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565EF40C" w:rsidR="00E22E39" w:rsidRPr="00F14745" w:rsidRDefault="00D7440A" w:rsidP="003165DD">
      <w:pPr>
        <w:pStyle w:val="3GPPHeader"/>
        <w:rPr>
          <w:rtl/>
          <w:lang w:val="de-DE" w:bidi="ar-EG"/>
        </w:rPr>
      </w:pPr>
      <w:r w:rsidRPr="007828C1">
        <w:t>3GPP</w:t>
      </w:r>
      <w:r w:rsidR="00136C0E" w:rsidRPr="007828C1">
        <w:t xml:space="preserve"> TSG RAN WG1 #</w:t>
      </w:r>
      <w:r w:rsidR="00BF1725" w:rsidRPr="007828C1">
        <w:t>1</w:t>
      </w:r>
      <w:r w:rsidR="002F1F22" w:rsidRPr="007828C1">
        <w:t>1</w:t>
      </w:r>
      <w:r w:rsidR="007828C1" w:rsidRPr="007828C1">
        <w:t>3</w:t>
      </w:r>
      <w:r w:rsidR="00E22E39" w:rsidRPr="007828C1">
        <w:tab/>
      </w:r>
      <w:r w:rsidR="00136C0E" w:rsidRPr="007828C1">
        <w:t>R1-</w:t>
      </w:r>
      <w:r w:rsidR="00123596" w:rsidRPr="007828C1">
        <w:t>2</w:t>
      </w:r>
      <w:r w:rsidR="00CB1B64" w:rsidRPr="007828C1">
        <w:t>30</w:t>
      </w:r>
      <w:r w:rsidR="00EF6E2C">
        <w:t>5204</w:t>
      </w:r>
    </w:p>
    <w:p w14:paraId="378E7328" w14:textId="44F39A1F" w:rsidR="00E22E39" w:rsidRPr="0003018F" w:rsidRDefault="007828C1" w:rsidP="003165DD">
      <w:pPr>
        <w:pStyle w:val="3GPPHeader"/>
      </w:pPr>
      <w:r>
        <w:t>May</w:t>
      </w:r>
      <w:r w:rsidR="008E350A">
        <w:t xml:space="preserve"> </w:t>
      </w:r>
      <w:r>
        <w:t>22</w:t>
      </w:r>
      <w:r w:rsidR="00E22E39" w:rsidRPr="0003018F">
        <w:t xml:space="preserve"> – </w:t>
      </w:r>
      <w:r w:rsidR="001002C7">
        <w:t>26</w:t>
      </w:r>
      <w:r w:rsidR="00136C0E" w:rsidRPr="0003018F">
        <w:t>, 20</w:t>
      </w:r>
      <w:r w:rsidR="00BF1725" w:rsidRPr="0003018F">
        <w:t>2</w:t>
      </w:r>
      <w:r w:rsidR="00253A88">
        <w:t>3</w:t>
      </w:r>
      <w:r>
        <w:t>, Incheon</w:t>
      </w:r>
      <w:r w:rsidR="00B43E07">
        <w:t>, Korea</w:t>
      </w:r>
    </w:p>
    <w:p w14:paraId="6EE49182" w14:textId="77777777" w:rsidR="00E22E39" w:rsidRPr="0003018F" w:rsidRDefault="00E22E39" w:rsidP="003165DD">
      <w:pPr>
        <w:pStyle w:val="3GPPHeader"/>
      </w:pPr>
    </w:p>
    <w:p w14:paraId="51AF091C" w14:textId="03769348" w:rsidR="00E22E39" w:rsidRPr="0003018F" w:rsidRDefault="00E22E39" w:rsidP="003165DD">
      <w:pPr>
        <w:pStyle w:val="3GPPHeader"/>
      </w:pPr>
      <w:r w:rsidRPr="0003018F">
        <w:t>Source:</w:t>
      </w:r>
      <w:r w:rsidRPr="0003018F">
        <w:tab/>
      </w:r>
      <w:r w:rsidR="00B4755F" w:rsidRPr="00D96F04">
        <w:rPr>
          <w:b w:val="0"/>
          <w:bCs/>
        </w:rPr>
        <w:t>Lenovo</w:t>
      </w:r>
    </w:p>
    <w:p w14:paraId="42FD4BC4" w14:textId="1FC96B93" w:rsidR="00E22E39" w:rsidRPr="0003018F" w:rsidRDefault="00E22E39" w:rsidP="003165DD">
      <w:pPr>
        <w:pStyle w:val="3GPPHeader"/>
      </w:pPr>
      <w:r w:rsidRPr="0003018F">
        <w:t>Title:</w:t>
      </w:r>
      <w:r w:rsidRPr="0003018F">
        <w:tab/>
      </w:r>
      <w:r w:rsidR="00F77D07" w:rsidRPr="00D96F04">
        <w:rPr>
          <w:b w:val="0"/>
          <w:bCs/>
        </w:rPr>
        <w:t>Evaluation on AI/ML for beam management</w:t>
      </w:r>
      <w:r w:rsidR="00F77D07">
        <w:t xml:space="preserve"> </w:t>
      </w:r>
    </w:p>
    <w:p w14:paraId="0A507AD1" w14:textId="59F279ED" w:rsidR="00E22E39" w:rsidRPr="0003018F" w:rsidRDefault="00E22E39" w:rsidP="003165DD">
      <w:pPr>
        <w:pStyle w:val="3GPPHeader"/>
      </w:pPr>
      <w:r w:rsidRPr="0003018F">
        <w:t>Agenda Item:</w:t>
      </w:r>
      <w:r w:rsidRPr="0003018F">
        <w:tab/>
      </w:r>
      <w:r w:rsidR="003216A6" w:rsidRPr="00D96F04">
        <w:rPr>
          <w:b w:val="0"/>
          <w:bCs/>
        </w:rPr>
        <w:t>9</w:t>
      </w:r>
      <w:r w:rsidR="00136C0E" w:rsidRPr="00D96F04">
        <w:rPr>
          <w:b w:val="0"/>
          <w:bCs/>
        </w:rPr>
        <w:t>.</w:t>
      </w:r>
      <w:r w:rsidR="003603B2" w:rsidRPr="00D96F04">
        <w:rPr>
          <w:b w:val="0"/>
          <w:bCs/>
        </w:rPr>
        <w:t>2</w:t>
      </w:r>
      <w:r w:rsidR="00BF1725" w:rsidRPr="00D96F04">
        <w:rPr>
          <w:b w:val="0"/>
          <w:bCs/>
        </w:rPr>
        <w:t>.</w:t>
      </w:r>
      <w:r w:rsidR="00897CE1" w:rsidRPr="00D96F04">
        <w:rPr>
          <w:b w:val="0"/>
          <w:bCs/>
        </w:rPr>
        <w:t>3</w:t>
      </w:r>
      <w:r w:rsidR="00EC4A12" w:rsidRPr="00D96F04">
        <w:rPr>
          <w:b w:val="0"/>
          <w:bCs/>
        </w:rPr>
        <w:t>.</w:t>
      </w:r>
      <w:r w:rsidR="00897CE1" w:rsidRPr="00D96F04">
        <w:rPr>
          <w:b w:val="0"/>
          <w:bCs/>
        </w:rPr>
        <w:t>1</w:t>
      </w:r>
    </w:p>
    <w:p w14:paraId="4C846AE2" w14:textId="77777777" w:rsidR="00E22E39" w:rsidRPr="0003018F" w:rsidRDefault="00E22E39" w:rsidP="003165DD">
      <w:pPr>
        <w:pStyle w:val="3GPPHeader"/>
      </w:pPr>
      <w:r w:rsidRPr="0003018F">
        <w:t>Document for:</w:t>
      </w:r>
      <w:r w:rsidRPr="0003018F">
        <w:tab/>
      </w:r>
      <w:r w:rsidRPr="00D96F04">
        <w:rPr>
          <w:b w:val="0"/>
          <w:bCs/>
        </w:rPr>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3720BE0C" w:rsidR="00F17ABB" w:rsidRDefault="00D8185D" w:rsidP="00AF14FD">
      <w:r w:rsidRPr="00562FAA">
        <w:t xml:space="preserve">In </w:t>
      </w:r>
      <w:r w:rsidR="009C6114">
        <w:t xml:space="preserve">the </w:t>
      </w:r>
      <w:r w:rsidR="007828C1">
        <w:t xml:space="preserve">RAN1 meetings, from </w:t>
      </w:r>
      <w:r w:rsidR="0000320B" w:rsidRPr="00562FAA">
        <w:t>RAN</w:t>
      </w:r>
      <w:r w:rsidR="003D524D">
        <w:t>1</w:t>
      </w:r>
      <w:r w:rsidR="007828C1">
        <w:t xml:space="preserve"> </w:t>
      </w:r>
      <w:r w:rsidR="0000320B" w:rsidRPr="00562FAA">
        <w:t>#</w:t>
      </w:r>
      <w:r w:rsidR="003D524D">
        <w:t>10</w:t>
      </w:r>
      <w:r w:rsidR="00B97CA1" w:rsidRPr="00562FAA">
        <w:t>9-e</w:t>
      </w:r>
      <w:r w:rsidR="005C571D">
        <w:t xml:space="preserve"> </w:t>
      </w:r>
      <w:r w:rsidR="007828C1">
        <w:t>meeting to RAN1 #</w:t>
      </w:r>
      <w:r w:rsidR="001002C7">
        <w:t>1</w:t>
      </w:r>
      <w:r w:rsidR="007828C1">
        <w:t>1</w:t>
      </w:r>
      <w:r w:rsidR="001002C7">
        <w:t>2</w:t>
      </w:r>
      <w:r w:rsidR="007828C1">
        <w:t>-e meeting</w:t>
      </w:r>
      <w:r w:rsidR="001002C7">
        <w:t>,</w:t>
      </w:r>
      <w:r w:rsidR="005C571D">
        <w:t xml:space="preserve"> </w:t>
      </w:r>
      <w:r w:rsidR="00F90AD8">
        <w:t>based on</w:t>
      </w:r>
      <w:r w:rsidR="007828C1">
        <w:t xml:space="preserve"> insight</w:t>
      </w:r>
      <w:r w:rsidR="00F90AD8">
        <w:t>ful</w:t>
      </w:r>
      <w:r w:rsidR="00F72A28">
        <w:t xml:space="preserve"> discussions</w:t>
      </w:r>
      <w:r w:rsidR="007828C1">
        <w:t xml:space="preserve">, many agreements were made on </w:t>
      </w:r>
      <w:r w:rsidR="00F90AD8">
        <w:t xml:space="preserve">the </w:t>
      </w:r>
      <w:r w:rsidR="003A2AE2">
        <w:t xml:space="preserve">evaluation methodology and KPIs </w:t>
      </w:r>
      <w:r w:rsidR="00BD408E">
        <w:t xml:space="preserve">for </w:t>
      </w:r>
      <w:r w:rsidR="003A2AE2">
        <w:t xml:space="preserve">AI/ML </w:t>
      </w:r>
      <w:r w:rsidR="00E254C9">
        <w:t>for beam management</w:t>
      </w:r>
      <w:r w:rsidR="00255A68">
        <w:t xml:space="preserve"> [1]</w:t>
      </w:r>
      <w:r w:rsidR="00D81E57">
        <w:t>, [2]</w:t>
      </w:r>
      <w:r w:rsidR="000A0E89">
        <w:t>, [3]</w:t>
      </w:r>
      <w:r w:rsidR="00253A88">
        <w:t xml:space="preserve">, [4], </w:t>
      </w:r>
      <w:r w:rsidR="001002C7">
        <w:t>[5]</w:t>
      </w:r>
      <w:r w:rsidR="007828C1">
        <w:t>, [6]</w:t>
      </w:r>
      <w:r w:rsidR="00A67189">
        <w:t>.</w:t>
      </w:r>
      <w:r w:rsidR="003955E1">
        <w:t xml:space="preserve"> </w:t>
      </w:r>
      <w:r w:rsidR="00F90AD8">
        <w:t>W</w:t>
      </w:r>
      <w:r w:rsidR="00B81B23">
        <w:t xml:space="preserve">e hereby recollect </w:t>
      </w:r>
      <w:r w:rsidR="00CB1BD4">
        <w:t xml:space="preserve">the </w:t>
      </w:r>
      <w:r w:rsidR="00AA23FA">
        <w:t>agreements</w:t>
      </w:r>
      <w:r w:rsidR="00F577C8">
        <w:t xml:space="preserve">/working assumptions/conclusions </w:t>
      </w:r>
      <w:r w:rsidR="00AA23FA">
        <w:t xml:space="preserve">made </w:t>
      </w:r>
      <w:r w:rsidR="00F90AD8">
        <w:t xml:space="preserve">in the last RAN1 meeting, i.e., </w:t>
      </w:r>
      <w:r w:rsidR="00F577C8">
        <w:t>RA</w:t>
      </w:r>
      <w:r w:rsidR="00E803B6">
        <w:t>N</w:t>
      </w:r>
      <w:r w:rsidR="00F577C8">
        <w:t>1</w:t>
      </w:r>
      <w:r w:rsidR="00F90AD8">
        <w:t xml:space="preserve"> </w:t>
      </w:r>
      <w:r w:rsidR="00F577C8">
        <w:t>#11</w:t>
      </w:r>
      <w:r w:rsidR="00F90AD8">
        <w:t>2</w:t>
      </w:r>
      <w:r w:rsidR="007828C1">
        <w:t>-e</w:t>
      </w:r>
      <w:r w:rsidR="00F577C8">
        <w:t xml:space="preserve">. </w:t>
      </w:r>
    </w:p>
    <w:p w14:paraId="66DA7F99" w14:textId="65DCC1CC" w:rsidR="008E350A" w:rsidRDefault="00AE2A71" w:rsidP="00AF14FD">
      <w:r>
        <w:t>A</w:t>
      </w:r>
      <w:r w:rsidR="008E350A">
        <w:t>greements/conclusions made in RAN1#11</w:t>
      </w:r>
      <w:r w:rsidR="007828C1">
        <w:t>2-e</w:t>
      </w:r>
      <w:r w:rsidR="008E350A">
        <w:t xml:space="preserve"> are as follows [</w:t>
      </w:r>
      <w:r w:rsidR="007828C1">
        <w:t>6</w:t>
      </w:r>
      <w:r w:rsidR="008E350A">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8E350A" w:rsidRPr="0003018F" w14:paraId="5AED6D91" w14:textId="77777777" w:rsidTr="003F544D">
        <w:trPr>
          <w:trHeight w:val="620"/>
        </w:trPr>
        <w:tc>
          <w:tcPr>
            <w:tcW w:w="9170" w:type="dxa"/>
          </w:tcPr>
          <w:p w14:paraId="628BE1FC" w14:textId="77777777" w:rsidR="008867A4" w:rsidRPr="008867A4" w:rsidRDefault="008867A4" w:rsidP="008867A4">
            <w:pPr>
              <w:rPr>
                <w:rFonts w:eastAsia="DengXian"/>
                <w:b/>
                <w:bCs/>
                <w:highlight w:val="green"/>
                <w:lang w:eastAsia="zh-CN"/>
              </w:rPr>
            </w:pPr>
            <w:r w:rsidRPr="008867A4">
              <w:rPr>
                <w:rFonts w:eastAsia="DengXian" w:hint="eastAsia"/>
                <w:b/>
                <w:bCs/>
                <w:highlight w:val="green"/>
                <w:lang w:eastAsia="zh-CN"/>
              </w:rPr>
              <w:t>A</w:t>
            </w:r>
            <w:r w:rsidRPr="008867A4">
              <w:rPr>
                <w:rFonts w:eastAsia="DengXian"/>
                <w:b/>
                <w:bCs/>
                <w:highlight w:val="green"/>
                <w:lang w:eastAsia="zh-CN"/>
              </w:rPr>
              <w:t>greement</w:t>
            </w:r>
          </w:p>
          <w:p w14:paraId="2B696660" w14:textId="77777777" w:rsidR="008867A4" w:rsidRPr="005A716B" w:rsidRDefault="008867A4">
            <w:pPr>
              <w:pStyle w:val="ListParagraph"/>
              <w:numPr>
                <w:ilvl w:val="0"/>
                <w:numId w:val="16"/>
              </w:numPr>
              <w:overflowPunct w:val="0"/>
              <w:autoSpaceDE w:val="0"/>
              <w:autoSpaceDN w:val="0"/>
              <w:spacing w:after="0" w:line="240" w:lineRule="auto"/>
              <w:ind w:leftChars="105" w:left="570"/>
              <w:textAlignment w:val="baseline"/>
              <w:rPr>
                <w:rFonts w:eastAsia="Times New Roman"/>
                <w:lang w:eastAsia="ko-KR"/>
              </w:rPr>
            </w:pPr>
            <w:r w:rsidRPr="005A716B">
              <w:rPr>
                <w:lang w:eastAsia="ko-KR"/>
              </w:rPr>
              <w:t>For the evaluation of the overhead for BM-Case2, adoption the following metrics:</w:t>
            </w:r>
          </w:p>
          <w:p w14:paraId="058944F3" w14:textId="77777777" w:rsidR="008867A4" w:rsidRPr="005A716B" w:rsidRDefault="008867A4">
            <w:pPr>
              <w:pStyle w:val="ListParagraph"/>
              <w:numPr>
                <w:ilvl w:val="1"/>
                <w:numId w:val="16"/>
              </w:numPr>
              <w:overflowPunct w:val="0"/>
              <w:autoSpaceDE w:val="0"/>
              <w:autoSpaceDN w:val="0"/>
              <w:spacing w:after="0" w:line="240" w:lineRule="auto"/>
              <w:ind w:leftChars="465" w:left="1290"/>
              <w:textAlignment w:val="baseline"/>
              <w:rPr>
                <w:lang w:eastAsia="ko-KR"/>
              </w:rPr>
            </w:pPr>
            <w:r w:rsidRPr="005A716B">
              <w:rPr>
                <w:lang w:eastAsia="ko-KR"/>
              </w:rPr>
              <w:t xml:space="preserve">RS overhead reduction, </w:t>
            </w:r>
          </w:p>
          <w:p w14:paraId="7E26CA1B" w14:textId="237BE939" w:rsidR="008867A4" w:rsidRPr="005A716B" w:rsidRDefault="008867A4">
            <w:pPr>
              <w:pStyle w:val="ListParagraph"/>
              <w:numPr>
                <w:ilvl w:val="2"/>
                <w:numId w:val="16"/>
              </w:numPr>
              <w:overflowPunct w:val="0"/>
              <w:autoSpaceDE w:val="0"/>
              <w:autoSpaceDN w:val="0"/>
              <w:spacing w:after="0" w:line="240" w:lineRule="auto"/>
              <w:ind w:leftChars="825" w:left="2010"/>
              <w:textAlignment w:val="baseline"/>
              <w:rPr>
                <w:lang w:eastAsia="ko-KR"/>
              </w:rPr>
            </w:pPr>
            <w:r w:rsidRPr="005A716B">
              <w:rPr>
                <w:lang w:eastAsia="ko-KR"/>
              </w:rPr>
              <w:t> </w:t>
            </w:r>
            <m:oMath>
              <m:r>
                <m:rPr>
                  <m:nor/>
                </m:rPr>
                <w:rPr>
                  <w:lang w:eastAsia="fi-FI"/>
                </w:rPr>
                <m:t xml:space="preserve">RS </m:t>
              </m:r>
              <m:r>
                <m:rPr>
                  <m:sty m:val="p"/>
                </m:rPr>
                <w:rPr>
                  <w:rFonts w:ascii="Cambria Math" w:hAnsi="Cambria Math"/>
                  <w:lang w:eastAsia="ko-KR"/>
                </w:rPr>
                <m:t>OH reduction</m:t>
              </m:r>
              <m:d>
                <m:dPr>
                  <m:begChr m:val="["/>
                  <m:endChr m:val="]"/>
                  <m:ctrlPr>
                    <w:rPr>
                      <w:rFonts w:ascii="Cambria Math" w:hAnsi="Cambria Math" w:cs="Times"/>
                      <w:lang w:eastAsia="ko-KR"/>
                    </w:rPr>
                  </m:ctrlPr>
                </m:dPr>
                <m:e>
                  <m:r>
                    <m:rPr>
                      <m:sty m:val="p"/>
                    </m:rPr>
                    <w:rPr>
                      <w:rFonts w:ascii="Cambria Math" w:hAnsi="Cambria Math"/>
                      <w:lang w:eastAsia="ko-KR"/>
                    </w:rPr>
                    <m:t>%</m:t>
                  </m:r>
                </m:e>
              </m:d>
              <m:r>
                <w:rPr>
                  <w:rFonts w:ascii="Cambria Math" w:hAnsi="Cambria Math"/>
                  <w:lang w:eastAsia="fi-FI"/>
                </w:rPr>
                <m:t>=1-</m:t>
              </m:r>
              <m:f>
                <m:fPr>
                  <m:ctrlPr>
                    <w:rPr>
                      <w:rFonts w:ascii="Cambria Math" w:hAnsi="Cambria Math" w:cs="Times"/>
                      <w:i/>
                      <w:lang w:eastAsia="fi-FI"/>
                    </w:rPr>
                  </m:ctrlPr>
                </m:fPr>
                <m:num>
                  <m:r>
                    <w:rPr>
                      <w:rFonts w:ascii="Cambria Math" w:hAnsi="Cambria Math"/>
                      <w:lang w:eastAsia="fi-FI"/>
                    </w:rPr>
                    <m:t>N</m:t>
                  </m:r>
                </m:num>
                <m:den>
                  <m:r>
                    <w:rPr>
                      <w:rFonts w:ascii="Cambria Math" w:hAnsi="Cambria Math"/>
                      <w:lang w:eastAsia="fi-FI"/>
                    </w:rPr>
                    <m:t>M</m:t>
                  </m:r>
                </m:den>
              </m:f>
            </m:oMath>
          </w:p>
          <w:p w14:paraId="312477FA" w14:textId="77777777" w:rsidR="008867A4" w:rsidRPr="005A716B" w:rsidRDefault="008867A4">
            <w:pPr>
              <w:pStyle w:val="ListParagraph"/>
              <w:numPr>
                <w:ilvl w:val="3"/>
                <w:numId w:val="16"/>
              </w:numPr>
              <w:overflowPunct w:val="0"/>
              <w:autoSpaceDE w:val="0"/>
              <w:autoSpaceDN w:val="0"/>
              <w:spacing w:after="0" w:line="240" w:lineRule="auto"/>
              <w:ind w:leftChars="1185" w:left="2730"/>
              <w:textAlignment w:val="baseline"/>
              <w:rPr>
                <w:lang w:eastAsia="ko-KR"/>
              </w:rPr>
            </w:pPr>
            <w:r w:rsidRPr="005A716B">
              <w:rPr>
                <w:lang w:eastAsia="ko-KR"/>
              </w:rPr>
              <w:t>where N is the total number of beams (pairs) (with reference signal (SSB and/or CSI-RS)) required for measurement for AI/ML, including the beams (pairs) required for additional measurements before/after the prediction if applicable</w:t>
            </w:r>
          </w:p>
          <w:p w14:paraId="5F1B898F" w14:textId="77777777" w:rsidR="008867A4" w:rsidRPr="005A716B" w:rsidRDefault="008867A4">
            <w:pPr>
              <w:pStyle w:val="ListParagraph"/>
              <w:numPr>
                <w:ilvl w:val="3"/>
                <w:numId w:val="16"/>
              </w:numPr>
              <w:overflowPunct w:val="0"/>
              <w:autoSpaceDE w:val="0"/>
              <w:autoSpaceDN w:val="0"/>
              <w:spacing w:after="0" w:line="240" w:lineRule="auto"/>
              <w:ind w:leftChars="1185" w:left="2730"/>
              <w:textAlignment w:val="baseline"/>
              <w:rPr>
                <w:lang w:eastAsia="ko-KR"/>
              </w:rPr>
            </w:pPr>
            <w:r w:rsidRPr="005A716B">
              <w:rPr>
                <w:lang w:eastAsia="ko-KR"/>
              </w:rPr>
              <w:t>where M is the total number of beams (pairs) (with reference signal (SSB and/or CSI-RS)) required for measurement for baseline scheme</w:t>
            </w:r>
          </w:p>
          <w:p w14:paraId="3E7927B0" w14:textId="77777777" w:rsidR="008867A4" w:rsidRPr="005A716B" w:rsidRDefault="008867A4">
            <w:pPr>
              <w:pStyle w:val="ListParagraph"/>
              <w:numPr>
                <w:ilvl w:val="3"/>
                <w:numId w:val="16"/>
              </w:numPr>
              <w:overflowPunct w:val="0"/>
              <w:autoSpaceDE w:val="0"/>
              <w:autoSpaceDN w:val="0"/>
              <w:spacing w:after="0" w:line="240" w:lineRule="auto"/>
              <w:ind w:leftChars="1185" w:left="2730"/>
              <w:textAlignment w:val="baseline"/>
              <w:rPr>
                <w:lang w:eastAsia="ko-KR"/>
              </w:rPr>
            </w:pPr>
            <w:r w:rsidRPr="005A716B">
              <w:rPr>
                <w:lang w:eastAsia="ko-KR"/>
              </w:rPr>
              <w:t>Companies report the assumption on additional measurements</w:t>
            </w:r>
          </w:p>
          <w:p w14:paraId="48F464A0" w14:textId="77777777" w:rsidR="008867A4" w:rsidRPr="00B24998" w:rsidRDefault="008867A4">
            <w:pPr>
              <w:pStyle w:val="ListParagraph"/>
              <w:numPr>
                <w:ilvl w:val="2"/>
                <w:numId w:val="16"/>
              </w:numPr>
              <w:spacing w:after="0" w:line="240" w:lineRule="auto"/>
              <w:ind w:leftChars="825" w:left="2010"/>
              <w:rPr>
                <w:sz w:val="18"/>
                <w:szCs w:val="18"/>
                <w:lang w:eastAsia="ko-KR"/>
              </w:rPr>
            </w:pPr>
            <w:r w:rsidRPr="005A716B">
              <w:t>Companies report the assumption on baseline scheme</w:t>
            </w:r>
          </w:p>
          <w:p w14:paraId="62C53839" w14:textId="77777777" w:rsidR="008867A4" w:rsidRPr="005A716B" w:rsidRDefault="008867A4">
            <w:pPr>
              <w:pStyle w:val="ListParagraph"/>
              <w:numPr>
                <w:ilvl w:val="2"/>
                <w:numId w:val="16"/>
              </w:numPr>
              <w:spacing w:after="0" w:line="240" w:lineRule="auto"/>
              <w:ind w:leftChars="825" w:left="2010"/>
              <w:rPr>
                <w:sz w:val="18"/>
                <w:szCs w:val="18"/>
                <w:lang w:eastAsia="ko-KR"/>
              </w:rPr>
            </w:pPr>
            <w:r w:rsidRPr="005A716B">
              <w:t xml:space="preserve">Companies report the assumption on </w:t>
            </w:r>
            <w:r>
              <w:t>T1 and T2</w:t>
            </w:r>
          </w:p>
          <w:p w14:paraId="430AC457" w14:textId="77777777" w:rsidR="008867A4" w:rsidRPr="005A716B" w:rsidRDefault="008867A4">
            <w:pPr>
              <w:pStyle w:val="ListParagraph"/>
              <w:numPr>
                <w:ilvl w:val="2"/>
                <w:numId w:val="16"/>
              </w:numPr>
              <w:spacing w:after="0" w:line="240" w:lineRule="auto"/>
              <w:ind w:leftChars="825" w:left="2010"/>
              <w:rPr>
                <w:sz w:val="18"/>
                <w:szCs w:val="18"/>
                <w:lang w:eastAsia="ko-KR"/>
              </w:rPr>
            </w:pPr>
            <w:r w:rsidRPr="005A716B">
              <w:rPr>
                <w:lang w:eastAsia="ko-KR"/>
              </w:rPr>
              <w:t>Other options are not precluded and can be reported by companies.</w:t>
            </w:r>
          </w:p>
          <w:p w14:paraId="0F1B0B16" w14:textId="77777777" w:rsidR="008867A4" w:rsidRPr="008867A4" w:rsidRDefault="008867A4" w:rsidP="008867A4">
            <w:pPr>
              <w:rPr>
                <w:rFonts w:eastAsia="DengXian"/>
                <w:b/>
                <w:bCs/>
                <w:highlight w:val="green"/>
                <w:lang w:eastAsia="zh-CN"/>
              </w:rPr>
            </w:pPr>
            <w:r w:rsidRPr="008867A4">
              <w:rPr>
                <w:rFonts w:eastAsia="DengXian" w:hint="eastAsia"/>
                <w:b/>
                <w:bCs/>
                <w:highlight w:val="green"/>
                <w:lang w:eastAsia="zh-CN"/>
              </w:rPr>
              <w:t>A</w:t>
            </w:r>
            <w:r w:rsidRPr="008867A4">
              <w:rPr>
                <w:rFonts w:eastAsia="DengXian"/>
                <w:b/>
                <w:bCs/>
                <w:highlight w:val="green"/>
                <w:lang w:eastAsia="zh-CN"/>
              </w:rPr>
              <w:t>greement</w:t>
            </w:r>
          </w:p>
          <w:p w14:paraId="1B84F76D" w14:textId="77777777" w:rsidR="008867A4" w:rsidRPr="005A716B" w:rsidRDefault="008867A4">
            <w:pPr>
              <w:pStyle w:val="ListParagraph"/>
              <w:numPr>
                <w:ilvl w:val="0"/>
                <w:numId w:val="13"/>
              </w:numPr>
              <w:spacing w:after="0" w:line="240" w:lineRule="auto"/>
              <w:ind w:leftChars="105" w:left="570"/>
              <w:rPr>
                <w:rFonts w:eastAsia="Times New Roman"/>
                <w:sz w:val="18"/>
                <w:szCs w:val="18"/>
              </w:rPr>
            </w:pPr>
            <w:r w:rsidRPr="005A716B">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5714DF6C" w14:textId="77777777" w:rsidR="008867A4" w:rsidRPr="005A716B" w:rsidRDefault="008867A4">
            <w:pPr>
              <w:pStyle w:val="ListParagraph"/>
              <w:numPr>
                <w:ilvl w:val="1"/>
                <w:numId w:val="13"/>
              </w:numPr>
              <w:spacing w:after="0" w:line="240" w:lineRule="auto"/>
              <w:ind w:leftChars="465" w:left="1290"/>
            </w:pPr>
            <w:r w:rsidRPr="005A716B">
              <w:t>UCI overhead reduction = 1- Total UCI payload size for AI/ML/Total UCI payload size of baseline.</w:t>
            </w:r>
          </w:p>
          <w:p w14:paraId="56CC0F5F" w14:textId="77777777" w:rsidR="008867A4" w:rsidRPr="005A716B" w:rsidRDefault="008867A4">
            <w:pPr>
              <w:pStyle w:val="ListParagraph"/>
              <w:numPr>
                <w:ilvl w:val="1"/>
                <w:numId w:val="13"/>
              </w:numPr>
              <w:spacing w:after="0" w:line="240" w:lineRule="auto"/>
              <w:ind w:leftChars="465" w:left="1290"/>
            </w:pPr>
            <w:r w:rsidRPr="005A716B">
              <w:t>Companies to report detailed assumption of UCI for AI/ML and baseline, e.g., including quantization mechanism</w:t>
            </w:r>
          </w:p>
          <w:p w14:paraId="6D7680E2" w14:textId="77777777" w:rsidR="008867A4" w:rsidRPr="008867A4" w:rsidRDefault="008867A4" w:rsidP="008867A4">
            <w:pPr>
              <w:rPr>
                <w:rFonts w:eastAsia="DengXian"/>
                <w:b/>
                <w:bCs/>
                <w:lang w:eastAsia="zh-CN"/>
              </w:rPr>
            </w:pPr>
            <w:r w:rsidRPr="008867A4">
              <w:rPr>
                <w:rFonts w:eastAsia="DengXian" w:hint="eastAsia"/>
                <w:b/>
                <w:bCs/>
                <w:lang w:eastAsia="zh-CN"/>
              </w:rPr>
              <w:t>C</w:t>
            </w:r>
            <w:r w:rsidRPr="008867A4">
              <w:rPr>
                <w:rFonts w:eastAsia="DengXian"/>
                <w:b/>
                <w:bCs/>
                <w:lang w:eastAsia="zh-CN"/>
              </w:rPr>
              <w:t>onclusion</w:t>
            </w:r>
          </w:p>
          <w:p w14:paraId="763B41FA" w14:textId="77777777" w:rsidR="008867A4" w:rsidRDefault="008867A4">
            <w:pPr>
              <w:pStyle w:val="ListParagraph"/>
              <w:numPr>
                <w:ilvl w:val="0"/>
                <w:numId w:val="17"/>
              </w:numPr>
              <w:spacing w:after="0" w:line="240" w:lineRule="auto"/>
              <w:ind w:leftChars="105" w:left="570"/>
              <w:rPr>
                <w:rFonts w:eastAsia="Times New Roman"/>
                <w:lang w:eastAsia="en-US"/>
              </w:rPr>
            </w:pPr>
            <w:r>
              <w:rPr>
                <w:lang w:eastAsia="en-US"/>
              </w:rPr>
              <w:t xml:space="preserve">It is optional to evaluate and compare the performance for BM Case-1 with different UE distribution assumptions: </w:t>
            </w:r>
          </w:p>
          <w:p w14:paraId="5A5F18F7" w14:textId="77777777" w:rsidR="008867A4" w:rsidRDefault="008867A4">
            <w:pPr>
              <w:pStyle w:val="ListParagraph"/>
              <w:numPr>
                <w:ilvl w:val="1"/>
                <w:numId w:val="17"/>
              </w:numPr>
              <w:spacing w:after="0" w:line="240" w:lineRule="auto"/>
              <w:ind w:leftChars="465" w:left="1290"/>
              <w:rPr>
                <w:lang w:eastAsia="en-US"/>
              </w:rPr>
            </w:pPr>
            <w:r>
              <w:rPr>
                <w:lang w:eastAsia="en-US"/>
              </w:rPr>
              <w:t>Option 1: 80% indoor, 20% outdoor as in TR 38.901</w:t>
            </w:r>
          </w:p>
          <w:p w14:paraId="0D4DB365" w14:textId="77777777" w:rsidR="008867A4" w:rsidRDefault="008867A4">
            <w:pPr>
              <w:pStyle w:val="ListParagraph"/>
              <w:numPr>
                <w:ilvl w:val="1"/>
                <w:numId w:val="17"/>
              </w:numPr>
              <w:spacing w:after="0" w:line="240" w:lineRule="auto"/>
              <w:ind w:leftChars="465" w:left="1290"/>
              <w:rPr>
                <w:lang w:eastAsia="en-US"/>
              </w:rPr>
            </w:pPr>
            <w:r w:rsidRPr="007226DC">
              <w:rPr>
                <w:lang w:eastAsia="en-US"/>
              </w:rPr>
              <w:t>Option 2: 100% outdoor</w:t>
            </w:r>
          </w:p>
          <w:p w14:paraId="78E7E03C" w14:textId="77777777" w:rsidR="008867A4" w:rsidRDefault="008867A4" w:rsidP="008867A4">
            <w:pPr>
              <w:rPr>
                <w:rFonts w:eastAsia="DengXian"/>
                <w:lang w:eastAsia="zh-CN"/>
              </w:rPr>
            </w:pPr>
          </w:p>
          <w:p w14:paraId="729266FD" w14:textId="77777777" w:rsidR="008867A4" w:rsidRPr="008867A4" w:rsidRDefault="008867A4" w:rsidP="008867A4">
            <w:pPr>
              <w:rPr>
                <w:rFonts w:eastAsia="DengXian"/>
                <w:b/>
                <w:bCs/>
                <w:highlight w:val="green"/>
                <w:lang w:eastAsia="zh-CN"/>
              </w:rPr>
            </w:pPr>
            <w:r w:rsidRPr="008867A4">
              <w:rPr>
                <w:rFonts w:eastAsia="DengXian" w:hint="eastAsia"/>
                <w:b/>
                <w:bCs/>
                <w:highlight w:val="green"/>
                <w:lang w:eastAsia="zh-CN"/>
              </w:rPr>
              <w:t>A</w:t>
            </w:r>
            <w:r w:rsidRPr="008867A4">
              <w:rPr>
                <w:rFonts w:eastAsia="DengXian"/>
                <w:b/>
                <w:bCs/>
                <w:highlight w:val="green"/>
                <w:lang w:eastAsia="zh-CN"/>
              </w:rPr>
              <w:t>greement</w:t>
            </w:r>
          </w:p>
          <w:p w14:paraId="7585E83A" w14:textId="77777777" w:rsidR="008867A4" w:rsidRPr="00B637F1" w:rsidRDefault="008867A4" w:rsidP="008867A4">
            <w:r w:rsidRPr="00B637F1">
              <w:t>At least for evaluation on the performance of DL Tx beam prediction, consider the following options for Rx beam for providing input for AI/ML model for training and/or inference if applicable</w:t>
            </w:r>
          </w:p>
          <w:p w14:paraId="2D2ADDB3" w14:textId="77777777" w:rsidR="008867A4" w:rsidRPr="007226DC" w:rsidRDefault="008867A4">
            <w:pPr>
              <w:pStyle w:val="ListParagraph"/>
              <w:widowControl w:val="0"/>
              <w:numPr>
                <w:ilvl w:val="0"/>
                <w:numId w:val="15"/>
              </w:numPr>
              <w:spacing w:after="0" w:line="240" w:lineRule="auto"/>
              <w:ind w:leftChars="105" w:left="570"/>
              <w:rPr>
                <w:color w:val="7030A0"/>
                <w:lang w:eastAsia="en-US"/>
              </w:rPr>
            </w:pPr>
            <w:r w:rsidRPr="00B637F1">
              <w:rPr>
                <w:lang w:eastAsia="en-US"/>
              </w:rPr>
              <w:lastRenderedPageBreak/>
              <w:t xml:space="preserve">Option 1: Measurements of the “best” Rx beam with exhaustive beam sweeping for each model input sample </w:t>
            </w:r>
          </w:p>
          <w:p w14:paraId="6087F3C4" w14:textId="77777777" w:rsidR="008867A4" w:rsidRPr="007226DC" w:rsidRDefault="008867A4">
            <w:pPr>
              <w:pStyle w:val="ListParagraph"/>
              <w:widowControl w:val="0"/>
              <w:numPr>
                <w:ilvl w:val="1"/>
                <w:numId w:val="15"/>
              </w:numPr>
              <w:spacing w:after="0" w:line="240" w:lineRule="auto"/>
              <w:ind w:leftChars="465" w:left="1290"/>
              <w:rPr>
                <w:lang w:eastAsia="en-US"/>
              </w:rPr>
            </w:pPr>
            <w:r w:rsidRPr="007226DC">
              <w:rPr>
                <w:lang w:eastAsia="en-US"/>
              </w:rPr>
              <w:t xml:space="preserve">Companies report how to select the “best” Rx beam(s) </w:t>
            </w:r>
          </w:p>
          <w:p w14:paraId="5A9F9AF1" w14:textId="77777777" w:rsidR="008867A4" w:rsidRPr="00B637F1" w:rsidRDefault="008867A4">
            <w:pPr>
              <w:pStyle w:val="ListParagraph"/>
              <w:widowControl w:val="0"/>
              <w:numPr>
                <w:ilvl w:val="0"/>
                <w:numId w:val="15"/>
              </w:numPr>
              <w:spacing w:after="0" w:line="240" w:lineRule="auto"/>
              <w:ind w:leftChars="105" w:left="570"/>
              <w:rPr>
                <w:lang w:eastAsia="en-US"/>
              </w:rPr>
            </w:pPr>
            <w:r w:rsidRPr="00B637F1">
              <w:rPr>
                <w:lang w:eastAsia="en-US"/>
              </w:rPr>
              <w:t>Option 2: Measurements of specific Rx beam(s)</w:t>
            </w:r>
          </w:p>
          <w:p w14:paraId="3807E93E" w14:textId="77777777" w:rsidR="008867A4" w:rsidRPr="007226DC" w:rsidRDefault="008867A4">
            <w:pPr>
              <w:pStyle w:val="ListParagraph"/>
              <w:widowControl w:val="0"/>
              <w:numPr>
                <w:ilvl w:val="1"/>
                <w:numId w:val="15"/>
              </w:numPr>
              <w:spacing w:after="0" w:line="240" w:lineRule="auto"/>
              <w:ind w:leftChars="465" w:left="1290"/>
              <w:rPr>
                <w:lang w:eastAsia="en-US"/>
              </w:rPr>
            </w:pPr>
            <w:r w:rsidRPr="007226DC">
              <w:rPr>
                <w:lang w:eastAsia="en-US"/>
              </w:rPr>
              <w:t xml:space="preserve">Companies report how to select specific Rx beam(s) </w:t>
            </w:r>
          </w:p>
          <w:p w14:paraId="1DE6D157" w14:textId="77777777" w:rsidR="00122227" w:rsidRDefault="008867A4" w:rsidP="00A83DAE">
            <w:pPr>
              <w:pStyle w:val="ListParagraph"/>
              <w:widowControl w:val="0"/>
              <w:numPr>
                <w:ilvl w:val="0"/>
                <w:numId w:val="15"/>
              </w:numPr>
              <w:spacing w:after="0" w:line="240" w:lineRule="auto"/>
              <w:ind w:leftChars="105" w:left="570"/>
            </w:pPr>
            <w:r w:rsidRPr="00B637F1">
              <w:rPr>
                <w:lang w:eastAsia="en-US"/>
              </w:rPr>
              <w:t>Option 3: Measurements of random Rx beam(s) per model input sample</w:t>
            </w:r>
          </w:p>
          <w:p w14:paraId="237E4A26" w14:textId="689B039F" w:rsidR="008867A4" w:rsidRPr="008867A4" w:rsidRDefault="008867A4" w:rsidP="00A83DAE">
            <w:pPr>
              <w:pStyle w:val="ListParagraph"/>
              <w:widowControl w:val="0"/>
              <w:numPr>
                <w:ilvl w:val="0"/>
                <w:numId w:val="15"/>
              </w:numPr>
              <w:spacing w:after="0" w:line="240" w:lineRule="auto"/>
              <w:ind w:leftChars="105" w:left="570"/>
            </w:pPr>
            <w:r w:rsidRPr="00B637F1">
              <w:t>Other options are not precluded and can be reported by companies.</w:t>
            </w:r>
          </w:p>
          <w:p w14:paraId="35519276" w14:textId="77777777" w:rsidR="00122227" w:rsidRDefault="00122227" w:rsidP="008867A4">
            <w:pPr>
              <w:rPr>
                <w:rFonts w:eastAsia="DengXian"/>
                <w:b/>
                <w:bCs/>
                <w:highlight w:val="green"/>
                <w:lang w:eastAsia="zh-CN"/>
              </w:rPr>
            </w:pPr>
          </w:p>
          <w:p w14:paraId="4CDC4DB3" w14:textId="5B6B0FFF" w:rsidR="008867A4" w:rsidRPr="008867A4" w:rsidRDefault="008867A4" w:rsidP="008867A4">
            <w:pPr>
              <w:rPr>
                <w:rFonts w:eastAsia="DengXian"/>
                <w:b/>
                <w:bCs/>
                <w:highlight w:val="green"/>
                <w:lang w:eastAsia="zh-CN"/>
              </w:rPr>
            </w:pPr>
            <w:r w:rsidRPr="008867A4">
              <w:rPr>
                <w:rFonts w:eastAsia="DengXian" w:hint="eastAsia"/>
                <w:b/>
                <w:bCs/>
                <w:highlight w:val="green"/>
                <w:lang w:eastAsia="zh-CN"/>
              </w:rPr>
              <w:t>A</w:t>
            </w:r>
            <w:r w:rsidRPr="008867A4">
              <w:rPr>
                <w:rFonts w:eastAsia="DengXian"/>
                <w:b/>
                <w:bCs/>
                <w:highlight w:val="green"/>
                <w:lang w:eastAsia="zh-CN"/>
              </w:rPr>
              <w:t>greement</w:t>
            </w:r>
          </w:p>
          <w:p w14:paraId="3A9DBD05" w14:textId="77777777" w:rsidR="008867A4" w:rsidRPr="006979B6" w:rsidRDefault="008867A4">
            <w:pPr>
              <w:widowControl w:val="0"/>
              <w:numPr>
                <w:ilvl w:val="0"/>
                <w:numId w:val="17"/>
              </w:numPr>
              <w:spacing w:after="0" w:line="240" w:lineRule="auto"/>
              <w:ind w:leftChars="105" w:left="570"/>
              <w:contextualSpacing/>
            </w:pPr>
            <w:r w:rsidRPr="006979B6">
              <w:t>For AI/ML in beam management, further study performance with different types of label, considering the following:</w:t>
            </w:r>
          </w:p>
          <w:p w14:paraId="50693F5C" w14:textId="77777777" w:rsidR="008867A4" w:rsidRPr="006979B6" w:rsidRDefault="008867A4">
            <w:pPr>
              <w:widowControl w:val="0"/>
              <w:numPr>
                <w:ilvl w:val="1"/>
                <w:numId w:val="17"/>
              </w:numPr>
              <w:spacing w:after="0" w:line="240" w:lineRule="auto"/>
              <w:ind w:leftChars="465" w:left="1290"/>
              <w:contextualSpacing/>
            </w:pPr>
            <w:r w:rsidRPr="006979B6">
              <w:t>Option 1a: Top-1 beam(pair) in Set A</w:t>
            </w:r>
          </w:p>
          <w:p w14:paraId="70B07E64" w14:textId="77777777" w:rsidR="008867A4" w:rsidRPr="006979B6" w:rsidRDefault="008867A4">
            <w:pPr>
              <w:widowControl w:val="0"/>
              <w:numPr>
                <w:ilvl w:val="1"/>
                <w:numId w:val="17"/>
              </w:numPr>
              <w:spacing w:after="0" w:line="240" w:lineRule="auto"/>
              <w:ind w:leftChars="465" w:left="1290"/>
              <w:contextualSpacing/>
            </w:pPr>
            <w:r w:rsidRPr="006979B6">
              <w:t>Option 1b: Top-K beam (pair)s in Set A</w:t>
            </w:r>
          </w:p>
          <w:p w14:paraId="3DEDB797" w14:textId="77777777" w:rsidR="008867A4" w:rsidRPr="006979B6" w:rsidRDefault="008867A4">
            <w:pPr>
              <w:widowControl w:val="0"/>
              <w:numPr>
                <w:ilvl w:val="1"/>
                <w:numId w:val="17"/>
              </w:numPr>
              <w:spacing w:after="0" w:line="240" w:lineRule="auto"/>
              <w:ind w:leftChars="465" w:left="1290"/>
              <w:contextualSpacing/>
            </w:pPr>
            <w:r w:rsidRPr="006979B6">
              <w:t xml:space="preserve">Option 2a: L1-RSRPs per beam of all the beams(pairs) in Set A </w:t>
            </w:r>
          </w:p>
          <w:p w14:paraId="63A90008" w14:textId="77777777" w:rsidR="008867A4" w:rsidRPr="006979B6" w:rsidRDefault="008867A4">
            <w:pPr>
              <w:widowControl w:val="0"/>
              <w:numPr>
                <w:ilvl w:val="1"/>
                <w:numId w:val="17"/>
              </w:numPr>
              <w:spacing w:after="0" w:line="240" w:lineRule="auto"/>
              <w:ind w:leftChars="465" w:left="1290"/>
              <w:contextualSpacing/>
            </w:pPr>
            <w:r w:rsidRPr="006979B6">
              <w:t xml:space="preserve">Option 2b: Top-K beam(pair)s in Set A and the corresponding L1-RSRPs </w:t>
            </w:r>
          </w:p>
          <w:p w14:paraId="65732D7D" w14:textId="77777777" w:rsidR="008867A4" w:rsidRPr="006979B6" w:rsidRDefault="008867A4">
            <w:pPr>
              <w:widowControl w:val="0"/>
              <w:numPr>
                <w:ilvl w:val="1"/>
                <w:numId w:val="17"/>
              </w:numPr>
              <w:spacing w:after="0" w:line="240" w:lineRule="auto"/>
              <w:ind w:leftChars="465" w:left="1290"/>
              <w:contextualSpacing/>
            </w:pPr>
            <w:r w:rsidRPr="006979B6">
              <w:t>Option 2c: Top-1 beam(pair) in Set A and the corresponding L1-RSRP</w:t>
            </w:r>
          </w:p>
          <w:p w14:paraId="0EA4F48C" w14:textId="77777777" w:rsidR="008867A4" w:rsidRPr="006979B6" w:rsidRDefault="008867A4">
            <w:pPr>
              <w:widowControl w:val="0"/>
              <w:numPr>
                <w:ilvl w:val="1"/>
                <w:numId w:val="17"/>
              </w:numPr>
              <w:spacing w:after="0" w:line="240" w:lineRule="auto"/>
              <w:ind w:leftChars="465" w:left="1290"/>
              <w:contextualSpacing/>
            </w:pPr>
            <w:r w:rsidRPr="006979B6">
              <w:t xml:space="preserve">Other options are not precluded and can be reported by companies. </w:t>
            </w:r>
          </w:p>
          <w:p w14:paraId="6946540E" w14:textId="77777777" w:rsidR="008867A4" w:rsidRDefault="008867A4" w:rsidP="008867A4">
            <w:pPr>
              <w:rPr>
                <w:rFonts w:eastAsia="DengXian"/>
                <w:lang w:eastAsia="zh-CN"/>
              </w:rPr>
            </w:pPr>
          </w:p>
          <w:p w14:paraId="2DCA83AD" w14:textId="05BA7382" w:rsidR="008867A4" w:rsidRPr="008867A4" w:rsidRDefault="008867A4" w:rsidP="008867A4">
            <w:pPr>
              <w:shd w:val="clear" w:color="auto" w:fill="FFFFFF"/>
              <w:rPr>
                <w:rFonts w:eastAsia="SimSun" w:cs="Times"/>
                <w:color w:val="000000"/>
              </w:rPr>
            </w:pPr>
            <w:r>
              <w:rPr>
                <w:rFonts w:ascii="Calibri" w:hAnsi="Calibri" w:cs="Calibri"/>
                <w:color w:val="000000"/>
                <w:sz w:val="22"/>
                <w:szCs w:val="22"/>
              </w:rPr>
              <w:t> </w:t>
            </w:r>
          </w:p>
          <w:p w14:paraId="4D2A49E8" w14:textId="77777777" w:rsidR="008867A4" w:rsidRPr="008867A4" w:rsidRDefault="008867A4" w:rsidP="008867A4">
            <w:pPr>
              <w:rPr>
                <w:b/>
                <w:bCs/>
                <w:highlight w:val="green"/>
              </w:rPr>
            </w:pPr>
            <w:r w:rsidRPr="008867A4">
              <w:rPr>
                <w:b/>
                <w:bCs/>
                <w:highlight w:val="green"/>
              </w:rPr>
              <w:t>Agreement</w:t>
            </w:r>
          </w:p>
          <w:p w14:paraId="6A621CC0" w14:textId="77777777" w:rsidR="008867A4" w:rsidRDefault="008867A4" w:rsidP="008867A4">
            <w:r>
              <w:t xml:space="preserve">For performance evaluation of AI/ML based DL Tx beam prediction for BM-Case1 and BM-Case2, </w:t>
            </w:r>
            <w:r w:rsidRPr="004E5DF4">
              <w:t xml:space="preserve">optionally </w:t>
            </w:r>
            <w:r>
              <w:t xml:space="preserve">study the performance with a quasi-optimal Rx beam (i.e., not all the measurements as inputs of AI/ML are from the “best” Rx beam) with less measurement/RS overhead compared to exhaustive Rx beam sweeping. </w:t>
            </w:r>
          </w:p>
          <w:p w14:paraId="50F5D8ED" w14:textId="77777777" w:rsidR="008867A4" w:rsidRDefault="008867A4">
            <w:pPr>
              <w:pStyle w:val="ListParagraph"/>
              <w:widowControl w:val="0"/>
              <w:numPr>
                <w:ilvl w:val="0"/>
                <w:numId w:val="19"/>
              </w:numPr>
              <w:spacing w:after="0" w:line="240" w:lineRule="auto"/>
              <w:ind w:leftChars="105" w:left="570"/>
              <w:rPr>
                <w:lang w:eastAsia="en-US"/>
              </w:rPr>
            </w:pPr>
            <w:r>
              <w:rPr>
                <w:lang w:eastAsia="en-US"/>
              </w:rPr>
              <w:t>At least the following options can be considered:</w:t>
            </w:r>
          </w:p>
          <w:p w14:paraId="028FDA83" w14:textId="77777777" w:rsidR="008867A4" w:rsidRDefault="008867A4">
            <w:pPr>
              <w:pStyle w:val="sub-proposal"/>
              <w:numPr>
                <w:ilvl w:val="1"/>
                <w:numId w:val="19"/>
              </w:numPr>
              <w:spacing w:before="72" w:after="72"/>
              <w:ind w:leftChars="465" w:left="1290"/>
              <w:rPr>
                <w:b w:val="0"/>
                <w:bCs w:val="0"/>
                <w:i w:val="0"/>
                <w:iCs w:val="0"/>
                <w:sz w:val="20"/>
                <w:szCs w:val="20"/>
                <w:lang w:eastAsia="en-US"/>
              </w:rPr>
            </w:pPr>
            <w:proofErr w:type="spellStart"/>
            <w:r>
              <w:rPr>
                <w:b w:val="0"/>
                <w:bCs w:val="0"/>
                <w:i w:val="0"/>
                <w:iCs w:val="0"/>
                <w:sz w:val="20"/>
                <w:szCs w:val="20"/>
                <w:lang w:eastAsia="en-US"/>
              </w:rPr>
              <w:t>Opt</w:t>
            </w:r>
            <w:proofErr w:type="spellEnd"/>
            <w:r>
              <w:rPr>
                <w:b w:val="0"/>
                <w:bCs w:val="0"/>
                <w:i w:val="0"/>
                <w:iCs w:val="0"/>
                <w:sz w:val="20"/>
                <w:szCs w:val="20"/>
                <w:lang w:eastAsia="en-US"/>
              </w:rPr>
              <w:t xml:space="preserve"> A: Identify the quasi-optimal Rx beams to be utilized for measuring Set B/Set C based on the previous measurements.</w:t>
            </w:r>
          </w:p>
          <w:p w14:paraId="63BE81F8" w14:textId="77777777" w:rsidR="008867A4" w:rsidRDefault="008867A4">
            <w:pPr>
              <w:pStyle w:val="sub-proposal"/>
              <w:numPr>
                <w:ilvl w:val="2"/>
                <w:numId w:val="19"/>
              </w:numPr>
              <w:spacing w:before="72" w:after="72"/>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1E8CF1A6" w14:textId="77777777" w:rsidR="008867A4" w:rsidRDefault="008867A4">
            <w:pPr>
              <w:pStyle w:val="sub-proposal"/>
              <w:numPr>
                <w:ilvl w:val="2"/>
                <w:numId w:val="19"/>
              </w:numPr>
              <w:spacing w:before="72" w:after="72"/>
              <w:ind w:leftChars="825" w:left="2010"/>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201F1CA9" w14:textId="77777777" w:rsidR="008867A4" w:rsidRDefault="008867A4">
            <w:pPr>
              <w:pStyle w:val="sub-proposal"/>
              <w:numPr>
                <w:ilvl w:val="1"/>
                <w:numId w:val="19"/>
              </w:numPr>
              <w:spacing w:before="72" w:after="72"/>
              <w:ind w:leftChars="465" w:left="1290"/>
              <w:rPr>
                <w:b w:val="0"/>
                <w:bCs w:val="0"/>
                <w:i w:val="0"/>
                <w:iCs w:val="0"/>
                <w:sz w:val="20"/>
                <w:szCs w:val="20"/>
                <w:lang w:eastAsia="en-US"/>
              </w:rPr>
            </w:pPr>
            <w:r w:rsidRPr="000C3ECB">
              <w:rPr>
                <w:b w:val="0"/>
                <w:bCs w:val="0"/>
                <w:i w:val="0"/>
                <w:iCs w:val="0"/>
                <w:sz w:val="20"/>
                <w:szCs w:val="20"/>
                <w:lang w:eastAsia="en-US"/>
              </w:rPr>
              <w:t xml:space="preserve">FFS: </w:t>
            </w:r>
            <w:proofErr w:type="spellStart"/>
            <w:r w:rsidRPr="000C3ECB">
              <w:rPr>
                <w:b w:val="0"/>
                <w:bCs w:val="0"/>
                <w:i w:val="0"/>
                <w:iCs w:val="0"/>
                <w:sz w:val="20"/>
                <w:szCs w:val="20"/>
                <w:lang w:eastAsia="en-US"/>
              </w:rPr>
              <w:t>Op</w:t>
            </w:r>
            <w:r>
              <w:rPr>
                <w:b w:val="0"/>
                <w:bCs w:val="0"/>
                <w:i w:val="0"/>
                <w:iCs w:val="0"/>
                <w:sz w:val="20"/>
                <w:szCs w:val="20"/>
                <w:lang w:eastAsia="en-US"/>
              </w:rPr>
              <w:t>t</w:t>
            </w:r>
            <w:proofErr w:type="spellEnd"/>
            <w:r>
              <w:rPr>
                <w:b w:val="0"/>
                <w:bCs w:val="0"/>
                <w:i w:val="0"/>
                <w:iCs w:val="0"/>
                <w:sz w:val="20"/>
                <w:szCs w:val="20"/>
                <w:lang w:eastAsia="en-US"/>
              </w:rPr>
              <w:t xml:space="preserve"> B: The Rx beams for measuring Set B/Set C consist of the X% of “best” Rx beam exhaustive Rx beam sweeping and (1-X%) of random Rx beams [or the adjacent Rx beam to the “best” Rx beam].</w:t>
            </w:r>
          </w:p>
          <w:p w14:paraId="649B5170" w14:textId="77777777" w:rsidR="008867A4" w:rsidRDefault="008867A4">
            <w:pPr>
              <w:pStyle w:val="sub-proposal"/>
              <w:numPr>
                <w:ilvl w:val="2"/>
                <w:numId w:val="19"/>
              </w:numPr>
              <w:spacing w:before="72" w:after="72"/>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359031EB" w14:textId="77777777" w:rsidR="008867A4" w:rsidRPr="00B1508D" w:rsidRDefault="008867A4">
            <w:pPr>
              <w:pStyle w:val="sub-proposal"/>
              <w:numPr>
                <w:ilvl w:val="2"/>
                <w:numId w:val="19"/>
              </w:numPr>
              <w:spacing w:before="72" w:after="72"/>
              <w:ind w:leftChars="825" w:left="2010"/>
              <w:rPr>
                <w:rFonts w:eastAsia="Batang"/>
                <w:b w:val="0"/>
                <w:bCs w:val="0"/>
                <w:i w:val="0"/>
                <w:iCs w:val="0"/>
                <w:sz w:val="20"/>
                <w:szCs w:val="20"/>
                <w:lang w:eastAsia="en-US"/>
              </w:rPr>
            </w:pPr>
            <w:r w:rsidRPr="00B1508D">
              <w:rPr>
                <w:rFonts w:eastAsia="Batang"/>
                <w:b w:val="0"/>
                <w:bCs w:val="0"/>
                <w:i w:val="0"/>
                <w:iCs w:val="0"/>
                <w:sz w:val="20"/>
                <w:szCs w:val="20"/>
                <w:lang w:eastAsia="en-US"/>
              </w:rPr>
              <w:t xml:space="preserve">Note: X% is the percentage of measurements with “best” Rx beams out of all measurements   </w:t>
            </w:r>
          </w:p>
          <w:p w14:paraId="77D7E45A" w14:textId="77777777" w:rsidR="008867A4" w:rsidRDefault="008867A4">
            <w:pPr>
              <w:pStyle w:val="sub-proposal"/>
              <w:numPr>
                <w:ilvl w:val="1"/>
                <w:numId w:val="19"/>
              </w:numPr>
              <w:spacing w:before="72" w:after="72"/>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306044B0" w14:textId="77777777" w:rsidR="008867A4" w:rsidRDefault="008867A4">
            <w:pPr>
              <w:pStyle w:val="sub-proposal"/>
              <w:numPr>
                <w:ilvl w:val="0"/>
                <w:numId w:val="19"/>
              </w:numPr>
              <w:spacing w:before="72" w:after="72"/>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0FF27349" w14:textId="77777777" w:rsidR="008867A4" w:rsidRDefault="008867A4" w:rsidP="008867A4">
            <w:pPr>
              <w:rPr>
                <w:rFonts w:eastAsia="DengXian"/>
                <w:lang w:eastAsia="zh-CN"/>
              </w:rPr>
            </w:pPr>
          </w:p>
          <w:p w14:paraId="633D6F30" w14:textId="77777777" w:rsidR="008867A4" w:rsidRPr="008867A4" w:rsidRDefault="008867A4" w:rsidP="008867A4">
            <w:pPr>
              <w:rPr>
                <w:b/>
                <w:bCs/>
                <w:iCs w:val="0"/>
              </w:rPr>
            </w:pPr>
            <w:r w:rsidRPr="008867A4">
              <w:rPr>
                <w:b/>
                <w:bCs/>
                <w:iCs w:val="0"/>
              </w:rPr>
              <w:t>Conclusion</w:t>
            </w:r>
          </w:p>
          <w:p w14:paraId="46DF8311" w14:textId="77777777" w:rsidR="008867A4" w:rsidRDefault="008867A4" w:rsidP="008867A4">
            <w:pPr>
              <w:rPr>
                <w:iCs w:val="0"/>
              </w:rPr>
            </w:pPr>
            <w:r>
              <w:rPr>
                <w:iCs w:val="0"/>
              </w:rPr>
              <w:t>To evaluate the performance of BM-Case1 for both DL Tx beam and pair prediction, aiming to analysis the following aspects:</w:t>
            </w:r>
          </w:p>
          <w:p w14:paraId="07B3FBF8" w14:textId="77777777" w:rsidR="008867A4" w:rsidRDefault="008867A4">
            <w:pPr>
              <w:pStyle w:val="ListParagraph"/>
              <w:widowControl w:val="0"/>
              <w:numPr>
                <w:ilvl w:val="0"/>
                <w:numId w:val="20"/>
              </w:numPr>
              <w:spacing w:after="0" w:line="240" w:lineRule="auto"/>
              <w:ind w:leftChars="158" w:left="676"/>
              <w:rPr>
                <w:iCs w:val="0"/>
              </w:rPr>
            </w:pPr>
            <w:r>
              <w:rPr>
                <w:iCs w:val="0"/>
              </w:rPr>
              <w:lastRenderedPageBreak/>
              <w:t xml:space="preserve">Clarify the baseline performance in terms of beam prediction accuracy and/or average L1-RSRP difference. </w:t>
            </w:r>
          </w:p>
          <w:p w14:paraId="1ED615F0" w14:textId="77777777" w:rsidR="008867A4" w:rsidRPr="004E5DF4" w:rsidRDefault="008867A4">
            <w:pPr>
              <w:pStyle w:val="ListParagraph"/>
              <w:widowControl w:val="0"/>
              <w:numPr>
                <w:ilvl w:val="0"/>
                <w:numId w:val="20"/>
              </w:numPr>
              <w:spacing w:after="0" w:line="240" w:lineRule="auto"/>
              <w:ind w:leftChars="158" w:left="676"/>
              <w:rPr>
                <w:iCs w:val="0"/>
              </w:rPr>
            </w:pPr>
            <w:r>
              <w:rPr>
                <w:iCs w:val="0"/>
              </w:rPr>
              <w:t xml:space="preserve">Other </w:t>
            </w:r>
            <w:r w:rsidRPr="004E5DF4">
              <w:rPr>
                <w:iCs w:val="0"/>
              </w:rPr>
              <w:t>metrics to be considered:</w:t>
            </w:r>
          </w:p>
          <w:p w14:paraId="16145E8C"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Measurement/RS overhead reduction</w:t>
            </w:r>
          </w:p>
          <w:p w14:paraId="267BE9D7"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 xml:space="preserve">UCI overhead (reduction) potentially with different quantization </w:t>
            </w:r>
          </w:p>
          <w:p w14:paraId="7AC6B3CB"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User throughput</w:t>
            </w:r>
          </w:p>
          <w:p w14:paraId="33EC7905" w14:textId="77777777" w:rsidR="008867A4" w:rsidRDefault="008867A4">
            <w:pPr>
              <w:pStyle w:val="ListParagraph"/>
              <w:widowControl w:val="0"/>
              <w:numPr>
                <w:ilvl w:val="1"/>
                <w:numId w:val="20"/>
              </w:numPr>
              <w:spacing w:after="0" w:line="240" w:lineRule="auto"/>
              <w:ind w:leftChars="518" w:left="1396"/>
              <w:rPr>
                <w:iCs w:val="0"/>
              </w:rPr>
            </w:pPr>
            <w:r w:rsidRPr="004E5DF4">
              <w:rPr>
                <w:iCs w:val="0"/>
              </w:rPr>
              <w:t>Model size /complexity</w:t>
            </w:r>
          </w:p>
          <w:p w14:paraId="11EB7B7A" w14:textId="77777777" w:rsidR="008867A4" w:rsidRPr="004E5DF4" w:rsidRDefault="008867A4">
            <w:pPr>
              <w:pStyle w:val="ListParagraph"/>
              <w:widowControl w:val="0"/>
              <w:numPr>
                <w:ilvl w:val="1"/>
                <w:numId w:val="20"/>
              </w:numPr>
              <w:spacing w:after="0" w:line="240" w:lineRule="auto"/>
              <w:ind w:leftChars="518" w:left="1396"/>
              <w:rPr>
                <w:iCs w:val="0"/>
              </w:rPr>
            </w:pPr>
            <w:r>
              <w:rPr>
                <w:iCs w:val="0"/>
              </w:rPr>
              <w:t>Average predicted L1-RSRP difference, if applicable</w:t>
            </w:r>
            <w:r w:rsidRPr="004E5DF4">
              <w:rPr>
                <w:iCs w:val="0"/>
              </w:rPr>
              <w:t xml:space="preserve"> </w:t>
            </w:r>
          </w:p>
          <w:p w14:paraId="11ECB5D0" w14:textId="77777777" w:rsidR="008867A4" w:rsidRPr="004E5DF4" w:rsidRDefault="008867A4">
            <w:pPr>
              <w:pStyle w:val="ListParagraph"/>
              <w:widowControl w:val="0"/>
              <w:numPr>
                <w:ilvl w:val="0"/>
                <w:numId w:val="20"/>
              </w:numPr>
              <w:spacing w:after="0" w:line="240" w:lineRule="auto"/>
              <w:ind w:leftChars="158" w:left="676"/>
              <w:rPr>
                <w:iCs w:val="0"/>
              </w:rPr>
            </w:pPr>
            <w:r w:rsidRPr="004E5DF4">
              <w:rPr>
                <w:iCs w:val="0"/>
              </w:rPr>
              <w:t>Performance difference based on the reported results from each company</w:t>
            </w:r>
          </w:p>
          <w:p w14:paraId="4107B2C5"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Different Set B assumption</w:t>
            </w:r>
          </w:p>
          <w:p w14:paraId="5F6210F9" w14:textId="77777777" w:rsidR="008867A4" w:rsidRPr="004E5DF4" w:rsidRDefault="008867A4">
            <w:pPr>
              <w:pStyle w:val="ListParagraph"/>
              <w:widowControl w:val="0"/>
              <w:numPr>
                <w:ilvl w:val="2"/>
                <w:numId w:val="20"/>
              </w:numPr>
              <w:spacing w:after="0" w:line="240" w:lineRule="auto"/>
              <w:ind w:leftChars="878" w:left="2116"/>
              <w:rPr>
                <w:iCs w:val="0"/>
              </w:rPr>
            </w:pPr>
            <w:proofErr w:type="spellStart"/>
            <w:r w:rsidRPr="004E5DF4">
              <w:rPr>
                <w:iCs w:val="0"/>
              </w:rPr>
              <w:t>Opt</w:t>
            </w:r>
            <w:proofErr w:type="spellEnd"/>
            <w:r w:rsidRPr="004E5DF4">
              <w:rPr>
                <w:iCs w:val="0"/>
              </w:rPr>
              <w:t xml:space="preserve"> A/B, </w:t>
            </w:r>
            <w:proofErr w:type="spellStart"/>
            <w:r w:rsidRPr="004E5DF4">
              <w:rPr>
                <w:iCs w:val="0"/>
              </w:rPr>
              <w:t>Opt</w:t>
            </w:r>
            <w:proofErr w:type="spellEnd"/>
            <w:r w:rsidRPr="004E5DF4">
              <w:rPr>
                <w:iCs w:val="0"/>
              </w:rPr>
              <w:t xml:space="preserve"> C, </w:t>
            </w:r>
            <w:proofErr w:type="spellStart"/>
            <w:r w:rsidRPr="004E5DF4">
              <w:rPr>
                <w:iCs w:val="0"/>
              </w:rPr>
              <w:t>Opt</w:t>
            </w:r>
            <w:proofErr w:type="spellEnd"/>
            <w:r w:rsidRPr="004E5DF4">
              <w:rPr>
                <w:iCs w:val="0"/>
              </w:rPr>
              <w:t xml:space="preserve"> D</w:t>
            </w:r>
          </w:p>
          <w:p w14:paraId="5031FF64" w14:textId="77777777" w:rsidR="008867A4" w:rsidRPr="004E5DF4" w:rsidRDefault="008867A4">
            <w:pPr>
              <w:pStyle w:val="ListParagraph"/>
              <w:widowControl w:val="0"/>
              <w:numPr>
                <w:ilvl w:val="1"/>
                <w:numId w:val="20"/>
              </w:numPr>
              <w:spacing w:after="0" w:line="240" w:lineRule="auto"/>
              <w:ind w:leftChars="518" w:left="1396"/>
              <w:rPr>
                <w:iCs w:val="0"/>
                <w:strike/>
              </w:rPr>
            </w:pPr>
            <w:r w:rsidRPr="004E5DF4">
              <w:rPr>
                <w:iCs w:val="0"/>
              </w:rPr>
              <w:t>[(optional) with UE rotation</w:t>
            </w:r>
            <w:r>
              <w:rPr>
                <w:iCs w:val="0"/>
              </w:rPr>
              <w:t>]</w:t>
            </w:r>
            <w:r w:rsidRPr="004E5DF4">
              <w:rPr>
                <w:iCs w:val="0"/>
              </w:rPr>
              <w:t xml:space="preserve"> </w:t>
            </w:r>
          </w:p>
          <w:p w14:paraId="291F7E7D"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(optional) with different Rx assumption for DL Tx beam prediction</w:t>
            </w:r>
            <w:r w:rsidRPr="0004583F">
              <w:rPr>
                <w:iCs w:val="0"/>
              </w:rPr>
              <w:t>/DL beam pair prediction</w:t>
            </w:r>
            <w:r w:rsidRPr="004E5DF4">
              <w:rPr>
                <w:iCs w:val="0"/>
              </w:rPr>
              <w:t xml:space="preserve"> and potentially with</w:t>
            </w:r>
            <w:r w:rsidRPr="004E5DF4">
              <w:rPr>
                <w:lang w:eastAsia="en-US"/>
              </w:rPr>
              <w:t xml:space="preserve"> quasi</w:t>
            </w:r>
            <w:r w:rsidRPr="004E5DF4">
              <w:rPr>
                <w:iCs w:val="0"/>
              </w:rPr>
              <w:t>-optimal Rx beam</w:t>
            </w:r>
          </w:p>
          <w:p w14:paraId="38444F1D"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(optional) with quantization</w:t>
            </w:r>
          </w:p>
          <w:p w14:paraId="2F9BCCE0"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[(optional) with measurement error]</w:t>
            </w:r>
          </w:p>
          <w:p w14:paraId="070F6FD7"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[(optional) with different label, including data collection for NW side model if supported]</w:t>
            </w:r>
          </w:p>
          <w:p w14:paraId="76424300"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 xml:space="preserve">[(optional) Impact of different beam pair pattern for beam pair prediction, e.g., </w:t>
            </w:r>
          </w:p>
          <w:p w14:paraId="6711442B" w14:textId="77777777" w:rsidR="008867A4" w:rsidRPr="004E5DF4" w:rsidRDefault="008867A4">
            <w:pPr>
              <w:pStyle w:val="ListParagraph"/>
              <w:widowControl w:val="0"/>
              <w:numPr>
                <w:ilvl w:val="2"/>
                <w:numId w:val="20"/>
              </w:numPr>
              <w:spacing w:after="0" w:line="240" w:lineRule="auto"/>
              <w:ind w:leftChars="878" w:left="2116"/>
              <w:rPr>
                <w:iCs w:val="0"/>
              </w:rPr>
            </w:pPr>
            <w:r w:rsidRPr="004E5DF4">
              <w:rPr>
                <w:iCs w:val="0"/>
              </w:rPr>
              <w:t>Tx down sampling only</w:t>
            </w:r>
          </w:p>
          <w:p w14:paraId="1C71187D" w14:textId="77777777" w:rsidR="008867A4" w:rsidRPr="004E5DF4" w:rsidRDefault="008867A4">
            <w:pPr>
              <w:pStyle w:val="ListParagraph"/>
              <w:widowControl w:val="0"/>
              <w:numPr>
                <w:ilvl w:val="2"/>
                <w:numId w:val="20"/>
              </w:numPr>
              <w:spacing w:after="0" w:line="240" w:lineRule="auto"/>
              <w:ind w:leftChars="878" w:left="2116"/>
              <w:rPr>
                <w:iCs w:val="0"/>
              </w:rPr>
            </w:pPr>
            <w:r w:rsidRPr="004E5DF4">
              <w:rPr>
                <w:iCs w:val="0"/>
              </w:rPr>
              <w:t>Tx and Rx down sampling]</w:t>
            </w:r>
          </w:p>
          <w:p w14:paraId="39C53858" w14:textId="77777777" w:rsidR="008867A4" w:rsidRPr="004E5DF4" w:rsidRDefault="008867A4">
            <w:pPr>
              <w:pStyle w:val="ListParagraph"/>
              <w:widowControl w:val="0"/>
              <w:numPr>
                <w:ilvl w:val="0"/>
                <w:numId w:val="20"/>
              </w:numPr>
              <w:spacing w:after="0" w:line="240" w:lineRule="auto"/>
              <w:ind w:leftChars="158" w:left="676"/>
              <w:rPr>
                <w:iCs w:val="0"/>
              </w:rPr>
            </w:pPr>
            <w:r w:rsidRPr="004E5DF4">
              <w:rPr>
                <w:iCs w:val="0"/>
              </w:rPr>
              <w:t>Other settings:</w:t>
            </w:r>
          </w:p>
          <w:p w14:paraId="5E0F6601"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Other percentage of Set B and Set A if reported by companies</w:t>
            </w:r>
          </w:p>
          <w:p w14:paraId="0FC90CA2" w14:textId="77777777" w:rsidR="008867A4" w:rsidRPr="004E5DF4" w:rsidRDefault="008867A4">
            <w:pPr>
              <w:pStyle w:val="ListParagraph"/>
              <w:widowControl w:val="0"/>
              <w:numPr>
                <w:ilvl w:val="1"/>
                <w:numId w:val="20"/>
              </w:numPr>
              <w:spacing w:after="0" w:line="240" w:lineRule="auto"/>
              <w:ind w:leftChars="518" w:left="1396"/>
              <w:rPr>
                <w:iCs w:val="0"/>
              </w:rPr>
            </w:pPr>
            <w:r w:rsidRPr="004E5DF4">
              <w:rPr>
                <w:iCs w:val="0"/>
              </w:rPr>
              <w:t>When Set B is different from Set A (e.g., Set B is composed of wide beams and Set A is composed of narrow beams).</w:t>
            </w:r>
          </w:p>
          <w:p w14:paraId="2EF65548" w14:textId="77777777" w:rsidR="008867A4" w:rsidRPr="004E5DF4" w:rsidRDefault="008867A4">
            <w:pPr>
              <w:pStyle w:val="ListParagraph"/>
              <w:widowControl w:val="0"/>
              <w:numPr>
                <w:ilvl w:val="0"/>
                <w:numId w:val="20"/>
              </w:numPr>
              <w:spacing w:after="0" w:line="240" w:lineRule="auto"/>
              <w:ind w:leftChars="158" w:left="676"/>
              <w:rPr>
                <w:iCs w:val="0"/>
              </w:rPr>
            </w:pPr>
            <w:r w:rsidRPr="004E5DF4">
              <w:rPr>
                <w:iCs w:val="0"/>
              </w:rPr>
              <w:t>Other aspects are not precluded</w:t>
            </w:r>
          </w:p>
          <w:p w14:paraId="3B326800" w14:textId="77777777" w:rsidR="008867A4" w:rsidRDefault="008867A4">
            <w:pPr>
              <w:pStyle w:val="ListParagraph"/>
              <w:widowControl w:val="0"/>
              <w:numPr>
                <w:ilvl w:val="0"/>
                <w:numId w:val="20"/>
              </w:numPr>
              <w:spacing w:after="0" w:line="240" w:lineRule="auto"/>
              <w:ind w:leftChars="158" w:left="676"/>
              <w:rPr>
                <w:iCs w:val="0"/>
              </w:rPr>
            </w:pPr>
            <w:r>
              <w:rPr>
                <w:iCs w:val="0"/>
              </w:rPr>
              <w:t>Observation/analysis may consider UE-side and NW-side model when applicable</w:t>
            </w:r>
          </w:p>
          <w:p w14:paraId="17CC8E5C" w14:textId="77777777" w:rsidR="008867A4" w:rsidRPr="000C3ECB" w:rsidRDefault="008867A4" w:rsidP="008867A4">
            <w:pPr>
              <w:rPr>
                <w:rFonts w:eastAsia="DengXian"/>
                <w:lang w:eastAsia="zh-CN"/>
              </w:rPr>
            </w:pPr>
          </w:p>
          <w:p w14:paraId="777C1E2A" w14:textId="77777777" w:rsidR="008867A4" w:rsidRPr="008867A4" w:rsidRDefault="008867A4" w:rsidP="008867A4">
            <w:pPr>
              <w:rPr>
                <w:b/>
                <w:bCs/>
              </w:rPr>
            </w:pPr>
            <w:r w:rsidRPr="008867A4">
              <w:rPr>
                <w:b/>
                <w:bCs/>
              </w:rPr>
              <w:t>Conclusion</w:t>
            </w:r>
          </w:p>
          <w:p w14:paraId="6F9E3B33" w14:textId="77777777" w:rsidR="008867A4" w:rsidRDefault="008867A4" w:rsidP="008867A4">
            <w:pPr>
              <w:shd w:val="clear" w:color="auto" w:fill="FFFFFF"/>
              <w:rPr>
                <w:rFonts w:cs="Times"/>
                <w:color w:val="000000"/>
              </w:rPr>
            </w:pPr>
            <w:r>
              <w:rPr>
                <w:rFonts w:cs="Times"/>
                <w:color w:val="000000"/>
              </w:rPr>
              <w:t>To evaluate the performance of BMCase-2 for both DL Tx beam and pair prediction, aiming to analysis the following aspects:</w:t>
            </w:r>
          </w:p>
          <w:p w14:paraId="2451FCCE" w14:textId="77777777" w:rsidR="008867A4" w:rsidRDefault="008867A4">
            <w:pPr>
              <w:pStyle w:val="ListParagraph"/>
              <w:numPr>
                <w:ilvl w:val="0"/>
                <w:numId w:val="21"/>
              </w:numPr>
              <w:shd w:val="clear" w:color="auto" w:fill="FFFFFF"/>
              <w:tabs>
                <w:tab w:val="clear" w:pos="720"/>
                <w:tab w:val="num" w:pos="570"/>
              </w:tabs>
              <w:spacing w:after="0" w:line="240" w:lineRule="auto"/>
              <w:ind w:leftChars="158" w:left="676"/>
              <w:contextualSpacing w:val="0"/>
              <w:rPr>
                <w:rFonts w:eastAsia="Microsoft YaHei UI" w:cs="Times"/>
                <w:color w:val="000000"/>
                <w:szCs w:val="20"/>
              </w:rPr>
            </w:pPr>
            <w:r>
              <w:rPr>
                <w:rFonts w:eastAsia="Microsoft YaHei UI" w:cs="Times"/>
                <w:color w:val="000000"/>
                <w:szCs w:val="20"/>
              </w:rPr>
              <w:t>Clarify the baseline performance in terms of beam prediction accuracy and/or average L1-RSRP.</w:t>
            </w:r>
          </w:p>
          <w:p w14:paraId="785C2640" w14:textId="77777777" w:rsidR="008867A4" w:rsidRDefault="008867A4">
            <w:pPr>
              <w:pStyle w:val="ListParagraph"/>
              <w:numPr>
                <w:ilvl w:val="0"/>
                <w:numId w:val="21"/>
              </w:numPr>
              <w:shd w:val="clear" w:color="auto" w:fill="FFFFFF"/>
              <w:tabs>
                <w:tab w:val="clear" w:pos="720"/>
                <w:tab w:val="num" w:pos="570"/>
              </w:tabs>
              <w:spacing w:after="0" w:line="240" w:lineRule="auto"/>
              <w:ind w:leftChars="158" w:left="676"/>
              <w:contextualSpacing w:val="0"/>
              <w:rPr>
                <w:rFonts w:eastAsia="Microsoft YaHei UI" w:cs="Times"/>
                <w:color w:val="000000"/>
                <w:szCs w:val="20"/>
              </w:rPr>
            </w:pPr>
            <w:r>
              <w:rPr>
                <w:rFonts w:eastAsia="Microsoft YaHei UI" w:cs="Times"/>
                <w:color w:val="000000"/>
                <w:szCs w:val="20"/>
              </w:rPr>
              <w:t>Observations based on the metrics to be considered:</w:t>
            </w:r>
          </w:p>
          <w:p w14:paraId="02346708"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Top-1/K [=2] beam prediction accuracy, Top-1 beam prediction accuracy with 1dB, average L1-RSRP difference</w:t>
            </w:r>
          </w:p>
          <w:p w14:paraId="2F614219"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Measurement/RS overhead reduction</w:t>
            </w:r>
          </w:p>
          <w:p w14:paraId="413188A9"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UCI overhead (reduction) potentially with different quantization</w:t>
            </w:r>
          </w:p>
          <w:p w14:paraId="24548221"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User throughput</w:t>
            </w:r>
          </w:p>
          <w:p w14:paraId="5910F172"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Model size and complexity</w:t>
            </w:r>
          </w:p>
          <w:p w14:paraId="7A0B8ADC" w14:textId="77777777" w:rsidR="008867A4" w:rsidRPr="003345F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szCs w:val="20"/>
              </w:rPr>
            </w:pPr>
            <w:r w:rsidRPr="003345F4">
              <w:rPr>
                <w:rFonts w:eastAsia="Microsoft YaHei UI" w:cs="Times"/>
                <w:szCs w:val="20"/>
              </w:rPr>
              <w:t>Average predicted L1-RSRP difference, if applicable</w:t>
            </w:r>
          </w:p>
          <w:p w14:paraId="27DB2212" w14:textId="77777777" w:rsidR="008867A4" w:rsidRDefault="008867A4">
            <w:pPr>
              <w:pStyle w:val="ListParagraph"/>
              <w:numPr>
                <w:ilvl w:val="0"/>
                <w:numId w:val="21"/>
              </w:numPr>
              <w:shd w:val="clear" w:color="auto" w:fill="FFFFFF"/>
              <w:tabs>
                <w:tab w:val="clear" w:pos="720"/>
                <w:tab w:val="num" w:pos="570"/>
              </w:tabs>
              <w:spacing w:after="0" w:line="240" w:lineRule="auto"/>
              <w:ind w:leftChars="158" w:left="676"/>
              <w:contextualSpacing w:val="0"/>
              <w:rPr>
                <w:rFonts w:eastAsia="Microsoft YaHei UI" w:cs="Times"/>
                <w:color w:val="000000"/>
                <w:szCs w:val="20"/>
              </w:rPr>
            </w:pPr>
            <w:r>
              <w:rPr>
                <w:rFonts w:eastAsia="Microsoft YaHei UI" w:cs="Times"/>
                <w:color w:val="000000"/>
                <w:szCs w:val="20"/>
              </w:rPr>
              <w:t>Scenarios/assumptions/Cases for basic observations</w:t>
            </w:r>
          </w:p>
          <w:p w14:paraId="1CB6C1AA"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Set A and Set B relationship</w:t>
            </w:r>
          </w:p>
          <w:p w14:paraId="2A306848" w14:textId="77777777" w:rsidR="008867A4" w:rsidRDefault="008867A4">
            <w:pPr>
              <w:pStyle w:val="ListParagraph"/>
              <w:numPr>
                <w:ilvl w:val="2"/>
                <w:numId w:val="21"/>
              </w:numPr>
              <w:shd w:val="clear" w:color="auto" w:fill="FFFFFF"/>
              <w:tabs>
                <w:tab w:val="clear" w:pos="2160"/>
                <w:tab w:val="num" w:pos="2010"/>
              </w:tabs>
              <w:spacing w:after="0" w:line="240" w:lineRule="auto"/>
              <w:ind w:leftChars="878" w:left="2116"/>
              <w:contextualSpacing w:val="0"/>
              <w:rPr>
                <w:rFonts w:eastAsia="Microsoft YaHei UI" w:cs="Times"/>
                <w:color w:val="000000"/>
                <w:szCs w:val="20"/>
              </w:rPr>
            </w:pPr>
            <w:r>
              <w:rPr>
                <w:rFonts w:eastAsia="Microsoft YaHei UI" w:cs="Times"/>
                <w:color w:val="000000"/>
                <w:szCs w:val="20"/>
              </w:rPr>
              <w:t>Set A= Set B</w:t>
            </w:r>
          </w:p>
          <w:p w14:paraId="1E1D5D9D" w14:textId="77777777" w:rsidR="008867A4" w:rsidRDefault="008867A4">
            <w:pPr>
              <w:pStyle w:val="ListParagraph"/>
              <w:numPr>
                <w:ilvl w:val="2"/>
                <w:numId w:val="21"/>
              </w:numPr>
              <w:shd w:val="clear" w:color="auto" w:fill="FFFFFF"/>
              <w:tabs>
                <w:tab w:val="clear" w:pos="2160"/>
                <w:tab w:val="num" w:pos="2010"/>
              </w:tabs>
              <w:spacing w:after="0" w:line="240" w:lineRule="auto"/>
              <w:ind w:leftChars="878" w:left="2116"/>
              <w:contextualSpacing w:val="0"/>
              <w:rPr>
                <w:rFonts w:eastAsia="Microsoft YaHei UI" w:cs="Times"/>
                <w:color w:val="000000"/>
                <w:szCs w:val="20"/>
              </w:rPr>
            </w:pPr>
            <w:r>
              <w:rPr>
                <w:rFonts w:eastAsia="Microsoft YaHei UI" w:cs="Times"/>
                <w:color w:val="000000"/>
                <w:szCs w:val="20"/>
              </w:rPr>
              <w:t>Set B /Set A =1/4, [1/6], 1/8, 1/16, [1/32]</w:t>
            </w:r>
          </w:p>
          <w:p w14:paraId="679D0023"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UE speed: 30km/h</w:t>
            </w:r>
          </w:p>
          <w:p w14:paraId="0D1B3016"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No UE rotation</w:t>
            </w:r>
          </w:p>
          <w:p w14:paraId="671068A6"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jc w:val="left"/>
              <w:textAlignment w:val="baseline"/>
              <w:rPr>
                <w:rFonts w:eastAsia="Microsoft YaHei UI" w:cs="Times"/>
                <w:color w:val="000000"/>
                <w:szCs w:val="20"/>
              </w:rPr>
            </w:pPr>
            <w:r>
              <w:rPr>
                <w:rFonts w:eastAsia="Microsoft YaHei UI" w:cs="Times"/>
                <w:color w:val="000000"/>
                <w:szCs w:val="20"/>
              </w:rPr>
              <w:t>FFS the following cases for results reporting.</w:t>
            </w:r>
          </w:p>
          <w:p w14:paraId="7B8B8C08" w14:textId="77777777" w:rsidR="008867A4" w:rsidRDefault="008867A4">
            <w:pPr>
              <w:pStyle w:val="ListParagraph"/>
              <w:numPr>
                <w:ilvl w:val="2"/>
                <w:numId w:val="21"/>
              </w:numPr>
              <w:shd w:val="clear" w:color="auto" w:fill="FFFFFF"/>
              <w:tabs>
                <w:tab w:val="clear" w:pos="2160"/>
                <w:tab w:val="num" w:pos="2010"/>
              </w:tabs>
              <w:spacing w:after="0" w:line="240" w:lineRule="auto"/>
              <w:ind w:leftChars="878" w:left="2116"/>
              <w:contextualSpacing w:val="0"/>
              <w:jc w:val="left"/>
              <w:textAlignment w:val="baseline"/>
              <w:rPr>
                <w:rFonts w:eastAsia="Microsoft YaHei UI" w:cs="Times"/>
                <w:color w:val="000000"/>
                <w:szCs w:val="20"/>
              </w:rPr>
            </w:pPr>
            <w:r>
              <w:rPr>
                <w:rFonts w:eastAsia="Microsoft YaHei UI" w:cs="Times"/>
                <w:b/>
                <w:bCs/>
                <w:color w:val="000000"/>
                <w:szCs w:val="20"/>
              </w:rPr>
              <w:t>Case 1:</w:t>
            </w:r>
            <w:r>
              <w:rPr>
                <w:rFonts w:eastAsia="Microsoft YaHei UI" w:cs="Times"/>
                <w:color w:val="000000"/>
                <w:szCs w:val="20"/>
              </w:rPr>
              <w:t>  based on T1 and T2, where T2 is the time duration for the best beam selection, and T1 is a time duration to obtain the measurements of all the RS resource from Set B of beams.</w:t>
            </w:r>
          </w:p>
          <w:p w14:paraId="3388060B" w14:textId="77777777" w:rsidR="008867A4" w:rsidRPr="003E15E6"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jc w:val="left"/>
              <w:textAlignment w:val="baseline"/>
              <w:rPr>
                <w:rFonts w:eastAsia="Microsoft YaHei UI" w:cs="Times"/>
                <w:color w:val="000000"/>
                <w:szCs w:val="20"/>
                <w:lang w:val="fr-FR"/>
              </w:rPr>
            </w:pPr>
            <w:r w:rsidRPr="003E15E6">
              <w:rPr>
                <w:rFonts w:eastAsia="Microsoft YaHei UI" w:cs="Times"/>
                <w:color w:val="000000"/>
                <w:szCs w:val="20"/>
                <w:lang w:val="fr-FR"/>
              </w:rPr>
              <w:t>T1 = 40ms, 80ms, 160ms, [320ms], [640ms]</w:t>
            </w:r>
          </w:p>
          <w:p w14:paraId="045CA6A5" w14:textId="77777777" w:rsidR="008867A4" w:rsidRPr="003E15E6"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jc w:val="left"/>
              <w:textAlignment w:val="baseline"/>
              <w:rPr>
                <w:rFonts w:eastAsia="Microsoft YaHei UI" w:cs="Times"/>
                <w:color w:val="000000"/>
                <w:szCs w:val="20"/>
                <w:lang w:val="fr-FR"/>
              </w:rPr>
            </w:pPr>
            <w:r>
              <w:rPr>
                <w:rFonts w:eastAsia="Microsoft YaHei UI" w:cs="Times"/>
                <w:color w:val="000000"/>
                <w:szCs w:val="20"/>
                <w:lang w:val="de-DE"/>
              </w:rPr>
              <w:t>T2 = 40ms, 80ms, 160ms, 320ms, [960ms]</w:t>
            </w:r>
          </w:p>
          <w:p w14:paraId="7171C8D4" w14:textId="77777777" w:rsidR="008867A4"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jc w:val="left"/>
              <w:textAlignment w:val="baseline"/>
              <w:rPr>
                <w:rFonts w:eastAsia="Microsoft YaHei UI" w:cs="Times"/>
                <w:color w:val="000000"/>
                <w:szCs w:val="20"/>
              </w:rPr>
            </w:pPr>
            <w:r>
              <w:rPr>
                <w:rFonts w:eastAsia="Microsoft YaHei UI" w:cs="Times"/>
                <w:color w:val="000000"/>
                <w:szCs w:val="20"/>
              </w:rPr>
              <w:t>M= [1, 2, 3, 4, 5, 8], where M is the number of time instance(s) for measurement/report in T1 as AI/ML inputs (per model)</w:t>
            </w:r>
          </w:p>
          <w:p w14:paraId="35325265" w14:textId="77777777" w:rsidR="008867A4"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jc w:val="left"/>
              <w:textAlignment w:val="baseline"/>
              <w:rPr>
                <w:rFonts w:eastAsia="Microsoft YaHei UI" w:cs="Times"/>
                <w:color w:val="000000"/>
                <w:szCs w:val="20"/>
              </w:rPr>
            </w:pPr>
            <w:r>
              <w:rPr>
                <w:rFonts w:eastAsia="Microsoft YaHei UI" w:cs="Times"/>
                <w:color w:val="000000"/>
                <w:szCs w:val="20"/>
              </w:rPr>
              <w:lastRenderedPageBreak/>
              <w:t>P= [1, 2, 4, 5, …], where P is the number of time instance(s) P for prediction as AI/ML model output(s)/label(s) (per model)</w:t>
            </w:r>
          </w:p>
          <w:p w14:paraId="668FBD63" w14:textId="77777777" w:rsidR="008867A4" w:rsidRDefault="008867A4">
            <w:pPr>
              <w:pStyle w:val="ListParagraph"/>
              <w:numPr>
                <w:ilvl w:val="2"/>
                <w:numId w:val="21"/>
              </w:numPr>
              <w:shd w:val="clear" w:color="auto" w:fill="FFFFFF"/>
              <w:tabs>
                <w:tab w:val="clear" w:pos="2160"/>
                <w:tab w:val="num" w:pos="2010"/>
              </w:tabs>
              <w:spacing w:after="0" w:line="240" w:lineRule="auto"/>
              <w:ind w:leftChars="878" w:left="2116"/>
              <w:contextualSpacing w:val="0"/>
              <w:textAlignment w:val="baseline"/>
              <w:rPr>
                <w:rFonts w:eastAsia="Microsoft YaHei UI" w:cs="Times"/>
                <w:color w:val="000000"/>
                <w:szCs w:val="20"/>
              </w:rPr>
            </w:pPr>
            <w:r>
              <w:rPr>
                <w:rFonts w:eastAsia="Microsoft YaHei UI" w:cs="Times"/>
                <w:color w:val="000000"/>
                <w:szCs w:val="20"/>
              </w:rPr>
              <w:t>Case 2: based on the number of prediction instance(s) Y for every number of measurement instance(s) X, at least consider the following values:</w:t>
            </w:r>
          </w:p>
          <w:p w14:paraId="336170DB" w14:textId="77777777" w:rsidR="008867A4"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rPr>
                <w:rFonts w:eastAsia="Microsoft YaHei UI" w:cs="Times"/>
                <w:color w:val="000000"/>
                <w:szCs w:val="20"/>
              </w:rPr>
            </w:pPr>
            <w:r>
              <w:rPr>
                <w:rFonts w:eastAsia="Microsoft YaHei UI" w:cs="Times"/>
                <w:color w:val="000000"/>
                <w:szCs w:val="20"/>
              </w:rPr>
              <w:t>Minimal periodicity for time instances for measurement(s) and prediction(s) = [40ms, 80ms, 160ms]</w:t>
            </w:r>
          </w:p>
          <w:p w14:paraId="3C335EFF" w14:textId="77777777" w:rsidR="008867A4"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rPr>
                <w:rFonts w:eastAsia="Microsoft YaHei UI" w:cs="Times"/>
                <w:color w:val="000000"/>
                <w:szCs w:val="20"/>
              </w:rPr>
            </w:pPr>
            <w:r>
              <w:rPr>
                <w:rFonts w:eastAsia="Microsoft YaHei UI" w:cs="Times"/>
                <w:color w:val="000000"/>
                <w:szCs w:val="20"/>
              </w:rPr>
              <w:t>X</w:t>
            </w:r>
            <w:r>
              <w:rPr>
                <w:rFonts w:cs="Times" w:hint="eastAsia"/>
                <w:color w:val="000000"/>
                <w:szCs w:val="20"/>
              </w:rPr>
              <w:t> =</w:t>
            </w:r>
            <w:r>
              <w:rPr>
                <w:rFonts w:eastAsia="Microsoft YaHei UI" w:cs="Times"/>
                <w:color w:val="000000"/>
                <w:szCs w:val="20"/>
              </w:rPr>
              <w:t> [1, 2]</w:t>
            </w:r>
          </w:p>
          <w:p w14:paraId="19D02386" w14:textId="77777777" w:rsidR="008867A4"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rPr>
                <w:rFonts w:eastAsia="Microsoft YaHei UI" w:cs="Times"/>
                <w:color w:val="000000"/>
                <w:szCs w:val="20"/>
              </w:rPr>
            </w:pPr>
            <w:r>
              <w:rPr>
                <w:rFonts w:eastAsia="Microsoft YaHei UI" w:cs="Times"/>
                <w:color w:val="000000"/>
                <w:szCs w:val="20"/>
              </w:rPr>
              <w:t>Y = [1, 2, 4, 5, 10]</w:t>
            </w:r>
          </w:p>
          <w:p w14:paraId="60EF78B6" w14:textId="77777777" w:rsidR="008867A4"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jc w:val="left"/>
              <w:textAlignment w:val="baseline"/>
              <w:rPr>
                <w:rFonts w:eastAsia="Microsoft YaHei UI" w:cs="Times"/>
                <w:color w:val="000000"/>
                <w:szCs w:val="20"/>
              </w:rPr>
            </w:pPr>
            <w:r>
              <w:rPr>
                <w:rFonts w:eastAsia="Microsoft YaHei UI" w:cs="Times"/>
                <w:color w:val="000000"/>
                <w:szCs w:val="20"/>
              </w:rPr>
              <w:t>P= [1, 2, 4, 5, …], where P is the number of time instance(s) P for prediction as AI/ML model output(s)/label(s) (per model)</w:t>
            </w:r>
          </w:p>
          <w:p w14:paraId="5DF6BE53" w14:textId="77777777" w:rsidR="008867A4" w:rsidRDefault="008867A4">
            <w:pPr>
              <w:pStyle w:val="ListParagraph"/>
              <w:numPr>
                <w:ilvl w:val="3"/>
                <w:numId w:val="21"/>
              </w:numPr>
              <w:shd w:val="clear" w:color="auto" w:fill="FFFFFF"/>
              <w:tabs>
                <w:tab w:val="clear" w:pos="2880"/>
                <w:tab w:val="num" w:pos="2730"/>
              </w:tabs>
              <w:spacing w:after="0" w:line="240" w:lineRule="auto"/>
              <w:ind w:leftChars="1238" w:left="2836"/>
              <w:contextualSpacing w:val="0"/>
              <w:jc w:val="left"/>
              <w:rPr>
                <w:rFonts w:eastAsia="Microsoft YaHei UI" w:cs="Times"/>
                <w:color w:val="000000"/>
                <w:szCs w:val="20"/>
              </w:rPr>
            </w:pPr>
            <w:r>
              <w:rPr>
                <w:rFonts w:eastAsia="Microsoft YaHei UI" w:cs="Times"/>
                <w:color w:val="000000"/>
                <w:szCs w:val="20"/>
              </w:rPr>
              <w:t>The number of measurement instance(s) as AI inputs are up to implementation.</w:t>
            </w:r>
          </w:p>
          <w:p w14:paraId="5DF058AE"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FFS whether separated observations are needed or not for the following:</w:t>
            </w:r>
          </w:p>
          <w:p w14:paraId="688705F1" w14:textId="77777777" w:rsidR="008867A4" w:rsidRDefault="008867A4">
            <w:pPr>
              <w:pStyle w:val="ListParagraph"/>
              <w:numPr>
                <w:ilvl w:val="2"/>
                <w:numId w:val="21"/>
              </w:numPr>
              <w:shd w:val="clear" w:color="auto" w:fill="FFFFFF"/>
              <w:tabs>
                <w:tab w:val="clear" w:pos="2160"/>
                <w:tab w:val="num" w:pos="2010"/>
              </w:tabs>
              <w:spacing w:after="0" w:line="240" w:lineRule="auto"/>
              <w:ind w:leftChars="878" w:left="2116"/>
              <w:contextualSpacing w:val="0"/>
              <w:rPr>
                <w:rFonts w:eastAsia="Microsoft YaHei UI" w:cs="Times"/>
                <w:color w:val="000000"/>
                <w:szCs w:val="20"/>
              </w:rPr>
            </w:pPr>
            <w:r>
              <w:rPr>
                <w:rFonts w:eastAsia="Microsoft YaHei UI" w:cs="Times"/>
                <w:color w:val="000000"/>
                <w:szCs w:val="20"/>
              </w:rPr>
              <w:t>UE trajectories</w:t>
            </w:r>
          </w:p>
          <w:p w14:paraId="1EFBDC9F" w14:textId="77777777" w:rsidR="008867A4" w:rsidRDefault="008867A4">
            <w:pPr>
              <w:pStyle w:val="ListParagraph"/>
              <w:numPr>
                <w:ilvl w:val="0"/>
                <w:numId w:val="21"/>
              </w:numPr>
              <w:shd w:val="clear" w:color="auto" w:fill="FFFFFF"/>
              <w:tabs>
                <w:tab w:val="clear" w:pos="720"/>
                <w:tab w:val="num" w:pos="570"/>
              </w:tabs>
              <w:spacing w:after="0" w:line="240" w:lineRule="auto"/>
              <w:ind w:leftChars="158" w:left="676"/>
              <w:contextualSpacing w:val="0"/>
              <w:rPr>
                <w:rFonts w:eastAsia="Microsoft YaHei UI" w:cs="Times"/>
                <w:color w:val="000000"/>
                <w:szCs w:val="20"/>
              </w:rPr>
            </w:pPr>
            <w:r>
              <w:rPr>
                <w:rFonts w:eastAsia="Microsoft YaHei UI" w:cs="Times"/>
                <w:color w:val="000000"/>
                <w:szCs w:val="20"/>
              </w:rPr>
              <w:t>Performance difference based on the reported results from each company</w:t>
            </w:r>
          </w:p>
          <w:p w14:paraId="3F4B9315"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With UE rotation</w:t>
            </w:r>
          </w:p>
          <w:p w14:paraId="515665DE"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Different UE speed: e.g., 60km/h, 90km/h, 120km/h</w:t>
            </w:r>
          </w:p>
          <w:p w14:paraId="7A8EDC4C"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Different observation/prediction windows or periodicity for time instances.</w:t>
            </w:r>
          </w:p>
          <w:p w14:paraId="55A649F7"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Different Set B assumption when Set A is a subset of Set B</w:t>
            </w:r>
          </w:p>
          <w:p w14:paraId="67707A65" w14:textId="77777777" w:rsidR="008867A4" w:rsidRDefault="008867A4">
            <w:pPr>
              <w:pStyle w:val="ListParagraph"/>
              <w:numPr>
                <w:ilvl w:val="2"/>
                <w:numId w:val="21"/>
              </w:numPr>
              <w:shd w:val="clear" w:color="auto" w:fill="FFFFFF"/>
              <w:tabs>
                <w:tab w:val="clear" w:pos="2160"/>
                <w:tab w:val="num" w:pos="2010"/>
              </w:tabs>
              <w:spacing w:after="0" w:line="240" w:lineRule="auto"/>
              <w:ind w:leftChars="878" w:left="2116"/>
              <w:contextualSpacing w:val="0"/>
              <w:rPr>
                <w:rFonts w:eastAsia="Microsoft YaHei UI" w:cs="Times"/>
                <w:color w:val="000000"/>
                <w:szCs w:val="20"/>
              </w:rPr>
            </w:pPr>
            <w:proofErr w:type="spellStart"/>
            <w:r>
              <w:rPr>
                <w:rFonts w:eastAsia="Microsoft YaHei UI" w:cs="Times"/>
                <w:color w:val="000000"/>
                <w:szCs w:val="20"/>
              </w:rPr>
              <w:t>Opt</w:t>
            </w:r>
            <w:proofErr w:type="spellEnd"/>
            <w:r>
              <w:rPr>
                <w:rFonts w:eastAsia="Microsoft YaHei UI" w:cs="Times"/>
                <w:color w:val="000000"/>
                <w:szCs w:val="20"/>
              </w:rPr>
              <w:t xml:space="preserve"> A/B, </w:t>
            </w:r>
            <w:proofErr w:type="spellStart"/>
            <w:r>
              <w:rPr>
                <w:rFonts w:eastAsia="Microsoft YaHei UI" w:cs="Times"/>
                <w:color w:val="000000"/>
                <w:szCs w:val="20"/>
              </w:rPr>
              <w:t>Opt</w:t>
            </w:r>
            <w:proofErr w:type="spellEnd"/>
            <w:r>
              <w:rPr>
                <w:rFonts w:eastAsia="Microsoft YaHei UI" w:cs="Times"/>
                <w:color w:val="000000"/>
                <w:szCs w:val="20"/>
              </w:rPr>
              <w:t xml:space="preserve"> C, </w:t>
            </w:r>
            <w:proofErr w:type="spellStart"/>
            <w:r>
              <w:rPr>
                <w:rFonts w:eastAsia="Microsoft YaHei UI" w:cs="Times"/>
                <w:color w:val="000000"/>
                <w:szCs w:val="20"/>
              </w:rPr>
              <w:t>Opt</w:t>
            </w:r>
            <w:proofErr w:type="spellEnd"/>
            <w:r>
              <w:rPr>
                <w:rFonts w:eastAsia="Microsoft YaHei UI" w:cs="Times"/>
                <w:color w:val="000000"/>
                <w:szCs w:val="20"/>
              </w:rPr>
              <w:t xml:space="preserve"> D</w:t>
            </w:r>
          </w:p>
          <w:p w14:paraId="61146395" w14:textId="77777777" w:rsidR="008867A4" w:rsidRDefault="008867A4">
            <w:pPr>
              <w:pStyle w:val="ListParagraph"/>
              <w:numPr>
                <w:ilvl w:val="0"/>
                <w:numId w:val="21"/>
              </w:numPr>
              <w:shd w:val="clear" w:color="auto" w:fill="FFFFFF"/>
              <w:tabs>
                <w:tab w:val="clear" w:pos="720"/>
                <w:tab w:val="num" w:pos="570"/>
              </w:tabs>
              <w:spacing w:after="0" w:line="240" w:lineRule="auto"/>
              <w:ind w:leftChars="158" w:left="676"/>
              <w:contextualSpacing w:val="0"/>
              <w:rPr>
                <w:rFonts w:eastAsia="Microsoft YaHei UI" w:cs="Times"/>
                <w:color w:val="000000"/>
                <w:szCs w:val="20"/>
              </w:rPr>
            </w:pPr>
            <w:r>
              <w:rPr>
                <w:rFonts w:eastAsia="Microsoft YaHei UI" w:cs="Times"/>
                <w:color w:val="000000"/>
                <w:szCs w:val="20"/>
              </w:rPr>
              <w:t>Other settings:</w:t>
            </w:r>
          </w:p>
          <w:p w14:paraId="663D44BC"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000000"/>
                <w:szCs w:val="20"/>
              </w:rPr>
            </w:pPr>
            <w:r>
              <w:rPr>
                <w:rFonts w:eastAsia="Microsoft YaHei UI" w:cs="Times"/>
                <w:color w:val="000000"/>
                <w:szCs w:val="20"/>
              </w:rPr>
              <w:t>Other percentage of Set B and Set A if reported by companies</w:t>
            </w:r>
          </w:p>
          <w:p w14:paraId="5782D8EE" w14:textId="77777777" w:rsidR="008867A4" w:rsidRDefault="008867A4">
            <w:pPr>
              <w:pStyle w:val="ListParagraph"/>
              <w:numPr>
                <w:ilvl w:val="1"/>
                <w:numId w:val="21"/>
              </w:numPr>
              <w:shd w:val="clear" w:color="auto" w:fill="FFFFFF"/>
              <w:tabs>
                <w:tab w:val="clear" w:pos="1440"/>
                <w:tab w:val="num" w:pos="1290"/>
              </w:tabs>
              <w:spacing w:after="0" w:line="240" w:lineRule="auto"/>
              <w:ind w:leftChars="518" w:left="1396"/>
              <w:contextualSpacing w:val="0"/>
              <w:rPr>
                <w:rFonts w:eastAsia="Microsoft YaHei UI" w:cs="Times"/>
                <w:color w:val="70AD47"/>
                <w:szCs w:val="20"/>
              </w:rPr>
            </w:pPr>
            <w:r>
              <w:rPr>
                <w:rFonts w:eastAsia="Microsoft YaHei UI" w:cs="Times"/>
                <w:szCs w:val="20"/>
              </w:rPr>
              <w:t>When Set B is different from Set A (e.g., Set B is composed of wide beams and Set A is composed of narrow beams).</w:t>
            </w:r>
          </w:p>
          <w:p w14:paraId="51C90D3C" w14:textId="77777777" w:rsidR="008867A4" w:rsidRDefault="008867A4">
            <w:pPr>
              <w:pStyle w:val="ListParagraph"/>
              <w:numPr>
                <w:ilvl w:val="0"/>
                <w:numId w:val="21"/>
              </w:numPr>
              <w:shd w:val="clear" w:color="auto" w:fill="FFFFFF"/>
              <w:tabs>
                <w:tab w:val="clear" w:pos="720"/>
                <w:tab w:val="num" w:pos="570"/>
              </w:tabs>
              <w:spacing w:after="0" w:line="240" w:lineRule="auto"/>
              <w:ind w:leftChars="158" w:left="676"/>
              <w:contextualSpacing w:val="0"/>
              <w:rPr>
                <w:rFonts w:eastAsia="Microsoft YaHei UI" w:cs="Times"/>
                <w:color w:val="000000"/>
                <w:szCs w:val="20"/>
              </w:rPr>
            </w:pPr>
            <w:r>
              <w:rPr>
                <w:rFonts w:eastAsia="Microsoft YaHei UI" w:cs="Times"/>
                <w:color w:val="000000"/>
                <w:szCs w:val="20"/>
              </w:rPr>
              <w:t>Other aspects are not precluded</w:t>
            </w:r>
          </w:p>
          <w:p w14:paraId="354CB5F6" w14:textId="290D8A6B" w:rsidR="00F90AD8" w:rsidRPr="007828C1" w:rsidRDefault="008867A4" w:rsidP="008867A4">
            <w:pPr>
              <w:widowControl w:val="0"/>
              <w:spacing w:after="0" w:line="240" w:lineRule="auto"/>
              <w:jc w:val="left"/>
              <w:rPr>
                <w:b/>
                <w:bCs/>
                <w:color w:val="000000"/>
                <w:lang w:eastAsia="ko-KR"/>
              </w:rPr>
            </w:pPr>
            <w:r>
              <w:rPr>
                <w:rFonts w:eastAsia="Microsoft YaHei UI" w:cs="Times"/>
                <w:color w:val="000000"/>
              </w:rPr>
              <w:t>Observation/analysis may consider UE-side and NW-side model when applicable</w:t>
            </w:r>
          </w:p>
        </w:tc>
      </w:tr>
    </w:tbl>
    <w:p w14:paraId="604264F1" w14:textId="77777777" w:rsidR="008E350A" w:rsidRDefault="008E350A" w:rsidP="0020244A"/>
    <w:p w14:paraId="17A0F127" w14:textId="70237A9C" w:rsidR="00F81753" w:rsidRDefault="00AF14FD" w:rsidP="0020244A">
      <w:r>
        <w:t xml:space="preserve">In this document, we further discuss our views on </w:t>
      </w:r>
      <w:r w:rsidR="00AF19A5">
        <w:t xml:space="preserve">some of the </w:t>
      </w:r>
      <w:r w:rsidR="00F90AD8">
        <w:t xml:space="preserve">open </w:t>
      </w:r>
      <w:r w:rsidR="00A138DA">
        <w:t xml:space="preserve">aspects of </w:t>
      </w:r>
      <w:r w:rsidR="003701C5">
        <w:t>AI/M</w:t>
      </w:r>
      <w:r w:rsidR="00D64EBA">
        <w:t>L</w:t>
      </w:r>
      <w:r w:rsidR="003701C5">
        <w:t xml:space="preserve"> for beam management.</w:t>
      </w:r>
      <w:r w:rsidR="000E0733">
        <w:t xml:space="preserve"> </w:t>
      </w:r>
      <w:r w:rsidR="003701C5">
        <w:t xml:space="preserve"> </w:t>
      </w:r>
    </w:p>
    <w:p w14:paraId="5BF4C6DC" w14:textId="7A2E4FF3" w:rsidR="000562E9" w:rsidRPr="0003018F" w:rsidRDefault="00575555" w:rsidP="000562E9">
      <w:pPr>
        <w:pStyle w:val="Heading1"/>
        <w:rPr>
          <w:lang w:val="en-US"/>
        </w:rPr>
      </w:pPr>
      <w:bookmarkStart w:id="0" w:name="_Hlk100228640"/>
      <w:r>
        <w:rPr>
          <w:lang w:val="en-US"/>
        </w:rPr>
        <w:t xml:space="preserve">KPIs </w:t>
      </w:r>
    </w:p>
    <w:p w14:paraId="5B1E678B" w14:textId="77777777" w:rsidR="00C34E98" w:rsidRDefault="000C6222" w:rsidP="00C34E98">
      <w:r>
        <w:t>In the following, we present our view</w:t>
      </w:r>
      <w:r w:rsidR="00E3560F">
        <w:t>s</w:t>
      </w:r>
      <w:r>
        <w:t xml:space="preserve"> on </w:t>
      </w:r>
      <w:r w:rsidR="00B307C4">
        <w:t>performance metrics that need to be considered for in</w:t>
      </w:r>
      <w:r w:rsidR="005F336B">
        <w:t xml:space="preserve">cluding them into the list of KPIs for </w:t>
      </w:r>
      <w:r w:rsidR="00567897">
        <w:t xml:space="preserve">AI/ML </w:t>
      </w:r>
      <w:r w:rsidR="005F336B">
        <w:t>based</w:t>
      </w:r>
      <w:r w:rsidR="00567897">
        <w:t xml:space="preserve"> beam </w:t>
      </w:r>
      <w:r w:rsidR="00C34E98">
        <w:t xml:space="preserve">management. </w:t>
      </w:r>
    </w:p>
    <w:p w14:paraId="38772938" w14:textId="77777777" w:rsidR="00C34E98" w:rsidRPr="00B14AD0" w:rsidRDefault="00C34E98" w:rsidP="00C34E98">
      <w:pPr>
        <w:pStyle w:val="Heading2"/>
        <w:shd w:val="clear" w:color="auto" w:fill="FFFFFF"/>
        <w:spacing w:before="240" w:line="257" w:lineRule="auto"/>
        <w:rPr>
          <w:b/>
          <w:bCs/>
          <w:color w:val="000000"/>
        </w:rPr>
      </w:pPr>
      <w:r>
        <w:t xml:space="preserve">Latency </w:t>
      </w:r>
    </w:p>
    <w:p w14:paraId="4E752E7F" w14:textId="77777777" w:rsidR="00C34E98" w:rsidRPr="00775DF0" w:rsidRDefault="00C34E98" w:rsidP="00C34E98">
      <w:pPr>
        <w:shd w:val="clear" w:color="auto" w:fill="FFFFFF"/>
        <w:rPr>
          <w:color w:val="000000"/>
          <w:lang w:eastAsia="zh-CN"/>
        </w:rPr>
      </w:pPr>
      <w:r w:rsidRPr="00EB5912">
        <w:rPr>
          <w:color w:val="000000"/>
          <w:lang w:eastAsia="zh-CN"/>
        </w:rPr>
        <w:t>Time taken for beam search, or, the latency, should be considered as one of the key KPIs as any simple scheme would also be able to find the optimal beam if given enough time for beam search.</w:t>
      </w:r>
      <w:r>
        <w:rPr>
          <w:color w:val="000000"/>
          <w:lang w:eastAsia="zh-CN"/>
        </w:rPr>
        <w:t xml:space="preserve"> </w:t>
      </w:r>
      <w:r w:rsidRPr="00775DF0">
        <w:rPr>
          <w:color w:val="000000"/>
          <w:lang w:eastAsia="zh-CN"/>
        </w:rPr>
        <w:t xml:space="preserve">Latency, or latency reduction should quantify, </w:t>
      </w:r>
    </w:p>
    <w:p w14:paraId="0085A039" w14:textId="77777777" w:rsidR="00C34E98" w:rsidRPr="00EB5912" w:rsidRDefault="00C34E98" w:rsidP="00C34E98">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 xml:space="preserve">How much time it takes for the unconnected/initial access users to find the best beam pair </w:t>
      </w:r>
    </w:p>
    <w:p w14:paraId="21605545" w14:textId="77777777" w:rsidR="00C34E98" w:rsidRPr="00EB5912" w:rsidRDefault="00C34E98" w:rsidP="00C34E98">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How much time it takes to switch beams for the connected users when the existing beam pair becomes sub-optimal due to changing channel conditions</w:t>
      </w:r>
    </w:p>
    <w:p w14:paraId="07B3F224" w14:textId="77777777" w:rsidR="00C34E98" w:rsidRDefault="00C34E98" w:rsidP="00C34E98">
      <w:pPr>
        <w:shd w:val="clear" w:color="auto" w:fill="FFFFFF"/>
        <w:rPr>
          <w:color w:val="000000"/>
          <w:sz w:val="21"/>
          <w:szCs w:val="21"/>
          <w:lang w:eastAsia="zh-CN"/>
        </w:rPr>
      </w:pPr>
      <w:r w:rsidRPr="00EB5912">
        <w:rPr>
          <w:color w:val="000000"/>
          <w:lang w:eastAsia="zh-CN"/>
        </w:rPr>
        <w:t xml:space="preserve">Taking the exhaustive search as the baseline, the reduction in the latency can be defined as follows: </w:t>
      </w:r>
    </w:p>
    <w:p w14:paraId="1D5D054B" w14:textId="77777777" w:rsidR="00C34E98" w:rsidRPr="001D25E3" w:rsidRDefault="00C34E98" w:rsidP="00C34E98">
      <w:pPr>
        <w:shd w:val="clear" w:color="auto" w:fill="FFFFFF"/>
        <w:ind w:left="1080"/>
        <w:rPr>
          <w:rFonts w:ascii="Calibri" w:hAnsi="Calibri" w:cs="Calibri"/>
          <w:color w:val="000000"/>
          <w:sz w:val="22"/>
          <w:szCs w:val="22"/>
          <w:lang w:eastAsia="zh-CN"/>
        </w:rPr>
      </w:pPr>
      <m:oMathPara>
        <m:oMath>
          <m:r>
            <w:rPr>
              <w:rFonts w:ascii="Cambria Math" w:hAnsi="Cambria Math" w:cs="Calibri"/>
              <w:color w:val="000000"/>
              <w:sz w:val="22"/>
              <w:szCs w:val="22"/>
              <w:lang w:eastAsia="zh-CN"/>
            </w:rPr>
            <m:t xml:space="preserve">Latency Reduction = 1- </m:t>
          </m:r>
          <m:f>
            <m:fPr>
              <m:ctrlPr>
                <w:rPr>
                  <w:rFonts w:ascii="Cambria Math" w:hAnsi="Cambria Math" w:cs="Calibri"/>
                  <w:i/>
                  <w:color w:val="000000"/>
                  <w:sz w:val="22"/>
                  <w:szCs w:val="22"/>
                  <w:lang w:eastAsia="zh-CN"/>
                </w:rPr>
              </m:ctrlPr>
            </m:fPr>
            <m:num>
              <m:r>
                <w:rPr>
                  <w:rFonts w:ascii="Cambria Math" w:hAnsi="Cambria Math" w:cs="Calibri"/>
                  <w:color w:val="000000"/>
                  <w:sz w:val="22"/>
                  <w:szCs w:val="22"/>
                  <w:lang w:eastAsia="zh-CN"/>
                </w:rPr>
                <m:t>Total transmission time of N beams</m:t>
              </m:r>
            </m:num>
            <m:den>
              <m:r>
                <w:rPr>
                  <w:rFonts w:ascii="Cambria Math" w:hAnsi="Cambria Math" w:cs="Calibri"/>
                  <w:color w:val="000000"/>
                  <w:sz w:val="22"/>
                  <w:szCs w:val="22"/>
                  <w:lang w:eastAsia="zh-CN"/>
                </w:rPr>
                <m:t>Total transmission time of M beams</m:t>
              </m:r>
            </m:den>
          </m:f>
        </m:oMath>
      </m:oMathPara>
    </w:p>
    <w:p w14:paraId="14A0BE8A" w14:textId="77777777" w:rsidR="00C34E98" w:rsidRPr="00EB5912" w:rsidRDefault="00C34E98" w:rsidP="00C34E98">
      <w:r w:rsidRPr="00EB5912">
        <w:rPr>
          <w:rFonts w:eastAsia="SimSun"/>
          <w:color w:val="000000"/>
          <w:lang w:eastAsia="zh-CN"/>
        </w:rPr>
        <w:t xml:space="preserve">where </w:t>
      </w:r>
      <w:r w:rsidRPr="00EB5912">
        <w:rPr>
          <w:rFonts w:eastAsia="SimSun"/>
          <w:i/>
          <w:iCs w:val="0"/>
          <w:color w:val="000000"/>
          <w:lang w:eastAsia="zh-CN"/>
        </w:rPr>
        <w:t>N</w:t>
      </w:r>
      <w:r w:rsidRPr="00EB5912">
        <w:rPr>
          <w:rFonts w:eastAsia="SimSun"/>
          <w:color w:val="000000"/>
          <w:lang w:eastAsia="zh-CN"/>
        </w:rPr>
        <w:t xml:space="preserve"> is the number of beams in set of beams required for measurement</w:t>
      </w:r>
      <w:r>
        <w:rPr>
          <w:rFonts w:eastAsia="SimSun"/>
          <w:color w:val="000000"/>
          <w:lang w:eastAsia="zh-CN"/>
        </w:rPr>
        <w:t xml:space="preserve"> with AI/ML inference, e.g., number of beams in measurement beam set B,</w:t>
      </w:r>
      <w:r w:rsidRPr="00EB5912">
        <w:rPr>
          <w:rFonts w:eastAsia="SimSun"/>
          <w:color w:val="000000"/>
          <w:lang w:eastAsia="zh-CN"/>
        </w:rPr>
        <w:t xml:space="preserve"> and </w:t>
      </w:r>
      <w:r w:rsidRPr="00EB5912">
        <w:rPr>
          <w:rFonts w:eastAsia="SimSun"/>
          <w:i/>
          <w:iCs w:val="0"/>
          <w:color w:val="000000"/>
          <w:lang w:eastAsia="zh-CN"/>
        </w:rPr>
        <w:t>M</w:t>
      </w:r>
      <w:r w:rsidRPr="00EB5912">
        <w:rPr>
          <w:rFonts w:eastAsia="SimSun"/>
          <w:color w:val="000000"/>
          <w:lang w:eastAsia="zh-CN"/>
        </w:rPr>
        <w:t xml:space="preserve"> is the total number of beams</w:t>
      </w:r>
      <w:r>
        <w:rPr>
          <w:rFonts w:eastAsia="SimSun"/>
          <w:color w:val="000000"/>
          <w:lang w:eastAsia="zh-CN"/>
        </w:rPr>
        <w:t xml:space="preserve"> required for measurement without AI/ML inference, e.g., number of beams in prediction beam set A</w:t>
      </w:r>
      <w:r w:rsidRPr="00EB5912">
        <w:rPr>
          <w:rFonts w:eastAsia="SimSun"/>
          <w:color w:val="000000"/>
          <w:lang w:eastAsia="zh-CN"/>
        </w:rPr>
        <w:t>.</w:t>
      </w:r>
    </w:p>
    <w:p w14:paraId="75BA7D5F" w14:textId="77777777" w:rsidR="00C34E98" w:rsidRDefault="00C34E98" w:rsidP="00C34E98">
      <w:r>
        <w:lastRenderedPageBreak/>
        <w:t xml:space="preserve">It should be noted that the latency reduction could be different from </w:t>
      </w:r>
      <m:oMath>
        <m:r>
          <w:rPr>
            <w:rFonts w:ascii="Cambria Math" w:hAnsi="Cambria Math"/>
          </w:rPr>
          <m:t>1-(N/M)</m:t>
        </m:r>
      </m:oMath>
      <w:r>
        <w:t xml:space="preserve">. For example, consider that we have a total of </w:t>
      </w:r>
      <m:oMath>
        <m:r>
          <w:rPr>
            <w:rFonts w:ascii="Cambria Math" w:hAnsi="Cambria Math"/>
          </w:rPr>
          <m:t>M=64</m:t>
        </m:r>
      </m:oMath>
      <w:r>
        <w:t xml:space="preserve"> and an AI/ML model requires </w:t>
      </w:r>
      <m:oMath>
        <m:r>
          <w:rPr>
            <w:rFonts w:ascii="Cambria Math" w:hAnsi="Cambria Math"/>
          </w:rPr>
          <m:t>N=16</m:t>
        </m:r>
      </m:oMath>
      <w:r>
        <w:t xml:space="preserve"> beam measurements to predict the best beam. Further consider the case that SSB/CSI-RS signals are sent on each Tx beam sequentially from beam 1 to beam 64. Note that, all the </w:t>
      </w:r>
      <m:oMath>
        <m:r>
          <w:rPr>
            <w:rFonts w:ascii="Cambria Math" w:hAnsi="Cambria Math"/>
          </w:rPr>
          <m:t>M</m:t>
        </m:r>
      </m:oMath>
      <w:r>
        <w:t xml:space="preserve"> beams need to carry SSB/CSI-RS (even if the AI/ML model needs only </w:t>
      </w:r>
      <m:oMath>
        <m:r>
          <w:rPr>
            <w:rFonts w:ascii="Cambria Math" w:hAnsi="Cambria Math"/>
          </w:rPr>
          <m:t>N</m:t>
        </m:r>
      </m:oMath>
      <w:r>
        <w:t xml:space="preserve"> beam measurements) in order to support the non-AI/ML, or, legacy, beam prediction methods. </w:t>
      </w:r>
    </w:p>
    <w:p w14:paraId="0E68A7C7" w14:textId="6030BDB3" w:rsidR="00C34E98" w:rsidRDefault="00C34E98" w:rsidP="00C34E98">
      <w:pPr>
        <w:rPr>
          <w:rFonts w:eastAsiaTheme="minorEastAsia"/>
        </w:rPr>
      </w:pPr>
      <w:r>
        <w:t xml:space="preserve">For exhaustive beam search, there will be </w:t>
      </w:r>
      <m:oMath>
        <m:r>
          <w:rPr>
            <w:rFonts w:ascii="Cambria Math" w:hAnsi="Cambria Math"/>
          </w:rPr>
          <m:t>M</m:t>
        </m:r>
      </m:oMath>
      <w:r>
        <w:t xml:space="preserve"> beam measurements, resulting in the time taken for </w:t>
      </w:r>
      <m:oMath>
        <m:r>
          <w:rPr>
            <w:rFonts w:ascii="Cambria Math" w:hAnsi="Cambria Math"/>
          </w:rPr>
          <m:t>M</m:t>
        </m:r>
      </m:oMath>
      <w:r>
        <w:t xml:space="preserve"> beam measurements </w:t>
      </w:r>
      <w:proofErr w:type="gramStart"/>
      <w:r>
        <w:t>is</w:t>
      </w:r>
      <w:proofErr w:type="gramEnd"/>
      <w:r>
        <w:t xml:space="preserve"> equal to </w:t>
      </w:r>
      <m:oMath>
        <m:r>
          <w:rPr>
            <w:rFonts w:ascii="Cambria Math" w:hAnsi="Cambria Math"/>
          </w:rPr>
          <m:t>M</m:t>
        </m:r>
      </m:oMath>
      <w:r>
        <w:t xml:space="preserve"> units. In case of the AI/ML model that needs 16 beam measurements, the time taken for 16 beam measurements depends on which 16 beams it needs to measure and </w:t>
      </w:r>
      <w:r w:rsidR="00D20788">
        <w:t>when they are transmitted</w:t>
      </w:r>
      <w:r>
        <w:t xml:space="preserve">. Consider two different cases. The first case where the AI/ML model is trained such that it predicts the best beam based on measuring 16 beams that are spread uniformly across the available beams (for example, 1, 4, 8, 12, 16, 20, 24, 28, 32, 36, 40, 44, 48, 52, 56, 60, 64). In this case, the AI/ML model has to wait for SSBs/CSI-RS to be sent from beam 1 through beam 64 and the time consumed for generating the input to the AI/ML model is equal to the time consumed for measuring all the 64 beams. Consider the second case where the AI/ML model requires measurements of 16 beams that are not spread-out uniformly but are concentrated in a particular region. (As an example, for this case, let the indices of the 16 beams to be measured for generating input to the AI/ML model are given by beams 14, 16, 20, 22, 24, 26, 28, 30, 32, 34, 36, 38, 40, 42, 44, 46). In such a case where the beams to be measured are not spread-out, the time taken for beam measurements would be smaller, even with the same number of </w:t>
      </w:r>
      <m:oMath>
        <m:r>
          <w:rPr>
            <w:rFonts w:ascii="Cambria Math" w:hAnsi="Cambria Math"/>
          </w:rPr>
          <m:t>N</m:t>
        </m:r>
      </m:oMath>
      <w:r>
        <w:t xml:space="preserve">.  Note that, the worst-case latency would be the same in both the cases, but the average latency could be different in case 1 and case 2. Thus, the latency would not always be given by </w:t>
      </w:r>
      <m:oMath>
        <m:r>
          <w:rPr>
            <w:rFonts w:ascii="Cambria Math" w:hAnsi="Cambria Math"/>
          </w:rPr>
          <m:t>1-(N/M)</m:t>
        </m:r>
      </m:oMath>
      <w:r>
        <w:rPr>
          <w:rFonts w:eastAsiaTheme="minorEastAsia"/>
        </w:rPr>
        <w:t xml:space="preserve"> with </w:t>
      </w:r>
      <m:oMath>
        <m:r>
          <w:rPr>
            <w:rFonts w:ascii="Cambria Math" w:eastAsiaTheme="minorEastAsia" w:hAnsi="Cambria Math"/>
          </w:rPr>
          <m:t>N</m:t>
        </m:r>
      </m:oMath>
      <w:r>
        <w:rPr>
          <w:rFonts w:eastAsiaTheme="minorEastAsia"/>
        </w:rPr>
        <w:t xml:space="preserve"> beam measurements for predicting a best beam out of </w:t>
      </w:r>
      <m:oMath>
        <m:r>
          <w:rPr>
            <w:rFonts w:ascii="Cambria Math" w:eastAsiaTheme="minorEastAsia" w:hAnsi="Cambria Math"/>
          </w:rPr>
          <m:t>M</m:t>
        </m:r>
      </m:oMath>
      <w:r>
        <w:rPr>
          <w:rFonts w:eastAsiaTheme="minorEastAsia"/>
        </w:rPr>
        <w:t xml:space="preserve"> beams. </w:t>
      </w:r>
    </w:p>
    <w:p w14:paraId="0025AFF5" w14:textId="77777777" w:rsidR="00C34E98" w:rsidRDefault="00C34E98" w:rsidP="007A5630">
      <w:pPr>
        <w:pStyle w:val="Proposal"/>
        <w:tabs>
          <w:tab w:val="clear" w:pos="1701"/>
          <w:tab w:val="left" w:pos="1260"/>
        </w:tabs>
        <w:ind w:left="1080" w:hanging="1080"/>
      </w:pPr>
      <w:r w:rsidRPr="005F336B">
        <w:t>Consider Latency Reduction as a key KPI in evaluating an AI/ML model for beam management and consider adopting the definition proposed above.</w:t>
      </w:r>
    </w:p>
    <w:p w14:paraId="21298157" w14:textId="7C24BD7C" w:rsidR="00B14AD0" w:rsidRDefault="00B14AD0" w:rsidP="00B14AD0">
      <w:pPr>
        <w:pStyle w:val="Heading1"/>
        <w:rPr>
          <w:lang w:val="en-US"/>
        </w:rPr>
      </w:pPr>
      <w:bookmarkStart w:id="1" w:name="_Toc100923943"/>
      <w:bookmarkEnd w:id="0"/>
      <w:bookmarkEnd w:id="1"/>
      <w:r>
        <w:rPr>
          <w:lang w:val="en-US"/>
        </w:rPr>
        <w:t>Generalizability of the AI/ML Model for Beam Management</w:t>
      </w:r>
    </w:p>
    <w:p w14:paraId="136D827A" w14:textId="7F37C9B5" w:rsidR="00B14AD0" w:rsidRDefault="00106D97" w:rsidP="00B14AD0">
      <w:pPr>
        <w:rPr>
          <w:szCs w:val="16"/>
          <w:lang w:eastAsia="ko-KR"/>
        </w:rPr>
      </w:pPr>
      <w:r>
        <w:rPr>
          <w:iCs w:val="0"/>
          <w:lang w:eastAsia="ko-KR"/>
        </w:rPr>
        <w:t>In RAN1 #112-e meeting, an activ</w:t>
      </w:r>
      <w:r w:rsidR="007B606F">
        <w:rPr>
          <w:iCs w:val="0"/>
          <w:lang w:eastAsia="ko-KR"/>
        </w:rPr>
        <w:t>ity</w:t>
      </w:r>
      <w:r>
        <w:rPr>
          <w:iCs w:val="0"/>
          <w:lang w:eastAsia="ko-KR"/>
        </w:rPr>
        <w:t xml:space="preserve"> has been initiated to </w:t>
      </w:r>
      <w:r w:rsidR="0097230D">
        <w:rPr>
          <w:iCs w:val="0"/>
          <w:lang w:eastAsia="ko-KR"/>
        </w:rPr>
        <w:t xml:space="preserve">draw </w:t>
      </w:r>
      <w:r>
        <w:rPr>
          <w:iCs w:val="0"/>
          <w:lang w:eastAsia="ko-KR"/>
        </w:rPr>
        <w:t>observations from the simulation results submitted by different companies. However, there is a need for quantitative statements to be made with regard to generalizability of an AI/ML model, while summarizing the simulation results across agreed multiple scenarios/configurations. Here, we present</w:t>
      </w:r>
      <w:r w:rsidR="00B14AD0" w:rsidRPr="00156A60">
        <w:rPr>
          <w:i/>
          <w:lang w:eastAsia="ko-KR"/>
        </w:rPr>
        <w:t xml:space="preserve"> </w:t>
      </w:r>
      <w:r w:rsidR="00B14AD0" w:rsidRPr="00106D97">
        <w:rPr>
          <w:iCs w:val="0"/>
          <w:lang w:eastAsia="ko-KR"/>
        </w:rPr>
        <w:t>related discussion</w:t>
      </w:r>
      <w:r>
        <w:rPr>
          <w:iCs w:val="0"/>
          <w:lang w:eastAsia="ko-KR"/>
        </w:rPr>
        <w:t>s and</w:t>
      </w:r>
      <w:r w:rsidR="00B14AD0" w:rsidRPr="00106D97">
        <w:rPr>
          <w:iCs w:val="0"/>
          <w:lang w:eastAsia="ko-KR"/>
        </w:rPr>
        <w:t xml:space="preserve"> present our views on this aspect</w:t>
      </w:r>
      <w:r w:rsidR="00B14AD0" w:rsidRPr="00156A60">
        <w:rPr>
          <w:i/>
          <w:lang w:eastAsia="ko-KR"/>
        </w:rPr>
        <w:t>.</w:t>
      </w:r>
      <w:r w:rsidR="00B14AD0">
        <w:rPr>
          <w:iCs w:val="0"/>
          <w:lang w:eastAsia="ko-KR"/>
        </w:rPr>
        <w:t xml:space="preserve">   </w:t>
      </w:r>
    </w:p>
    <w:p w14:paraId="770D6AE0" w14:textId="4F09E93C" w:rsidR="00B14AD0" w:rsidRDefault="00B14AD0" w:rsidP="00B14AD0">
      <w:r>
        <w:rPr>
          <w:szCs w:val="16"/>
          <w:lang w:eastAsia="ko-KR"/>
        </w:rPr>
        <w:t xml:space="preserve">Generalizability can be evaluated by computing the KPIs for a proposed beam management AI/ML model </w:t>
      </w:r>
      <w:r>
        <w:rPr>
          <w:lang w:eastAsia="ko-KR"/>
        </w:rPr>
        <w:t xml:space="preserve">under different network conditions/scenarios/parameter values that are </w:t>
      </w:r>
      <w:r w:rsidR="00106D97">
        <w:rPr>
          <w:lang w:eastAsia="ko-KR"/>
        </w:rPr>
        <w:t xml:space="preserve">stated in the relevant agreements made in the past. </w:t>
      </w:r>
      <w:r>
        <w:rPr>
          <w:lang w:eastAsia="ko-KR"/>
        </w:rPr>
        <w:t xml:space="preserve">In such an evaluation, we must consider the achieved </w:t>
      </w:r>
      <w:r w:rsidRPr="00477F13">
        <w:rPr>
          <w:i/>
          <w:iCs w:val="0"/>
          <w:lang w:eastAsia="ko-KR"/>
        </w:rPr>
        <w:t>gains</w:t>
      </w:r>
      <w:r>
        <w:rPr>
          <w:lang w:eastAsia="ko-KR"/>
        </w:rPr>
        <w:t xml:space="preserve"> (e.g., beam prediction accuracy, overhead reduction, latency reduction) </w:t>
      </w:r>
      <w:r w:rsidRPr="00477F13">
        <w:rPr>
          <w:i/>
          <w:iCs w:val="0"/>
          <w:lang w:eastAsia="ko-KR"/>
        </w:rPr>
        <w:t>as well as</w:t>
      </w:r>
      <w:r>
        <w:rPr>
          <w:lang w:eastAsia="ko-KR"/>
        </w:rPr>
        <w:t xml:space="preserve"> the incurred </w:t>
      </w:r>
      <w:r w:rsidRPr="00477F13">
        <w:rPr>
          <w:i/>
          <w:iCs w:val="0"/>
          <w:lang w:eastAsia="ko-KR"/>
        </w:rPr>
        <w:t>costs</w:t>
      </w:r>
      <w:r>
        <w:rPr>
          <w:lang w:eastAsia="ko-KR"/>
        </w:rPr>
        <w:t xml:space="preserve"> (e.g., the computational complexity, cost of any additional hardware needed, additional signaling overhead due to assistance information etc.) of the proposed AI/ML model</w:t>
      </w:r>
      <w:r>
        <w:rPr>
          <w:szCs w:val="16"/>
          <w:lang w:eastAsia="ko-KR"/>
        </w:rPr>
        <w:t xml:space="preserve">. </w:t>
      </w:r>
      <w:r>
        <w:rPr>
          <w:iCs w:val="0"/>
          <w:lang w:eastAsia="ko-KR"/>
        </w:rPr>
        <w:t xml:space="preserve">Once we evaluate and tabulate all the gains and the costs of the proposed AI/ML model under each of the </w:t>
      </w:r>
      <w:r>
        <w:t xml:space="preserve">different network conditions/scenarios/parameter values, the question would be, how can we say whether the AI/ML model under consideration is generalizable or not based on the values of these gains and costs? </w:t>
      </w:r>
    </w:p>
    <w:p w14:paraId="58CA10CE" w14:textId="77777777" w:rsidR="00B14AD0" w:rsidRDefault="00B14AD0" w:rsidP="00B14AD0">
      <w:r>
        <w:t xml:space="preserve">For illustrative purposes, consider an AI/ML model and assume we evaluate its performance in two network scenarios (or, network settings, network conditions) </w:t>
      </w:r>
      <w:r w:rsidRPr="00477F13">
        <w:rPr>
          <w:i/>
          <w:iCs w:val="0"/>
        </w:rPr>
        <w:t>A</w:t>
      </w:r>
      <w:r>
        <w:t xml:space="preserve"> and </w:t>
      </w:r>
      <w:r w:rsidRPr="00477F13">
        <w:rPr>
          <w:i/>
          <w:iCs w:val="0"/>
        </w:rPr>
        <w:t>B</w:t>
      </w:r>
      <w:r>
        <w:t xml:space="preserve">, for knowing whether it is generalizable or not. Assume that, for </w:t>
      </w:r>
      <w:r w:rsidRPr="00477F13">
        <w:rPr>
          <w:i/>
          <w:iCs w:val="0"/>
        </w:rPr>
        <w:t>A</w:t>
      </w:r>
      <w:r>
        <w:t xml:space="preserve"> and </w:t>
      </w:r>
      <w:r w:rsidRPr="00477F13">
        <w:rPr>
          <w:i/>
          <w:iCs w:val="0"/>
        </w:rPr>
        <w:t>B</w:t>
      </w:r>
      <w:r>
        <w:t xml:space="preserve">, its gains are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r>
          <w:rPr>
            <w:rFonts w:ascii="Cambria Math" w:hAnsi="Cambria Math"/>
          </w:rPr>
          <m:t>%</m:t>
        </m:r>
      </m:oMath>
      <w:r>
        <w:t xml:space="preserve"> (compared to the agreed baseline), respectively, and its costs are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oMath>
      <w:r>
        <w:t xml:space="preserve"> (compared to the baseline), respectively. Note that, here we consider only two scenarios and only one kind of gain (e.g., beam prediction accuracy), and one cost (e.g., computational complexity) as an example for the purpose of illustration. In practice, we will have to consider multiple scenarios, all kinds of gains and all incurred costs.     </w:t>
      </w:r>
    </w:p>
    <w:p w14:paraId="5AF38B5F" w14:textId="77777777" w:rsidR="00B14AD0" w:rsidRDefault="00B14AD0" w:rsidP="00B14AD0">
      <w:pPr>
        <w:rPr>
          <w:rFonts w:eastAsiaTheme="minorEastAsia"/>
        </w:rPr>
      </w:pPr>
      <w:r>
        <w:t xml:space="preserve">In the ideal case of a truly generalizable, or a universal, AI/ML model,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oMath>
      <w:r>
        <w:t xml:space="preserve"> </w:t>
      </w:r>
      <w:r>
        <w:rPr>
          <w:iCs w:val="0"/>
          <w:lang w:eastAsia="ko-KR"/>
        </w:rPr>
        <w:t xml:space="preserve">and </w:t>
      </w:r>
      <m:oMath>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A</m:t>
            </m:r>
          </m:sub>
        </m:sSub>
        <m:r>
          <w:rPr>
            <w:rFonts w:ascii="Cambria Math" w:hAnsi="Cambria Math"/>
            <w:lang w:eastAsia="ko-KR"/>
          </w:rPr>
          <m:t>=</m:t>
        </m:r>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B</m:t>
            </m:r>
          </m:sub>
        </m:sSub>
      </m:oMath>
      <w:r>
        <w:rPr>
          <w:rFonts w:eastAsiaTheme="minorEastAsia"/>
          <w:iCs w:val="0"/>
          <w:lang w:eastAsia="ko-KR"/>
        </w:rPr>
        <w:t xml:space="preserve">. However, in practice,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Pr>
          <w:rFonts w:eastAsiaTheme="minor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Pr>
          <w:rFonts w:eastAsiaTheme="minorEastAsia"/>
        </w:rPr>
        <w:t xml:space="preserve"> would be different and same would be the case with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Pr>
          <w:rFonts w:eastAsiaTheme="minorEastAsia"/>
        </w:rPr>
        <w:t xml:space="preserve">. Based on the values of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Pr>
          <w:rFonts w:eastAsiaTheme="minorEastAsia"/>
        </w:rPr>
        <w:t xml:space="preserve">,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Pr>
          <w:rFonts w:eastAsiaTheme="minorEastAsia"/>
        </w:rPr>
        <w:t xml:space="preserve">, how to determine whether the given AI/ML model is generalizable across both the settings considered? We need to devise a method to declare whether the AI/ML model can generalize across the considered scenarios. We propose that, such a decision should be based 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oMath>
      <w:r>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oMath>
      <w:r>
        <w:rPr>
          <w:rFonts w:eastAsiaTheme="minorEastAsia"/>
        </w:rPr>
        <w:t xml:space="preserve">, where </w:t>
      </w:r>
      <m:oMath>
        <m:d>
          <m:dPr>
            <m:begChr m:val="|"/>
            <m:endChr m:val="|"/>
            <m:ctrlPr>
              <w:rPr>
                <w:rFonts w:ascii="Cambria Math" w:eastAsiaTheme="minorEastAsia" w:hAnsi="Cambria Math"/>
                <w:i/>
              </w:rPr>
            </m:ctrlPr>
          </m:dPr>
          <m:e>
            <m:r>
              <w:rPr>
                <w:rFonts w:ascii="Cambria Math" w:eastAsiaTheme="minorEastAsia" w:hAnsi="Cambria Math"/>
              </w:rPr>
              <m:t>Y</m:t>
            </m:r>
          </m:e>
        </m:d>
      </m:oMath>
      <w:r>
        <w:rPr>
          <w:rFonts w:eastAsiaTheme="minorEastAsia"/>
        </w:rPr>
        <w:t xml:space="preserve"> denotes the absolute value of </w:t>
      </w:r>
      <m:oMath>
        <m:r>
          <w:rPr>
            <w:rFonts w:ascii="Cambria Math" w:eastAsiaTheme="minorEastAsia" w:hAnsi="Cambria Math"/>
          </w:rPr>
          <m:t>Y</m:t>
        </m:r>
      </m:oMath>
      <w:r>
        <w:rPr>
          <w:rFonts w:eastAsiaTheme="minorEastAsia"/>
        </w:rPr>
        <w:t xml:space="preserve">. </w:t>
      </w:r>
    </w:p>
    <w:p w14:paraId="4C36A1DD" w14:textId="77777777" w:rsidR="00B14AD0" w:rsidRDefault="00B14AD0" w:rsidP="00B14AD0">
      <w:pPr>
        <w:rPr>
          <w:rFonts w:eastAsiaTheme="minorEastAsia"/>
        </w:rPr>
      </w:pPr>
      <w:r>
        <w:rPr>
          <w:rFonts w:eastAsiaTheme="minorEastAsia"/>
        </w:rPr>
        <w:t xml:space="preserve">For the example being considered, one way of deciding the generalizability could be as follows: </w:t>
      </w:r>
    </w:p>
    <w:p w14:paraId="66EC79C5" w14:textId="77777777" w:rsidR="00B14AD0" w:rsidRPr="00477F13" w:rsidRDefault="00B14AD0">
      <w:pPr>
        <w:pStyle w:val="ListParagraph"/>
        <w:numPr>
          <w:ilvl w:val="0"/>
          <w:numId w:val="14"/>
        </w:numPr>
        <w:rPr>
          <w:rFonts w:eastAsiaTheme="minorEastAsia"/>
        </w:rPr>
      </w:pPr>
      <w:r w:rsidRPr="00477F13">
        <w:rPr>
          <w:rFonts w:eastAsiaTheme="minorEastAsia"/>
        </w:rPr>
        <w:lastRenderedPageBreak/>
        <w:t xml:space="preserve">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Pr="00477F13">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Pr="00477F13">
        <w:rPr>
          <w:rFonts w:eastAsiaTheme="minorEastAsia"/>
        </w:rPr>
        <w:t xml:space="preserve"> then the model can be declared generalizable across scenarios </w:t>
      </w:r>
      <w:r w:rsidRPr="00477F13">
        <w:rPr>
          <w:rFonts w:eastAsiaTheme="minorEastAsia"/>
          <w:i/>
          <w:iCs w:val="0"/>
        </w:rPr>
        <w:t>A</w:t>
      </w:r>
      <w:r w:rsidRPr="00477F13">
        <w:rPr>
          <w:rFonts w:eastAsiaTheme="minorEastAsia"/>
        </w:rPr>
        <w:t xml:space="preserve"> and </w:t>
      </w:r>
      <w:r w:rsidRPr="00477F13">
        <w:rPr>
          <w:rFonts w:eastAsiaTheme="minorEastAsia"/>
          <w:i/>
          <w:iCs w:val="0"/>
        </w:rPr>
        <w:t>B</w:t>
      </w:r>
      <w:r w:rsidRPr="00477F13">
        <w:rPr>
          <w:rFonts w:eastAsiaTheme="minorEastAsia"/>
        </w:rPr>
        <w:t xml:space="preserve">, and it is considered as not having the ability to generalize across </w:t>
      </w:r>
      <w:r w:rsidRPr="00477F13">
        <w:rPr>
          <w:rFonts w:eastAsiaTheme="minorEastAsia"/>
          <w:i/>
          <w:iCs w:val="0"/>
        </w:rPr>
        <w:t>A</w:t>
      </w:r>
      <w:r w:rsidRPr="00477F13">
        <w:rPr>
          <w:rFonts w:eastAsiaTheme="minorEastAsia"/>
        </w:rPr>
        <w:t xml:space="preserve"> and </w:t>
      </w:r>
      <w:r w:rsidRPr="00477F13">
        <w:rPr>
          <w:rFonts w:eastAsiaTheme="minorEastAsia"/>
          <w:i/>
          <w:iCs w:val="0"/>
        </w:rPr>
        <w:t>B</w:t>
      </w:r>
      <w:r w:rsidRPr="00477F13">
        <w:rPr>
          <w:rFonts w:eastAsiaTheme="minorEastAsia"/>
        </w:rPr>
        <w:t xml:space="preserve">, 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w:rPr>
            <w:rFonts w:ascii="Cambria Math" w:eastAsiaTheme="minorEastAsia" w:hAnsi="Cambria Math"/>
          </w:rPr>
          <m:t xml:space="preserve">&gt; </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Pr="00477F13">
        <w:rPr>
          <w:rFonts w:eastAsiaTheme="minorEastAsia"/>
        </w:rPr>
        <w:t xml:space="preserve">  or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w:rPr>
            <w:rFonts w:ascii="Cambria Math" w:eastAsiaTheme="minorEastAsia" w:hAnsi="Cambria Math"/>
          </w:rPr>
          <m:t>&gt;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Pr="00477F13">
        <w:rPr>
          <w:rFonts w:eastAsiaTheme="minorEastAsia"/>
        </w:rPr>
        <w:t xml:space="preserve">. </w:t>
      </w:r>
    </w:p>
    <w:p w14:paraId="19085648" w14:textId="77777777" w:rsidR="00B14AD0" w:rsidRDefault="00B14AD0" w:rsidP="00B14AD0">
      <w:pPr>
        <w:rPr>
          <w:rFonts w:eastAsiaTheme="minorEastAsia"/>
        </w:rPr>
      </w:pPr>
      <w:r>
        <w:rPr>
          <w:rFonts w:eastAsiaTheme="minorEastAsia"/>
        </w:rPr>
        <w:t xml:space="preserve">Here,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Pr>
          <w:rFonts w:eastAsiaTheme="minorEastAsia"/>
        </w:rPr>
        <w:t xml:space="preserve"> are the thresholds chosen for the difference in the gains and difference in the costs, respectively. Note that the value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Pr>
          <w:rFonts w:eastAsiaTheme="minorEastAsia"/>
        </w:rPr>
        <w:t xml:space="preserve">need not be same as that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Pr>
          <w:rFonts w:eastAsiaTheme="minorEastAsia"/>
        </w:rPr>
        <w:t xml:space="preserve">. </w:t>
      </w:r>
    </w:p>
    <w:p w14:paraId="6FE2C838" w14:textId="77777777" w:rsidR="00B14AD0" w:rsidRDefault="00B14AD0" w:rsidP="00B14AD0">
      <w:pPr>
        <w:rPr>
          <w:rFonts w:eastAsiaTheme="minorEastAsia"/>
        </w:rPr>
      </w:pPr>
      <w:r>
        <w:rPr>
          <w:rFonts w:eastAsiaTheme="minorEastAsia"/>
        </w:rPr>
        <w:t xml:space="preserve">The above approach results in a binary decision on whether the model is generalizable or not. A more graded approach, where we categorize generalization capability of an AI/ML model into multiple classes, might prove to be more useful in some situations. For example, the generalization ability of an AI/ML model can be considered as High/Strong/Superior, Moderate or Low/Weak/Inferior by appropriately selecting three threshold values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xml:space="preserve"> for the gain where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xml:space="preserve">, and three threshold values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l</m:t>
            </m:r>
          </m:sup>
        </m:sSubSup>
      </m:oMath>
      <w:r>
        <w:rPr>
          <w:rFonts w:eastAsiaTheme="minorEastAsia"/>
        </w:rPr>
        <w:t xml:space="preserve"> for the cost where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m:rPr>
                <m:sty m:val="p"/>
              </m:rPr>
              <w:rPr>
                <w:rFonts w:ascii="Cambria Math" w:eastAsiaTheme="minorEastAsia" w:hAnsi="Cambria Math"/>
              </w:rPr>
              <m:t>c</m:t>
            </m:r>
          </m:sub>
          <m:sup>
            <m:r>
              <m:rPr>
                <m:sty m:val="p"/>
              </m:rP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l</m:t>
            </m:r>
          </m:sup>
        </m:sSubSup>
      </m:oMath>
      <w:r>
        <w:rPr>
          <w:rFonts w:eastAsiaTheme="minorEastAsia"/>
        </w:rPr>
        <w:t>, and by employing the following decision rule:</w:t>
      </w:r>
    </w:p>
    <w:p w14:paraId="6A27F1CB" w14:textId="77777777" w:rsidR="00B14AD0" w:rsidRDefault="00B14AD0">
      <w:pPr>
        <w:pStyle w:val="ListParagraph"/>
        <w:numPr>
          <w:ilvl w:val="0"/>
          <w:numId w:val="14"/>
        </w:numPr>
        <w:rPr>
          <w:rFonts w:eastAsiaTheme="minorEastAsia"/>
        </w:rPr>
      </w:pPr>
      <w:r w:rsidRPr="0034452B">
        <w:rPr>
          <w:rFonts w:eastAsiaTheme="minorEastAsia"/>
        </w:rPr>
        <w:t xml:space="preserve">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Pr="0034452B">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Pr>
          <w:rFonts w:eastAsiaTheme="minorEastAsia"/>
        </w:rPr>
        <w:t>, the generalization ability of the model is High/Strong/Superior</w:t>
      </w:r>
    </w:p>
    <w:p w14:paraId="1973F6DA" w14:textId="77777777" w:rsidR="00B14AD0" w:rsidRDefault="00B14AD0">
      <w:pPr>
        <w:pStyle w:val="ListParagraph"/>
        <w:numPr>
          <w:ilvl w:val="0"/>
          <w:numId w:val="14"/>
        </w:numPr>
        <w:rPr>
          <w:rFonts w:eastAsiaTheme="minorEastAsia"/>
        </w:rPr>
      </w:pPr>
      <w:r>
        <w:rPr>
          <w:rFonts w:eastAsiaTheme="minorEastAsia"/>
        </w:rPr>
        <w:t xml:space="preserve">If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Pr>
          <w:rFonts w:eastAsiaTheme="minorEastAsia"/>
        </w:rPr>
        <w:t>, the generalization ability of the model is Moderate</w:t>
      </w:r>
    </w:p>
    <w:p w14:paraId="10D1D793" w14:textId="77777777" w:rsidR="00B14AD0" w:rsidRPr="00477F13" w:rsidRDefault="00B14AD0">
      <w:pPr>
        <w:pStyle w:val="ListParagraph"/>
        <w:numPr>
          <w:ilvl w:val="0"/>
          <w:numId w:val="14"/>
        </w:numPr>
        <w:rPr>
          <w:rFonts w:eastAsiaTheme="minorEastAsia"/>
        </w:rPr>
      </w:pPr>
      <w:r>
        <w:rPr>
          <w:rFonts w:eastAsiaTheme="minorEastAsia"/>
        </w:rPr>
        <w:t xml:space="preserve">If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the generalization ability of the model is Low/Weak/Inferior</w:t>
      </w:r>
    </w:p>
    <w:p w14:paraId="5D47D5BA" w14:textId="77777777" w:rsidR="00B14AD0" w:rsidRDefault="00B14AD0" w:rsidP="00B14AD0">
      <w:pPr>
        <w:rPr>
          <w:rFonts w:eastAsiaTheme="minorEastAsia"/>
        </w:rPr>
      </w:pPr>
      <w:r>
        <w:rPr>
          <w:rFonts w:eastAsiaTheme="minorEastAsia"/>
        </w:rPr>
        <w:t xml:space="preserve">Note that we may consider only the gains while quantifying the generalizability. Such a method would be simple to compute and might be relevant in situations where the AI/ML models that are being considered are expected to have costs that do not change considerably across the different scenarios being considered. </w:t>
      </w:r>
    </w:p>
    <w:p w14:paraId="1F5A8030" w14:textId="7B914875" w:rsidR="00B14AD0" w:rsidRPr="00B14AD0" w:rsidRDefault="00B14AD0" w:rsidP="00B14AD0">
      <w:pPr>
        <w:rPr>
          <w:rFonts w:eastAsiaTheme="minorEastAsia"/>
        </w:rPr>
      </w:pPr>
      <w:r>
        <w:rPr>
          <w:rFonts w:eastAsiaTheme="minorEastAsia"/>
        </w:rPr>
        <w:t xml:space="preserve">The above stated approaches can be extended for a more realistic situation where we have a greater number of gains and costs which are computed by evaluating the AI/ML model across many network scenarios/settings (rather than in just two scenarios as in the previous example). </w:t>
      </w:r>
      <w:r>
        <w:rPr>
          <w:szCs w:val="16"/>
          <w:lang w:eastAsia="ko-KR"/>
        </w:rPr>
        <w:t xml:space="preserve">  </w:t>
      </w:r>
    </w:p>
    <w:p w14:paraId="545D58F0" w14:textId="356D5614" w:rsidR="00F64CCB" w:rsidRPr="00B14AD0" w:rsidRDefault="00B14AD0" w:rsidP="00FF1762">
      <w:pPr>
        <w:pStyle w:val="Proposal"/>
        <w:tabs>
          <w:tab w:val="clear" w:pos="1701"/>
          <w:tab w:val="left" w:pos="1260"/>
        </w:tabs>
        <w:ind w:left="1080" w:hanging="1080"/>
      </w:pPr>
      <w:r>
        <w:t xml:space="preserve">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 </w:t>
      </w:r>
      <w:r w:rsidR="00227D1A" w:rsidRPr="00FF1762">
        <w:t xml:space="preserve"> </w:t>
      </w:r>
      <w:r w:rsidR="00117531">
        <w:t xml:space="preserve"> </w:t>
      </w:r>
    </w:p>
    <w:p w14:paraId="12E2FD01" w14:textId="40C857AB" w:rsidR="00D50287" w:rsidRDefault="00D50287" w:rsidP="00D50287">
      <w:pPr>
        <w:pStyle w:val="Heading1"/>
        <w:rPr>
          <w:lang w:val="en-US"/>
        </w:rPr>
      </w:pPr>
      <w:r>
        <w:rPr>
          <w:lang w:val="en-US"/>
        </w:rPr>
        <w:t>Evaluation for LCM/Model monitoring</w:t>
      </w:r>
    </w:p>
    <w:p w14:paraId="6070F533" w14:textId="2F7ABB14" w:rsidR="00184C84" w:rsidRPr="00184C84" w:rsidRDefault="00184C84" w:rsidP="00184C84">
      <w:pPr>
        <w:rPr>
          <w:bCs/>
          <w:iCs w:val="0"/>
          <w:szCs w:val="22"/>
        </w:rPr>
      </w:pPr>
      <w:r w:rsidRPr="00184C84">
        <w:rPr>
          <w:bCs/>
          <w:iCs w:val="0"/>
          <w:szCs w:val="22"/>
        </w:rPr>
        <w:t>For</w:t>
      </w:r>
      <w:r>
        <w:rPr>
          <w:bCs/>
          <w:iCs w:val="0"/>
          <w:szCs w:val="22"/>
        </w:rPr>
        <w:t xml:space="preserve"> monitoring the performance of the AI/ML model, what metrics need to be measured? Towards this end, there has been an agreement which is reproduced below.  </w:t>
      </w:r>
    </w:p>
    <w:p w14:paraId="288293E9" w14:textId="2F941EDE" w:rsidR="00184C84" w:rsidRDefault="00184C84" w:rsidP="00184C84">
      <w:pPr>
        <w:rPr>
          <w:bCs/>
          <w:iCs w:val="0"/>
          <w:highlight w:val="green"/>
        </w:rPr>
      </w:pPr>
      <w:r>
        <w:rPr>
          <w:bCs/>
          <w:szCs w:val="22"/>
          <w:highlight w:val="green"/>
        </w:rPr>
        <w:t>Agreement</w:t>
      </w:r>
      <w:r>
        <w:rPr>
          <w:bCs/>
          <w:highlight w:val="green"/>
        </w:rPr>
        <w:t xml:space="preserve"> </w:t>
      </w:r>
    </w:p>
    <w:p w14:paraId="34712A5C" w14:textId="77777777" w:rsidR="00184C84" w:rsidRDefault="00184C84" w:rsidP="00184C84">
      <w:pPr>
        <w:rPr>
          <w:bCs/>
          <w:iCs w:val="0"/>
        </w:rPr>
      </w:pPr>
      <w:r>
        <w:rPr>
          <w:bCs/>
        </w:rPr>
        <w:t>Regarding the performance metric(s) of AI/ML model monitoring for BM-Case1 and BM-Case2, study the following alternatives (including feasibility/necessity) with potential down-selection:</w:t>
      </w:r>
    </w:p>
    <w:p w14:paraId="7472E7A8" w14:textId="77777777" w:rsidR="00184C84" w:rsidRDefault="00184C84">
      <w:pPr>
        <w:numPr>
          <w:ilvl w:val="0"/>
          <w:numId w:val="22"/>
        </w:numPr>
        <w:jc w:val="left"/>
        <w:rPr>
          <w:bCs/>
          <w:iCs w:val="0"/>
        </w:rPr>
      </w:pPr>
      <w:r>
        <w:rPr>
          <w:bCs/>
        </w:rPr>
        <w:t xml:space="preserve">Alt.1: Beam prediction accuracy related KPIs, e.g., Top-K/1 </w:t>
      </w:r>
      <w:r>
        <w:rPr>
          <w:rFonts w:hint="eastAsia"/>
          <w:bCs/>
        </w:rPr>
        <w:t>beam</w:t>
      </w:r>
      <w:r>
        <w:rPr>
          <w:bCs/>
        </w:rPr>
        <w:t xml:space="preserve"> prediction accuracy</w:t>
      </w:r>
    </w:p>
    <w:p w14:paraId="772E08DF" w14:textId="77777777" w:rsidR="00184C84" w:rsidRDefault="00184C84">
      <w:pPr>
        <w:numPr>
          <w:ilvl w:val="0"/>
          <w:numId w:val="22"/>
        </w:numPr>
        <w:jc w:val="left"/>
        <w:rPr>
          <w:bCs/>
          <w:iCs w:val="0"/>
        </w:rPr>
      </w:pPr>
      <w:r>
        <w:rPr>
          <w:bCs/>
        </w:rPr>
        <w:t>Alt.2: Link quality related KPIs, e.g., throughput, L1-RSRP, L1-SINR, hypothetical BLER</w:t>
      </w:r>
    </w:p>
    <w:p w14:paraId="3C174222" w14:textId="77777777" w:rsidR="00184C84" w:rsidRPr="00184C84" w:rsidRDefault="00184C84">
      <w:pPr>
        <w:numPr>
          <w:ilvl w:val="0"/>
          <w:numId w:val="22"/>
        </w:numPr>
        <w:jc w:val="left"/>
        <w:rPr>
          <w:bCs/>
          <w:iCs w:val="0"/>
        </w:rPr>
      </w:pPr>
      <w:r w:rsidRPr="00184C84">
        <w:rPr>
          <w:bCs/>
        </w:rPr>
        <w:t xml:space="preserve">Alt.3: Performance metric based on input/output data distribution of AI/ML </w:t>
      </w:r>
    </w:p>
    <w:p w14:paraId="6350D436" w14:textId="77777777" w:rsidR="00184C84" w:rsidRDefault="00184C84">
      <w:pPr>
        <w:numPr>
          <w:ilvl w:val="0"/>
          <w:numId w:val="22"/>
        </w:numPr>
        <w:jc w:val="left"/>
        <w:rPr>
          <w:bCs/>
          <w:iCs w:val="0"/>
        </w:rPr>
      </w:pPr>
      <w:r>
        <w:rPr>
          <w:bCs/>
        </w:rPr>
        <w:t xml:space="preserve">Alt.4: The L1-RSRP difference evaluated by comparing measured RSRP and predicted RSRP </w:t>
      </w:r>
    </w:p>
    <w:p w14:paraId="2EEA0EDC" w14:textId="77777777" w:rsidR="00184C84" w:rsidRDefault="00184C84">
      <w:pPr>
        <w:numPr>
          <w:ilvl w:val="0"/>
          <w:numId w:val="22"/>
        </w:numPr>
        <w:jc w:val="left"/>
        <w:rPr>
          <w:bCs/>
          <w:iCs w:val="0"/>
        </w:rPr>
      </w:pPr>
      <w:r>
        <w:rPr>
          <w:bCs/>
        </w:rPr>
        <w:t>Other alternatives are not precluded</w:t>
      </w:r>
    </w:p>
    <w:p w14:paraId="6448CF55" w14:textId="77777777" w:rsidR="00184C84" w:rsidRDefault="00184C84">
      <w:pPr>
        <w:numPr>
          <w:ilvl w:val="0"/>
          <w:numId w:val="22"/>
        </w:numPr>
        <w:jc w:val="left"/>
        <w:rPr>
          <w:bCs/>
          <w:iCs w:val="0"/>
        </w:rPr>
      </w:pPr>
      <w:r>
        <w:rPr>
          <w:bCs/>
        </w:rPr>
        <w:t>Note: At least the performance and spec impact should be considered</w:t>
      </w:r>
    </w:p>
    <w:p w14:paraId="24591DCD" w14:textId="63997B74" w:rsidR="00184C84" w:rsidRDefault="00184C84" w:rsidP="00D50287">
      <w:pPr>
        <w:rPr>
          <w:lang w:eastAsia="zh-CN"/>
        </w:rPr>
      </w:pPr>
      <w:r>
        <w:rPr>
          <w:lang w:eastAsia="zh-CN"/>
        </w:rPr>
        <w:lastRenderedPageBreak/>
        <w:t xml:space="preserve">The first two alternatives, Alt. 1 and Alt. 2, are very appealing and intuitive candidates for model monitoring. The KPIs listed under these two options get directly impacted by the performance of the AI/ML model that is responsible for beam management/prediction. Furthermore, the KPIs listed in Alt. 1 and Alt. 2 are readily measurable, making them relatively easy to be adopted for model monitoring purpose. </w:t>
      </w:r>
    </w:p>
    <w:p w14:paraId="32ABA041" w14:textId="340246F2" w:rsidR="00184C84" w:rsidRDefault="00184C84" w:rsidP="00D50287">
      <w:pPr>
        <w:rPr>
          <w:lang w:eastAsia="zh-CN"/>
        </w:rPr>
      </w:pPr>
      <w:r>
        <w:rPr>
          <w:lang w:eastAsia="zh-CN"/>
        </w:rPr>
        <w:t xml:space="preserve"> Alt. 3 is regarding model monitoring based on input/output data distribution of the AI/ML model. In principle, the input data distribution can tell us whether the AI/ML model is receiving data for which it has been trained</w:t>
      </w:r>
      <w:r w:rsidR="00162426">
        <w:rPr>
          <w:lang w:eastAsia="zh-CN"/>
        </w:rPr>
        <w:t xml:space="preserve">. </w:t>
      </w:r>
      <w:r>
        <w:rPr>
          <w:lang w:eastAsia="zh-CN"/>
        </w:rPr>
        <w:t xml:space="preserve">However, there are two difficulties in the approach: </w:t>
      </w:r>
    </w:p>
    <w:p w14:paraId="3B8DDF14" w14:textId="77777777" w:rsidR="00162426" w:rsidRDefault="00184C84">
      <w:pPr>
        <w:pStyle w:val="ListParagraph"/>
        <w:numPr>
          <w:ilvl w:val="0"/>
          <w:numId w:val="23"/>
        </w:numPr>
        <w:rPr>
          <w:lang w:eastAsia="zh-CN"/>
        </w:rPr>
      </w:pPr>
      <w:r>
        <w:rPr>
          <w:lang w:eastAsia="zh-CN"/>
        </w:rPr>
        <w:t>Predicting the distribution of data samples with high accuracy requires a greater number of data samples. The more the number of data samples that we observe from a distribution</w:t>
      </w:r>
      <w:r w:rsidR="00162426">
        <w:rPr>
          <w:lang w:eastAsia="zh-CN"/>
        </w:rPr>
        <w:t xml:space="preserve">, the better would be our prediction of the underlying distribution. Thus, such a method might require more data samples and hence, a longer time, to determine whether the input data samples belong to the distribution(s) over which the AI/ML model has been trained or not. It might cause a delay identifying that the model is no longer suitable for the incoming data. </w:t>
      </w:r>
    </w:p>
    <w:p w14:paraId="15AFD8F2" w14:textId="6572352D" w:rsidR="00184C84" w:rsidRDefault="00162426">
      <w:pPr>
        <w:pStyle w:val="ListParagraph"/>
        <w:numPr>
          <w:ilvl w:val="0"/>
          <w:numId w:val="23"/>
        </w:numPr>
        <w:rPr>
          <w:lang w:eastAsia="zh-CN"/>
        </w:rPr>
      </w:pPr>
      <w:r>
        <w:rPr>
          <w:lang w:eastAsia="zh-CN"/>
        </w:rPr>
        <w:t xml:space="preserve">For a given AI/ML model for which we are performing the model monitoring, we may not even know what the desirable distributions for its input data are.   </w:t>
      </w:r>
    </w:p>
    <w:p w14:paraId="612979D5" w14:textId="65670603" w:rsidR="00D50287" w:rsidRPr="00D50287" w:rsidRDefault="00D50287" w:rsidP="00D50287">
      <w:pPr>
        <w:rPr>
          <w:lang w:eastAsia="zh-CN"/>
        </w:rPr>
      </w:pPr>
      <w:r>
        <w:rPr>
          <w:lang w:eastAsia="zh-CN"/>
        </w:rPr>
        <w:t xml:space="preserve"> </w:t>
      </w:r>
      <w:r w:rsidR="00162426">
        <w:rPr>
          <w:lang w:eastAsia="zh-CN"/>
        </w:rPr>
        <w:t xml:space="preserve">We agree, in principle, that Alt. 3 is a valid alternative for model monitoring. Though we do not oppose to consider it for the purposes of model monitoring, we believe it would not be as effective as Alt. 1 and Alt. 2 and it requires more in-depth study on which criterion would results in efficient model monitoring performance. </w:t>
      </w:r>
    </w:p>
    <w:p w14:paraId="14957ACD" w14:textId="5C693CE0" w:rsidR="00C35929" w:rsidRDefault="00C35929" w:rsidP="00C35929">
      <w:pPr>
        <w:pStyle w:val="Heading1"/>
        <w:rPr>
          <w:lang w:val="en-US"/>
        </w:rPr>
      </w:pPr>
      <w:r w:rsidRPr="002E4CDE">
        <w:rPr>
          <w:lang w:val="en-US"/>
        </w:rPr>
        <w:t xml:space="preserve">Evaluation </w:t>
      </w:r>
      <w:r>
        <w:rPr>
          <w:lang w:val="en-US"/>
        </w:rPr>
        <w:t>R</w:t>
      </w:r>
      <w:r w:rsidRPr="002E4CDE">
        <w:rPr>
          <w:lang w:val="en-US"/>
        </w:rPr>
        <w:t>esults</w:t>
      </w:r>
    </w:p>
    <w:p w14:paraId="01D7229A" w14:textId="673B5ADB" w:rsidR="0079644D" w:rsidRPr="00F84C49" w:rsidRDefault="0079644D" w:rsidP="0079644D">
      <w:pPr>
        <w:rPr>
          <w:rFonts w:eastAsiaTheme="minorEastAsia"/>
        </w:rPr>
      </w:pPr>
      <w:r>
        <w:rPr>
          <w:rFonts w:eastAsiaTheme="minorEastAsia"/>
          <w:lang w:eastAsia="zh-CN"/>
        </w:rPr>
        <w:t xml:space="preserve">In this </w:t>
      </w:r>
      <w:r w:rsidR="003464E6">
        <w:rPr>
          <w:rFonts w:eastAsiaTheme="minorEastAsia"/>
          <w:lang w:eastAsia="zh-CN"/>
        </w:rPr>
        <w:t>section</w:t>
      </w:r>
      <w:r>
        <w:rPr>
          <w:rFonts w:eastAsiaTheme="minorEastAsia"/>
          <w:lang w:eastAsia="zh-CN"/>
        </w:rPr>
        <w:t xml:space="preserve">, evaluation is performed for Tx-RX beam pair prediction and </w:t>
      </w:r>
      <w:r w:rsidR="00294A3A">
        <w:rPr>
          <w:rFonts w:eastAsiaTheme="minorEastAsia"/>
          <w:lang w:eastAsia="zh-CN"/>
        </w:rPr>
        <w:t xml:space="preserve">DL </w:t>
      </w:r>
      <w:r>
        <w:rPr>
          <w:rFonts w:eastAsiaTheme="minorEastAsia"/>
          <w:lang w:eastAsia="zh-CN"/>
        </w:rPr>
        <w:t>Tx beam prediction</w:t>
      </w:r>
      <w:r w:rsidR="00E0532B">
        <w:rPr>
          <w:rFonts w:eastAsiaTheme="minorEastAsia"/>
          <w:lang w:eastAsia="zh-CN"/>
        </w:rPr>
        <w:t>, respectively,</w:t>
      </w:r>
      <w:r>
        <w:rPr>
          <w:rFonts w:eastAsiaTheme="minorEastAsia"/>
          <w:lang w:eastAsia="zh-CN"/>
        </w:rPr>
        <w:t xml:space="preserve"> based on AI/ML model which outputs predicted beam pairs and corresponding predicted RSRPs simu</w:t>
      </w:r>
      <w:r>
        <w:rPr>
          <w:rFonts w:eastAsiaTheme="minorEastAsia" w:hint="eastAsia"/>
          <w:lang w:eastAsia="zh-CN"/>
        </w:rPr>
        <w:t>l</w:t>
      </w:r>
      <w:r>
        <w:rPr>
          <w:rFonts w:eastAsiaTheme="minorEastAsia"/>
          <w:lang w:eastAsia="zh-CN"/>
        </w:rPr>
        <w:t>taneously.</w:t>
      </w:r>
    </w:p>
    <w:p w14:paraId="35570C11" w14:textId="77777777" w:rsidR="0079644D" w:rsidRPr="00895DF4" w:rsidRDefault="0079644D" w:rsidP="0079644D">
      <w:pPr>
        <w:pStyle w:val="Heading2"/>
      </w:pPr>
      <w:r w:rsidRPr="002E4CDE">
        <w:t>Simulation results summary</w:t>
      </w:r>
    </w:p>
    <w:p w14:paraId="6776C2C4" w14:textId="0022C7ED" w:rsidR="0079644D" w:rsidRDefault="0079644D" w:rsidP="0079644D">
      <w:r w:rsidRPr="00ED0CF1">
        <w:t>We provide table</w:t>
      </w:r>
      <w:r>
        <w:t>s</w:t>
      </w:r>
      <w:r w:rsidRPr="00ED0CF1">
        <w:t xml:space="preserve"> to collect our evaluation conditions and results</w:t>
      </w:r>
      <w:r>
        <w:t xml:space="preserve"> </w:t>
      </w:r>
      <w:r w:rsidRPr="000C53DF">
        <w:rPr>
          <w:rFonts w:eastAsiaTheme="minorEastAsia"/>
          <w:lang w:eastAsia="zh-CN"/>
        </w:rPr>
        <w:t>for AI on beam management</w:t>
      </w:r>
      <w:r w:rsidRPr="00ED0CF1">
        <w:t xml:space="preserve"> as listed </w:t>
      </w:r>
      <w:r w:rsidRPr="00BB0F42">
        <w:fldChar w:fldCharType="begin"/>
      </w:r>
      <w:r w:rsidRPr="00BB0F42">
        <w:instrText xml:space="preserve"> REF _Ref126746802 \h  \* MERGEFORMAT </w:instrText>
      </w:r>
      <w:r w:rsidRPr="00BB0F42">
        <w:fldChar w:fldCharType="separate"/>
      </w:r>
      <w:r w:rsidR="00800612" w:rsidRPr="00800612">
        <w:rPr>
          <w:szCs w:val="21"/>
        </w:rPr>
        <w:t xml:space="preserve">Table </w:t>
      </w:r>
      <w:r w:rsidR="00800612" w:rsidRPr="00800612">
        <w:rPr>
          <w:noProof/>
          <w:szCs w:val="21"/>
        </w:rPr>
        <w:t>1</w:t>
      </w:r>
      <w:r w:rsidRPr="00BB0F42">
        <w:fldChar w:fldCharType="end"/>
      </w:r>
      <w:r w:rsidR="00E0532B">
        <w:t xml:space="preserve"> and </w:t>
      </w:r>
      <w:r w:rsidR="00E0532B">
        <w:fldChar w:fldCharType="begin"/>
      </w:r>
      <w:r w:rsidR="00E0532B">
        <w:instrText xml:space="preserve"> REF _Ref134635589 \h </w:instrText>
      </w:r>
      <w:r w:rsidR="00E0532B">
        <w:fldChar w:fldCharType="separate"/>
      </w:r>
      <w:r w:rsidR="00800612" w:rsidRPr="005A6D72">
        <w:t xml:space="preserve">Table </w:t>
      </w:r>
      <w:r w:rsidR="00800612">
        <w:rPr>
          <w:noProof/>
        </w:rPr>
        <w:t>2</w:t>
      </w:r>
      <w:r w:rsidR="00E0532B">
        <w:fldChar w:fldCharType="end"/>
      </w:r>
      <w:r w:rsidR="00E0532B">
        <w:t xml:space="preserve">. The evaluation in this paper </w:t>
      </w:r>
      <w:r>
        <w:t xml:space="preserve">focuses on BM-Case1, i.e., AI/ML for spatial beam prediction. </w:t>
      </w:r>
      <w:bookmarkStart w:id="2" w:name="_Hlk127534340"/>
      <w:r w:rsidRPr="00ED0CF1">
        <w:t xml:space="preserve">The </w:t>
      </w:r>
      <w:r>
        <w:t xml:space="preserve">detailed simulation assumptions and </w:t>
      </w:r>
      <w:r w:rsidRPr="000C53DF">
        <w:t>extensive</w:t>
      </w:r>
      <w:r>
        <w:t xml:space="preserve"> performance results</w:t>
      </w:r>
      <w:r w:rsidRPr="00ED0CF1">
        <w:t xml:space="preserve"> can be found in </w:t>
      </w:r>
      <w:r>
        <w:t xml:space="preserve">section </w:t>
      </w:r>
      <w:r>
        <w:fldChar w:fldCharType="begin"/>
      </w:r>
      <w:r>
        <w:instrText xml:space="preserve"> REF _Ref134556914 \r \h </w:instrText>
      </w:r>
      <w:r>
        <w:fldChar w:fldCharType="separate"/>
      </w:r>
      <w:r w:rsidR="00800612">
        <w:t>5.2</w:t>
      </w:r>
      <w:r>
        <w:fldChar w:fldCharType="end"/>
      </w:r>
      <w:r>
        <w:t xml:space="preserve"> and section </w:t>
      </w:r>
      <w:r>
        <w:fldChar w:fldCharType="begin"/>
      </w:r>
      <w:r>
        <w:instrText xml:space="preserve"> REF _Ref126839056 \r \h </w:instrText>
      </w:r>
      <w:r>
        <w:fldChar w:fldCharType="separate"/>
      </w:r>
      <w:r w:rsidR="00800612">
        <w:t>5.3</w:t>
      </w:r>
      <w:r>
        <w:fldChar w:fldCharType="end"/>
      </w:r>
      <w:r w:rsidRPr="00ED0CF1">
        <w:t>.</w:t>
      </w:r>
      <w:bookmarkEnd w:id="2"/>
      <w:r>
        <w:t xml:space="preserve"> </w:t>
      </w:r>
    </w:p>
    <w:p w14:paraId="521ABAD5" w14:textId="56FFF6C8" w:rsidR="0079644D" w:rsidRPr="005A6D72" w:rsidRDefault="0079644D" w:rsidP="0079644D">
      <w:pPr>
        <w:pStyle w:val="Caption"/>
        <w:keepNext/>
        <w:spacing w:beforeLines="50" w:before="120" w:after="0" w:line="257" w:lineRule="auto"/>
        <w:rPr>
          <w:b w:val="0"/>
          <w:bCs w:val="0"/>
        </w:rPr>
      </w:pPr>
      <w:bookmarkStart w:id="3" w:name="_Ref126746802"/>
      <w:r w:rsidRPr="005A6D72">
        <w:t xml:space="preserve">Table </w:t>
      </w:r>
      <w:r>
        <w:fldChar w:fldCharType="begin"/>
      </w:r>
      <w:r>
        <w:instrText xml:space="preserve"> SEQ Table \* ARABIC </w:instrText>
      </w:r>
      <w:r>
        <w:fldChar w:fldCharType="separate"/>
      </w:r>
      <w:r w:rsidR="00800612">
        <w:rPr>
          <w:noProof/>
        </w:rPr>
        <w:t>1</w:t>
      </w:r>
      <w:r>
        <w:rPr>
          <w:noProof/>
        </w:rPr>
        <w:fldChar w:fldCharType="end"/>
      </w:r>
      <w:bookmarkEnd w:id="3"/>
      <w:r w:rsidRPr="005A6D72">
        <w:t xml:space="preserve"> Evaluation results without model generalization for Tx-Rx beam pair prediction</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092"/>
        <w:gridCol w:w="1907"/>
        <w:gridCol w:w="1821"/>
        <w:gridCol w:w="1821"/>
        <w:gridCol w:w="1821"/>
      </w:tblGrid>
      <w:tr w:rsidR="0079644D" w:rsidRPr="00ED0CF1" w14:paraId="39A4E7E7" w14:textId="77777777" w:rsidTr="002372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87" w:type="dxa"/>
            <w:gridSpan w:val="3"/>
            <w:tcBorders>
              <w:top w:val="none" w:sz="0" w:space="0" w:color="auto"/>
              <w:left w:val="none" w:sz="0" w:space="0" w:color="auto"/>
              <w:bottom w:val="none" w:sz="0" w:space="0" w:color="auto"/>
              <w:right w:val="none" w:sz="0" w:space="0" w:color="auto"/>
            </w:tcBorders>
            <w:vAlign w:val="center"/>
          </w:tcPr>
          <w:p w14:paraId="667E7137" w14:textId="77777777" w:rsidR="0079644D" w:rsidRPr="002E4CDE" w:rsidRDefault="0079644D" w:rsidP="00237244">
            <w:pPr>
              <w:spacing w:after="0" w:line="240" w:lineRule="exact"/>
              <w:jc w:val="center"/>
              <w:rPr>
                <w:rFonts w:eastAsiaTheme="minorEastAsia"/>
              </w:rPr>
            </w:pPr>
            <w:r>
              <w:rPr>
                <w:rFonts w:eastAsiaTheme="minorEastAsia" w:hint="eastAsia"/>
              </w:rPr>
              <w:t>P</w:t>
            </w:r>
            <w:r>
              <w:rPr>
                <w:rFonts w:eastAsiaTheme="minorEastAsia"/>
              </w:rPr>
              <w:t>arameters</w:t>
            </w:r>
          </w:p>
        </w:tc>
        <w:tc>
          <w:tcPr>
            <w:tcW w:w="5463" w:type="dxa"/>
            <w:gridSpan w:val="3"/>
            <w:tcBorders>
              <w:top w:val="none" w:sz="0" w:space="0" w:color="auto"/>
              <w:left w:val="none" w:sz="0" w:space="0" w:color="auto"/>
              <w:bottom w:val="none" w:sz="0" w:space="0" w:color="auto"/>
              <w:right w:val="none" w:sz="0" w:space="0" w:color="auto"/>
            </w:tcBorders>
            <w:vAlign w:val="center"/>
          </w:tcPr>
          <w:p w14:paraId="1BCA4424" w14:textId="77777777" w:rsidR="0079644D" w:rsidRPr="00ED0CF1" w:rsidRDefault="0079644D" w:rsidP="00237244">
            <w:pPr>
              <w:spacing w:after="0" w:line="240" w:lineRule="exact"/>
              <w:jc w:val="center"/>
              <w:cnfStyle w:val="100000000000" w:firstRow="1" w:lastRow="0" w:firstColumn="0" w:lastColumn="0" w:oddVBand="0" w:evenVBand="0" w:oddHBand="0" w:evenHBand="0" w:firstRowFirstColumn="0" w:firstRowLastColumn="0" w:lastRowFirstColumn="0" w:lastRowLastColumn="0"/>
            </w:pPr>
            <w:r w:rsidRPr="00ED0CF1">
              <w:t>Lenovo (BM-Case1)</w:t>
            </w:r>
          </w:p>
        </w:tc>
      </w:tr>
      <w:tr w:rsidR="0079644D" w:rsidRPr="00ED0CF1" w14:paraId="1A3F8250"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0661660F" w14:textId="77777777" w:rsidR="0079644D" w:rsidRPr="00ED0CF1" w:rsidRDefault="0079644D" w:rsidP="00237244">
            <w:pPr>
              <w:spacing w:after="0" w:line="240" w:lineRule="exact"/>
              <w:jc w:val="center"/>
              <w:rPr>
                <w:b w:val="0"/>
                <w:bCs w:val="0"/>
              </w:rPr>
            </w:pPr>
            <w:r>
              <w:t>Beam pair a</w:t>
            </w:r>
            <w:r w:rsidRPr="00ED0CF1">
              <w:t>ssumptions</w:t>
            </w:r>
          </w:p>
        </w:tc>
        <w:tc>
          <w:tcPr>
            <w:tcW w:w="1907" w:type="dxa"/>
            <w:shd w:val="clear" w:color="auto" w:fill="auto"/>
            <w:vAlign w:val="center"/>
          </w:tcPr>
          <w:p w14:paraId="6194F875"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5463" w:type="dxa"/>
            <w:gridSpan w:val="3"/>
            <w:shd w:val="clear" w:color="auto" w:fill="auto"/>
            <w:vAlign w:val="center"/>
          </w:tcPr>
          <w:p w14:paraId="2B0C8463"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rsidRPr="00ED0CF1">
              <w:t>128</w:t>
            </w:r>
          </w:p>
        </w:tc>
      </w:tr>
      <w:tr w:rsidR="0079644D" w:rsidRPr="00ED0CF1" w14:paraId="49EBE252"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11770152"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1D7A5A7E"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821" w:type="dxa"/>
            <w:shd w:val="clear" w:color="auto" w:fill="auto"/>
            <w:vAlign w:val="center"/>
          </w:tcPr>
          <w:p w14:paraId="79EE53FC"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32</w:t>
            </w:r>
          </w:p>
        </w:tc>
        <w:tc>
          <w:tcPr>
            <w:tcW w:w="1821" w:type="dxa"/>
            <w:vAlign w:val="center"/>
          </w:tcPr>
          <w:p w14:paraId="4718DDF0"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w:t>
            </w:r>
            <w:r>
              <w:rPr>
                <w:rFonts w:eastAsiaTheme="minorEastAsia"/>
              </w:rPr>
              <w:t>6</w:t>
            </w:r>
          </w:p>
        </w:tc>
        <w:tc>
          <w:tcPr>
            <w:tcW w:w="1821" w:type="dxa"/>
            <w:vAlign w:val="center"/>
          </w:tcPr>
          <w:p w14:paraId="20070F8A"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8</w:t>
            </w:r>
          </w:p>
        </w:tc>
      </w:tr>
      <w:tr w:rsidR="0079644D" w:rsidRPr="00ED0CF1" w14:paraId="1AE19AA9"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79563EAD"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7CAF5959"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5463" w:type="dxa"/>
            <w:gridSpan w:val="3"/>
            <w:shd w:val="clear" w:color="auto" w:fill="auto"/>
            <w:vAlign w:val="center"/>
          </w:tcPr>
          <w:p w14:paraId="6E0397C0"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rsidRPr="00ED0CF1">
              <w:t>Option 1</w:t>
            </w:r>
          </w:p>
        </w:tc>
      </w:tr>
      <w:tr w:rsidR="0079644D" w:rsidRPr="00ED0CF1" w14:paraId="115C0A20"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5BF70D40" w14:textId="77777777" w:rsidR="0079644D" w:rsidRPr="00ED0CF1" w:rsidRDefault="0079644D" w:rsidP="00237244">
            <w:pPr>
              <w:spacing w:after="0" w:line="240" w:lineRule="exact"/>
              <w:jc w:val="center"/>
              <w:rPr>
                <w:b w:val="0"/>
                <w:bCs w:val="0"/>
              </w:rPr>
            </w:pPr>
            <w:r w:rsidRPr="00ED0CF1">
              <w:t>AI/ML model</w:t>
            </w:r>
          </w:p>
          <w:p w14:paraId="2FC43182" w14:textId="77777777" w:rsidR="0079644D" w:rsidRPr="00ED0CF1" w:rsidRDefault="0079644D" w:rsidP="00237244">
            <w:pPr>
              <w:spacing w:after="0" w:line="240" w:lineRule="exact"/>
              <w:jc w:val="center"/>
              <w:rPr>
                <w:b w:val="0"/>
                <w:bCs w:val="0"/>
              </w:rPr>
            </w:pPr>
            <w:r w:rsidRPr="00ED0CF1">
              <w:t>input/output</w:t>
            </w:r>
          </w:p>
        </w:tc>
        <w:tc>
          <w:tcPr>
            <w:tcW w:w="1907" w:type="dxa"/>
            <w:shd w:val="clear" w:color="auto" w:fill="auto"/>
            <w:vAlign w:val="center"/>
          </w:tcPr>
          <w:p w14:paraId="14AC193A"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5463" w:type="dxa"/>
            <w:gridSpan w:val="3"/>
            <w:shd w:val="clear" w:color="auto" w:fill="auto"/>
            <w:vAlign w:val="center"/>
          </w:tcPr>
          <w:p w14:paraId="2950871C"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L1-RSRPs</w:t>
            </w:r>
            <w:r>
              <w:t xml:space="preserve"> of all beam pairs in Set B</w:t>
            </w:r>
          </w:p>
        </w:tc>
      </w:tr>
      <w:tr w:rsidR="0079644D" w:rsidRPr="00ED0CF1" w14:paraId="0F9499AF"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12FD3602"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170DB00A"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5463" w:type="dxa"/>
            <w:gridSpan w:val="3"/>
            <w:shd w:val="clear" w:color="auto" w:fill="auto"/>
            <w:vAlign w:val="center"/>
          </w:tcPr>
          <w:p w14:paraId="032723C9" w14:textId="0B5C3423" w:rsidR="0079644D" w:rsidRPr="00F84C49"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bookmarkStart w:id="4" w:name="OLE_LINK4"/>
            <w:r w:rsidRPr="00F84C49">
              <w:rPr>
                <w:rFonts w:eastAsiaTheme="minorEastAsia"/>
              </w:rPr>
              <w:t>RSRP</w:t>
            </w:r>
            <w:r>
              <w:rPr>
                <w:rFonts w:eastAsiaTheme="minorEastAsia" w:hint="eastAsia"/>
              </w:rPr>
              <w:t>s</w:t>
            </w:r>
            <w:r>
              <w:rPr>
                <w:rFonts w:eastAsiaTheme="minorEastAsia"/>
              </w:rPr>
              <w:t xml:space="preserve"> </w:t>
            </w:r>
            <w:r>
              <w:t xml:space="preserve">of </w:t>
            </w:r>
            <w:r w:rsidR="00EE492B">
              <w:t xml:space="preserve">top-K </w:t>
            </w:r>
            <w:r>
              <w:t>beam pairs</w:t>
            </w:r>
            <w:r w:rsidR="00EE492B">
              <w:t xml:space="preserve"> and the corresponding Tx-Rx beam ID</w:t>
            </w:r>
            <w:r w:rsidR="00BB6391">
              <w:t>s</w:t>
            </w:r>
            <w:r>
              <w:t xml:space="preserve"> in Set A</w:t>
            </w:r>
            <w:bookmarkEnd w:id="4"/>
          </w:p>
        </w:tc>
      </w:tr>
      <w:tr w:rsidR="0079644D" w:rsidRPr="00ED0CF1" w14:paraId="506B0D4B"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52D882E0" w14:textId="77777777" w:rsidR="0079644D" w:rsidRPr="00ED0CF1" w:rsidRDefault="0079644D" w:rsidP="00237244">
            <w:pPr>
              <w:spacing w:after="0" w:line="240" w:lineRule="exact"/>
              <w:jc w:val="center"/>
              <w:rPr>
                <w:b w:val="0"/>
                <w:bCs w:val="0"/>
              </w:rPr>
            </w:pPr>
            <w:r w:rsidRPr="00ED0CF1">
              <w:t>Data Size</w:t>
            </w:r>
          </w:p>
        </w:tc>
        <w:tc>
          <w:tcPr>
            <w:tcW w:w="1907" w:type="dxa"/>
            <w:shd w:val="clear" w:color="auto" w:fill="auto"/>
            <w:vAlign w:val="center"/>
          </w:tcPr>
          <w:p w14:paraId="5721B3F9"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1821" w:type="dxa"/>
            <w:shd w:val="clear" w:color="auto" w:fill="auto"/>
            <w:vAlign w:val="center"/>
          </w:tcPr>
          <w:p w14:paraId="4302472D" w14:textId="222FCD59" w:rsidR="0079644D" w:rsidRPr="00ED0CF1" w:rsidRDefault="00AD1DDA"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2</w:t>
            </w:r>
            <w:r w:rsidR="0079644D">
              <w:t>0,000 samples</w:t>
            </w:r>
          </w:p>
        </w:tc>
        <w:tc>
          <w:tcPr>
            <w:tcW w:w="1821" w:type="dxa"/>
            <w:vAlign w:val="center"/>
          </w:tcPr>
          <w:p w14:paraId="49715C85" w14:textId="0107B1DD" w:rsidR="0079644D" w:rsidRDefault="00AD1DDA"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2</w:t>
            </w:r>
            <w:r w:rsidR="0079644D">
              <w:t>0,000 samples</w:t>
            </w:r>
          </w:p>
        </w:tc>
        <w:tc>
          <w:tcPr>
            <w:tcW w:w="1821" w:type="dxa"/>
            <w:vAlign w:val="center"/>
          </w:tcPr>
          <w:p w14:paraId="1CF7259F" w14:textId="1A19AAA1" w:rsidR="0079644D" w:rsidRDefault="00AD1DDA"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2</w:t>
            </w:r>
            <w:r w:rsidR="0079644D">
              <w:t>0,000 samples</w:t>
            </w:r>
          </w:p>
        </w:tc>
      </w:tr>
      <w:tr w:rsidR="0079644D" w:rsidRPr="00ED0CF1" w14:paraId="1D6EC1AF"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35E9C97E"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64E3B90B"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1821" w:type="dxa"/>
            <w:shd w:val="clear" w:color="auto" w:fill="auto"/>
            <w:vAlign w:val="center"/>
          </w:tcPr>
          <w:p w14:paraId="0F3EC5C6"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t>10,000 samples</w:t>
            </w:r>
          </w:p>
        </w:tc>
        <w:tc>
          <w:tcPr>
            <w:tcW w:w="1821" w:type="dxa"/>
            <w:vAlign w:val="center"/>
          </w:tcPr>
          <w:p w14:paraId="7635EA2F"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t>10,000 samples</w:t>
            </w:r>
          </w:p>
        </w:tc>
        <w:tc>
          <w:tcPr>
            <w:tcW w:w="1821" w:type="dxa"/>
            <w:vAlign w:val="center"/>
          </w:tcPr>
          <w:p w14:paraId="0D660231"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t>10,000 samples</w:t>
            </w:r>
          </w:p>
        </w:tc>
      </w:tr>
      <w:tr w:rsidR="0079644D" w:rsidRPr="00ED0CF1" w14:paraId="09ECF4EB"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3D090CAC" w14:textId="77777777" w:rsidR="0079644D" w:rsidRPr="00ED0CF1" w:rsidRDefault="0079644D" w:rsidP="00237244">
            <w:pPr>
              <w:spacing w:after="0" w:line="240" w:lineRule="exact"/>
              <w:jc w:val="center"/>
              <w:rPr>
                <w:b w:val="0"/>
                <w:bCs w:val="0"/>
              </w:rPr>
            </w:pPr>
            <w:r w:rsidRPr="00ED0CF1">
              <w:t>AI/ML model</w:t>
            </w:r>
          </w:p>
        </w:tc>
        <w:tc>
          <w:tcPr>
            <w:tcW w:w="1907" w:type="dxa"/>
            <w:shd w:val="clear" w:color="auto" w:fill="auto"/>
            <w:vAlign w:val="center"/>
          </w:tcPr>
          <w:p w14:paraId="1F3801DF" w14:textId="77777777" w:rsidR="0079644D" w:rsidRPr="00B67D64"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1821" w:type="dxa"/>
            <w:shd w:val="clear" w:color="auto" w:fill="auto"/>
            <w:vAlign w:val="center"/>
          </w:tcPr>
          <w:p w14:paraId="42AC8441" w14:textId="77777777" w:rsidR="0079644D" w:rsidRPr="00B67D64"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{32,128,256,256,128}</w:t>
            </w:r>
          </w:p>
        </w:tc>
        <w:tc>
          <w:tcPr>
            <w:tcW w:w="1821" w:type="dxa"/>
            <w:vAlign w:val="center"/>
          </w:tcPr>
          <w:p w14:paraId="6F5A8CF3"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{16,128,256,256,128}</w:t>
            </w:r>
          </w:p>
        </w:tc>
        <w:tc>
          <w:tcPr>
            <w:tcW w:w="1821" w:type="dxa"/>
            <w:vAlign w:val="center"/>
          </w:tcPr>
          <w:p w14:paraId="7FDE3039" w14:textId="01B24D2B"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w:t>
            </w:r>
            <w:r w:rsidR="00B454F2">
              <w:t>8</w:t>
            </w:r>
            <w:r>
              <w:t>,128,256,256,128}</w:t>
            </w:r>
          </w:p>
        </w:tc>
      </w:tr>
      <w:tr w:rsidR="0079644D" w:rsidRPr="00ED0CF1" w14:paraId="08CC0F8E"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627C98BC"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60FC5B6E" w14:textId="77777777" w:rsidR="0079644D" w:rsidRPr="005A6D72"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1821" w:type="dxa"/>
            <w:shd w:val="clear" w:color="auto" w:fill="auto"/>
            <w:vAlign w:val="center"/>
          </w:tcPr>
          <w:p w14:paraId="4C4C83D2" w14:textId="77777777" w:rsidR="0079644D" w:rsidRPr="005A6D72"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~14k parameters</w:t>
            </w:r>
          </w:p>
        </w:tc>
        <w:tc>
          <w:tcPr>
            <w:tcW w:w="1821" w:type="dxa"/>
            <w:vAlign w:val="center"/>
          </w:tcPr>
          <w:p w14:paraId="2E69E89B" w14:textId="77777777" w:rsidR="0079644D" w:rsidRPr="005A6D72"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~14k parameters</w:t>
            </w:r>
          </w:p>
        </w:tc>
        <w:tc>
          <w:tcPr>
            <w:tcW w:w="1821" w:type="dxa"/>
            <w:vAlign w:val="center"/>
          </w:tcPr>
          <w:p w14:paraId="300D4991" w14:textId="77777777" w:rsidR="0079644D" w:rsidRPr="005A6D72"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~14k parameters</w:t>
            </w:r>
          </w:p>
        </w:tc>
      </w:tr>
      <w:tr w:rsidR="0079644D" w:rsidRPr="00ED0CF1" w14:paraId="5C4EB155"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177D5FD4"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3FD2060E" w14:textId="77777777" w:rsidR="0079644D" w:rsidRPr="005A6D72"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1821" w:type="dxa"/>
            <w:shd w:val="clear" w:color="auto" w:fill="auto"/>
            <w:vAlign w:val="center"/>
          </w:tcPr>
          <w:p w14:paraId="773F3035" w14:textId="77777777" w:rsidR="0079644D" w:rsidRPr="005A6D72"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~14k</w:t>
            </w:r>
            <w:r w:rsidRPr="005A6D72">
              <w:rPr>
                <w:rFonts w:eastAsiaTheme="minorEastAsia"/>
              </w:rPr>
              <w:t xml:space="preserve"> MACs</w:t>
            </w:r>
          </w:p>
        </w:tc>
        <w:tc>
          <w:tcPr>
            <w:tcW w:w="1821" w:type="dxa"/>
            <w:vAlign w:val="center"/>
          </w:tcPr>
          <w:p w14:paraId="4E295B63" w14:textId="77777777" w:rsidR="0079644D" w:rsidRPr="005A6D72"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~14k</w:t>
            </w:r>
            <w:r w:rsidRPr="005A6D72">
              <w:rPr>
                <w:rFonts w:eastAsiaTheme="minorEastAsia"/>
              </w:rPr>
              <w:t xml:space="preserve"> MACs</w:t>
            </w:r>
          </w:p>
        </w:tc>
        <w:tc>
          <w:tcPr>
            <w:tcW w:w="1821" w:type="dxa"/>
            <w:vAlign w:val="center"/>
          </w:tcPr>
          <w:p w14:paraId="23A3C1CE" w14:textId="77777777" w:rsidR="0079644D" w:rsidRPr="005A6D72"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~14k</w:t>
            </w:r>
            <w:r w:rsidRPr="005A6D72">
              <w:rPr>
                <w:rFonts w:eastAsiaTheme="minorEastAsia"/>
              </w:rPr>
              <w:t xml:space="preserve"> MACs</w:t>
            </w:r>
          </w:p>
        </w:tc>
      </w:tr>
      <w:tr w:rsidR="0079644D" w:rsidRPr="00ED0CF1" w14:paraId="140EC25B"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val="restart"/>
            <w:shd w:val="clear" w:color="auto" w:fill="auto"/>
            <w:vAlign w:val="center"/>
          </w:tcPr>
          <w:p w14:paraId="51F5FE3E" w14:textId="77777777" w:rsidR="0079644D" w:rsidRPr="00ED0CF1" w:rsidRDefault="0079644D" w:rsidP="00237244">
            <w:pPr>
              <w:spacing w:after="0" w:line="240" w:lineRule="exact"/>
              <w:jc w:val="center"/>
              <w:rPr>
                <w:b w:val="0"/>
                <w:bCs w:val="0"/>
                <w:color w:val="000000"/>
              </w:rPr>
            </w:pPr>
            <w:r w:rsidRPr="00ED0CF1">
              <w:rPr>
                <w:color w:val="000000"/>
              </w:rPr>
              <w:t>Evaluation results</w:t>
            </w:r>
          </w:p>
          <w:p w14:paraId="65276DBB" w14:textId="77777777" w:rsidR="0079644D" w:rsidRPr="00ED0CF1" w:rsidRDefault="0079644D" w:rsidP="00237244">
            <w:pPr>
              <w:spacing w:after="0" w:line="240" w:lineRule="exact"/>
              <w:jc w:val="center"/>
              <w:rPr>
                <w:b w:val="0"/>
                <w:bCs w:val="0"/>
              </w:rPr>
            </w:pPr>
            <w:r w:rsidRPr="000F3948">
              <w:t>with</w:t>
            </w:r>
            <w:r w:rsidRPr="00ED0CF1">
              <w:t xml:space="preserve"> AI/ML / baseline</w:t>
            </w:r>
          </w:p>
        </w:tc>
        <w:tc>
          <w:tcPr>
            <w:tcW w:w="1092" w:type="dxa"/>
            <w:vMerge w:val="restart"/>
            <w:shd w:val="clear" w:color="auto" w:fill="auto"/>
            <w:vAlign w:val="center"/>
          </w:tcPr>
          <w:p w14:paraId="34A99DA3"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 xml:space="preserve">Beam prediction </w:t>
            </w:r>
            <w:r w:rsidRPr="00ED0CF1">
              <w:rPr>
                <w:b/>
                <w:bCs/>
                <w:color w:val="000000"/>
              </w:rPr>
              <w:lastRenderedPageBreak/>
              <w:t>accuracy (%)</w:t>
            </w:r>
          </w:p>
        </w:tc>
        <w:tc>
          <w:tcPr>
            <w:tcW w:w="1907" w:type="dxa"/>
            <w:shd w:val="clear" w:color="auto" w:fill="auto"/>
            <w:vAlign w:val="center"/>
          </w:tcPr>
          <w:p w14:paraId="6A1155F9"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lastRenderedPageBreak/>
              <w:t>Top1/1</w:t>
            </w:r>
          </w:p>
        </w:tc>
        <w:tc>
          <w:tcPr>
            <w:tcW w:w="1821" w:type="dxa"/>
            <w:shd w:val="clear" w:color="auto" w:fill="auto"/>
            <w:vAlign w:val="center"/>
          </w:tcPr>
          <w:p w14:paraId="361C108B" w14:textId="4113EE84"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8</w:t>
            </w:r>
            <w:r w:rsidR="00D01FDD">
              <w:rPr>
                <w:rFonts w:eastAsiaTheme="minorEastAsia"/>
              </w:rPr>
              <w:t>1</w:t>
            </w:r>
            <w:r>
              <w:rPr>
                <w:rFonts w:eastAsiaTheme="minorEastAsia"/>
              </w:rPr>
              <w:t>.</w:t>
            </w:r>
            <w:r w:rsidR="00D01FDD">
              <w:rPr>
                <w:rFonts w:eastAsiaTheme="minorEastAsia"/>
              </w:rPr>
              <w:t>90</w:t>
            </w:r>
            <w:r>
              <w:rPr>
                <w:rFonts w:eastAsiaTheme="minorEastAsia"/>
              </w:rPr>
              <w:t>%</w:t>
            </w:r>
          </w:p>
        </w:tc>
        <w:tc>
          <w:tcPr>
            <w:tcW w:w="1821" w:type="dxa"/>
            <w:vAlign w:val="center"/>
          </w:tcPr>
          <w:p w14:paraId="6DB36B3A" w14:textId="77777777"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5</w:t>
            </w:r>
            <w:r>
              <w:rPr>
                <w:rFonts w:eastAsiaTheme="minorEastAsia"/>
              </w:rPr>
              <w:t>1.81%</w:t>
            </w:r>
          </w:p>
        </w:tc>
        <w:tc>
          <w:tcPr>
            <w:tcW w:w="1821" w:type="dxa"/>
            <w:vAlign w:val="center"/>
          </w:tcPr>
          <w:p w14:paraId="17257BE5" w14:textId="77777777"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3</w:t>
            </w:r>
            <w:r>
              <w:rPr>
                <w:rFonts w:eastAsiaTheme="minorEastAsia"/>
              </w:rPr>
              <w:t>6.86%</w:t>
            </w:r>
          </w:p>
        </w:tc>
      </w:tr>
      <w:tr w:rsidR="0079644D" w:rsidRPr="00ED0CF1" w14:paraId="3917145D"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1542DF73"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4182EFB5"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p>
        </w:tc>
        <w:tc>
          <w:tcPr>
            <w:tcW w:w="1907" w:type="dxa"/>
            <w:shd w:val="clear" w:color="auto" w:fill="auto"/>
            <w:vAlign w:val="center"/>
          </w:tcPr>
          <w:p w14:paraId="5732BDAE"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3</w:t>
            </w:r>
            <w:r w:rsidRPr="00ED0CF1">
              <w:rPr>
                <w:b/>
                <w:bCs/>
                <w:color w:val="000000"/>
              </w:rPr>
              <w:t>/1</w:t>
            </w:r>
          </w:p>
        </w:tc>
        <w:tc>
          <w:tcPr>
            <w:tcW w:w="1821" w:type="dxa"/>
            <w:shd w:val="clear" w:color="auto" w:fill="auto"/>
            <w:vAlign w:val="center"/>
          </w:tcPr>
          <w:p w14:paraId="50A3AEA0" w14:textId="6346124F"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6.</w:t>
            </w:r>
            <w:r w:rsidR="00ED4197">
              <w:rPr>
                <w:rFonts w:eastAsiaTheme="minorEastAsia"/>
              </w:rPr>
              <w:t>76</w:t>
            </w:r>
            <w:r>
              <w:rPr>
                <w:rFonts w:eastAsiaTheme="minorEastAsia"/>
              </w:rPr>
              <w:t>%</w:t>
            </w:r>
          </w:p>
        </w:tc>
        <w:tc>
          <w:tcPr>
            <w:tcW w:w="1821" w:type="dxa"/>
            <w:vAlign w:val="center"/>
          </w:tcPr>
          <w:p w14:paraId="326F17FA"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7</w:t>
            </w:r>
            <w:r>
              <w:rPr>
                <w:rFonts w:eastAsiaTheme="minorEastAsia"/>
              </w:rPr>
              <w:t>4.95%</w:t>
            </w:r>
          </w:p>
        </w:tc>
        <w:tc>
          <w:tcPr>
            <w:tcW w:w="1821" w:type="dxa"/>
            <w:vAlign w:val="center"/>
          </w:tcPr>
          <w:p w14:paraId="6AF7A237" w14:textId="77777777" w:rsidR="0079644D" w:rsidRPr="007308A5"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5</w:t>
            </w:r>
            <w:r>
              <w:rPr>
                <w:rFonts w:eastAsiaTheme="minorEastAsia"/>
              </w:rPr>
              <w:t>9.52%</w:t>
            </w:r>
          </w:p>
        </w:tc>
      </w:tr>
      <w:tr w:rsidR="0079644D" w:rsidRPr="00ED0CF1" w14:paraId="53AC372F"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4574FB57"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33DB245A"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p>
        </w:tc>
        <w:tc>
          <w:tcPr>
            <w:tcW w:w="1907" w:type="dxa"/>
            <w:shd w:val="clear" w:color="auto" w:fill="auto"/>
            <w:vAlign w:val="center"/>
          </w:tcPr>
          <w:p w14:paraId="790E722D"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Top</w:t>
            </w:r>
            <w:r>
              <w:rPr>
                <w:b/>
                <w:bCs/>
                <w:color w:val="000000"/>
              </w:rPr>
              <w:t>5</w:t>
            </w:r>
            <w:r w:rsidRPr="00ED0CF1">
              <w:rPr>
                <w:b/>
                <w:bCs/>
                <w:color w:val="000000"/>
              </w:rPr>
              <w:t>/1</w:t>
            </w:r>
          </w:p>
        </w:tc>
        <w:tc>
          <w:tcPr>
            <w:tcW w:w="1821" w:type="dxa"/>
            <w:shd w:val="clear" w:color="auto" w:fill="auto"/>
            <w:vAlign w:val="center"/>
          </w:tcPr>
          <w:p w14:paraId="3A3F0E40" w14:textId="45D8494A"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9</w:t>
            </w:r>
            <w:r>
              <w:rPr>
                <w:rFonts w:eastAsiaTheme="minorEastAsia"/>
              </w:rPr>
              <w:t>8.</w:t>
            </w:r>
            <w:r w:rsidR="00ED4197">
              <w:rPr>
                <w:rFonts w:eastAsiaTheme="minorEastAsia"/>
              </w:rPr>
              <w:t>71</w:t>
            </w:r>
            <w:r>
              <w:rPr>
                <w:rFonts w:eastAsiaTheme="minorEastAsia"/>
              </w:rPr>
              <w:t>%</w:t>
            </w:r>
          </w:p>
        </w:tc>
        <w:tc>
          <w:tcPr>
            <w:tcW w:w="1821" w:type="dxa"/>
            <w:vAlign w:val="center"/>
          </w:tcPr>
          <w:p w14:paraId="2012884A" w14:textId="77777777"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8</w:t>
            </w:r>
            <w:r>
              <w:rPr>
                <w:rFonts w:eastAsiaTheme="minorEastAsia"/>
              </w:rPr>
              <w:t>2.62%</w:t>
            </w:r>
          </w:p>
        </w:tc>
        <w:tc>
          <w:tcPr>
            <w:tcW w:w="1821" w:type="dxa"/>
            <w:vAlign w:val="center"/>
          </w:tcPr>
          <w:p w14:paraId="02034CF6" w14:textId="77777777" w:rsidR="0079644D" w:rsidRPr="007308A5"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7</w:t>
            </w:r>
            <w:r>
              <w:rPr>
                <w:rFonts w:eastAsiaTheme="minorEastAsia"/>
              </w:rPr>
              <w:t>1.38%</w:t>
            </w:r>
          </w:p>
        </w:tc>
      </w:tr>
      <w:tr w:rsidR="0079644D" w:rsidRPr="00ED0CF1" w14:paraId="25FBF6CB"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10CDDA4D"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443C6662"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p>
        </w:tc>
        <w:tc>
          <w:tcPr>
            <w:tcW w:w="1907" w:type="dxa"/>
            <w:shd w:val="clear" w:color="auto" w:fill="auto"/>
            <w:vAlign w:val="center"/>
          </w:tcPr>
          <w:p w14:paraId="5C309019"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1dB margin</w:t>
            </w:r>
          </w:p>
        </w:tc>
        <w:tc>
          <w:tcPr>
            <w:tcW w:w="1821" w:type="dxa"/>
            <w:shd w:val="clear" w:color="auto" w:fill="auto"/>
            <w:vAlign w:val="center"/>
          </w:tcPr>
          <w:p w14:paraId="4E14E865" w14:textId="6EECA1B2"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sidR="00ED4197">
              <w:rPr>
                <w:rFonts w:eastAsiaTheme="minorEastAsia"/>
              </w:rPr>
              <w:t>3</w:t>
            </w:r>
            <w:r>
              <w:rPr>
                <w:rFonts w:eastAsiaTheme="minorEastAsia"/>
              </w:rPr>
              <w:t>.</w:t>
            </w:r>
            <w:r w:rsidR="00ED4197">
              <w:rPr>
                <w:rFonts w:eastAsiaTheme="minorEastAsia"/>
              </w:rPr>
              <w:t>76</w:t>
            </w:r>
            <w:r>
              <w:rPr>
                <w:rFonts w:eastAsiaTheme="minorEastAsia"/>
              </w:rPr>
              <w:t>%</w:t>
            </w:r>
          </w:p>
        </w:tc>
        <w:tc>
          <w:tcPr>
            <w:tcW w:w="1821" w:type="dxa"/>
            <w:vAlign w:val="center"/>
          </w:tcPr>
          <w:p w14:paraId="13245851"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6</w:t>
            </w:r>
            <w:r>
              <w:rPr>
                <w:rFonts w:eastAsiaTheme="minorEastAsia"/>
              </w:rPr>
              <w:t>4.90%</w:t>
            </w:r>
          </w:p>
        </w:tc>
        <w:tc>
          <w:tcPr>
            <w:tcW w:w="1821" w:type="dxa"/>
            <w:vAlign w:val="center"/>
          </w:tcPr>
          <w:p w14:paraId="745CC4EF" w14:textId="77777777" w:rsidR="0079644D" w:rsidRPr="007308A5"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4</w:t>
            </w:r>
            <w:r>
              <w:rPr>
                <w:rFonts w:eastAsiaTheme="minorEastAsia"/>
              </w:rPr>
              <w:t>7.24%</w:t>
            </w:r>
          </w:p>
        </w:tc>
      </w:tr>
      <w:tr w:rsidR="0079644D" w:rsidRPr="00ED0CF1" w14:paraId="01ABDC67"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4E3787DC"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4363F304"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p>
        </w:tc>
        <w:tc>
          <w:tcPr>
            <w:tcW w:w="1907" w:type="dxa"/>
            <w:shd w:val="clear" w:color="auto" w:fill="auto"/>
            <w:vAlign w:val="center"/>
          </w:tcPr>
          <w:p w14:paraId="6C6EB019"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color w:val="000000"/>
              </w:rPr>
            </w:pPr>
            <w:r>
              <w:rPr>
                <w:rFonts w:hint="eastAsia"/>
                <w:b/>
                <w:bCs/>
                <w:color w:val="000000"/>
              </w:rPr>
              <w:t>2</w:t>
            </w:r>
            <w:r>
              <w:rPr>
                <w:b/>
                <w:bCs/>
                <w:color w:val="000000"/>
              </w:rPr>
              <w:t>dB margin</w:t>
            </w:r>
          </w:p>
        </w:tc>
        <w:tc>
          <w:tcPr>
            <w:tcW w:w="1821" w:type="dxa"/>
            <w:shd w:val="clear" w:color="auto" w:fill="auto"/>
            <w:vAlign w:val="center"/>
          </w:tcPr>
          <w:p w14:paraId="6D66B281" w14:textId="785D7067"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9</w:t>
            </w:r>
            <w:r w:rsidR="00ED4197">
              <w:rPr>
                <w:rFonts w:eastAsiaTheme="minorEastAsia"/>
              </w:rPr>
              <w:t>7</w:t>
            </w:r>
            <w:r>
              <w:rPr>
                <w:rFonts w:eastAsiaTheme="minorEastAsia"/>
              </w:rPr>
              <w:t>.</w:t>
            </w:r>
            <w:r w:rsidR="00ED4197">
              <w:rPr>
                <w:rFonts w:eastAsiaTheme="minorEastAsia"/>
              </w:rPr>
              <w:t>71</w:t>
            </w:r>
            <w:r>
              <w:rPr>
                <w:rFonts w:eastAsiaTheme="minorEastAsia"/>
              </w:rPr>
              <w:t>%</w:t>
            </w:r>
          </w:p>
        </w:tc>
        <w:tc>
          <w:tcPr>
            <w:tcW w:w="1821" w:type="dxa"/>
            <w:vAlign w:val="center"/>
          </w:tcPr>
          <w:p w14:paraId="17DAEFC8" w14:textId="77777777"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7</w:t>
            </w:r>
            <w:r>
              <w:rPr>
                <w:rFonts w:eastAsiaTheme="minorEastAsia"/>
              </w:rPr>
              <w:t>4.24%</w:t>
            </w:r>
          </w:p>
        </w:tc>
        <w:tc>
          <w:tcPr>
            <w:tcW w:w="1821" w:type="dxa"/>
            <w:vAlign w:val="center"/>
          </w:tcPr>
          <w:p w14:paraId="452D9B4E" w14:textId="77777777" w:rsidR="0079644D" w:rsidRPr="007308A5"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5</w:t>
            </w:r>
            <w:r>
              <w:rPr>
                <w:rFonts w:eastAsiaTheme="minorEastAsia"/>
              </w:rPr>
              <w:t>6.14%</w:t>
            </w:r>
          </w:p>
        </w:tc>
      </w:tr>
      <w:tr w:rsidR="0079644D" w:rsidRPr="00ED0CF1" w14:paraId="65AAD37A"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3932FF76" w14:textId="77777777" w:rsidR="0079644D" w:rsidRPr="00ED0CF1" w:rsidRDefault="0079644D" w:rsidP="00237244">
            <w:pPr>
              <w:spacing w:after="0" w:line="240" w:lineRule="exact"/>
              <w:jc w:val="center"/>
              <w:rPr>
                <w:b w:val="0"/>
                <w:bCs w:val="0"/>
              </w:rPr>
            </w:pPr>
          </w:p>
        </w:tc>
        <w:tc>
          <w:tcPr>
            <w:tcW w:w="1092" w:type="dxa"/>
            <w:vMerge w:val="restart"/>
            <w:shd w:val="clear" w:color="auto" w:fill="auto"/>
            <w:vAlign w:val="center"/>
          </w:tcPr>
          <w:p w14:paraId="747F1381"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b/>
                <w:bCs/>
              </w:rPr>
            </w:pPr>
            <w:r w:rsidRPr="00ED0CF1">
              <w:rPr>
                <w:b/>
                <w:bCs/>
                <w:color w:val="000000"/>
              </w:rPr>
              <w:t>L1-RSRP</w:t>
            </w:r>
          </w:p>
        </w:tc>
        <w:tc>
          <w:tcPr>
            <w:tcW w:w="1907" w:type="dxa"/>
            <w:shd w:val="clear" w:color="auto" w:fill="auto"/>
            <w:vAlign w:val="center"/>
          </w:tcPr>
          <w:p w14:paraId="4A1C3133"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Average L1-RSRP diff</w:t>
            </w:r>
            <w:r>
              <w:rPr>
                <w:b/>
                <w:bCs/>
                <w:color w:val="000000"/>
              </w:rPr>
              <w:t>.  (dB)</w:t>
            </w:r>
          </w:p>
        </w:tc>
        <w:tc>
          <w:tcPr>
            <w:tcW w:w="1821" w:type="dxa"/>
            <w:shd w:val="clear" w:color="auto" w:fill="auto"/>
            <w:vAlign w:val="center"/>
          </w:tcPr>
          <w:p w14:paraId="36985CC0" w14:textId="182B64CC"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r>
              <w:rPr>
                <w:rFonts w:eastAsiaTheme="minorEastAsia"/>
              </w:rPr>
              <w:t>.</w:t>
            </w:r>
            <w:r w:rsidR="00ED4197">
              <w:rPr>
                <w:rFonts w:eastAsiaTheme="minorEastAsia"/>
              </w:rPr>
              <w:t>18</w:t>
            </w:r>
          </w:p>
        </w:tc>
        <w:tc>
          <w:tcPr>
            <w:tcW w:w="1821" w:type="dxa"/>
            <w:vAlign w:val="center"/>
          </w:tcPr>
          <w:p w14:paraId="0E2B08D2"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w:t>
            </w:r>
            <w:r>
              <w:rPr>
                <w:rFonts w:eastAsiaTheme="minorEastAsia"/>
              </w:rPr>
              <w:t>.39</w:t>
            </w:r>
          </w:p>
        </w:tc>
        <w:tc>
          <w:tcPr>
            <w:tcW w:w="1821" w:type="dxa"/>
            <w:vAlign w:val="center"/>
          </w:tcPr>
          <w:p w14:paraId="23FE1650" w14:textId="77777777" w:rsidR="0079644D" w:rsidRPr="007308A5"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3</w:t>
            </w:r>
            <w:r>
              <w:rPr>
                <w:rFonts w:eastAsiaTheme="minorEastAsia"/>
              </w:rPr>
              <w:t>.23</w:t>
            </w:r>
          </w:p>
        </w:tc>
      </w:tr>
      <w:tr w:rsidR="0079644D" w:rsidRPr="00ED0CF1" w14:paraId="4C496818"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657FD60C"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74436552" w14:textId="77777777" w:rsidR="0079644D" w:rsidRPr="00F84C49"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000000"/>
              </w:rPr>
            </w:pPr>
          </w:p>
        </w:tc>
        <w:tc>
          <w:tcPr>
            <w:tcW w:w="1907" w:type="dxa"/>
            <w:shd w:val="clear" w:color="auto" w:fill="auto"/>
            <w:vAlign w:val="center"/>
          </w:tcPr>
          <w:p w14:paraId="5892E842"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 xml:space="preserve">Average </w:t>
            </w:r>
            <w:r>
              <w:rPr>
                <w:b/>
                <w:bCs/>
                <w:color w:val="000000"/>
              </w:rPr>
              <w:t xml:space="preserve">predicted </w:t>
            </w:r>
            <w:r w:rsidRPr="00ED0CF1">
              <w:rPr>
                <w:b/>
                <w:bCs/>
                <w:color w:val="000000"/>
              </w:rPr>
              <w:t>L1-RSRP diff</w:t>
            </w:r>
            <w:r>
              <w:rPr>
                <w:b/>
                <w:bCs/>
                <w:color w:val="000000"/>
              </w:rPr>
              <w:t>. (dB)</w:t>
            </w:r>
          </w:p>
        </w:tc>
        <w:tc>
          <w:tcPr>
            <w:tcW w:w="1821" w:type="dxa"/>
            <w:shd w:val="clear" w:color="auto" w:fill="auto"/>
            <w:vAlign w:val="center"/>
          </w:tcPr>
          <w:p w14:paraId="16E5145B" w14:textId="7D29260D" w:rsidR="0079644D" w:rsidRPr="00035CB6" w:rsidDel="00B35D9E" w:rsidRDefault="00ED4197"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0.83</w:t>
            </w:r>
          </w:p>
        </w:tc>
        <w:tc>
          <w:tcPr>
            <w:tcW w:w="1821" w:type="dxa"/>
            <w:vAlign w:val="center"/>
          </w:tcPr>
          <w:p w14:paraId="6D4A9B82"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1</w:t>
            </w:r>
            <w:r>
              <w:rPr>
                <w:rFonts w:eastAsiaTheme="minorEastAsia"/>
              </w:rPr>
              <w:t>.94</w:t>
            </w:r>
          </w:p>
        </w:tc>
        <w:tc>
          <w:tcPr>
            <w:tcW w:w="1821" w:type="dxa"/>
            <w:vAlign w:val="center"/>
          </w:tcPr>
          <w:p w14:paraId="623CA9C2"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2</w:t>
            </w:r>
            <w:r>
              <w:rPr>
                <w:rFonts w:eastAsiaTheme="minorEastAsia"/>
              </w:rPr>
              <w:t>.60</w:t>
            </w:r>
          </w:p>
        </w:tc>
      </w:tr>
      <w:tr w:rsidR="0079644D" w:rsidRPr="00ED0CF1" w14:paraId="7AF7484F" w14:textId="77777777" w:rsidTr="00294A3A">
        <w:trPr>
          <w:trHeight w:val="960"/>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372B3AC9" w14:textId="77777777" w:rsidR="0079644D" w:rsidRPr="00ED0CF1" w:rsidRDefault="0079644D" w:rsidP="00237244">
            <w:pPr>
              <w:spacing w:after="0" w:line="240" w:lineRule="exact"/>
              <w:jc w:val="center"/>
              <w:rPr>
                <w:b w:val="0"/>
                <w:bCs w:val="0"/>
              </w:rPr>
            </w:pPr>
          </w:p>
        </w:tc>
        <w:tc>
          <w:tcPr>
            <w:tcW w:w="1092" w:type="dxa"/>
            <w:shd w:val="clear" w:color="auto" w:fill="auto"/>
            <w:vAlign w:val="center"/>
          </w:tcPr>
          <w:p w14:paraId="107AF13C"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1907" w:type="dxa"/>
            <w:shd w:val="clear" w:color="auto" w:fill="auto"/>
            <w:vAlign w:val="center"/>
          </w:tcPr>
          <w:p w14:paraId="134E4514" w14:textId="77777777" w:rsidR="00F558C4" w:rsidRPr="00ED0CF1" w:rsidRDefault="0079644D" w:rsidP="00F558C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r w:rsidR="00F558C4" w:rsidRPr="00ED0CF1">
              <w:rPr>
                <w:b/>
                <w:bCs/>
                <w:color w:val="000000"/>
              </w:rPr>
              <w:t>/</w:t>
            </w:r>
          </w:p>
          <w:p w14:paraId="578557D2" w14:textId="3CBCC5D7" w:rsidR="0079644D" w:rsidRPr="00035CB6" w:rsidRDefault="00F558C4" w:rsidP="00F558C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b/>
                <w:bCs/>
              </w:rPr>
            </w:pPr>
            <w:r w:rsidRPr="00ED0CF1">
              <w:rPr>
                <w:b/>
                <w:bCs/>
                <w:color w:val="000000"/>
              </w:rPr>
              <w:t>RS overhead</w:t>
            </w:r>
            <w:r>
              <w:rPr>
                <w:b/>
                <w:bCs/>
                <w:color w:val="000000"/>
              </w:rPr>
              <w:t xml:space="preserve"> (N)</w:t>
            </w:r>
          </w:p>
        </w:tc>
        <w:tc>
          <w:tcPr>
            <w:tcW w:w="1821" w:type="dxa"/>
            <w:shd w:val="clear" w:color="auto" w:fill="auto"/>
            <w:vAlign w:val="center"/>
          </w:tcPr>
          <w:p w14:paraId="31870901"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bookmarkStart w:id="5" w:name="OLE_LINK1"/>
            <w:r w:rsidRPr="00646467">
              <w:t xml:space="preserve">RS overhead Reduction </w:t>
            </w:r>
            <w:r w:rsidRPr="00ED0CF1">
              <w:t>KPI:</w:t>
            </w:r>
          </w:p>
          <w:p w14:paraId="24712C8E"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1-N/M=1-32/128</w:t>
            </w:r>
            <w:r>
              <w:t>=</w:t>
            </w:r>
            <w:r w:rsidRPr="00ED0CF1">
              <w:t>75%</w:t>
            </w:r>
            <w:bookmarkEnd w:id="5"/>
          </w:p>
        </w:tc>
        <w:tc>
          <w:tcPr>
            <w:tcW w:w="1821" w:type="dxa"/>
            <w:vAlign w:val="center"/>
          </w:tcPr>
          <w:p w14:paraId="24C6F81D"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bookmarkStart w:id="6" w:name="OLE_LINK2"/>
            <w:r w:rsidRPr="00646467">
              <w:t xml:space="preserve">RS overhead Reduction </w:t>
            </w:r>
            <w:r w:rsidRPr="00ED0CF1">
              <w:t>KPI:</w:t>
            </w:r>
          </w:p>
          <w:p w14:paraId="002930AE" w14:textId="77777777" w:rsidR="0079644D" w:rsidRPr="00646467"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1-N/M=1-</w:t>
            </w:r>
            <w:r>
              <w:t>16 /12</w:t>
            </w:r>
            <w:r w:rsidRPr="00ED0CF1">
              <w:t>8</w:t>
            </w:r>
            <w:r>
              <w:t>=87.5</w:t>
            </w:r>
            <w:r w:rsidRPr="00ED0CF1">
              <w:t>%</w:t>
            </w:r>
            <w:bookmarkEnd w:id="6"/>
          </w:p>
        </w:tc>
        <w:tc>
          <w:tcPr>
            <w:tcW w:w="1821" w:type="dxa"/>
            <w:vAlign w:val="center"/>
          </w:tcPr>
          <w:p w14:paraId="473D22E8"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646467">
              <w:t xml:space="preserve">RS overhead Reduction </w:t>
            </w:r>
            <w:r w:rsidRPr="00ED0CF1">
              <w:t>KPI:</w:t>
            </w:r>
          </w:p>
          <w:p w14:paraId="0F70F1C2" w14:textId="77777777" w:rsidR="0079644D" w:rsidRPr="00646467"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1-N/M=1-</w:t>
            </w:r>
            <w:r>
              <w:t>8 /12</w:t>
            </w:r>
            <w:r w:rsidRPr="00ED0CF1">
              <w:t>8</w:t>
            </w:r>
            <w:r>
              <w:t>=93.75</w:t>
            </w:r>
            <w:r w:rsidRPr="00ED0CF1">
              <w:t>%</w:t>
            </w:r>
          </w:p>
        </w:tc>
      </w:tr>
    </w:tbl>
    <w:p w14:paraId="7B9DFEAC" w14:textId="47D74065" w:rsidR="0079644D" w:rsidRPr="007308A5" w:rsidRDefault="0079644D" w:rsidP="0079644D">
      <w:pPr>
        <w:pStyle w:val="Caption"/>
        <w:keepNext/>
        <w:spacing w:beforeLines="100" w:before="240" w:after="0" w:line="257" w:lineRule="auto"/>
        <w:rPr>
          <w:b w:val="0"/>
          <w:bCs w:val="0"/>
        </w:rPr>
      </w:pPr>
      <w:bookmarkStart w:id="7" w:name="_Ref134635589"/>
      <w:bookmarkStart w:id="8" w:name="_Ref126839050"/>
      <w:bookmarkStart w:id="9" w:name="_Ref127533418"/>
      <w:r w:rsidRPr="005A6D72">
        <w:t xml:space="preserve">Table </w:t>
      </w:r>
      <w:r>
        <w:fldChar w:fldCharType="begin"/>
      </w:r>
      <w:r>
        <w:instrText xml:space="preserve"> SEQ Table \* ARABIC </w:instrText>
      </w:r>
      <w:r>
        <w:fldChar w:fldCharType="separate"/>
      </w:r>
      <w:r w:rsidR="00800612">
        <w:rPr>
          <w:noProof/>
        </w:rPr>
        <w:t>2</w:t>
      </w:r>
      <w:r>
        <w:rPr>
          <w:noProof/>
        </w:rPr>
        <w:fldChar w:fldCharType="end"/>
      </w:r>
      <w:bookmarkEnd w:id="7"/>
      <w:r w:rsidRPr="005A6D72">
        <w:t xml:space="preserve"> Evaluation results without model generalization for </w:t>
      </w:r>
      <w:r w:rsidR="00294A3A">
        <w:t xml:space="preserve">DL </w:t>
      </w:r>
      <w:r w:rsidRPr="005A6D72">
        <w:t>Tx beam prediction</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092"/>
        <w:gridCol w:w="1907"/>
        <w:gridCol w:w="1821"/>
        <w:gridCol w:w="1821"/>
        <w:gridCol w:w="1821"/>
      </w:tblGrid>
      <w:tr w:rsidR="0079644D" w:rsidRPr="00ED0CF1" w14:paraId="11EA9D74" w14:textId="77777777" w:rsidTr="002372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87" w:type="dxa"/>
            <w:gridSpan w:val="3"/>
            <w:tcBorders>
              <w:top w:val="none" w:sz="0" w:space="0" w:color="auto"/>
              <w:left w:val="none" w:sz="0" w:space="0" w:color="auto"/>
              <w:bottom w:val="none" w:sz="0" w:space="0" w:color="auto"/>
              <w:right w:val="none" w:sz="0" w:space="0" w:color="auto"/>
            </w:tcBorders>
            <w:vAlign w:val="center"/>
          </w:tcPr>
          <w:p w14:paraId="774015FA" w14:textId="77777777" w:rsidR="0079644D" w:rsidRPr="002E4CDE" w:rsidRDefault="0079644D" w:rsidP="00237244">
            <w:pPr>
              <w:spacing w:after="0" w:line="240" w:lineRule="exact"/>
              <w:jc w:val="center"/>
              <w:rPr>
                <w:rFonts w:eastAsiaTheme="minorEastAsia"/>
              </w:rPr>
            </w:pPr>
            <w:r>
              <w:rPr>
                <w:rFonts w:eastAsiaTheme="minorEastAsia" w:hint="eastAsia"/>
              </w:rPr>
              <w:t>P</w:t>
            </w:r>
            <w:r>
              <w:rPr>
                <w:rFonts w:eastAsiaTheme="minorEastAsia"/>
              </w:rPr>
              <w:t>arameters</w:t>
            </w:r>
          </w:p>
        </w:tc>
        <w:tc>
          <w:tcPr>
            <w:tcW w:w="5463" w:type="dxa"/>
            <w:gridSpan w:val="3"/>
            <w:tcBorders>
              <w:top w:val="none" w:sz="0" w:space="0" w:color="auto"/>
              <w:left w:val="none" w:sz="0" w:space="0" w:color="auto"/>
              <w:bottom w:val="none" w:sz="0" w:space="0" w:color="auto"/>
              <w:right w:val="none" w:sz="0" w:space="0" w:color="auto"/>
            </w:tcBorders>
            <w:vAlign w:val="center"/>
          </w:tcPr>
          <w:p w14:paraId="7097FDA5" w14:textId="77777777" w:rsidR="0079644D" w:rsidRPr="00ED0CF1" w:rsidRDefault="0079644D" w:rsidP="00237244">
            <w:pPr>
              <w:spacing w:after="0" w:line="240" w:lineRule="exact"/>
              <w:jc w:val="center"/>
              <w:cnfStyle w:val="100000000000" w:firstRow="1" w:lastRow="0" w:firstColumn="0" w:lastColumn="0" w:oddVBand="0" w:evenVBand="0" w:oddHBand="0" w:evenHBand="0" w:firstRowFirstColumn="0" w:firstRowLastColumn="0" w:lastRowFirstColumn="0" w:lastRowLastColumn="0"/>
            </w:pPr>
            <w:r w:rsidRPr="00ED0CF1">
              <w:t>Lenovo (BM-Case1)</w:t>
            </w:r>
          </w:p>
        </w:tc>
      </w:tr>
      <w:tr w:rsidR="0079644D" w:rsidRPr="00ED0CF1" w14:paraId="233982CF"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70A71E04" w14:textId="77777777" w:rsidR="0079644D" w:rsidRPr="00ED0CF1" w:rsidRDefault="0079644D" w:rsidP="00237244">
            <w:pPr>
              <w:spacing w:after="0" w:line="240" w:lineRule="exact"/>
              <w:jc w:val="center"/>
              <w:rPr>
                <w:b w:val="0"/>
                <w:bCs w:val="0"/>
              </w:rPr>
            </w:pPr>
            <w:r>
              <w:t>DL Tx beam a</w:t>
            </w:r>
            <w:r w:rsidRPr="00ED0CF1">
              <w:t>ssumptions</w:t>
            </w:r>
          </w:p>
        </w:tc>
        <w:tc>
          <w:tcPr>
            <w:tcW w:w="1907" w:type="dxa"/>
            <w:shd w:val="clear" w:color="auto" w:fill="auto"/>
            <w:vAlign w:val="center"/>
          </w:tcPr>
          <w:p w14:paraId="5637661B"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5463" w:type="dxa"/>
            <w:gridSpan w:val="3"/>
            <w:shd w:val="clear" w:color="auto" w:fill="auto"/>
            <w:vAlign w:val="center"/>
          </w:tcPr>
          <w:p w14:paraId="2654EDF4"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t>32</w:t>
            </w:r>
          </w:p>
        </w:tc>
      </w:tr>
      <w:tr w:rsidR="0079644D" w:rsidRPr="00ED0CF1" w14:paraId="5676CDAF"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705BF884"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1359DE6F"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1821" w:type="dxa"/>
            <w:shd w:val="clear" w:color="auto" w:fill="auto"/>
            <w:vAlign w:val="center"/>
          </w:tcPr>
          <w:p w14:paraId="79B7132D"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8</w:t>
            </w:r>
          </w:p>
        </w:tc>
        <w:tc>
          <w:tcPr>
            <w:tcW w:w="1821" w:type="dxa"/>
            <w:vAlign w:val="center"/>
          </w:tcPr>
          <w:p w14:paraId="7F6790CB"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6</w:t>
            </w:r>
          </w:p>
        </w:tc>
        <w:tc>
          <w:tcPr>
            <w:tcW w:w="1821" w:type="dxa"/>
            <w:vAlign w:val="center"/>
          </w:tcPr>
          <w:p w14:paraId="432AA7DE"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4</w:t>
            </w:r>
          </w:p>
        </w:tc>
      </w:tr>
      <w:tr w:rsidR="0079644D" w:rsidRPr="00ED0CF1" w14:paraId="1BAF356A"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26BD8AD7"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508432E5"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5463" w:type="dxa"/>
            <w:gridSpan w:val="3"/>
            <w:shd w:val="clear" w:color="auto" w:fill="auto"/>
            <w:vAlign w:val="center"/>
          </w:tcPr>
          <w:p w14:paraId="7AA15E65"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rsidRPr="00ED0CF1">
              <w:t>Option 1</w:t>
            </w:r>
          </w:p>
        </w:tc>
      </w:tr>
      <w:tr w:rsidR="0079644D" w:rsidRPr="00ED0CF1" w14:paraId="679580B3"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2BA0EC91" w14:textId="77777777" w:rsidR="0079644D" w:rsidRPr="00ED0CF1" w:rsidRDefault="0079644D" w:rsidP="00237244">
            <w:pPr>
              <w:spacing w:after="0" w:line="240" w:lineRule="exact"/>
              <w:jc w:val="center"/>
              <w:rPr>
                <w:b w:val="0"/>
                <w:bCs w:val="0"/>
              </w:rPr>
            </w:pPr>
            <w:r w:rsidRPr="00ED0CF1">
              <w:t>AI/ML model</w:t>
            </w:r>
          </w:p>
          <w:p w14:paraId="57A02DF9" w14:textId="77777777" w:rsidR="0079644D" w:rsidRPr="00ED0CF1" w:rsidRDefault="0079644D" w:rsidP="00237244">
            <w:pPr>
              <w:spacing w:after="0" w:line="240" w:lineRule="exact"/>
              <w:jc w:val="center"/>
              <w:rPr>
                <w:b w:val="0"/>
                <w:bCs w:val="0"/>
              </w:rPr>
            </w:pPr>
            <w:r w:rsidRPr="00ED0CF1">
              <w:t>input/output</w:t>
            </w:r>
          </w:p>
        </w:tc>
        <w:tc>
          <w:tcPr>
            <w:tcW w:w="1907" w:type="dxa"/>
            <w:shd w:val="clear" w:color="auto" w:fill="auto"/>
            <w:vAlign w:val="center"/>
          </w:tcPr>
          <w:p w14:paraId="3710853F"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5463" w:type="dxa"/>
            <w:gridSpan w:val="3"/>
            <w:shd w:val="clear" w:color="auto" w:fill="auto"/>
            <w:vAlign w:val="center"/>
          </w:tcPr>
          <w:p w14:paraId="0FD488EC"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L1-RSRPs</w:t>
            </w:r>
            <w:r>
              <w:t xml:space="preserve"> of al</w:t>
            </w:r>
            <w:r w:rsidRPr="00036ACB">
              <w:t xml:space="preserve">l </w:t>
            </w:r>
            <w:r w:rsidRPr="00036ACB">
              <w:rPr>
                <w:rFonts w:eastAsiaTheme="minorEastAsia"/>
              </w:rPr>
              <w:t>Tx</w:t>
            </w:r>
            <w:r>
              <w:rPr>
                <w:rFonts w:asciiTheme="minorEastAsia" w:eastAsiaTheme="minorEastAsia" w:hAnsiTheme="minorEastAsia"/>
              </w:rPr>
              <w:t xml:space="preserve"> </w:t>
            </w:r>
            <w:r>
              <w:t>beam in Set B</w:t>
            </w:r>
          </w:p>
        </w:tc>
      </w:tr>
      <w:tr w:rsidR="0079644D" w:rsidRPr="00ED0CF1" w14:paraId="3DB7FE8E"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6D77515B"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1578F357"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5463" w:type="dxa"/>
            <w:gridSpan w:val="3"/>
            <w:shd w:val="clear" w:color="auto" w:fill="auto"/>
            <w:vAlign w:val="center"/>
          </w:tcPr>
          <w:p w14:paraId="5C1C1E01" w14:textId="7228FBB6" w:rsidR="0079644D" w:rsidRPr="00F84C49" w:rsidRDefault="009B379C"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F84C49">
              <w:rPr>
                <w:rFonts w:eastAsiaTheme="minorEastAsia"/>
              </w:rPr>
              <w:t>RSRP</w:t>
            </w:r>
            <w:r>
              <w:rPr>
                <w:rFonts w:eastAsiaTheme="minorEastAsia" w:hint="eastAsia"/>
              </w:rPr>
              <w:t>s</w:t>
            </w:r>
            <w:r>
              <w:rPr>
                <w:rFonts w:eastAsiaTheme="minorEastAsia"/>
              </w:rPr>
              <w:t xml:space="preserve"> </w:t>
            </w:r>
            <w:r>
              <w:t>of top-K beam pairs and the corresponding Tx-Rx beam IDs in Set A</w:t>
            </w:r>
          </w:p>
        </w:tc>
      </w:tr>
      <w:tr w:rsidR="0079644D" w:rsidRPr="00ED0CF1" w14:paraId="682EB585"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56AD6088" w14:textId="77777777" w:rsidR="0079644D" w:rsidRPr="00ED0CF1" w:rsidRDefault="0079644D" w:rsidP="00237244">
            <w:pPr>
              <w:spacing w:after="0" w:line="240" w:lineRule="exact"/>
              <w:jc w:val="center"/>
              <w:rPr>
                <w:b w:val="0"/>
                <w:bCs w:val="0"/>
              </w:rPr>
            </w:pPr>
            <w:r w:rsidRPr="00ED0CF1">
              <w:t>Data Size</w:t>
            </w:r>
          </w:p>
        </w:tc>
        <w:tc>
          <w:tcPr>
            <w:tcW w:w="1907" w:type="dxa"/>
            <w:shd w:val="clear" w:color="auto" w:fill="auto"/>
            <w:vAlign w:val="center"/>
          </w:tcPr>
          <w:p w14:paraId="545D1E2B"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1821" w:type="dxa"/>
            <w:shd w:val="clear" w:color="auto" w:fill="auto"/>
            <w:vAlign w:val="center"/>
          </w:tcPr>
          <w:p w14:paraId="135B2C85" w14:textId="476703E5" w:rsidR="0079644D" w:rsidRPr="00ED0CF1" w:rsidRDefault="00AD1DDA"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2</w:t>
            </w:r>
            <w:r w:rsidR="0079644D">
              <w:t>0,000 samples</w:t>
            </w:r>
          </w:p>
        </w:tc>
        <w:tc>
          <w:tcPr>
            <w:tcW w:w="1821" w:type="dxa"/>
            <w:vAlign w:val="center"/>
          </w:tcPr>
          <w:p w14:paraId="2BC79613" w14:textId="3EECA54B" w:rsidR="0079644D" w:rsidRDefault="00AD1DDA"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20</w:t>
            </w:r>
            <w:r w:rsidR="0079644D">
              <w:t>,000 samples</w:t>
            </w:r>
          </w:p>
        </w:tc>
        <w:tc>
          <w:tcPr>
            <w:tcW w:w="1821" w:type="dxa"/>
            <w:vAlign w:val="center"/>
          </w:tcPr>
          <w:p w14:paraId="22D533BE" w14:textId="08998921" w:rsidR="0079644D" w:rsidRDefault="00AD1DDA"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2</w:t>
            </w:r>
            <w:r w:rsidR="0079644D">
              <w:t>0,000 samples</w:t>
            </w:r>
          </w:p>
        </w:tc>
      </w:tr>
      <w:tr w:rsidR="0079644D" w:rsidRPr="00ED0CF1" w14:paraId="06EAD3EB"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62F6A3AE"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2AF2276C"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1821" w:type="dxa"/>
            <w:shd w:val="clear" w:color="auto" w:fill="auto"/>
            <w:vAlign w:val="center"/>
          </w:tcPr>
          <w:p w14:paraId="26DF3294"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t>10,000 samples</w:t>
            </w:r>
          </w:p>
        </w:tc>
        <w:tc>
          <w:tcPr>
            <w:tcW w:w="1821" w:type="dxa"/>
            <w:vAlign w:val="center"/>
          </w:tcPr>
          <w:p w14:paraId="5BA41129"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t>10,000 samples</w:t>
            </w:r>
          </w:p>
        </w:tc>
        <w:tc>
          <w:tcPr>
            <w:tcW w:w="1821" w:type="dxa"/>
            <w:vAlign w:val="center"/>
          </w:tcPr>
          <w:p w14:paraId="403330FB"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pPr>
            <w:r>
              <w:t>10,000 samples</w:t>
            </w:r>
          </w:p>
        </w:tc>
      </w:tr>
      <w:tr w:rsidR="0079644D" w:rsidRPr="00ED0CF1" w14:paraId="6F83B0D9"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val="restart"/>
            <w:shd w:val="clear" w:color="auto" w:fill="auto"/>
            <w:vAlign w:val="center"/>
          </w:tcPr>
          <w:p w14:paraId="79D0A3D4" w14:textId="77777777" w:rsidR="0079644D" w:rsidRPr="00ED0CF1" w:rsidRDefault="0079644D" w:rsidP="00237244">
            <w:pPr>
              <w:spacing w:after="0" w:line="240" w:lineRule="exact"/>
              <w:jc w:val="center"/>
              <w:rPr>
                <w:b w:val="0"/>
                <w:bCs w:val="0"/>
              </w:rPr>
            </w:pPr>
            <w:r w:rsidRPr="00ED0CF1">
              <w:t>AI/ML model</w:t>
            </w:r>
          </w:p>
        </w:tc>
        <w:tc>
          <w:tcPr>
            <w:tcW w:w="1907" w:type="dxa"/>
            <w:shd w:val="clear" w:color="auto" w:fill="auto"/>
            <w:vAlign w:val="center"/>
          </w:tcPr>
          <w:p w14:paraId="5429E477" w14:textId="77777777" w:rsidR="0079644D" w:rsidRPr="00B67D64"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1821" w:type="dxa"/>
            <w:shd w:val="clear" w:color="auto" w:fill="auto"/>
            <w:vAlign w:val="center"/>
          </w:tcPr>
          <w:p w14:paraId="662E8B29" w14:textId="77777777" w:rsidR="0079644D" w:rsidRPr="00B67D64"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{8,128,256,256,128}</w:t>
            </w:r>
          </w:p>
        </w:tc>
        <w:tc>
          <w:tcPr>
            <w:tcW w:w="1821" w:type="dxa"/>
            <w:vAlign w:val="center"/>
          </w:tcPr>
          <w:p w14:paraId="229D8D3F"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{6,128,256,256,128}</w:t>
            </w:r>
          </w:p>
        </w:tc>
        <w:tc>
          <w:tcPr>
            <w:tcW w:w="1821" w:type="dxa"/>
            <w:vAlign w:val="center"/>
          </w:tcPr>
          <w:p w14:paraId="11406C34"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{4,128,256,256,128}</w:t>
            </w:r>
          </w:p>
        </w:tc>
      </w:tr>
      <w:tr w:rsidR="0079644D" w:rsidRPr="00ED0CF1" w14:paraId="49481F2E"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2A246A3F"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520CBEA3" w14:textId="77777777" w:rsidR="0079644D" w:rsidRPr="005A6D72"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1821" w:type="dxa"/>
            <w:shd w:val="clear" w:color="auto" w:fill="auto"/>
            <w:vAlign w:val="center"/>
          </w:tcPr>
          <w:p w14:paraId="4DFA658E" w14:textId="77777777" w:rsidR="0079644D" w:rsidRPr="005A6D72"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~14k parameters</w:t>
            </w:r>
          </w:p>
        </w:tc>
        <w:tc>
          <w:tcPr>
            <w:tcW w:w="1821" w:type="dxa"/>
            <w:vAlign w:val="center"/>
          </w:tcPr>
          <w:p w14:paraId="1A16D979"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~14k parameters</w:t>
            </w:r>
          </w:p>
        </w:tc>
        <w:tc>
          <w:tcPr>
            <w:tcW w:w="1821" w:type="dxa"/>
            <w:vAlign w:val="center"/>
          </w:tcPr>
          <w:p w14:paraId="79A1A51C"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~14k parameters</w:t>
            </w:r>
          </w:p>
        </w:tc>
      </w:tr>
      <w:tr w:rsidR="0079644D" w:rsidRPr="00ED0CF1" w14:paraId="33F71706"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Merge/>
            <w:shd w:val="clear" w:color="auto" w:fill="auto"/>
            <w:vAlign w:val="center"/>
          </w:tcPr>
          <w:p w14:paraId="6EE0F2DD" w14:textId="77777777" w:rsidR="0079644D" w:rsidRPr="00ED0CF1" w:rsidRDefault="0079644D" w:rsidP="00237244">
            <w:pPr>
              <w:spacing w:after="0" w:line="240" w:lineRule="exact"/>
              <w:jc w:val="center"/>
              <w:rPr>
                <w:b w:val="0"/>
                <w:bCs w:val="0"/>
              </w:rPr>
            </w:pPr>
          </w:p>
        </w:tc>
        <w:tc>
          <w:tcPr>
            <w:tcW w:w="1907" w:type="dxa"/>
            <w:shd w:val="clear" w:color="auto" w:fill="auto"/>
            <w:vAlign w:val="center"/>
          </w:tcPr>
          <w:p w14:paraId="46D1E93E" w14:textId="77777777" w:rsidR="0079644D" w:rsidRPr="005A6D72"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1821" w:type="dxa"/>
            <w:shd w:val="clear" w:color="auto" w:fill="auto"/>
            <w:vAlign w:val="center"/>
          </w:tcPr>
          <w:p w14:paraId="7DEDCB28" w14:textId="77777777" w:rsidR="0079644D" w:rsidRPr="005A6D72"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~14k </w:t>
            </w:r>
            <w:r w:rsidRPr="005A6D72">
              <w:rPr>
                <w:rFonts w:eastAsiaTheme="minorEastAsia"/>
              </w:rPr>
              <w:t>MACs</w:t>
            </w:r>
          </w:p>
        </w:tc>
        <w:tc>
          <w:tcPr>
            <w:tcW w:w="1821" w:type="dxa"/>
            <w:vAlign w:val="center"/>
          </w:tcPr>
          <w:p w14:paraId="2697C35B"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~14k </w:t>
            </w:r>
            <w:r w:rsidRPr="005A6D72">
              <w:rPr>
                <w:rFonts w:eastAsiaTheme="minorEastAsia"/>
              </w:rPr>
              <w:t>MACs</w:t>
            </w:r>
          </w:p>
        </w:tc>
        <w:tc>
          <w:tcPr>
            <w:tcW w:w="1821" w:type="dxa"/>
            <w:vAlign w:val="center"/>
          </w:tcPr>
          <w:p w14:paraId="272E3D6C"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~14k </w:t>
            </w:r>
            <w:r w:rsidRPr="005A6D72">
              <w:rPr>
                <w:rFonts w:eastAsiaTheme="minorEastAsia"/>
              </w:rPr>
              <w:t>MACs</w:t>
            </w:r>
          </w:p>
        </w:tc>
      </w:tr>
      <w:tr w:rsidR="0079644D" w:rsidRPr="00ED0CF1" w14:paraId="0FF4DDC4"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val="restart"/>
            <w:shd w:val="clear" w:color="auto" w:fill="auto"/>
            <w:vAlign w:val="center"/>
          </w:tcPr>
          <w:p w14:paraId="293B2343" w14:textId="77777777" w:rsidR="0079644D" w:rsidRPr="00ED0CF1" w:rsidRDefault="0079644D" w:rsidP="00237244">
            <w:pPr>
              <w:spacing w:after="0" w:line="240" w:lineRule="exact"/>
              <w:jc w:val="center"/>
              <w:rPr>
                <w:b w:val="0"/>
                <w:bCs w:val="0"/>
                <w:color w:val="000000"/>
              </w:rPr>
            </w:pPr>
            <w:r w:rsidRPr="00ED0CF1">
              <w:rPr>
                <w:color w:val="000000"/>
              </w:rPr>
              <w:t>Evaluation results</w:t>
            </w:r>
          </w:p>
          <w:p w14:paraId="5CC49243" w14:textId="77777777" w:rsidR="0079644D" w:rsidRPr="00ED0CF1" w:rsidRDefault="0079644D" w:rsidP="00237244">
            <w:pPr>
              <w:spacing w:after="0" w:line="240" w:lineRule="exact"/>
              <w:jc w:val="center"/>
              <w:rPr>
                <w:b w:val="0"/>
                <w:bCs w:val="0"/>
              </w:rPr>
            </w:pPr>
            <w:r w:rsidRPr="00ED0CF1">
              <w:rPr>
                <w:b w:val="0"/>
                <w:bCs w:val="0"/>
              </w:rPr>
              <w:t>w</w:t>
            </w:r>
            <w:r w:rsidRPr="00ED0CF1">
              <w:t>ith AI/ML / baseline</w:t>
            </w:r>
          </w:p>
        </w:tc>
        <w:tc>
          <w:tcPr>
            <w:tcW w:w="1092" w:type="dxa"/>
            <w:vMerge w:val="restart"/>
            <w:shd w:val="clear" w:color="auto" w:fill="auto"/>
            <w:vAlign w:val="center"/>
          </w:tcPr>
          <w:p w14:paraId="7C2BF4C5"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Beam prediction accuracy</w:t>
            </w:r>
          </w:p>
        </w:tc>
        <w:tc>
          <w:tcPr>
            <w:tcW w:w="1907" w:type="dxa"/>
            <w:shd w:val="clear" w:color="auto" w:fill="auto"/>
            <w:vAlign w:val="center"/>
          </w:tcPr>
          <w:p w14:paraId="3D5A2101"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Top1/1</w:t>
            </w:r>
          </w:p>
        </w:tc>
        <w:tc>
          <w:tcPr>
            <w:tcW w:w="1821" w:type="dxa"/>
            <w:shd w:val="clear" w:color="auto" w:fill="auto"/>
            <w:vAlign w:val="center"/>
          </w:tcPr>
          <w:p w14:paraId="45B0EB85"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8</w:t>
            </w:r>
            <w:r>
              <w:rPr>
                <w:rFonts w:eastAsiaTheme="minorEastAsia"/>
              </w:rPr>
              <w:t>5.62%</w:t>
            </w:r>
          </w:p>
        </w:tc>
        <w:tc>
          <w:tcPr>
            <w:tcW w:w="1821" w:type="dxa"/>
            <w:vAlign w:val="center"/>
          </w:tcPr>
          <w:p w14:paraId="2F482416"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7</w:t>
            </w:r>
            <w:r>
              <w:rPr>
                <w:rFonts w:eastAsiaTheme="minorEastAsia"/>
              </w:rPr>
              <w:t>9.67%</w:t>
            </w:r>
          </w:p>
        </w:tc>
        <w:tc>
          <w:tcPr>
            <w:tcW w:w="1821" w:type="dxa"/>
            <w:vAlign w:val="center"/>
          </w:tcPr>
          <w:p w14:paraId="7D9D2081"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7</w:t>
            </w:r>
            <w:r>
              <w:rPr>
                <w:rFonts w:eastAsiaTheme="minorEastAsia"/>
              </w:rPr>
              <w:t>1.14%</w:t>
            </w:r>
          </w:p>
        </w:tc>
      </w:tr>
      <w:tr w:rsidR="0079644D" w:rsidRPr="00ED0CF1" w14:paraId="5569C3FE"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3FEC6711"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6B3AE039"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p>
        </w:tc>
        <w:tc>
          <w:tcPr>
            <w:tcW w:w="1907" w:type="dxa"/>
            <w:shd w:val="clear" w:color="auto" w:fill="auto"/>
            <w:vAlign w:val="center"/>
          </w:tcPr>
          <w:p w14:paraId="4CB8DDDF"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3</w:t>
            </w:r>
            <w:r w:rsidRPr="00ED0CF1">
              <w:rPr>
                <w:b/>
                <w:bCs/>
                <w:color w:val="000000"/>
              </w:rPr>
              <w:t>/1</w:t>
            </w:r>
          </w:p>
        </w:tc>
        <w:tc>
          <w:tcPr>
            <w:tcW w:w="1821" w:type="dxa"/>
            <w:shd w:val="clear" w:color="auto" w:fill="auto"/>
            <w:vAlign w:val="center"/>
          </w:tcPr>
          <w:p w14:paraId="6B2494E4"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8.38%</w:t>
            </w:r>
          </w:p>
        </w:tc>
        <w:tc>
          <w:tcPr>
            <w:tcW w:w="1821" w:type="dxa"/>
            <w:vAlign w:val="center"/>
          </w:tcPr>
          <w:p w14:paraId="7570E9B5"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4.48%</w:t>
            </w:r>
          </w:p>
        </w:tc>
        <w:tc>
          <w:tcPr>
            <w:tcW w:w="1821" w:type="dxa"/>
            <w:vAlign w:val="center"/>
          </w:tcPr>
          <w:p w14:paraId="07C2C0C4"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1.57%</w:t>
            </w:r>
          </w:p>
        </w:tc>
      </w:tr>
      <w:tr w:rsidR="0079644D" w:rsidRPr="00ED0CF1" w14:paraId="2EE82CA5"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5590C83B"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2E5E5AEC"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p>
        </w:tc>
        <w:tc>
          <w:tcPr>
            <w:tcW w:w="1907" w:type="dxa"/>
            <w:shd w:val="clear" w:color="auto" w:fill="auto"/>
            <w:vAlign w:val="center"/>
          </w:tcPr>
          <w:p w14:paraId="74D2E141"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Top</w:t>
            </w:r>
            <w:r>
              <w:rPr>
                <w:b/>
                <w:bCs/>
                <w:color w:val="000000"/>
              </w:rPr>
              <w:t>5</w:t>
            </w:r>
            <w:r w:rsidRPr="00ED0CF1">
              <w:rPr>
                <w:b/>
                <w:bCs/>
                <w:color w:val="000000"/>
              </w:rPr>
              <w:t>/1</w:t>
            </w:r>
          </w:p>
        </w:tc>
        <w:tc>
          <w:tcPr>
            <w:tcW w:w="1821" w:type="dxa"/>
            <w:shd w:val="clear" w:color="auto" w:fill="auto"/>
            <w:vAlign w:val="center"/>
          </w:tcPr>
          <w:p w14:paraId="59186C6E"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9</w:t>
            </w:r>
            <w:r>
              <w:rPr>
                <w:rFonts w:eastAsiaTheme="minorEastAsia"/>
              </w:rPr>
              <w:t>9.29%</w:t>
            </w:r>
          </w:p>
        </w:tc>
        <w:tc>
          <w:tcPr>
            <w:tcW w:w="1821" w:type="dxa"/>
            <w:vAlign w:val="center"/>
          </w:tcPr>
          <w:p w14:paraId="19048E81"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9</w:t>
            </w:r>
            <w:r>
              <w:rPr>
                <w:rFonts w:eastAsiaTheme="minorEastAsia"/>
              </w:rPr>
              <w:t>7.38%</w:t>
            </w:r>
          </w:p>
        </w:tc>
        <w:tc>
          <w:tcPr>
            <w:tcW w:w="1821" w:type="dxa"/>
            <w:vAlign w:val="center"/>
          </w:tcPr>
          <w:p w14:paraId="5EDBBCD5"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9</w:t>
            </w:r>
            <w:r>
              <w:rPr>
                <w:rFonts w:eastAsiaTheme="minorEastAsia"/>
              </w:rPr>
              <w:t>5.76%</w:t>
            </w:r>
          </w:p>
        </w:tc>
      </w:tr>
      <w:tr w:rsidR="0079644D" w:rsidRPr="00ED0CF1" w14:paraId="34B318DB"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1C0573AF"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1833CDD4"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p>
        </w:tc>
        <w:tc>
          <w:tcPr>
            <w:tcW w:w="1907" w:type="dxa"/>
            <w:shd w:val="clear" w:color="auto" w:fill="auto"/>
            <w:vAlign w:val="center"/>
          </w:tcPr>
          <w:p w14:paraId="166BFBE9"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1dB margin</w:t>
            </w:r>
          </w:p>
        </w:tc>
        <w:tc>
          <w:tcPr>
            <w:tcW w:w="1821" w:type="dxa"/>
            <w:shd w:val="clear" w:color="auto" w:fill="auto"/>
            <w:vAlign w:val="center"/>
          </w:tcPr>
          <w:p w14:paraId="47ABCE78"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5.33%</w:t>
            </w:r>
          </w:p>
        </w:tc>
        <w:tc>
          <w:tcPr>
            <w:tcW w:w="1821" w:type="dxa"/>
            <w:vAlign w:val="center"/>
          </w:tcPr>
          <w:p w14:paraId="251CAD9C"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8</w:t>
            </w:r>
            <w:r>
              <w:rPr>
                <w:rFonts w:eastAsiaTheme="minorEastAsia"/>
              </w:rPr>
              <w:t>7.90%</w:t>
            </w:r>
          </w:p>
        </w:tc>
        <w:tc>
          <w:tcPr>
            <w:tcW w:w="1821" w:type="dxa"/>
            <w:vAlign w:val="center"/>
          </w:tcPr>
          <w:p w14:paraId="583CEF3F"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7</w:t>
            </w:r>
            <w:r>
              <w:rPr>
                <w:rFonts w:eastAsiaTheme="minorEastAsia"/>
              </w:rPr>
              <w:t>9.90%</w:t>
            </w:r>
          </w:p>
        </w:tc>
      </w:tr>
      <w:tr w:rsidR="0079644D" w:rsidRPr="00ED0CF1" w14:paraId="0AD31BAA"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55CD62A6"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434E5305"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rPr>
            </w:pPr>
          </w:p>
        </w:tc>
        <w:tc>
          <w:tcPr>
            <w:tcW w:w="1907" w:type="dxa"/>
            <w:shd w:val="clear" w:color="auto" w:fill="auto"/>
            <w:vAlign w:val="center"/>
          </w:tcPr>
          <w:p w14:paraId="2ED3C30E"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color w:val="000000"/>
              </w:rPr>
            </w:pPr>
            <w:r>
              <w:rPr>
                <w:rFonts w:hint="eastAsia"/>
                <w:b/>
                <w:bCs/>
                <w:color w:val="000000"/>
              </w:rPr>
              <w:t>2</w:t>
            </w:r>
            <w:r>
              <w:rPr>
                <w:b/>
                <w:bCs/>
                <w:color w:val="000000"/>
              </w:rPr>
              <w:t>dB margin</w:t>
            </w:r>
          </w:p>
        </w:tc>
        <w:tc>
          <w:tcPr>
            <w:tcW w:w="1821" w:type="dxa"/>
            <w:shd w:val="clear" w:color="auto" w:fill="auto"/>
            <w:vAlign w:val="center"/>
          </w:tcPr>
          <w:p w14:paraId="0CEEBA91"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9</w:t>
            </w:r>
            <w:r>
              <w:rPr>
                <w:rFonts w:eastAsiaTheme="minorEastAsia"/>
              </w:rPr>
              <w:t>7.57%</w:t>
            </w:r>
          </w:p>
        </w:tc>
        <w:tc>
          <w:tcPr>
            <w:tcW w:w="1821" w:type="dxa"/>
            <w:vAlign w:val="center"/>
          </w:tcPr>
          <w:p w14:paraId="3D781548" w14:textId="77777777" w:rsidR="0079644D" w:rsidRPr="00036ACB"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9</w:t>
            </w:r>
            <w:r>
              <w:rPr>
                <w:rFonts w:eastAsiaTheme="minorEastAsia"/>
              </w:rPr>
              <w:t>2.05%</w:t>
            </w:r>
          </w:p>
        </w:tc>
        <w:tc>
          <w:tcPr>
            <w:tcW w:w="1821" w:type="dxa"/>
            <w:vAlign w:val="center"/>
          </w:tcPr>
          <w:p w14:paraId="42D5455F" w14:textId="77777777" w:rsidR="0079644D" w:rsidRPr="00035CB6"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8</w:t>
            </w:r>
            <w:r>
              <w:rPr>
                <w:rFonts w:eastAsiaTheme="minorEastAsia"/>
              </w:rPr>
              <w:t>5.71%</w:t>
            </w:r>
          </w:p>
        </w:tc>
      </w:tr>
      <w:tr w:rsidR="0079644D" w:rsidRPr="00ED0CF1" w14:paraId="3FD9CDDC" w14:textId="77777777" w:rsidTr="00294A3A">
        <w:trPr>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5FD90D8A" w14:textId="77777777" w:rsidR="0079644D" w:rsidRPr="00ED0CF1" w:rsidRDefault="0079644D" w:rsidP="00237244">
            <w:pPr>
              <w:spacing w:after="0" w:line="240" w:lineRule="exact"/>
              <w:jc w:val="center"/>
              <w:rPr>
                <w:b w:val="0"/>
                <w:bCs w:val="0"/>
              </w:rPr>
            </w:pPr>
          </w:p>
        </w:tc>
        <w:tc>
          <w:tcPr>
            <w:tcW w:w="1092" w:type="dxa"/>
            <w:vMerge w:val="restart"/>
            <w:shd w:val="clear" w:color="auto" w:fill="auto"/>
            <w:vAlign w:val="center"/>
          </w:tcPr>
          <w:p w14:paraId="24E95D99"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b/>
                <w:bCs/>
              </w:rPr>
            </w:pPr>
            <w:r w:rsidRPr="00ED0CF1">
              <w:rPr>
                <w:b/>
                <w:bCs/>
                <w:color w:val="000000"/>
              </w:rPr>
              <w:t>L1-RSRP</w:t>
            </w:r>
          </w:p>
        </w:tc>
        <w:tc>
          <w:tcPr>
            <w:tcW w:w="1907" w:type="dxa"/>
            <w:shd w:val="clear" w:color="auto" w:fill="auto"/>
            <w:vAlign w:val="center"/>
          </w:tcPr>
          <w:p w14:paraId="27B870BA"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Average L1-RSRP diff</w:t>
            </w:r>
            <w:r>
              <w:rPr>
                <w:b/>
                <w:bCs/>
                <w:color w:val="000000"/>
              </w:rPr>
              <w:t>.</w:t>
            </w:r>
          </w:p>
        </w:tc>
        <w:tc>
          <w:tcPr>
            <w:tcW w:w="1821" w:type="dxa"/>
            <w:shd w:val="clear" w:color="auto" w:fill="auto"/>
            <w:vAlign w:val="center"/>
          </w:tcPr>
          <w:p w14:paraId="69C9679C" w14:textId="77777777" w:rsidR="0079644D" w:rsidRPr="00036ACB"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r>
              <w:rPr>
                <w:rFonts w:eastAsiaTheme="minorEastAsia"/>
              </w:rPr>
              <w:t>.15</w:t>
            </w:r>
          </w:p>
        </w:tc>
        <w:tc>
          <w:tcPr>
            <w:tcW w:w="1821" w:type="dxa"/>
            <w:vAlign w:val="center"/>
          </w:tcPr>
          <w:p w14:paraId="6E98B5EB"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r>
              <w:rPr>
                <w:rFonts w:eastAsiaTheme="minorEastAsia"/>
              </w:rPr>
              <w:t>.45</w:t>
            </w:r>
          </w:p>
        </w:tc>
        <w:tc>
          <w:tcPr>
            <w:tcW w:w="1821" w:type="dxa"/>
            <w:vAlign w:val="center"/>
          </w:tcPr>
          <w:p w14:paraId="7387E7F0" w14:textId="77777777" w:rsidR="0079644D" w:rsidRPr="00035CB6"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r>
              <w:rPr>
                <w:rFonts w:eastAsiaTheme="minorEastAsia"/>
              </w:rPr>
              <w:t>.84</w:t>
            </w:r>
          </w:p>
        </w:tc>
      </w:tr>
      <w:tr w:rsidR="0079644D" w:rsidRPr="00ED0CF1" w14:paraId="0A871A9E" w14:textId="77777777" w:rsidTr="00294A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21BB4B83" w14:textId="77777777" w:rsidR="0079644D" w:rsidRPr="00ED0CF1" w:rsidRDefault="0079644D" w:rsidP="00237244">
            <w:pPr>
              <w:spacing w:after="0" w:line="240" w:lineRule="exact"/>
              <w:jc w:val="center"/>
              <w:rPr>
                <w:b w:val="0"/>
                <w:bCs w:val="0"/>
              </w:rPr>
            </w:pPr>
          </w:p>
        </w:tc>
        <w:tc>
          <w:tcPr>
            <w:tcW w:w="1092" w:type="dxa"/>
            <w:vMerge/>
            <w:shd w:val="clear" w:color="auto" w:fill="auto"/>
            <w:vAlign w:val="center"/>
          </w:tcPr>
          <w:p w14:paraId="294CAB38" w14:textId="77777777" w:rsidR="0079644D" w:rsidRPr="00F84C49"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000000"/>
              </w:rPr>
            </w:pPr>
          </w:p>
        </w:tc>
        <w:tc>
          <w:tcPr>
            <w:tcW w:w="1907" w:type="dxa"/>
            <w:shd w:val="clear" w:color="auto" w:fill="auto"/>
            <w:vAlign w:val="center"/>
          </w:tcPr>
          <w:p w14:paraId="7D5159E2" w14:textId="77777777" w:rsidR="0079644D" w:rsidRPr="00ED0CF1"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 xml:space="preserve">Average </w:t>
            </w:r>
            <w:r>
              <w:rPr>
                <w:b/>
                <w:bCs/>
                <w:color w:val="000000"/>
              </w:rPr>
              <w:t xml:space="preserve">predicted </w:t>
            </w:r>
            <w:r w:rsidRPr="00ED0CF1">
              <w:rPr>
                <w:b/>
                <w:bCs/>
                <w:color w:val="000000"/>
              </w:rPr>
              <w:t>L1-RSRP diff</w:t>
            </w:r>
            <w:r>
              <w:rPr>
                <w:b/>
                <w:bCs/>
                <w:color w:val="000000"/>
              </w:rPr>
              <w:t>. (dB)</w:t>
            </w:r>
          </w:p>
        </w:tc>
        <w:tc>
          <w:tcPr>
            <w:tcW w:w="1821" w:type="dxa"/>
            <w:shd w:val="clear" w:color="auto" w:fill="auto"/>
            <w:vAlign w:val="center"/>
          </w:tcPr>
          <w:p w14:paraId="34F22B70" w14:textId="77777777" w:rsidR="0079644D" w:rsidRPr="00F84C49" w:rsidDel="00B35D9E"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r>
              <w:rPr>
                <w:rFonts w:eastAsiaTheme="minorEastAsia"/>
              </w:rPr>
              <w:t>.79</w:t>
            </w:r>
          </w:p>
        </w:tc>
        <w:tc>
          <w:tcPr>
            <w:tcW w:w="1821" w:type="dxa"/>
            <w:vAlign w:val="center"/>
          </w:tcPr>
          <w:p w14:paraId="497936BD"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1.48</w:t>
            </w:r>
          </w:p>
        </w:tc>
        <w:tc>
          <w:tcPr>
            <w:tcW w:w="1821" w:type="dxa"/>
            <w:vAlign w:val="center"/>
          </w:tcPr>
          <w:p w14:paraId="4A35BC56" w14:textId="77777777" w:rsidR="0079644D" w:rsidRDefault="0079644D" w:rsidP="00237244">
            <w:pPr>
              <w:spacing w:after="0" w:line="240" w:lineRule="exact"/>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1</w:t>
            </w:r>
            <w:r>
              <w:rPr>
                <w:rFonts w:eastAsiaTheme="minorEastAsia"/>
              </w:rPr>
              <w:t>.78</w:t>
            </w:r>
          </w:p>
        </w:tc>
      </w:tr>
      <w:tr w:rsidR="0079644D" w:rsidRPr="00ED0CF1" w14:paraId="2024F035" w14:textId="77777777" w:rsidTr="00294A3A">
        <w:trPr>
          <w:trHeight w:val="843"/>
          <w:jc w:val="center"/>
        </w:trPr>
        <w:tc>
          <w:tcPr>
            <w:cnfStyle w:val="001000000000" w:firstRow="0" w:lastRow="0" w:firstColumn="1" w:lastColumn="0" w:oddVBand="0" w:evenVBand="0" w:oddHBand="0" w:evenHBand="0" w:firstRowFirstColumn="0" w:firstRowLastColumn="0" w:lastRowFirstColumn="0" w:lastRowLastColumn="0"/>
            <w:tcW w:w="888" w:type="dxa"/>
            <w:vMerge/>
            <w:shd w:val="clear" w:color="auto" w:fill="auto"/>
            <w:vAlign w:val="center"/>
          </w:tcPr>
          <w:p w14:paraId="7C14DE09" w14:textId="77777777" w:rsidR="0079644D" w:rsidRPr="00ED0CF1" w:rsidRDefault="0079644D" w:rsidP="00237244">
            <w:pPr>
              <w:spacing w:after="0" w:line="240" w:lineRule="exact"/>
              <w:jc w:val="center"/>
              <w:rPr>
                <w:b w:val="0"/>
                <w:bCs w:val="0"/>
              </w:rPr>
            </w:pPr>
          </w:p>
        </w:tc>
        <w:tc>
          <w:tcPr>
            <w:tcW w:w="1092" w:type="dxa"/>
            <w:shd w:val="clear" w:color="auto" w:fill="auto"/>
            <w:vAlign w:val="center"/>
          </w:tcPr>
          <w:p w14:paraId="4796F9C7"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1907" w:type="dxa"/>
            <w:shd w:val="clear" w:color="auto" w:fill="auto"/>
            <w:vAlign w:val="center"/>
          </w:tcPr>
          <w:p w14:paraId="05F92089"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4161E80F"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1821" w:type="dxa"/>
            <w:shd w:val="clear" w:color="auto" w:fill="auto"/>
            <w:vAlign w:val="center"/>
          </w:tcPr>
          <w:p w14:paraId="64105B71"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646467">
              <w:t xml:space="preserve">RS overhead Reduction </w:t>
            </w:r>
            <w:r w:rsidRPr="00ED0CF1">
              <w:t>KPI:</w:t>
            </w:r>
          </w:p>
          <w:p w14:paraId="6290EFA4" w14:textId="77777777" w:rsidR="0079644D" w:rsidRPr="00ED0CF1"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1-N/M=1-</w:t>
            </w:r>
            <w:r>
              <w:t>8</w:t>
            </w:r>
            <w:r w:rsidRPr="00ED0CF1">
              <w:t>/</w:t>
            </w:r>
            <w:r>
              <w:t>32=</w:t>
            </w:r>
            <w:r w:rsidRPr="00ED0CF1">
              <w:t>75%</w:t>
            </w:r>
          </w:p>
        </w:tc>
        <w:tc>
          <w:tcPr>
            <w:tcW w:w="1821" w:type="dxa"/>
            <w:vAlign w:val="center"/>
          </w:tcPr>
          <w:p w14:paraId="6D464E80"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646467">
              <w:t xml:space="preserve">RS overhead Reduction </w:t>
            </w:r>
            <w:r w:rsidRPr="00ED0CF1">
              <w:t>KPI:</w:t>
            </w:r>
          </w:p>
          <w:p w14:paraId="3D3E823B" w14:textId="77777777" w:rsidR="0079644D" w:rsidRPr="00646467"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1-N/M=1-</w:t>
            </w:r>
            <w:r>
              <w:t>6</w:t>
            </w:r>
            <w:r w:rsidRPr="00ED0CF1">
              <w:t>/</w:t>
            </w:r>
            <w:r>
              <w:t>32=81.25</w:t>
            </w:r>
            <w:r w:rsidRPr="00ED0CF1">
              <w:t>%</w:t>
            </w:r>
          </w:p>
        </w:tc>
        <w:tc>
          <w:tcPr>
            <w:tcW w:w="1821" w:type="dxa"/>
            <w:vAlign w:val="center"/>
          </w:tcPr>
          <w:p w14:paraId="2216E37B" w14:textId="77777777" w:rsidR="0079644D"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646467">
              <w:t xml:space="preserve">RS overhead Reduction </w:t>
            </w:r>
            <w:r w:rsidRPr="00ED0CF1">
              <w:t>KPI:</w:t>
            </w:r>
          </w:p>
          <w:p w14:paraId="6321BB8D" w14:textId="77777777" w:rsidR="0079644D" w:rsidRPr="00646467" w:rsidRDefault="0079644D" w:rsidP="00237244">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1-N/M=1-</w:t>
            </w:r>
            <w:r>
              <w:t>4</w:t>
            </w:r>
            <w:r w:rsidRPr="00ED0CF1">
              <w:t>/</w:t>
            </w:r>
            <w:r>
              <w:t>32=87.5</w:t>
            </w:r>
            <w:r w:rsidRPr="00ED0CF1">
              <w:t>%</w:t>
            </w:r>
          </w:p>
        </w:tc>
      </w:tr>
    </w:tbl>
    <w:p w14:paraId="441FEEE1" w14:textId="77777777" w:rsidR="0079644D" w:rsidRPr="002E4CDE" w:rsidRDefault="0079644D" w:rsidP="0079644D">
      <w:pPr>
        <w:pStyle w:val="Heading2"/>
      </w:pPr>
      <w:bookmarkStart w:id="10" w:name="_Ref134556914"/>
      <w:r w:rsidRPr="002E4CDE">
        <w:t xml:space="preserve">Simulation </w:t>
      </w:r>
      <w:r>
        <w:t>A</w:t>
      </w:r>
      <w:r w:rsidRPr="002E4CDE">
        <w:t>ssumption</w:t>
      </w:r>
      <w:bookmarkEnd w:id="8"/>
      <w:r>
        <w:t>s</w:t>
      </w:r>
      <w:bookmarkEnd w:id="9"/>
      <w:bookmarkEnd w:id="10"/>
      <w:r>
        <w:t xml:space="preserve"> </w:t>
      </w:r>
    </w:p>
    <w:p w14:paraId="181C0E79" w14:textId="77777777" w:rsidR="0079644D" w:rsidRPr="00943A72" w:rsidRDefault="0079644D" w:rsidP="0079644D">
      <w:r>
        <w:rPr>
          <w:rFonts w:hint="eastAsia"/>
        </w:rPr>
        <w:t>I</w:t>
      </w:r>
      <w:r>
        <w:t>n the section, we further describe simulation assumptions for spatial beam prediction evaluation.</w:t>
      </w:r>
    </w:p>
    <w:p w14:paraId="0763FE8B" w14:textId="77777777" w:rsidR="0079644D" w:rsidRPr="00ED0CF1" w:rsidRDefault="0079644D" w:rsidP="0079644D">
      <w:pPr>
        <w:spacing w:beforeLines="50" w:before="120"/>
        <w:rPr>
          <w:b/>
          <w:bCs/>
          <w:u w:val="single"/>
        </w:rPr>
      </w:pPr>
      <w:r w:rsidRPr="00ED0CF1">
        <w:rPr>
          <w:b/>
          <w:bCs/>
          <w:u w:val="single"/>
        </w:rPr>
        <w:t xml:space="preserve">Set B selection </w:t>
      </w:r>
    </w:p>
    <w:p w14:paraId="2228D205" w14:textId="4D020D65" w:rsidR="0079644D" w:rsidRDefault="0079644D" w:rsidP="0079644D">
      <w:r w:rsidRPr="00ED0CF1">
        <w:t>In</w:t>
      </w:r>
      <w:r>
        <w:t xml:space="preserve"> our simulations</w:t>
      </w:r>
      <w:r w:rsidRPr="00ED0CF1">
        <w:t xml:space="preserve">, </w:t>
      </w:r>
      <w:r>
        <w:t>S</w:t>
      </w:r>
      <w:r w:rsidRPr="00ED0CF1">
        <w:t>et B is a subset of Set A with all beam pairs</w:t>
      </w:r>
      <w:r>
        <w:t>/ DL Tx beams</w:t>
      </w:r>
      <w:r w:rsidRPr="00ED0CF1">
        <w:t xml:space="preserve"> of </w:t>
      </w:r>
      <w:r>
        <w:t xml:space="preserve">a </w:t>
      </w:r>
      <w:r w:rsidRPr="00ED0CF1">
        <w:t>BS-UE link, which can be obtained through various patterns</w:t>
      </w:r>
      <w:r>
        <w:t xml:space="preserve">, </w:t>
      </w:r>
      <w:r w:rsidR="00800612">
        <w:t>such as random Set B pattern and designed Set B pattern:</w:t>
      </w:r>
    </w:p>
    <w:p w14:paraId="1490707A" w14:textId="3B56D36B" w:rsidR="0079644D" w:rsidRDefault="00BB06D7">
      <w:pPr>
        <w:pStyle w:val="ListParagraph"/>
        <w:numPr>
          <w:ilvl w:val="0"/>
          <w:numId w:val="30"/>
        </w:numPr>
      </w:pPr>
      <w:r>
        <w:rPr>
          <w:rFonts w:hint="eastAsia"/>
          <w:b/>
          <w:bCs/>
          <w:lang w:eastAsia="zh-CN"/>
        </w:rPr>
        <w:lastRenderedPageBreak/>
        <w:t>Random</w:t>
      </w:r>
      <w:r w:rsidR="0079644D" w:rsidRPr="00F5363B">
        <w:rPr>
          <w:b/>
          <w:bCs/>
        </w:rPr>
        <w:t xml:space="preserve"> Set B pattern</w:t>
      </w:r>
      <w:r w:rsidR="0079644D">
        <w:t xml:space="preserve">: </w:t>
      </w:r>
      <w:r w:rsidR="0079644D" w:rsidRPr="00FC4EDC">
        <w:t xml:space="preserve">Set B with </w:t>
      </w:r>
      <w:r w:rsidR="0079644D" w:rsidRPr="005A6D72">
        <w:t>a</w:t>
      </w:r>
      <w:r>
        <w:t xml:space="preserve"> </w:t>
      </w:r>
      <w:r>
        <w:rPr>
          <w:rFonts w:hint="eastAsia"/>
          <w:lang w:eastAsia="zh-CN"/>
        </w:rPr>
        <w:t>random</w:t>
      </w:r>
      <w:r w:rsidR="0079644D" w:rsidRPr="00FC4EDC">
        <w:t xml:space="preserve"> pattern is generated through selecting beam randomly from Set A. </w:t>
      </w:r>
    </w:p>
    <w:p w14:paraId="0437B46B" w14:textId="77777777" w:rsidR="0079644D" w:rsidRPr="00F61791" w:rsidRDefault="0079644D">
      <w:pPr>
        <w:pStyle w:val="ListParagraph"/>
        <w:numPr>
          <w:ilvl w:val="0"/>
          <w:numId w:val="30"/>
        </w:numPr>
      </w:pPr>
      <w:r w:rsidRPr="00F5363B">
        <w:rPr>
          <w:b/>
          <w:bCs/>
          <w:lang w:eastAsia="zh-CN"/>
        </w:rPr>
        <w:t>Designed Set B pattern:</w:t>
      </w:r>
      <w:r>
        <w:rPr>
          <w:lang w:eastAsia="zh-CN"/>
        </w:rPr>
        <w:t xml:space="preserve"> </w:t>
      </w:r>
      <w:r>
        <w:rPr>
          <w:rFonts w:hint="eastAsia"/>
          <w:lang w:eastAsia="zh-CN"/>
        </w:rPr>
        <w:t>Set</w:t>
      </w:r>
      <w:r>
        <w:t xml:space="preserve"> </w:t>
      </w:r>
      <w:r>
        <w:rPr>
          <w:rFonts w:hint="eastAsia"/>
          <w:lang w:eastAsia="zh-CN"/>
        </w:rPr>
        <w:t>B</w:t>
      </w:r>
      <w:r>
        <w:t xml:space="preserve"> </w:t>
      </w:r>
      <w:r>
        <w:rPr>
          <w:rFonts w:hint="eastAsia"/>
          <w:lang w:eastAsia="zh-CN"/>
        </w:rPr>
        <w:t>with</w:t>
      </w:r>
      <w:r>
        <w:t xml:space="preserve"> a designed pattern is generated based on special pattern which is different design for different size of Set B.</w:t>
      </w:r>
      <w:r w:rsidRPr="00F61791">
        <w:rPr>
          <w:rFonts w:eastAsiaTheme="minorEastAsia"/>
          <w:lang w:val="en-GB" w:eastAsia="zh-CN"/>
        </w:rPr>
        <w:t xml:space="preserve"> </w:t>
      </w:r>
    </w:p>
    <w:p w14:paraId="681113E8" w14:textId="77777777" w:rsidR="0079644D" w:rsidRDefault="0079644D" w:rsidP="0079644D">
      <w:r w:rsidRPr="00FC4EDC">
        <w:t xml:space="preserve">No matter </w:t>
      </w:r>
      <w:r>
        <w:t>which</w:t>
      </w:r>
      <w:r w:rsidRPr="00FC4EDC">
        <w:t xml:space="preserve"> type of Set B pattern, it is fixed across training and inference in our simulations.</w:t>
      </w:r>
    </w:p>
    <w:p w14:paraId="72359D78" w14:textId="77777777" w:rsidR="0079644D" w:rsidRDefault="0079644D" w:rsidP="0079644D">
      <w:pPr>
        <w:spacing w:beforeLines="50" w:before="120"/>
        <w:rPr>
          <w:b/>
          <w:bCs/>
          <w:u w:val="single"/>
        </w:rPr>
      </w:pPr>
      <w:r w:rsidRPr="00ED0CF1">
        <w:rPr>
          <w:b/>
          <w:bCs/>
          <w:u w:val="single"/>
        </w:rPr>
        <w:t>AI model structure</w:t>
      </w:r>
    </w:p>
    <w:p w14:paraId="0DE6FDE8" w14:textId="1AC0FDD2" w:rsidR="0079644D" w:rsidRDefault="0079644D" w:rsidP="0079644D">
      <w:pPr>
        <w:rPr>
          <w:rFonts w:eastAsiaTheme="minorEastAsia"/>
          <w:lang w:eastAsia="zh-CN"/>
        </w:rPr>
      </w:pPr>
      <w:r>
        <w:rPr>
          <w:rFonts w:eastAsiaTheme="minorEastAsia"/>
          <w:lang w:eastAsia="zh-CN"/>
        </w:rPr>
        <w:t xml:space="preserve">In the evaluation of AI for spatial beam prediction, we adopt </w:t>
      </w:r>
      <w:r>
        <w:rPr>
          <w:rFonts w:eastAsiaTheme="minorEastAsia" w:hint="eastAsia"/>
          <w:lang w:eastAsia="zh-CN"/>
        </w:rPr>
        <w:t>Deep</w:t>
      </w:r>
      <w:r>
        <w:rPr>
          <w:rFonts w:eastAsiaTheme="minorEastAsia"/>
          <w:lang w:eastAsia="zh-CN"/>
        </w:rPr>
        <w:t xml:space="preserve"> Neural Network (DNN) model with 5 layers, i.e., {32, 128, 256, 256, 128} for Tx-</w:t>
      </w:r>
      <w:r>
        <w:rPr>
          <w:rFonts w:eastAsiaTheme="minorEastAsia" w:hint="eastAsia"/>
          <w:lang w:eastAsia="zh-CN"/>
        </w:rPr>
        <w:t>Rx</w:t>
      </w:r>
      <w:r>
        <w:rPr>
          <w:rFonts w:eastAsiaTheme="minorEastAsia"/>
          <w:lang w:eastAsia="zh-CN"/>
        </w:rPr>
        <w:t xml:space="preserve"> </w:t>
      </w:r>
      <w:r>
        <w:rPr>
          <w:rFonts w:eastAsiaTheme="minorEastAsia" w:hint="eastAsia"/>
          <w:lang w:eastAsia="zh-CN"/>
        </w:rPr>
        <w:t>b</w:t>
      </w:r>
      <w:r>
        <w:rPr>
          <w:rFonts w:eastAsiaTheme="minorEastAsia"/>
          <w:lang w:eastAsia="zh-CN"/>
        </w:rPr>
        <w:t>eam pair prediction and {8,128,256,256,32} for DL Tx beam prediction, and use L1-RSRP measurements of</w:t>
      </w:r>
      <w:r w:rsidR="00800612">
        <w:rPr>
          <w:rFonts w:eastAsiaTheme="minorEastAsia"/>
          <w:lang w:eastAsia="zh-CN"/>
        </w:rPr>
        <w:t xml:space="preserve"> </w:t>
      </w:r>
      <w:r>
        <w:rPr>
          <w:rFonts w:eastAsiaTheme="minorEastAsia"/>
          <w:lang w:eastAsia="zh-CN"/>
        </w:rPr>
        <w:t>beams in Set B as the input to the DNN model, with RSRPs of all beams in Set A as the output</w:t>
      </w:r>
      <w:r>
        <w:rPr>
          <w:rFonts w:eastAsiaTheme="minorEastAsia" w:hint="eastAsia"/>
          <w:lang w:eastAsia="zh-CN"/>
        </w:rPr>
        <w:t>.</w:t>
      </w:r>
      <w:r>
        <w:rPr>
          <w:rFonts w:eastAsiaTheme="minorEastAsia"/>
          <w:lang w:eastAsia="zh-CN"/>
        </w:rPr>
        <w:t xml:space="preserve"> Based on the predicted RSRPs of all beams in Set A, the predicted beam IDs were obtained by simple post-processing, i.e., the beam indices with K highest RSRPs are selected as the Top-K beam pairs. </w:t>
      </w:r>
    </w:p>
    <w:p w14:paraId="71A763C0" w14:textId="77777777" w:rsidR="0079644D" w:rsidRPr="00ED0CF1" w:rsidRDefault="0079644D" w:rsidP="0079644D">
      <w:pPr>
        <w:spacing w:beforeLines="50" w:before="120"/>
        <w:rPr>
          <w:b/>
          <w:bCs/>
          <w:u w:val="single"/>
        </w:rPr>
      </w:pPr>
      <w:r>
        <w:rPr>
          <w:b/>
          <w:bCs/>
          <w:u w:val="single"/>
        </w:rPr>
        <w:t>Non-AI based BM approaches</w:t>
      </w:r>
      <w:r w:rsidRPr="00ED0CF1">
        <w:rPr>
          <w:b/>
          <w:bCs/>
          <w:u w:val="single"/>
        </w:rPr>
        <w:t xml:space="preserve"> to be compared with AI-based spatial beam prediction</w:t>
      </w:r>
    </w:p>
    <w:p w14:paraId="3DAABEFA" w14:textId="77777777" w:rsidR="0079644D" w:rsidRPr="00ED0CF1" w:rsidRDefault="0079644D" w:rsidP="0079644D">
      <w:r w:rsidRPr="00ED0CF1">
        <w:t xml:space="preserve">To better illustrate </w:t>
      </w:r>
      <w:r>
        <w:t xml:space="preserve">the </w:t>
      </w:r>
      <w:r w:rsidRPr="00ED0CF1">
        <w:t xml:space="preserve">performance of AI-based spatial beam prediction, we consider </w:t>
      </w:r>
      <w:r>
        <w:t>two</w:t>
      </w:r>
      <w:r w:rsidRPr="00ED0CF1">
        <w:t xml:space="preserve"> </w:t>
      </w:r>
      <w:r>
        <w:t xml:space="preserve">typical </w:t>
      </w:r>
      <w:r w:rsidRPr="00ED0CF1">
        <w:t xml:space="preserve">non-AI </w:t>
      </w:r>
      <w:r>
        <w:t xml:space="preserve">based </w:t>
      </w:r>
      <w:r w:rsidRPr="00ED0CF1">
        <w:t>beam management approaches as below:</w:t>
      </w:r>
    </w:p>
    <w:p w14:paraId="5A6D4AF8" w14:textId="77777777" w:rsidR="0079644D" w:rsidRPr="00ED0CF1" w:rsidRDefault="0079644D">
      <w:pPr>
        <w:pStyle w:val="ListParagraph"/>
        <w:numPr>
          <w:ilvl w:val="0"/>
          <w:numId w:val="26"/>
        </w:numPr>
        <w:spacing w:after="0" w:line="240" w:lineRule="auto"/>
      </w:pPr>
      <w:r>
        <w:t>Baseline (</w:t>
      </w:r>
      <w:r w:rsidRPr="00817354">
        <w:t>exhaustive beam sweeping</w:t>
      </w:r>
      <w:r>
        <w:t>)</w:t>
      </w:r>
      <w:r w:rsidRPr="00ED0CF1">
        <w:t xml:space="preserve">: </w:t>
      </w:r>
      <w:r w:rsidRPr="00ED0CF1">
        <w:rPr>
          <w:lang w:eastAsia="zh-CN"/>
        </w:rPr>
        <w:t>Select</w:t>
      </w:r>
      <w:r w:rsidRPr="00ED0CF1">
        <w:t xml:space="preserve"> the best </w:t>
      </w:r>
      <w:r>
        <w:t xml:space="preserve">Tx-Rx </w:t>
      </w:r>
      <w:r w:rsidRPr="00ED0CF1">
        <w:t>beam pair</w:t>
      </w:r>
      <w:r>
        <w:t>/DL Tx beam</w:t>
      </w:r>
      <w:r w:rsidRPr="00ED0CF1">
        <w:t xml:space="preserve"> within Set A based on</w:t>
      </w:r>
      <w:r>
        <w:t xml:space="preserve"> exhaustive beam search</w:t>
      </w:r>
      <w:r w:rsidRPr="00ED0CF1">
        <w:t xml:space="preserve">. Obviously, this is </w:t>
      </w:r>
      <w:r>
        <w:t xml:space="preserve">the </w:t>
      </w:r>
      <w:r w:rsidRPr="00ED0CF1">
        <w:t>upper bound of spatial beam prediction performance</w:t>
      </w:r>
      <w:r>
        <w:t xml:space="preserve">. </w:t>
      </w:r>
    </w:p>
    <w:p w14:paraId="2DE1F73E" w14:textId="3CD03159" w:rsidR="0079644D" w:rsidRPr="00ED0CF1" w:rsidRDefault="0079644D">
      <w:pPr>
        <w:pStyle w:val="ListParagraph"/>
        <w:numPr>
          <w:ilvl w:val="0"/>
          <w:numId w:val="26"/>
        </w:numPr>
        <w:spacing w:after="0" w:line="240" w:lineRule="auto"/>
      </w:pPr>
      <w:r w:rsidRPr="00ED0CF1">
        <w:t>Non-AI BM</w:t>
      </w:r>
      <w:r>
        <w:t>:</w:t>
      </w:r>
      <w:r w:rsidRPr="00ED0CF1">
        <w:t xml:space="preserve"> A UE </w:t>
      </w:r>
      <w:r>
        <w:t xml:space="preserve">randomly select a </w:t>
      </w:r>
      <w:r w:rsidRPr="00ED0CF1">
        <w:t>Rx beam</w:t>
      </w:r>
      <w:r>
        <w:t xml:space="preserve"> for P2 and</w:t>
      </w:r>
      <w:r w:rsidRPr="00ED0CF1">
        <w:t xml:space="preserve"> </w:t>
      </w:r>
      <w:r>
        <w:t>with</w:t>
      </w:r>
      <w:r w:rsidRPr="00ED0CF1">
        <w:t xml:space="preserve"> the chosen UE Rx beam, best Tx beam is selected based on measurements of all Tx beam</w:t>
      </w:r>
      <w:r>
        <w:t xml:space="preserve">s. In P3, the gNB repeats the UE reported best Tx beam and UE sweeps all the RX beams to find the best RX beam. The selected Tx-Rx beam pair consists of the best Tx beam on P2 and the best Rx beam in P3. This is for </w:t>
      </w:r>
      <w:r w:rsidR="00800612">
        <w:t xml:space="preserve">comparison with </w:t>
      </w:r>
      <w:r>
        <w:t>Tx-Rx beam pair prediction.</w:t>
      </w:r>
    </w:p>
    <w:p w14:paraId="50D6D59F" w14:textId="77777777" w:rsidR="0079644D" w:rsidRPr="00646467" w:rsidRDefault="0079644D" w:rsidP="0079644D">
      <w:pPr>
        <w:spacing w:beforeLines="50" w:before="120"/>
      </w:pPr>
      <w:r>
        <w:t>Note that</w:t>
      </w:r>
      <w:r w:rsidRPr="00646467">
        <w:t xml:space="preserve"> </w:t>
      </w:r>
      <w:r>
        <w:t xml:space="preserve">the </w:t>
      </w:r>
      <w:r w:rsidRPr="00646467">
        <w:t>RS resource overhead</w:t>
      </w:r>
      <w:r>
        <w:t>s</w:t>
      </w:r>
      <w:r w:rsidRPr="00646467">
        <w:t xml:space="preserve"> for </w:t>
      </w:r>
      <w:r>
        <w:t xml:space="preserve">above </w:t>
      </w:r>
      <w:r w:rsidRPr="00646467">
        <w:t xml:space="preserve">BM </w:t>
      </w:r>
      <w:r>
        <w:t xml:space="preserve">schemes </w:t>
      </w:r>
      <w:r w:rsidRPr="00646467">
        <w:t>are different</w:t>
      </w:r>
      <w:r>
        <w:t>:</w:t>
      </w:r>
      <w:r w:rsidRPr="00646467">
        <w:t xml:space="preserve"> given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Pr="00646467">
        <w:t xml:space="preserve">Rx beams and </w:t>
      </w:r>
      <m:oMath>
        <m:sSub>
          <m:sSubPr>
            <m:ctrlPr>
              <w:rPr>
                <w:rFonts w:ascii="Cambria Math" w:hAnsi="Cambria Math"/>
                <w:i/>
              </w:rPr>
            </m:ctrlPr>
          </m:sSubPr>
          <m:e>
            <m:r>
              <w:rPr>
                <w:rFonts w:ascii="Cambria Math" w:hAnsi="Cambria Math"/>
              </w:rPr>
              <m:t>N</m:t>
            </m:r>
          </m:e>
          <m:sub>
            <m:r>
              <w:rPr>
                <w:rFonts w:ascii="Cambria Math" w:hAnsi="Cambria Math"/>
              </w:rPr>
              <m:t>Tx</m:t>
            </m:r>
          </m:sub>
        </m:sSub>
      </m:oMath>
      <w:r w:rsidRPr="00646467">
        <w:t xml:space="preserve"> Tx beam</w:t>
      </w:r>
      <w:r>
        <w:t>s,</w:t>
      </w:r>
      <w:r w:rsidRPr="00646467">
        <w:t xml:space="preserve"> </w:t>
      </w:r>
      <w:r>
        <w:t>Baseline (</w:t>
      </w:r>
      <w:r w:rsidRPr="00817354">
        <w:t>exhaustive beam sweeping</w:t>
      </w:r>
      <w:r>
        <w:t xml:space="preserve">) scheme has </w:t>
      </w:r>
      <w:r w:rsidRPr="00646467">
        <w:t xml:space="preserve">largest RS resource overhead, i.e.,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Tx</m:t>
            </m:r>
          </m:sub>
        </m:sSub>
      </m:oMath>
      <w:r w:rsidRPr="00646467">
        <w:t>, and achieves the upper bound of performance. Non-AI BM re</w:t>
      </w:r>
      <w:r>
        <w:t xml:space="preserve">quires </w:t>
      </w:r>
      <m:oMath>
        <m:sSub>
          <m:sSubPr>
            <m:ctrlPr>
              <w:rPr>
                <w:rFonts w:ascii="Cambria Math" w:hAnsi="Cambria Math"/>
                <w:i/>
              </w:rPr>
            </m:ctrlPr>
          </m:sSubPr>
          <m:e>
            <m:r>
              <w:rPr>
                <w:rFonts w:ascii="Cambria Math" w:hAnsi="Cambria Math"/>
              </w:rPr>
              <m:t>N</m:t>
            </m:r>
          </m:e>
          <m:sub>
            <m:r>
              <w:rPr>
                <w:rFonts w:ascii="Cambria Math" w:hAnsi="Cambria Math"/>
              </w:rPr>
              <m:t>Rx</m:t>
            </m:r>
          </m:sub>
        </m:sSub>
      </m:oMath>
      <w:r w:rsidRPr="00646467">
        <w:t xml:space="preserve"> RS resources to find the best Rx beam during P3 BM procedure, and </w:t>
      </w:r>
      <w:r>
        <w:t>it needs</w:t>
      </w:r>
      <w:r w:rsidRPr="00646467">
        <w:t xml:space="preserve"> </w:t>
      </w:r>
      <m:oMath>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 xml:space="preserve"> </m:t>
        </m:r>
      </m:oMath>
      <w:r w:rsidRPr="00646467">
        <w:t>RS resources to find the best Tx beam during P2 BM procedure</w:t>
      </w:r>
      <w:r>
        <w:t xml:space="preserve">, making the </w:t>
      </w:r>
      <w:r w:rsidRPr="00646467">
        <w:t xml:space="preserve">resource overhead for BM </w:t>
      </w:r>
      <w:r>
        <w:t>using</w:t>
      </w:r>
      <w:r w:rsidRPr="00646467">
        <w:t xml:space="preserve"> </w:t>
      </w:r>
      <w:proofErr w:type="gramStart"/>
      <w:r w:rsidRPr="00646467">
        <w:t>Non-AI BM</w:t>
      </w:r>
      <w:proofErr w:type="gramEnd"/>
      <w:r w:rsidRPr="00646467">
        <w:t xml:space="preserve"> </w:t>
      </w:r>
      <w:r>
        <w:t>equal to</w:t>
      </w:r>
      <w:r w:rsidRPr="00646467">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+N</m:t>
            </m:r>
          </m:e>
          <m:sub>
            <m:r>
              <w:rPr>
                <w:rFonts w:ascii="Cambria Math" w:hAnsi="Cambria Math"/>
              </w:rPr>
              <m:t>Rx</m:t>
            </m:r>
          </m:sub>
        </m:sSub>
      </m:oMath>
      <w:r w:rsidRPr="00646467">
        <w:t xml:space="preserve">. </w:t>
      </w:r>
    </w:p>
    <w:p w14:paraId="5CCE1545" w14:textId="77777777" w:rsidR="0079644D" w:rsidRPr="00ED0CF1" w:rsidRDefault="0079644D" w:rsidP="0079644D">
      <w:pPr>
        <w:spacing w:beforeLines="50" w:before="120"/>
        <w:rPr>
          <w:b/>
          <w:bCs/>
          <w:u w:val="single"/>
        </w:rPr>
      </w:pPr>
      <w:r w:rsidRPr="00ED0CF1">
        <w:rPr>
          <w:b/>
          <w:bCs/>
          <w:u w:val="single"/>
        </w:rPr>
        <w:t>System level simulation assumption</w:t>
      </w:r>
      <w:r>
        <w:rPr>
          <w:b/>
          <w:bCs/>
          <w:u w:val="single"/>
        </w:rPr>
        <w:t>s</w:t>
      </w:r>
      <w:r w:rsidRPr="00ED0CF1">
        <w:rPr>
          <w:b/>
          <w:bCs/>
          <w:u w:val="single"/>
        </w:rPr>
        <w:t xml:space="preserve"> for data generation and performance evaluation</w:t>
      </w:r>
    </w:p>
    <w:p w14:paraId="6912D01B" w14:textId="3B576B69" w:rsidR="0079644D" w:rsidRPr="00ED0CF1" w:rsidRDefault="0079644D" w:rsidP="0079644D">
      <w:r w:rsidRPr="00ED0CF1">
        <w:t>In our simulations, we consider Dense Urban scenario for data generation and performance evaluation. The detailed system level simulation assumption</w:t>
      </w:r>
      <w:r>
        <w:t>s</w:t>
      </w:r>
      <w:r w:rsidRPr="00ED0CF1">
        <w:t xml:space="preserve"> </w:t>
      </w:r>
      <w:r>
        <w:t>are</w:t>
      </w:r>
      <w:r w:rsidRPr="00ED0CF1">
        <w:t xml:space="preserve"> summarized in</w:t>
      </w:r>
      <w:r w:rsidRPr="00BB0F42">
        <w:t xml:space="preserve"> </w:t>
      </w:r>
      <w:r w:rsidRPr="00BB0F42">
        <w:fldChar w:fldCharType="begin"/>
      </w:r>
      <w:r w:rsidRPr="00BB0F42">
        <w:instrText xml:space="preserve"> REF _Ref126769348 \h  \* MERGEFORMAT </w:instrText>
      </w:r>
      <w:r w:rsidRPr="00BB0F42">
        <w:fldChar w:fldCharType="separate"/>
      </w:r>
      <w:r w:rsidR="00800612" w:rsidRPr="000109D0">
        <w:t xml:space="preserve">Table </w:t>
      </w:r>
      <w:r w:rsidR="00800612">
        <w:rPr>
          <w:noProof/>
        </w:rPr>
        <w:t>3</w:t>
      </w:r>
      <w:r w:rsidRPr="00BB0F42">
        <w:fldChar w:fldCharType="end"/>
      </w:r>
      <w:r w:rsidRPr="00ED0CF1">
        <w:t xml:space="preserve">. 1000 UEs are dropped in each sector per site to generate beam measurement data for </w:t>
      </w:r>
      <w:r>
        <w:rPr>
          <w:rFonts w:hint="eastAsia"/>
        </w:rPr>
        <w:t>AI</w:t>
      </w:r>
      <w:r>
        <w:t xml:space="preserve"> </w:t>
      </w:r>
      <w:r w:rsidRPr="00ED0CF1">
        <w:t xml:space="preserve">model training, while 10 UEs per sector </w:t>
      </w:r>
      <w:r>
        <w:t>are</w:t>
      </w:r>
      <w:r w:rsidRPr="00ED0CF1">
        <w:t xml:space="preserve"> used for </w:t>
      </w:r>
      <w:r>
        <w:rPr>
          <w:rFonts w:hint="eastAsia"/>
        </w:rPr>
        <w:t>AI</w:t>
      </w:r>
      <w:r>
        <w:t xml:space="preserve"> </w:t>
      </w:r>
      <w:r w:rsidRPr="00ED0CF1">
        <w:t xml:space="preserve">model inference evaluation. gNB Tx beam codebook </w:t>
      </w:r>
      <w:r>
        <w:t>consists of 8</w:t>
      </w:r>
      <w:r w:rsidRPr="00ED0CF1">
        <w:t xml:space="preserve"> horizontal beams </w:t>
      </w:r>
      <w:r>
        <w:t>and 4</w:t>
      </w:r>
      <w:r w:rsidRPr="00ED0CF1">
        <w:t xml:space="preserve"> vertical beams</w:t>
      </w:r>
      <w:r>
        <w:t xml:space="preserve">, </w:t>
      </w:r>
      <w:r w:rsidRPr="00ED0CF1">
        <w:t xml:space="preserve">and UE Rx beam codebook </w:t>
      </w:r>
      <w:r>
        <w:t xml:space="preserve">consists of </w:t>
      </w:r>
      <w:r w:rsidRPr="00ED0CF1">
        <w:t xml:space="preserve">4 horizontal beams </w:t>
      </w:r>
      <w:r>
        <w:t xml:space="preserve">and </w:t>
      </w:r>
      <w:r w:rsidRPr="00ED0CF1">
        <w:t xml:space="preserve">1 vertical beam. </w:t>
      </w:r>
    </w:p>
    <w:p w14:paraId="11C6860F" w14:textId="7F15CED2" w:rsidR="0079644D" w:rsidRPr="00817354" w:rsidRDefault="0079644D" w:rsidP="0079644D">
      <w:pPr>
        <w:pStyle w:val="Caption"/>
        <w:keepNext/>
        <w:spacing w:beforeLines="50" w:before="120" w:after="0" w:line="257" w:lineRule="auto"/>
      </w:pPr>
      <w:bookmarkStart w:id="11" w:name="_Ref126769348"/>
      <w:r w:rsidRPr="000109D0">
        <w:t xml:space="preserve">Table </w:t>
      </w:r>
      <w:r w:rsidRPr="00817354">
        <w:fldChar w:fldCharType="begin"/>
      </w:r>
      <w:r w:rsidRPr="000109D0">
        <w:instrText xml:space="preserve"> SEQ Table \* ARABIC </w:instrText>
      </w:r>
      <w:r w:rsidRPr="00817354">
        <w:fldChar w:fldCharType="separate"/>
      </w:r>
      <w:r w:rsidR="00800612">
        <w:rPr>
          <w:noProof/>
        </w:rPr>
        <w:t>3</w:t>
      </w:r>
      <w:r w:rsidRPr="00817354">
        <w:fldChar w:fldCharType="end"/>
      </w:r>
      <w:bookmarkEnd w:id="11"/>
      <w:r w:rsidRPr="000109D0">
        <w:t xml:space="preserve"> System level simulation assumption for data generation and performance evaluation</w:t>
      </w:r>
    </w:p>
    <w:tbl>
      <w:tblPr>
        <w:tblStyle w:val="GridTable4-Accent1"/>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4548"/>
      </w:tblGrid>
      <w:tr w:rsidR="0079644D" w:rsidRPr="00B81552" w14:paraId="4D11D43F" w14:textId="77777777" w:rsidTr="00237244">
        <w:trPr>
          <w:cnfStyle w:val="100000000000" w:firstRow="1" w:lastRow="0" w:firstColumn="0" w:lastColumn="0" w:oddVBand="0" w:evenVBand="0" w:oddHBand="0"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vAlign w:val="center"/>
            <w:hideMark/>
          </w:tcPr>
          <w:p w14:paraId="0811B6A8" w14:textId="77777777" w:rsidR="0079644D" w:rsidRPr="00B81552" w:rsidRDefault="0079644D" w:rsidP="00237244">
            <w:pPr>
              <w:pStyle w:val="ListParagraph"/>
              <w:spacing w:after="0" w:line="240" w:lineRule="exact"/>
              <w:ind w:leftChars="43" w:left="86"/>
              <w:jc w:val="center"/>
            </w:pPr>
            <w:r w:rsidRPr="00B81552">
              <w:t>Parameters</w:t>
            </w:r>
          </w:p>
        </w:tc>
        <w:tc>
          <w:tcPr>
            <w:tcW w:w="0" w:type="dxa"/>
            <w:tcBorders>
              <w:top w:val="none" w:sz="0" w:space="0" w:color="auto"/>
              <w:left w:val="none" w:sz="0" w:space="0" w:color="auto"/>
              <w:bottom w:val="none" w:sz="0" w:space="0" w:color="auto"/>
              <w:right w:val="none" w:sz="0" w:space="0" w:color="auto"/>
            </w:tcBorders>
            <w:vAlign w:val="center"/>
            <w:hideMark/>
          </w:tcPr>
          <w:p w14:paraId="2A991044" w14:textId="77777777" w:rsidR="0079644D" w:rsidRPr="00B81552" w:rsidRDefault="0079644D" w:rsidP="00237244">
            <w:pPr>
              <w:pStyle w:val="ListParagraph"/>
              <w:spacing w:after="0" w:line="240" w:lineRule="exact"/>
              <w:ind w:leftChars="43" w:left="86"/>
              <w:jc w:val="center"/>
              <w:cnfStyle w:val="100000000000" w:firstRow="1" w:lastRow="0" w:firstColumn="0" w:lastColumn="0" w:oddVBand="0" w:evenVBand="0" w:oddHBand="0" w:evenHBand="0" w:firstRowFirstColumn="0" w:firstRowLastColumn="0" w:lastRowFirstColumn="0" w:lastRowLastColumn="0"/>
            </w:pPr>
            <w:r w:rsidRPr="00B81552">
              <w:t>Values</w:t>
            </w:r>
          </w:p>
        </w:tc>
      </w:tr>
      <w:tr w:rsidR="0079644D" w:rsidRPr="00B81552" w14:paraId="59C9C748" w14:textId="77777777" w:rsidTr="00237244">
        <w:trPr>
          <w:cnfStyle w:val="000000100000" w:firstRow="0" w:lastRow="0" w:firstColumn="0" w:lastColumn="0" w:oddVBand="0" w:evenVBand="0" w:oddHBand="1" w:evenHBand="0" w:firstRowFirstColumn="0" w:firstRowLastColumn="0" w:lastRowFirstColumn="0" w:lastRowLastColumn="0"/>
          <w:trHeight w:val="539"/>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0086308" w14:textId="05438306" w:rsidR="0079644D" w:rsidRPr="00B81552" w:rsidRDefault="0079644D" w:rsidP="00237244">
            <w:pPr>
              <w:pStyle w:val="ListParagraph"/>
              <w:spacing w:after="0" w:line="240" w:lineRule="exact"/>
              <w:ind w:leftChars="43" w:left="86"/>
              <w:jc w:val="both"/>
            </w:pPr>
            <w:r w:rsidRPr="00B81552">
              <w:t xml:space="preserve">Frequency </w:t>
            </w:r>
            <w:r w:rsidR="00F558C4">
              <w:t>r</w:t>
            </w:r>
            <w:r w:rsidRPr="00B81552">
              <w:t>ange</w:t>
            </w:r>
          </w:p>
        </w:tc>
        <w:tc>
          <w:tcPr>
            <w:tcW w:w="0" w:type="dxa"/>
            <w:vAlign w:val="center"/>
            <w:hideMark/>
          </w:tcPr>
          <w:p w14:paraId="1CCC0433" w14:textId="77777777" w:rsidR="0079644D" w:rsidRPr="00B81552" w:rsidRDefault="0079644D" w:rsidP="00237244">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FR2 @ 30 GHz, SCS: 120 kHz</w:t>
            </w:r>
          </w:p>
        </w:tc>
      </w:tr>
      <w:tr w:rsidR="0079644D" w:rsidRPr="00B81552" w14:paraId="16334245" w14:textId="77777777" w:rsidTr="00237244">
        <w:trPr>
          <w:trHeight w:val="54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CEEFC2F" w14:textId="52FA3F0C" w:rsidR="0079644D" w:rsidRPr="00B81552" w:rsidRDefault="0079644D" w:rsidP="00237244">
            <w:pPr>
              <w:pStyle w:val="ListParagraph"/>
              <w:spacing w:after="0" w:line="240" w:lineRule="exact"/>
              <w:ind w:leftChars="43" w:left="86"/>
              <w:jc w:val="both"/>
            </w:pPr>
            <w:r w:rsidRPr="00B81552">
              <w:t>Deploymen</w:t>
            </w:r>
            <w:r w:rsidRPr="00F558C4">
              <w:rPr>
                <w:rFonts w:ascii="Times New Roman" w:hAnsi="Times New Roman"/>
              </w:rPr>
              <w:t xml:space="preserve">t </w:t>
            </w:r>
            <w:r w:rsidR="00F558C4">
              <w:rPr>
                <w:rFonts w:ascii="Times New Roman" w:eastAsiaTheme="minorEastAsia" w:hAnsi="Times New Roman"/>
                <w:lang w:eastAsia="zh-CN"/>
              </w:rPr>
              <w:t>s</w:t>
            </w:r>
            <w:r w:rsidRPr="00F558C4">
              <w:rPr>
                <w:rFonts w:ascii="Times New Roman" w:hAnsi="Times New Roman"/>
              </w:rPr>
              <w:t xml:space="preserve">cenario </w:t>
            </w:r>
          </w:p>
        </w:tc>
        <w:tc>
          <w:tcPr>
            <w:tcW w:w="0" w:type="dxa"/>
            <w:vAlign w:val="center"/>
            <w:hideMark/>
          </w:tcPr>
          <w:p w14:paraId="674D678C" w14:textId="77777777" w:rsidR="0079644D" w:rsidRDefault="0079644D" w:rsidP="00237244">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Dense Urban</w:t>
            </w:r>
            <w:r>
              <w:t>.</w:t>
            </w:r>
            <w:r w:rsidRPr="00B81552">
              <w:t xml:space="preserve"> </w:t>
            </w:r>
          </w:p>
          <w:p w14:paraId="1F8A42D9" w14:textId="77777777" w:rsidR="0079644D" w:rsidRPr="00B81552" w:rsidRDefault="0079644D" w:rsidP="00237244">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 xml:space="preserve">200m ISD, </w:t>
            </w:r>
            <w:r w:rsidRPr="00ED0CF1">
              <w:t>2</w:t>
            </w:r>
            <w:r w:rsidRPr="00B81552">
              <w:t>-tier model with wrap-around (</w:t>
            </w:r>
            <w:r w:rsidRPr="00ED0CF1">
              <w:t>7</w:t>
            </w:r>
            <w:r w:rsidRPr="00B81552">
              <w:t xml:space="preserve"> sites, 3 sectors/cells per site)</w:t>
            </w:r>
          </w:p>
        </w:tc>
      </w:tr>
      <w:tr w:rsidR="0079644D" w:rsidRPr="00B81552" w14:paraId="2E16AA55" w14:textId="77777777" w:rsidTr="00237244">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78216D3" w14:textId="77777777" w:rsidR="0079644D" w:rsidRPr="00B81552" w:rsidRDefault="0079644D" w:rsidP="00237244">
            <w:pPr>
              <w:pStyle w:val="ListParagraph"/>
              <w:spacing w:after="0" w:line="240" w:lineRule="exact"/>
              <w:ind w:leftChars="43" w:left="86"/>
              <w:jc w:val="both"/>
            </w:pPr>
            <w:r w:rsidRPr="00B81552">
              <w:t>System BW</w:t>
            </w:r>
          </w:p>
        </w:tc>
        <w:tc>
          <w:tcPr>
            <w:tcW w:w="0" w:type="dxa"/>
            <w:vAlign w:val="center"/>
            <w:hideMark/>
          </w:tcPr>
          <w:p w14:paraId="64B27A9C" w14:textId="77777777" w:rsidR="0079644D" w:rsidRPr="00B81552" w:rsidRDefault="0079644D" w:rsidP="00237244">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80MHz</w:t>
            </w:r>
          </w:p>
        </w:tc>
      </w:tr>
      <w:tr w:rsidR="0079644D" w:rsidRPr="00ED0CF1" w14:paraId="6F0202DB" w14:textId="77777777" w:rsidTr="00237244">
        <w:trPr>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36915BCA" w14:textId="28C22302" w:rsidR="0079644D" w:rsidRPr="00ED0CF1" w:rsidRDefault="0079644D" w:rsidP="00237244">
            <w:pPr>
              <w:pStyle w:val="ListParagraph"/>
              <w:spacing w:after="0" w:line="240" w:lineRule="exact"/>
              <w:ind w:leftChars="43" w:left="86"/>
              <w:jc w:val="both"/>
              <w:rPr>
                <w:rFonts w:eastAsiaTheme="minorEastAsia"/>
                <w:lang w:eastAsia="zh-CN"/>
              </w:rPr>
            </w:pPr>
            <w:r w:rsidRPr="00ED0CF1">
              <w:rPr>
                <w:rFonts w:eastAsiaTheme="minorEastAsia"/>
                <w:lang w:eastAsia="zh-CN"/>
              </w:rPr>
              <w:t xml:space="preserve">BS Tx </w:t>
            </w:r>
            <w:r w:rsidR="00F558C4">
              <w:rPr>
                <w:rFonts w:eastAsiaTheme="minorEastAsia"/>
                <w:lang w:eastAsia="zh-CN"/>
              </w:rPr>
              <w:t>p</w:t>
            </w:r>
            <w:r w:rsidRPr="00ED0CF1">
              <w:rPr>
                <w:rFonts w:eastAsiaTheme="minorEastAsia"/>
                <w:lang w:eastAsia="zh-CN"/>
              </w:rPr>
              <w:t>ower</w:t>
            </w:r>
          </w:p>
        </w:tc>
        <w:tc>
          <w:tcPr>
            <w:tcW w:w="0" w:type="dxa"/>
            <w:vAlign w:val="center"/>
          </w:tcPr>
          <w:p w14:paraId="017B3738" w14:textId="77777777" w:rsidR="0079644D" w:rsidRPr="00ED0CF1" w:rsidRDefault="0079644D" w:rsidP="00237244">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D0CF1">
              <w:rPr>
                <w:rFonts w:eastAsiaTheme="minorEastAsia"/>
                <w:lang w:eastAsia="zh-CN"/>
              </w:rPr>
              <w:t>40dBm</w:t>
            </w:r>
          </w:p>
        </w:tc>
      </w:tr>
      <w:tr w:rsidR="0079644D" w:rsidRPr="00B81552" w14:paraId="06F47DC8" w14:textId="77777777" w:rsidTr="00237244">
        <w:trPr>
          <w:cnfStyle w:val="000000100000" w:firstRow="0" w:lastRow="0" w:firstColumn="0" w:lastColumn="0" w:oddVBand="0" w:evenVBand="0" w:oddHBand="1" w:evenHBand="0" w:firstRowFirstColumn="0" w:firstRowLastColumn="0" w:lastRowFirstColumn="0" w:lastRowLastColumn="0"/>
          <w:trHeight w:val="495"/>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B348F82" w14:textId="77777777" w:rsidR="0079644D" w:rsidRPr="00B81552" w:rsidRDefault="0079644D" w:rsidP="00237244">
            <w:pPr>
              <w:pStyle w:val="ListParagraph"/>
              <w:spacing w:after="0" w:line="240" w:lineRule="exact"/>
              <w:ind w:leftChars="43" w:left="86"/>
              <w:jc w:val="both"/>
            </w:pPr>
            <w:r w:rsidRPr="00B81552">
              <w:t>UE distribution</w:t>
            </w:r>
          </w:p>
        </w:tc>
        <w:tc>
          <w:tcPr>
            <w:tcW w:w="0" w:type="dxa"/>
            <w:vAlign w:val="center"/>
            <w:hideMark/>
          </w:tcPr>
          <w:p w14:paraId="6A724EA8" w14:textId="77777777" w:rsidR="0079644D" w:rsidRPr="00B81552" w:rsidRDefault="0079644D" w:rsidP="00237244">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10 UEs per sector/cell for model inference evaluation.</w:t>
            </w:r>
          </w:p>
          <w:p w14:paraId="3E407A78" w14:textId="77777777" w:rsidR="0079644D" w:rsidRPr="00ED0CF1" w:rsidRDefault="0079644D" w:rsidP="00237244">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1000 UEs per sector/cell for model training.</w:t>
            </w:r>
          </w:p>
          <w:p w14:paraId="4AA71599" w14:textId="77777777" w:rsidR="0079644D" w:rsidRPr="00B81552" w:rsidRDefault="0079644D" w:rsidP="00237244">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D0CF1">
              <w:rPr>
                <w:rFonts w:eastAsiaTheme="minorEastAsia"/>
                <w:lang w:eastAsia="zh-CN"/>
              </w:rPr>
              <w:t>80% indoor UE and 20% outdoor UE.</w:t>
            </w:r>
          </w:p>
        </w:tc>
      </w:tr>
      <w:tr w:rsidR="0079644D" w:rsidRPr="00B81552" w14:paraId="3780EFA6" w14:textId="77777777" w:rsidTr="00237244">
        <w:trPr>
          <w:trHeight w:val="41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C8A040C" w14:textId="48D8F642" w:rsidR="0079644D" w:rsidRPr="00B81552" w:rsidRDefault="0079644D" w:rsidP="00237244">
            <w:pPr>
              <w:pStyle w:val="ListParagraph"/>
              <w:spacing w:after="0" w:line="240" w:lineRule="exact"/>
              <w:ind w:leftChars="43" w:left="86"/>
              <w:jc w:val="both"/>
            </w:pPr>
            <w:r w:rsidRPr="00B81552">
              <w:t xml:space="preserve">BS </w:t>
            </w:r>
            <w:r w:rsidR="00F558C4">
              <w:t>a</w:t>
            </w:r>
            <w:r w:rsidRPr="00B81552">
              <w:t xml:space="preserve">ntenna </w:t>
            </w:r>
            <w:r w:rsidR="00F558C4">
              <w:t>c</w:t>
            </w:r>
            <w:r w:rsidRPr="00B81552">
              <w:t>onfiguration</w:t>
            </w:r>
          </w:p>
        </w:tc>
        <w:tc>
          <w:tcPr>
            <w:tcW w:w="0" w:type="dxa"/>
            <w:vAlign w:val="center"/>
            <w:hideMark/>
          </w:tcPr>
          <w:p w14:paraId="05CA2883" w14:textId="77777777" w:rsidR="0079644D" w:rsidRPr="00B81552" w:rsidRDefault="0079644D" w:rsidP="00237244">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rPr>
                <w:lang w:val="en-GB"/>
              </w:rPr>
              <w:t>(M, N, P, M</w:t>
            </w:r>
            <w:r w:rsidRPr="00B81552">
              <w:rPr>
                <w:vertAlign w:val="subscript"/>
                <w:lang w:val="en-GB"/>
              </w:rPr>
              <w:t>g</w:t>
            </w:r>
            <w:r w:rsidRPr="00B81552">
              <w:rPr>
                <w:lang w:val="en-GB"/>
              </w:rPr>
              <w:t xml:space="preserve">, </w:t>
            </w:r>
            <w:proofErr w:type="gramStart"/>
            <w:r w:rsidRPr="00B81552">
              <w:rPr>
                <w:lang w:val="en-GB"/>
              </w:rPr>
              <w:t>N</w:t>
            </w:r>
            <w:r w:rsidRPr="00B81552">
              <w:rPr>
                <w:vertAlign w:val="subscript"/>
                <w:lang w:val="en-GB"/>
              </w:rPr>
              <w:t>g ;</w:t>
            </w:r>
            <w:proofErr w:type="gramEnd"/>
            <w:r w:rsidRPr="00B81552">
              <w:rPr>
                <w:lang w:val="en-GB"/>
              </w:rPr>
              <w:t xml:space="preserve"> </w:t>
            </w:r>
            <w:proofErr w:type="spellStart"/>
            <w:r w:rsidRPr="00B81552">
              <w:t>M</w:t>
            </w:r>
            <w:r w:rsidRPr="00B81552">
              <w:rPr>
                <w:vertAlign w:val="subscript"/>
              </w:rPr>
              <w:t>p</w:t>
            </w:r>
            <w:proofErr w:type="spellEnd"/>
            <w:r w:rsidRPr="00B81552">
              <w:t xml:space="preserve"> N</w:t>
            </w:r>
            <w:r w:rsidRPr="00B81552">
              <w:rPr>
                <w:vertAlign w:val="subscript"/>
              </w:rPr>
              <w:t>p</w:t>
            </w:r>
            <w:r w:rsidRPr="00B81552">
              <w:rPr>
                <w:lang w:val="en-GB"/>
              </w:rPr>
              <w:t>) = (4, 8, 2, 1, 1</w:t>
            </w:r>
            <w:r w:rsidRPr="00B81552">
              <w:t>; 2,2</w:t>
            </w:r>
            <w:r w:rsidRPr="00B81552">
              <w:rPr>
                <w:lang w:val="en-GB"/>
              </w:rPr>
              <w:t>), </w:t>
            </w:r>
            <w:r w:rsidRPr="00B81552">
              <w:t>(</w:t>
            </w:r>
            <w:proofErr w:type="spellStart"/>
            <w:r w:rsidRPr="00B81552">
              <w:t>d</w:t>
            </w:r>
            <w:r w:rsidRPr="00B81552">
              <w:rPr>
                <w:vertAlign w:val="subscript"/>
              </w:rPr>
              <w:t>V</w:t>
            </w:r>
            <w:proofErr w:type="spellEnd"/>
            <w:r w:rsidRPr="00B81552">
              <w:t xml:space="preserve">, </w:t>
            </w:r>
            <w:proofErr w:type="spellStart"/>
            <w:r w:rsidRPr="00B81552">
              <w:t>d</w:t>
            </w:r>
            <w:r w:rsidRPr="00B81552">
              <w:rPr>
                <w:vertAlign w:val="subscript"/>
              </w:rPr>
              <w:t>H</w:t>
            </w:r>
            <w:proofErr w:type="spellEnd"/>
            <w:r w:rsidRPr="00B81552">
              <w:t>) = (0.5, 0.5) </w:t>
            </w:r>
            <w:r w:rsidRPr="00B81552">
              <w:rPr>
                <w:lang w:val="en-GB"/>
              </w:rPr>
              <w:t xml:space="preserve">λ </w:t>
            </w:r>
          </w:p>
        </w:tc>
      </w:tr>
      <w:tr w:rsidR="0079644D" w:rsidRPr="00B81552" w14:paraId="4B578738" w14:textId="77777777" w:rsidTr="00237244">
        <w:trPr>
          <w:cnfStyle w:val="000000100000" w:firstRow="0" w:lastRow="0" w:firstColumn="0" w:lastColumn="0" w:oddVBand="0" w:evenVBand="0" w:oddHBand="1" w:evenHBand="0" w:firstRowFirstColumn="0" w:firstRowLastColumn="0" w:lastRowFirstColumn="0" w:lastRowLastColumn="0"/>
          <w:trHeight w:val="42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87686C6" w14:textId="283D6619" w:rsidR="0079644D" w:rsidRPr="00B81552" w:rsidRDefault="0079644D" w:rsidP="00237244">
            <w:pPr>
              <w:pStyle w:val="ListParagraph"/>
              <w:spacing w:after="0" w:line="240" w:lineRule="exact"/>
              <w:ind w:leftChars="43" w:left="86"/>
              <w:jc w:val="both"/>
            </w:pPr>
            <w:r w:rsidRPr="00B81552">
              <w:lastRenderedPageBreak/>
              <w:t xml:space="preserve">UE </w:t>
            </w:r>
            <w:r w:rsidR="00F558C4">
              <w:t>a</w:t>
            </w:r>
            <w:r w:rsidRPr="00B81552">
              <w:t xml:space="preserve">ntenna </w:t>
            </w:r>
            <w:r w:rsidR="00F558C4">
              <w:t>c</w:t>
            </w:r>
            <w:r w:rsidRPr="00B81552">
              <w:t>onfiguration</w:t>
            </w:r>
          </w:p>
        </w:tc>
        <w:tc>
          <w:tcPr>
            <w:tcW w:w="0" w:type="dxa"/>
            <w:vAlign w:val="center"/>
            <w:hideMark/>
          </w:tcPr>
          <w:p w14:paraId="261D411C" w14:textId="77777777" w:rsidR="0079644D" w:rsidRPr="00B81552" w:rsidRDefault="0079644D" w:rsidP="00237244">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w:t>
            </w:r>
            <w:r w:rsidRPr="00B81552">
              <w:rPr>
                <w:lang w:val="en-GB"/>
              </w:rPr>
              <w:t>M, N, P, M</w:t>
            </w:r>
            <w:r w:rsidRPr="00B81552">
              <w:rPr>
                <w:vertAlign w:val="subscript"/>
                <w:lang w:val="en-GB"/>
              </w:rPr>
              <w:t>g</w:t>
            </w:r>
            <w:r w:rsidRPr="00B81552">
              <w:rPr>
                <w:lang w:val="en-GB"/>
              </w:rPr>
              <w:t>, N</w:t>
            </w:r>
            <w:r w:rsidRPr="00B81552">
              <w:rPr>
                <w:vertAlign w:val="subscript"/>
                <w:lang w:val="en-GB"/>
              </w:rPr>
              <w:t>g ;</w:t>
            </w:r>
            <w:proofErr w:type="spellStart"/>
            <w:r w:rsidRPr="00B81552">
              <w:t>M</w:t>
            </w:r>
            <w:r w:rsidRPr="00B81552">
              <w:rPr>
                <w:vertAlign w:val="subscript"/>
              </w:rPr>
              <w:t>p</w:t>
            </w:r>
            <w:proofErr w:type="spellEnd"/>
            <w:r w:rsidRPr="00B81552">
              <w:t xml:space="preserve"> N</w:t>
            </w:r>
            <w:r w:rsidRPr="00B81552">
              <w:rPr>
                <w:vertAlign w:val="subscript"/>
              </w:rPr>
              <w:t>p</w:t>
            </w:r>
            <w:r w:rsidRPr="00B81552">
              <w:rPr>
                <w:lang w:val="en-GB"/>
              </w:rPr>
              <w:t xml:space="preserve">)= </w:t>
            </w:r>
            <w:r w:rsidRPr="00B81552">
              <w:t>(2,4,2,1,2; 1,1)</w:t>
            </w:r>
          </w:p>
        </w:tc>
      </w:tr>
      <w:tr w:rsidR="0079644D" w:rsidRPr="00B81552" w14:paraId="6CF5955C" w14:textId="77777777" w:rsidTr="00237244">
        <w:trPr>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7EB4416" w14:textId="6C1CAAFC" w:rsidR="0079644D" w:rsidRPr="00B81552" w:rsidRDefault="0079644D" w:rsidP="00237244">
            <w:pPr>
              <w:pStyle w:val="ListParagraph"/>
              <w:spacing w:after="0" w:line="240" w:lineRule="exact"/>
              <w:ind w:leftChars="43" w:left="86"/>
              <w:jc w:val="both"/>
            </w:pPr>
            <w:r w:rsidRPr="00B81552">
              <w:t xml:space="preserve">Traffic </w:t>
            </w:r>
            <w:r w:rsidR="00F558C4">
              <w:t>m</w:t>
            </w:r>
            <w:r w:rsidRPr="00B81552">
              <w:t>odel</w:t>
            </w:r>
          </w:p>
        </w:tc>
        <w:tc>
          <w:tcPr>
            <w:tcW w:w="0" w:type="dxa"/>
            <w:vAlign w:val="center"/>
            <w:hideMark/>
          </w:tcPr>
          <w:p w14:paraId="179FEA8B" w14:textId="77777777" w:rsidR="0079644D" w:rsidRPr="00B81552" w:rsidRDefault="0079644D" w:rsidP="00237244">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Full buffer</w:t>
            </w:r>
          </w:p>
        </w:tc>
      </w:tr>
      <w:tr w:rsidR="0079644D" w:rsidRPr="00B81552" w14:paraId="68656B8E" w14:textId="77777777" w:rsidTr="00237244">
        <w:trPr>
          <w:cnfStyle w:val="000000100000" w:firstRow="0" w:lastRow="0" w:firstColumn="0" w:lastColumn="0" w:oddVBand="0" w:evenVBand="0" w:oddHBand="1" w:evenHBand="0" w:firstRowFirstColumn="0" w:firstRowLastColumn="0" w:lastRowFirstColumn="0" w:lastRowLastColumn="0"/>
          <w:trHeight w:val="146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46FD379" w14:textId="77777777" w:rsidR="0079644D" w:rsidRPr="00B81552" w:rsidRDefault="0079644D" w:rsidP="00237244">
            <w:pPr>
              <w:pStyle w:val="ListParagraph"/>
              <w:spacing w:after="0" w:line="240" w:lineRule="exact"/>
              <w:ind w:leftChars="43" w:left="86"/>
              <w:jc w:val="both"/>
            </w:pPr>
            <w:bookmarkStart w:id="12" w:name="_Hlk133173913"/>
            <w:r w:rsidRPr="00B81552">
              <w:t>BF scheme</w:t>
            </w:r>
            <w:r w:rsidRPr="00ED0CF1">
              <w:t xml:space="preserve"> </w:t>
            </w:r>
            <w:bookmarkEnd w:id="12"/>
          </w:p>
        </w:tc>
        <w:tc>
          <w:tcPr>
            <w:tcW w:w="0" w:type="dxa"/>
            <w:vAlign w:val="center"/>
            <w:hideMark/>
          </w:tcPr>
          <w:p w14:paraId="711095E8" w14:textId="77777777" w:rsidR="0079644D" w:rsidRDefault="0079644D">
            <w:pPr>
              <w:pStyle w:val="ListParagraph"/>
              <w:numPr>
                <w:ilvl w:val="0"/>
                <w:numId w:val="25"/>
              </w:numPr>
              <w:spacing w:after="0" w:line="240" w:lineRule="exact"/>
              <w:ind w:leftChars="43" w:left="446"/>
              <w:cnfStyle w:val="000000100000" w:firstRow="0" w:lastRow="0" w:firstColumn="0" w:lastColumn="0" w:oddVBand="0" w:evenVBand="0" w:oddHBand="1" w:evenHBand="0" w:firstRowFirstColumn="0" w:firstRowLastColumn="0" w:lastRowFirstColumn="0" w:lastRowLastColumn="0"/>
              <w:rPr>
                <w:lang w:eastAsia="zh-CN"/>
              </w:rPr>
            </w:pPr>
            <w:r w:rsidRPr="00B81552">
              <w:t xml:space="preserve">gNB 32 </w:t>
            </w:r>
            <w:r w:rsidRPr="00ED0CF1">
              <w:t xml:space="preserve">Tx </w:t>
            </w:r>
            <w:r w:rsidRPr="00B81552">
              <w:t>beam</w:t>
            </w:r>
            <w:r>
              <w:t xml:space="preserve">forming scheme: </w:t>
            </w:r>
          </w:p>
          <w:p w14:paraId="2453D407" w14:textId="22D869A7" w:rsidR="0079644D" w:rsidRDefault="0079644D">
            <w:pPr>
              <w:pStyle w:val="ListParagraph"/>
              <w:numPr>
                <w:ilvl w:val="0"/>
                <w:numId w:val="25"/>
              </w:numPr>
              <w:spacing w:after="0" w:line="240" w:lineRule="exact"/>
              <w:cnfStyle w:val="000000100000" w:firstRow="0" w:lastRow="0" w:firstColumn="0" w:lastColumn="0" w:oddVBand="0" w:evenVBand="0" w:oddHBand="1" w:evenHBand="0" w:firstRowFirstColumn="0" w:firstRowLastColumn="0" w:lastRowFirstColumn="0" w:lastRowLastColumn="0"/>
              <w:rPr>
                <w:lang w:eastAsia="zh-CN"/>
              </w:rPr>
            </w:pPr>
            <w:bookmarkStart w:id="13" w:name="_Hlk133172904"/>
            <w:r>
              <w:t>8</w:t>
            </w:r>
            <w:r w:rsidR="00F558C4">
              <w:t xml:space="preserve"> </w:t>
            </w:r>
            <w:r>
              <w:t>DFT beams in azimuth and 4 DFT beams in elevation</w:t>
            </w:r>
            <w:r w:rsidDel="00C5735E">
              <w:t xml:space="preserve"> </w:t>
            </w:r>
            <w:bookmarkEnd w:id="13"/>
            <w:r>
              <w:t xml:space="preserve"> </w:t>
            </w:r>
          </w:p>
          <w:p w14:paraId="3EF9D600" w14:textId="77777777" w:rsidR="0079644D" w:rsidRDefault="0079644D">
            <w:pPr>
              <w:pStyle w:val="ListParagraph"/>
              <w:numPr>
                <w:ilvl w:val="0"/>
                <w:numId w:val="25"/>
              </w:numPr>
              <w:spacing w:after="0" w:line="240" w:lineRule="exact"/>
              <w:ind w:leftChars="43" w:left="446"/>
              <w:jc w:val="both"/>
              <w:cnfStyle w:val="000000100000" w:firstRow="0" w:lastRow="0" w:firstColumn="0" w:lastColumn="0" w:oddVBand="0" w:evenVBand="0" w:oddHBand="1" w:evenHBand="0" w:firstRowFirstColumn="0" w:firstRowLastColumn="0" w:lastRowFirstColumn="0" w:lastRowLastColumn="0"/>
            </w:pPr>
            <w:r w:rsidRPr="00B81552">
              <w:t>UE 4</w:t>
            </w:r>
            <w:r w:rsidRPr="00ED0CF1">
              <w:t xml:space="preserve"> </w:t>
            </w:r>
            <w:r w:rsidRPr="00ED0CF1">
              <w:rPr>
                <w:rFonts w:eastAsiaTheme="minorEastAsia"/>
                <w:lang w:eastAsia="zh-CN"/>
              </w:rPr>
              <w:t>Rx</w:t>
            </w:r>
            <w:r w:rsidRPr="00B81552">
              <w:t xml:space="preserve"> </w:t>
            </w:r>
            <w:r>
              <w:t>b</w:t>
            </w:r>
            <w:r w:rsidRPr="00B81552">
              <w:t>eam</w:t>
            </w:r>
            <w:r>
              <w:t xml:space="preserve">forming scheme: </w:t>
            </w:r>
          </w:p>
          <w:p w14:paraId="1193A674" w14:textId="77777777" w:rsidR="0079644D" w:rsidRPr="00B81552" w:rsidRDefault="0079644D">
            <w:pPr>
              <w:pStyle w:val="ListParagraph"/>
              <w:numPr>
                <w:ilvl w:val="0"/>
                <w:numId w:val="25"/>
              </w:numPr>
              <w:spacing w:after="0" w:line="240" w:lineRule="exact"/>
              <w:cnfStyle w:val="000000100000" w:firstRow="0" w:lastRow="0" w:firstColumn="0" w:lastColumn="0" w:oddVBand="0" w:evenVBand="0" w:oddHBand="1" w:evenHBand="0" w:firstRowFirstColumn="0" w:firstRowLastColumn="0" w:lastRowFirstColumn="0" w:lastRowLastColumn="0"/>
            </w:pPr>
            <w:r>
              <w:t>4 DFT beams in azimuth and 1 DFT beams in elevation</w:t>
            </w:r>
          </w:p>
        </w:tc>
      </w:tr>
    </w:tbl>
    <w:p w14:paraId="15DC285D" w14:textId="77777777" w:rsidR="0079644D" w:rsidRDefault="0079644D" w:rsidP="0079644D">
      <w:pPr>
        <w:spacing w:beforeLines="50" w:before="120"/>
        <w:rPr>
          <w:b/>
          <w:bCs/>
        </w:rPr>
      </w:pPr>
      <w:r w:rsidRPr="000D1FBD">
        <w:rPr>
          <w:b/>
          <w:bCs/>
          <w:u w:val="single"/>
        </w:rPr>
        <w:t>KPIs</w:t>
      </w:r>
      <w:r w:rsidRPr="000D1FBD">
        <w:rPr>
          <w:b/>
          <w:bCs/>
        </w:rPr>
        <w:t xml:space="preserve">  </w:t>
      </w:r>
    </w:p>
    <w:p w14:paraId="3A054257" w14:textId="7D3B496B" w:rsidR="0079644D" w:rsidRPr="003807D2" w:rsidRDefault="0079644D" w:rsidP="0079644D">
      <w:r w:rsidRPr="003807D2">
        <w:t xml:space="preserve">The KPIs related to </w:t>
      </w:r>
      <w:r>
        <w:t xml:space="preserve">spatial </w:t>
      </w:r>
      <w:r w:rsidRPr="003807D2">
        <w:t>beam</w:t>
      </w:r>
      <w:r>
        <w:t xml:space="preserve"> pair/beam</w:t>
      </w:r>
      <w:r w:rsidRPr="003807D2">
        <w:t xml:space="preserve"> prediction performance used includes</w:t>
      </w:r>
      <w:r>
        <w:t>:</w:t>
      </w:r>
    </w:p>
    <w:p w14:paraId="76CED32D" w14:textId="77777777" w:rsidR="0079644D" w:rsidRDefault="0079644D" w:rsidP="0079644D">
      <w:pPr>
        <w:ind w:leftChars="100" w:left="200"/>
        <w:rPr>
          <w:b/>
          <w:bCs/>
        </w:rPr>
      </w:pPr>
      <w:r>
        <w:rPr>
          <w:rFonts w:hint="eastAsia"/>
          <w:b/>
          <w:bCs/>
        </w:rPr>
        <w:t>B</w:t>
      </w:r>
      <w:r>
        <w:rPr>
          <w:b/>
          <w:bCs/>
        </w:rPr>
        <w:t>eam prediction accuracy:</w:t>
      </w:r>
    </w:p>
    <w:p w14:paraId="778861CD" w14:textId="77777777" w:rsidR="0079644D" w:rsidRPr="00E7391A" w:rsidRDefault="0079644D">
      <w:pPr>
        <w:pStyle w:val="ListParagraph"/>
        <w:numPr>
          <w:ilvl w:val="0"/>
          <w:numId w:val="27"/>
        </w:numPr>
        <w:spacing w:after="0" w:line="240" w:lineRule="exact"/>
        <w:ind w:leftChars="100" w:left="620"/>
        <w:jc w:val="left"/>
      </w:pPr>
      <w:r w:rsidRPr="00E7391A">
        <w:t>Top-1 (%): the percentage of “the Top-1 genie-aided beam</w:t>
      </w:r>
      <w:r>
        <w:t xml:space="preserve"> pair/beam</w:t>
      </w:r>
      <w:r w:rsidRPr="00E7391A">
        <w:t xml:space="preserve"> is Top-1 predicted beam</w:t>
      </w:r>
      <w:r>
        <w:t xml:space="preserve"> pair/beam</w:t>
      </w:r>
      <w:r w:rsidRPr="00E7391A">
        <w:t>”</w:t>
      </w:r>
    </w:p>
    <w:p w14:paraId="461CEA70" w14:textId="77777777" w:rsidR="0079644D" w:rsidRPr="00E7391A" w:rsidRDefault="0079644D">
      <w:pPr>
        <w:pStyle w:val="ListParagraph"/>
        <w:numPr>
          <w:ilvl w:val="0"/>
          <w:numId w:val="27"/>
        </w:numPr>
        <w:spacing w:after="0" w:line="240" w:lineRule="exact"/>
        <w:ind w:leftChars="100" w:left="620"/>
        <w:jc w:val="left"/>
        <w:rPr>
          <w:color w:val="000000"/>
        </w:rPr>
      </w:pPr>
      <w:r w:rsidRPr="00E7391A">
        <w:rPr>
          <w:color w:val="000000"/>
        </w:rPr>
        <w:t>Top-K/1 (%): the percentage of “the Top-1 genie-aided beam</w:t>
      </w:r>
      <w:r>
        <w:t xml:space="preserve"> pair/beam</w:t>
      </w:r>
      <w:r w:rsidRPr="00E7391A">
        <w:rPr>
          <w:color w:val="000000"/>
        </w:rPr>
        <w:t xml:space="preserve"> is one of the Top-K predicted beams</w:t>
      </w:r>
      <w:r>
        <w:t xml:space="preserve"> pair/beam</w:t>
      </w:r>
      <w:r w:rsidRPr="00E7391A">
        <w:rPr>
          <w:color w:val="000000"/>
        </w:rPr>
        <w:t>”</w:t>
      </w:r>
    </w:p>
    <w:p w14:paraId="5E5A92FE" w14:textId="77777777" w:rsidR="0079644D" w:rsidRPr="00E7391A" w:rsidRDefault="0079644D">
      <w:pPr>
        <w:pStyle w:val="ListParagraph"/>
        <w:numPr>
          <w:ilvl w:val="0"/>
          <w:numId w:val="27"/>
        </w:numPr>
        <w:spacing w:after="0" w:line="240" w:lineRule="auto"/>
        <w:ind w:leftChars="100" w:left="620"/>
        <w:jc w:val="left"/>
        <w:rPr>
          <w:b/>
          <w:bCs/>
          <w:szCs w:val="21"/>
        </w:rPr>
      </w:pPr>
      <w:r w:rsidRPr="00E7391A">
        <w:rPr>
          <w:szCs w:val="21"/>
        </w:rPr>
        <w:t>X dB margin</w:t>
      </w:r>
      <w:r>
        <w:rPr>
          <w:szCs w:val="21"/>
        </w:rPr>
        <w:t xml:space="preserve"> </w:t>
      </w:r>
      <w:r>
        <w:rPr>
          <w:szCs w:val="21"/>
          <w:lang w:eastAsia="zh-CN"/>
        </w:rPr>
        <w:t>(%)</w:t>
      </w:r>
      <w:r w:rsidRPr="00E7391A">
        <w:rPr>
          <w:szCs w:val="21"/>
        </w:rPr>
        <w:t xml:space="preserve">: </w:t>
      </w:r>
      <w:r w:rsidRPr="00E7391A">
        <w:rPr>
          <w:rFonts w:hint="eastAsia"/>
          <w:szCs w:val="21"/>
          <w:lang w:eastAsia="zh-CN"/>
        </w:rPr>
        <w:t>the</w:t>
      </w:r>
      <w:r w:rsidRPr="00E7391A">
        <w:rPr>
          <w:szCs w:val="21"/>
        </w:rPr>
        <w:t xml:space="preserve"> percentage of “L1-RSRP difference of top-1 predicted beam</w:t>
      </w:r>
      <w:r>
        <w:t xml:space="preserve"> pair/beam</w:t>
      </w:r>
      <w:r w:rsidRPr="00E7391A">
        <w:rPr>
          <w:szCs w:val="21"/>
        </w:rPr>
        <w:t xml:space="preserve"> and top-1 genie</w:t>
      </w:r>
      <w:r>
        <w:rPr>
          <w:szCs w:val="21"/>
        </w:rPr>
        <w:t>-aided</w:t>
      </w:r>
      <w:r w:rsidRPr="00E7391A">
        <w:rPr>
          <w:szCs w:val="21"/>
        </w:rPr>
        <w:t xml:space="preserve"> beam</w:t>
      </w:r>
      <w:r>
        <w:t xml:space="preserve"> pair/beam</w:t>
      </w:r>
      <w:r w:rsidRPr="00E7391A">
        <w:rPr>
          <w:szCs w:val="21"/>
        </w:rPr>
        <w:t xml:space="preserve"> is less than X dB”</w:t>
      </w:r>
    </w:p>
    <w:p w14:paraId="53C5FEFA" w14:textId="0F268B05" w:rsidR="0079644D" w:rsidRDefault="0079644D" w:rsidP="004F30BA">
      <w:pPr>
        <w:spacing w:before="120" w:line="240" w:lineRule="exact"/>
        <w:ind w:leftChars="100" w:left="200"/>
      </w:pPr>
      <w:r w:rsidRPr="00034159">
        <w:rPr>
          <w:b/>
          <w:bCs/>
        </w:rPr>
        <w:t>L1-RSRP diff.:</w:t>
      </w:r>
      <w:r w:rsidR="00AD1DDA" w:rsidRPr="00556F96">
        <w:t xml:space="preserve"> </w:t>
      </w:r>
      <w:r w:rsidR="00AD1DDA" w:rsidRPr="004F30BA">
        <w:t xml:space="preserve">the difference between the </w:t>
      </w:r>
      <w:r w:rsidR="00AD1DDA" w:rsidRPr="004F30BA">
        <w:rPr>
          <w:rFonts w:eastAsiaTheme="minorEastAsia"/>
          <w:lang w:eastAsia="zh-CN"/>
        </w:rPr>
        <w:t>actual</w:t>
      </w:r>
      <w:r w:rsidR="00AD1DDA" w:rsidRPr="004F30BA">
        <w:t xml:space="preserve"> L1-RSRP of Top-1 predicted beam pair/beam and the actual L1-RSRP of the Top-1 genie-aided beam pair/beam.</w:t>
      </w:r>
    </w:p>
    <w:p w14:paraId="6DD39B74" w14:textId="49379AAA" w:rsidR="0079644D" w:rsidRPr="00C770CA" w:rsidRDefault="0079644D" w:rsidP="0079644D">
      <w:pPr>
        <w:spacing w:line="240" w:lineRule="exact"/>
        <w:ind w:leftChars="100" w:left="200"/>
      </w:pPr>
      <w:r w:rsidRPr="00F84C49">
        <w:rPr>
          <w:b/>
          <w:bCs/>
        </w:rPr>
        <w:t>Predicted L1</w:t>
      </w:r>
      <w:r w:rsidRPr="00F84C49">
        <w:rPr>
          <w:rFonts w:asciiTheme="minorEastAsia" w:eastAsiaTheme="minorEastAsia" w:hAnsiTheme="minorEastAsia"/>
          <w:b/>
          <w:bCs/>
          <w:lang w:eastAsia="zh-CN"/>
        </w:rPr>
        <w:t>-</w:t>
      </w:r>
      <w:r w:rsidRPr="00F84C49">
        <w:rPr>
          <w:rFonts w:eastAsiaTheme="minorEastAsia"/>
          <w:b/>
          <w:bCs/>
          <w:lang w:eastAsia="zh-CN"/>
        </w:rPr>
        <w:t xml:space="preserve">RSRP diff.: </w:t>
      </w:r>
      <w:r w:rsidRPr="00F84C49">
        <w:rPr>
          <w:rFonts w:eastAsiaTheme="minorEastAsia"/>
          <w:lang w:eastAsia="zh-CN"/>
        </w:rPr>
        <w:t>t</w:t>
      </w:r>
      <w:r w:rsidRPr="00D40E4A">
        <w:t>he difference between the predicted L1-RSRP of Top-1 predicted beam</w:t>
      </w:r>
      <w:r>
        <w:t xml:space="preserve"> pair/beam</w:t>
      </w:r>
      <w:r w:rsidRPr="00D40E4A">
        <w:t xml:space="preserve"> and the </w:t>
      </w:r>
      <w:r w:rsidR="0004187E">
        <w:t>a</w:t>
      </w:r>
      <w:r w:rsidR="00E97FCE">
        <w:t>ctual</w:t>
      </w:r>
      <w:r w:rsidR="0004187E" w:rsidRPr="00D40E4A">
        <w:t xml:space="preserve"> </w:t>
      </w:r>
      <w:r w:rsidRPr="00D40E4A">
        <w:t>L1-RSRP of the same beam</w:t>
      </w:r>
      <w:r>
        <w:t xml:space="preserve"> pair/beam.</w:t>
      </w:r>
    </w:p>
    <w:p w14:paraId="69FF9ACA" w14:textId="77777777" w:rsidR="0079644D" w:rsidRPr="003807D2" w:rsidRDefault="0079644D" w:rsidP="0079644D">
      <w:pPr>
        <w:spacing w:line="240" w:lineRule="exact"/>
        <w:ind w:leftChars="100" w:left="200"/>
        <w:rPr>
          <w:b/>
          <w:bCs/>
        </w:rPr>
      </w:pPr>
      <w:r w:rsidRPr="003807D2">
        <w:rPr>
          <w:rFonts w:hint="eastAsia"/>
          <w:b/>
          <w:bCs/>
        </w:rPr>
        <w:t>S</w:t>
      </w:r>
      <w:r w:rsidRPr="003807D2">
        <w:rPr>
          <w:b/>
          <w:bCs/>
        </w:rPr>
        <w:t xml:space="preserve">ystem performance KPIs: </w:t>
      </w:r>
    </w:p>
    <w:p w14:paraId="3568019F" w14:textId="77777777" w:rsidR="0079644D" w:rsidRDefault="0079644D">
      <w:pPr>
        <w:pStyle w:val="ListParagraph"/>
        <w:numPr>
          <w:ilvl w:val="0"/>
          <w:numId w:val="28"/>
        </w:numPr>
        <w:spacing w:after="0" w:line="240" w:lineRule="exact"/>
        <w:ind w:leftChars="100" w:left="620"/>
        <w:jc w:val="left"/>
      </w:pPr>
      <w:r w:rsidRPr="00E7391A">
        <w:t>RS overhead:</w:t>
      </w:r>
      <w:r>
        <w:t xml:space="preserve"> </w:t>
      </w:r>
      <w:r>
        <w:rPr>
          <w:lang w:eastAsia="ko-KR"/>
        </w:rPr>
        <w:t>t</w:t>
      </w:r>
      <w:r w:rsidRPr="00C46AEC">
        <w:rPr>
          <w:lang w:eastAsia="ko-KR"/>
        </w:rPr>
        <w:t>he number of beam</w:t>
      </w:r>
      <w:r>
        <w:rPr>
          <w:lang w:eastAsia="ko-KR"/>
        </w:rPr>
        <w:t xml:space="preserve"> </w:t>
      </w:r>
      <w:r>
        <w:t>pairs/beams</w:t>
      </w:r>
      <w:r w:rsidRPr="00C46AEC">
        <w:rPr>
          <w:lang w:eastAsia="ko-KR"/>
        </w:rPr>
        <w:t xml:space="preserve"> (with reference signal (SSB and/or CSI-RS)) required for measurement</w:t>
      </w:r>
      <w:r>
        <w:rPr>
          <w:lang w:eastAsia="ko-KR"/>
        </w:rPr>
        <w:t>.</w:t>
      </w:r>
    </w:p>
    <w:p w14:paraId="7212F911" w14:textId="77777777" w:rsidR="0079644D" w:rsidRPr="00E7391A" w:rsidRDefault="0079644D">
      <w:pPr>
        <w:pStyle w:val="ListParagraph"/>
        <w:numPr>
          <w:ilvl w:val="0"/>
          <w:numId w:val="28"/>
        </w:numPr>
        <w:spacing w:after="0" w:line="240" w:lineRule="auto"/>
        <w:ind w:leftChars="100" w:left="620"/>
        <w:jc w:val="left"/>
      </w:pPr>
      <w:r>
        <w:t xml:space="preserve">RS overhead </w:t>
      </w:r>
      <w:r w:rsidRPr="00FB29B2">
        <w:t>reduction</w:t>
      </w:r>
      <w:r>
        <w:t xml:space="preserve"> </w:t>
      </w:r>
      <w:r w:rsidRPr="00FB29B2">
        <w:t>(%)</w:t>
      </w:r>
      <w:r>
        <w:t xml:space="preserve"> </w:t>
      </w:r>
      <w:r w:rsidRPr="00FB29B2">
        <w:t>=</w:t>
      </w:r>
      <w:r>
        <w:t xml:space="preserve"> </w:t>
      </w:r>
      <w:r w:rsidRPr="00FB29B2">
        <w:t>1-N/M</w:t>
      </w:r>
      <w:r>
        <w:t>; RS overhead = N</w:t>
      </w:r>
    </w:p>
    <w:p w14:paraId="5CE9E5E1" w14:textId="77777777" w:rsidR="0079644D" w:rsidRPr="00FB29B2" w:rsidRDefault="0079644D">
      <w:pPr>
        <w:numPr>
          <w:ilvl w:val="1"/>
          <w:numId w:val="24"/>
        </w:numPr>
        <w:spacing w:after="0" w:line="240" w:lineRule="exact"/>
        <w:ind w:leftChars="443" w:left="1246"/>
        <w:contextualSpacing/>
        <w:jc w:val="left"/>
        <w:rPr>
          <w:lang w:eastAsia="ko-KR"/>
        </w:rPr>
      </w:pPr>
      <w:r w:rsidRPr="00FB29B2">
        <w:rPr>
          <w:lang w:eastAsia="ko-KR"/>
        </w:rPr>
        <w:t>where N is the number of beam</w:t>
      </w:r>
      <w:r>
        <w:rPr>
          <w:lang w:eastAsia="ko-KR"/>
        </w:rPr>
        <w:t xml:space="preserve"> </w:t>
      </w:r>
      <w:r>
        <w:t>pairs/beams</w:t>
      </w:r>
      <w:r w:rsidRPr="00FB29B2">
        <w:rPr>
          <w:lang w:eastAsia="ko-KR"/>
        </w:rPr>
        <w:t xml:space="preserve"> (with reference signal (SSB and/or CSI-RS)) required for measurement for AI/ML</w:t>
      </w:r>
    </w:p>
    <w:p w14:paraId="1424C760" w14:textId="77777777" w:rsidR="0079644D" w:rsidRPr="000109D0" w:rsidRDefault="0079644D">
      <w:pPr>
        <w:numPr>
          <w:ilvl w:val="1"/>
          <w:numId w:val="24"/>
        </w:numPr>
        <w:spacing w:after="0" w:line="240" w:lineRule="exact"/>
        <w:ind w:leftChars="443" w:left="1246"/>
        <w:contextualSpacing/>
        <w:jc w:val="left"/>
        <w:rPr>
          <w:lang w:eastAsia="ko-KR"/>
        </w:rPr>
      </w:pPr>
      <w:r w:rsidRPr="00FB29B2">
        <w:rPr>
          <w:lang w:eastAsia="ko-KR"/>
        </w:rPr>
        <w:t>where M is the total number of beam</w:t>
      </w:r>
      <w:r>
        <w:rPr>
          <w:lang w:eastAsia="ko-KR"/>
        </w:rPr>
        <w:t xml:space="preserve"> </w:t>
      </w:r>
      <w:r w:rsidRPr="00FB29B2">
        <w:rPr>
          <w:lang w:eastAsia="ko-KR"/>
        </w:rPr>
        <w:t>pairs</w:t>
      </w:r>
      <w:r>
        <w:rPr>
          <w:lang w:eastAsia="ko-KR"/>
        </w:rPr>
        <w:t>/beams</w:t>
      </w:r>
      <w:r w:rsidRPr="00FB29B2">
        <w:rPr>
          <w:lang w:eastAsia="ko-KR"/>
        </w:rPr>
        <w:t xml:space="preserve"> to be predicted </w:t>
      </w:r>
    </w:p>
    <w:p w14:paraId="62017129" w14:textId="77777777" w:rsidR="0079644D" w:rsidRPr="002E4CDE" w:rsidRDefault="0079644D" w:rsidP="0079644D">
      <w:pPr>
        <w:pStyle w:val="Heading2"/>
      </w:pPr>
      <w:bookmarkStart w:id="14" w:name="_Ref126839056"/>
      <w:r>
        <w:t>Detailed p</w:t>
      </w:r>
      <w:r w:rsidRPr="002E4CDE">
        <w:t>erformance result</w:t>
      </w:r>
      <w:r>
        <w:t>s</w:t>
      </w:r>
      <w:bookmarkEnd w:id="14"/>
    </w:p>
    <w:p w14:paraId="6C5F1014" w14:textId="77777777" w:rsidR="0079644D" w:rsidRDefault="0079644D" w:rsidP="0079644D">
      <w:r w:rsidRPr="000109D0">
        <w:rPr>
          <w:rFonts w:hint="eastAsia"/>
        </w:rPr>
        <w:t xml:space="preserve">In </w:t>
      </w:r>
      <w:r w:rsidRPr="000109D0">
        <w:t>th</w:t>
      </w:r>
      <w:r>
        <w:t>is</w:t>
      </w:r>
      <w:r w:rsidRPr="000109D0">
        <w:t xml:space="preserve"> section, we show performance result</w:t>
      </w:r>
      <w:r>
        <w:t>s in detail</w:t>
      </w:r>
      <w:r w:rsidRPr="000109D0">
        <w:t xml:space="preserve"> with different conditions for spatial beam prediction. </w:t>
      </w:r>
    </w:p>
    <w:p w14:paraId="15F8B579" w14:textId="77777777" w:rsidR="0079644D" w:rsidRPr="0032045E" w:rsidRDefault="0079644D" w:rsidP="0079644D">
      <w:pPr>
        <w:pStyle w:val="Heading3"/>
      </w:pPr>
      <w:r>
        <w:t>Tx-Rx</w:t>
      </w:r>
      <w:r w:rsidRPr="002E4CDE">
        <w:t xml:space="preserve"> </w:t>
      </w:r>
      <w:r>
        <w:t>beam pair prediction</w:t>
      </w:r>
    </w:p>
    <w:p w14:paraId="01568D25" w14:textId="77777777" w:rsidR="0079644D" w:rsidRPr="002E4CDE" w:rsidRDefault="0079644D" w:rsidP="0079644D">
      <w:pPr>
        <w:pStyle w:val="Heading4"/>
      </w:pPr>
      <w:r w:rsidRPr="002E4CDE">
        <w:t>Performance of beam prediction</w:t>
      </w:r>
      <w:r>
        <w:t xml:space="preserve"> accuracy</w:t>
      </w:r>
      <w:r w:rsidRPr="002E4CDE">
        <w:t xml:space="preserve"> and L1-RSRP</w:t>
      </w:r>
    </w:p>
    <w:p w14:paraId="70718208" w14:textId="340FA920" w:rsidR="0079644D" w:rsidRDefault="0079644D" w:rsidP="0079644D">
      <w:pPr>
        <w:rPr>
          <w:szCs w:val="21"/>
        </w:rPr>
      </w:pPr>
      <w:r>
        <w:rPr>
          <w:szCs w:val="21"/>
        </w:rPr>
        <w:t xml:space="preserve">In our simulations, we have evaluated </w:t>
      </w:r>
      <w:r w:rsidRPr="000109D0">
        <w:rPr>
          <w:szCs w:val="21"/>
        </w:rPr>
        <w:t>beam prediction</w:t>
      </w:r>
      <w:r w:rsidRPr="00D80AD5">
        <w:rPr>
          <w:szCs w:val="21"/>
        </w:rPr>
        <w:t xml:space="preserve"> </w:t>
      </w:r>
      <w:r w:rsidR="0043754A">
        <w:rPr>
          <w:szCs w:val="21"/>
        </w:rPr>
        <w:t xml:space="preserve">accuracy </w:t>
      </w:r>
      <w:r w:rsidRPr="000109D0">
        <w:rPr>
          <w:szCs w:val="21"/>
        </w:rPr>
        <w:t>performance and L1-RSRP</w:t>
      </w:r>
      <w:r>
        <w:rPr>
          <w:szCs w:val="21"/>
        </w:rPr>
        <w:t xml:space="preserve"> </w:t>
      </w:r>
      <w:r w:rsidRPr="000109D0">
        <w:rPr>
          <w:szCs w:val="21"/>
        </w:rPr>
        <w:t xml:space="preserve">performance of AI-based BM </w:t>
      </w:r>
      <w:r>
        <w:rPr>
          <w:szCs w:val="21"/>
        </w:rPr>
        <w:t>approach</w:t>
      </w:r>
      <w:r w:rsidRPr="000109D0">
        <w:rPr>
          <w:szCs w:val="21"/>
        </w:rPr>
        <w:t xml:space="preserve"> for </w:t>
      </w:r>
      <w:r>
        <w:rPr>
          <w:szCs w:val="21"/>
        </w:rPr>
        <w:t>BM-Case1</w:t>
      </w:r>
      <w:r w:rsidRPr="000109D0">
        <w:rPr>
          <w:szCs w:val="21"/>
        </w:rPr>
        <w:t xml:space="preserve">. </w:t>
      </w:r>
    </w:p>
    <w:p w14:paraId="1A895F60" w14:textId="5B670598" w:rsidR="00E0532B" w:rsidRDefault="0043754A" w:rsidP="0079644D">
      <w:pPr>
        <w:rPr>
          <w:rFonts w:eastAsiaTheme="minorEastAsia"/>
          <w:lang w:val="en-GB" w:eastAsia="zh-CN"/>
        </w:rPr>
      </w:pPr>
      <w:r>
        <w:rPr>
          <w:szCs w:val="21"/>
        </w:rPr>
        <w:t xml:space="preserve">Set B pattern design has impact on performance of AI-based beam prediction. </w:t>
      </w:r>
      <w:r w:rsidR="00F558C4">
        <w:rPr>
          <w:szCs w:val="21"/>
        </w:rPr>
        <w:t>P</w:t>
      </w:r>
      <w:r w:rsidR="00F558C4" w:rsidRPr="000109D0">
        <w:rPr>
          <w:szCs w:val="21"/>
        </w:rPr>
        <w:t>erformance with different Set B selection</w:t>
      </w:r>
      <w:r w:rsidR="00F558C4">
        <w:rPr>
          <w:szCs w:val="21"/>
        </w:rPr>
        <w:t xml:space="preserve"> has been investigated. </w:t>
      </w:r>
      <w:r w:rsidRPr="000109D0">
        <w:rPr>
          <w:szCs w:val="21"/>
        </w:rPr>
        <w:t>Firstly</w:t>
      </w:r>
      <w:r>
        <w:rPr>
          <w:szCs w:val="21"/>
        </w:rPr>
        <w:t xml:space="preserve">, we </w:t>
      </w:r>
      <w:r w:rsidR="00F558C4">
        <w:rPr>
          <w:szCs w:val="21"/>
        </w:rPr>
        <w:t xml:space="preserve">consider </w:t>
      </w:r>
      <w:r>
        <w:rPr>
          <w:szCs w:val="21"/>
        </w:rPr>
        <w:t>Tx-Rx beam pair prediction with random Set B pattern and designed Set B pattern which are described in Section 5.2</w:t>
      </w:r>
      <w:r w:rsidR="0079644D" w:rsidRPr="000109D0">
        <w:rPr>
          <w:szCs w:val="21"/>
        </w:rPr>
        <w:t>.</w:t>
      </w:r>
      <w:r>
        <w:rPr>
          <w:szCs w:val="21"/>
        </w:rPr>
        <w:t xml:space="preserve"> T</w:t>
      </w:r>
      <w:r>
        <w:rPr>
          <w:rFonts w:eastAsiaTheme="minorEastAsia"/>
          <w:lang w:val="en-GB" w:eastAsia="zh-CN"/>
        </w:rPr>
        <w:t>wo</w:t>
      </w:r>
      <w:r w:rsidR="0079644D">
        <w:rPr>
          <w:rFonts w:eastAsiaTheme="minorEastAsia"/>
          <w:lang w:val="en-GB" w:eastAsia="zh-CN"/>
        </w:rPr>
        <w:t xml:space="preserve"> designed Set B patterns </w:t>
      </w:r>
      <w:r>
        <w:rPr>
          <w:rFonts w:eastAsiaTheme="minorEastAsia"/>
          <w:lang w:val="en-GB" w:eastAsia="zh-CN"/>
        </w:rPr>
        <w:t xml:space="preserve">for 32 beam pairs of Set </w:t>
      </w:r>
      <w:r>
        <w:rPr>
          <w:rFonts w:eastAsiaTheme="minorEastAsia" w:hint="eastAsia"/>
          <w:lang w:val="en-GB" w:eastAsia="zh-CN"/>
        </w:rPr>
        <w:t>B</w:t>
      </w:r>
      <w:r>
        <w:rPr>
          <w:rFonts w:eastAsiaTheme="minorEastAsia"/>
          <w:lang w:val="en-GB" w:eastAsia="zh-CN"/>
        </w:rPr>
        <w:t xml:space="preserve"> </w:t>
      </w:r>
      <w:r w:rsidR="0079644D">
        <w:rPr>
          <w:rFonts w:eastAsiaTheme="minorEastAsia"/>
          <w:lang w:val="en-GB" w:eastAsia="zh-CN"/>
        </w:rPr>
        <w:t xml:space="preserve">are shown in </w:t>
      </w:r>
      <w:r w:rsidR="0079644D">
        <w:rPr>
          <w:rFonts w:eastAsiaTheme="minorEastAsia"/>
          <w:lang w:val="en-GB" w:eastAsia="zh-CN"/>
        </w:rPr>
        <w:fldChar w:fldCharType="begin"/>
      </w:r>
      <w:r w:rsidR="0079644D">
        <w:rPr>
          <w:rFonts w:eastAsiaTheme="minorEastAsia"/>
          <w:lang w:val="en-GB" w:eastAsia="zh-CN"/>
        </w:rPr>
        <w:instrText xml:space="preserve"> REF _Ref134556496 \h </w:instrText>
      </w:r>
      <w:r w:rsidR="0079644D">
        <w:rPr>
          <w:rFonts w:eastAsiaTheme="minorEastAsia"/>
          <w:lang w:val="en-GB" w:eastAsia="zh-CN"/>
        </w:rPr>
      </w:r>
      <w:r w:rsidR="0079644D">
        <w:rPr>
          <w:rFonts w:eastAsiaTheme="minorEastAsia"/>
          <w:lang w:val="en-GB" w:eastAsia="zh-CN"/>
        </w:rPr>
        <w:fldChar w:fldCharType="separate"/>
      </w:r>
      <w:r w:rsidR="00800612">
        <w:t xml:space="preserve">Figure </w:t>
      </w:r>
      <w:r w:rsidR="00800612">
        <w:rPr>
          <w:noProof/>
        </w:rPr>
        <w:t>1</w:t>
      </w:r>
      <w:r w:rsidR="0079644D">
        <w:rPr>
          <w:rFonts w:eastAsiaTheme="minorEastAsia"/>
          <w:lang w:val="en-GB" w:eastAsia="zh-CN"/>
        </w:rPr>
        <w:fldChar w:fldCharType="end"/>
      </w:r>
      <w:r w:rsidR="0079644D">
        <w:rPr>
          <w:rFonts w:eastAsiaTheme="minorEastAsia"/>
          <w:lang w:val="en-GB" w:eastAsia="zh-CN"/>
        </w:rPr>
        <w:t>.</w:t>
      </w:r>
    </w:p>
    <w:p w14:paraId="1AEB163E" w14:textId="5DA08920" w:rsidR="0079644D" w:rsidRDefault="00691814" w:rsidP="0079644D">
      <w:pPr>
        <w:keepNext/>
        <w:jc w:val="center"/>
      </w:pPr>
      <w:r w:rsidRPr="00691814">
        <w:lastRenderedPageBreak/>
        <w:pict w14:anchorId="37233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93.5pt;height:302.5pt">
            <v:imagedata r:id="rId8" o:title=""/>
          </v:shape>
        </w:pict>
      </w:r>
    </w:p>
    <w:p w14:paraId="47C10285" w14:textId="34E30C9C" w:rsidR="0079644D" w:rsidRPr="007308A5" w:rsidRDefault="0079644D" w:rsidP="0079644D">
      <w:pPr>
        <w:pStyle w:val="Caption"/>
        <w:rPr>
          <w:rFonts w:eastAsiaTheme="minorEastAsia"/>
          <w:lang w:eastAsia="zh-CN"/>
        </w:rPr>
      </w:pPr>
      <w:bookmarkStart w:id="15" w:name="_Ref134556496"/>
      <w:r>
        <w:t xml:space="preserve">Figure </w:t>
      </w:r>
      <w:r>
        <w:fldChar w:fldCharType="begin"/>
      </w:r>
      <w:r>
        <w:instrText xml:space="preserve"> SEQ Figure \* ARABIC </w:instrText>
      </w:r>
      <w:r>
        <w:fldChar w:fldCharType="separate"/>
      </w:r>
      <w:r w:rsidR="00800612">
        <w:rPr>
          <w:noProof/>
        </w:rPr>
        <w:t>1</w:t>
      </w:r>
      <w:r>
        <w:rPr>
          <w:noProof/>
        </w:rPr>
        <w:fldChar w:fldCharType="end"/>
      </w:r>
      <w:bookmarkEnd w:id="15"/>
      <w:r>
        <w:t xml:space="preserve"> </w:t>
      </w:r>
      <w:r w:rsidRPr="007308A5">
        <w:rPr>
          <w:rFonts w:eastAsiaTheme="minorEastAsia"/>
          <w:lang w:eastAsia="zh-CN"/>
        </w:rPr>
        <w:t xml:space="preserve">Designed Set B pattern with different size of Set B for </w:t>
      </w:r>
      <w:r w:rsidRPr="007308A5">
        <w:rPr>
          <w:rFonts w:eastAsiaTheme="minorEastAsia" w:hint="eastAsia"/>
          <w:lang w:eastAsia="zh-CN"/>
        </w:rPr>
        <w:t>Tx</w:t>
      </w:r>
      <w:r w:rsidRPr="007308A5">
        <w:rPr>
          <w:rFonts w:eastAsiaTheme="minorEastAsia"/>
          <w:lang w:eastAsia="zh-CN"/>
        </w:rPr>
        <w:t>-Rx beam pair prediction</w:t>
      </w:r>
    </w:p>
    <w:p w14:paraId="773A08BC" w14:textId="1A4E77FB" w:rsidR="00645E12" w:rsidRDefault="0079644D" w:rsidP="0079644D">
      <w:pPr>
        <w:rPr>
          <w:szCs w:val="21"/>
        </w:rPr>
      </w:pPr>
      <w:r w:rsidRPr="00BB0F42">
        <w:rPr>
          <w:szCs w:val="21"/>
        </w:rPr>
        <w:fldChar w:fldCharType="begin"/>
      </w:r>
      <w:r w:rsidRPr="00BB0F42">
        <w:rPr>
          <w:szCs w:val="21"/>
        </w:rPr>
        <w:instrText xml:space="preserve"> REF _Ref126769364 \h  \* MERGEFORMAT </w:instrText>
      </w:r>
      <w:r w:rsidRPr="00BB0F42">
        <w:rPr>
          <w:szCs w:val="21"/>
        </w:rPr>
      </w:r>
      <w:r w:rsidRPr="00BB0F42">
        <w:rPr>
          <w:szCs w:val="21"/>
        </w:rPr>
        <w:fldChar w:fldCharType="separate"/>
      </w:r>
      <w:r w:rsidR="00800612" w:rsidRPr="00624315">
        <w:t xml:space="preserve">Table </w:t>
      </w:r>
      <w:r w:rsidR="00800612">
        <w:rPr>
          <w:noProof/>
        </w:rPr>
        <w:t>4</w:t>
      </w:r>
      <w:r w:rsidRPr="00BB0F42">
        <w:rPr>
          <w:szCs w:val="21"/>
        </w:rPr>
        <w:fldChar w:fldCharType="end"/>
      </w:r>
      <w:r>
        <w:rPr>
          <w:szCs w:val="21"/>
        </w:rPr>
        <w:t xml:space="preserve"> and </w:t>
      </w:r>
      <w:r>
        <w:rPr>
          <w:szCs w:val="21"/>
        </w:rPr>
        <w:fldChar w:fldCharType="begin"/>
      </w:r>
      <w:r>
        <w:rPr>
          <w:szCs w:val="21"/>
        </w:rPr>
        <w:instrText xml:space="preserve"> REF _Ref131512966 \h </w:instrText>
      </w:r>
      <w:r>
        <w:rPr>
          <w:szCs w:val="21"/>
        </w:rPr>
      </w:r>
      <w:r>
        <w:rPr>
          <w:szCs w:val="21"/>
        </w:rPr>
        <w:fldChar w:fldCharType="separate"/>
      </w:r>
      <w:r w:rsidR="00800612">
        <w:t xml:space="preserve">Table </w:t>
      </w:r>
      <w:r w:rsidR="00800612">
        <w:rPr>
          <w:noProof/>
        </w:rPr>
        <w:t>5</w:t>
      </w:r>
      <w:r>
        <w:rPr>
          <w:szCs w:val="21"/>
        </w:rPr>
        <w:fldChar w:fldCharType="end"/>
      </w:r>
      <w:r w:rsidRPr="00BB0F42">
        <w:rPr>
          <w:szCs w:val="21"/>
        </w:rPr>
        <w:t xml:space="preserve"> </w:t>
      </w:r>
      <w:r>
        <w:rPr>
          <w:szCs w:val="21"/>
        </w:rPr>
        <w:t xml:space="preserve">show that performance of </w:t>
      </w:r>
      <w:r>
        <w:t>b</w:t>
      </w:r>
      <w:r w:rsidRPr="004B1751">
        <w:rPr>
          <w:rFonts w:eastAsiaTheme="minorEastAsia"/>
          <w:lang w:eastAsia="zh-CN"/>
        </w:rPr>
        <w:t>eam prediction accuracy</w:t>
      </w:r>
      <w:r>
        <w:rPr>
          <w:szCs w:val="21"/>
        </w:rPr>
        <w:t xml:space="preserve"> and L1-RSRP for AI-based BM with different Set </w:t>
      </w:r>
      <w:r>
        <w:rPr>
          <w:rFonts w:eastAsiaTheme="minorEastAsia" w:hint="cs"/>
          <w:szCs w:val="21"/>
          <w:lang w:eastAsia="zh-CN"/>
        </w:rPr>
        <w:t>B</w:t>
      </w:r>
      <w:r>
        <w:rPr>
          <w:rFonts w:eastAsiaTheme="minorEastAsia"/>
          <w:szCs w:val="21"/>
          <w:lang w:eastAsia="zh-CN"/>
        </w:rPr>
        <w:t xml:space="preserve"> pattern selection method</w:t>
      </w:r>
      <w:r w:rsidRPr="00BB0F42">
        <w:rPr>
          <w:szCs w:val="21"/>
        </w:rPr>
        <w:t>.</w:t>
      </w:r>
      <w:r w:rsidRPr="00D40E4A">
        <w:t xml:space="preserve"> </w:t>
      </w:r>
    </w:p>
    <w:p w14:paraId="528A726B" w14:textId="557DEA57" w:rsidR="0079644D" w:rsidRDefault="00645E12" w:rsidP="0079644D">
      <w:r>
        <w:rPr>
          <w:szCs w:val="21"/>
        </w:rPr>
        <w:t>In detail, w</w:t>
      </w:r>
      <w:r w:rsidR="0079644D">
        <w:t xml:space="preserve">ith </w:t>
      </w:r>
      <w:r w:rsidR="0079644D">
        <w:rPr>
          <w:szCs w:val="21"/>
        </w:rPr>
        <w:t>designed</w:t>
      </w:r>
      <w:r w:rsidR="0079644D">
        <w:t xml:space="preserve"> Set B pattern,</w:t>
      </w:r>
      <w:r w:rsidR="0079644D">
        <w:rPr>
          <w:szCs w:val="21"/>
        </w:rPr>
        <w:t xml:space="preserve"> up to 8</w:t>
      </w:r>
      <w:r w:rsidR="00AB503F">
        <w:rPr>
          <w:szCs w:val="21"/>
        </w:rPr>
        <w:t>1.90</w:t>
      </w:r>
      <w:r w:rsidR="0079644D">
        <w:rPr>
          <w:szCs w:val="21"/>
        </w:rPr>
        <w:t xml:space="preserve">% and </w:t>
      </w:r>
      <w:r w:rsidR="0079644D" w:rsidRPr="003F1F05">
        <w:t>9</w:t>
      </w:r>
      <w:r w:rsidR="0079644D">
        <w:t>8</w:t>
      </w:r>
      <w:r w:rsidR="0079644D" w:rsidRPr="003F1F05">
        <w:t>.</w:t>
      </w:r>
      <w:r w:rsidR="00AB503F">
        <w:t>71</w:t>
      </w:r>
      <w:r w:rsidR="0079644D" w:rsidRPr="003F1F05">
        <w:t>%</w:t>
      </w:r>
      <w:r w:rsidR="0079644D">
        <w:t xml:space="preserve"> beam prediction accuracy can be obtained by AI model </w:t>
      </w:r>
      <w:r w:rsidR="0079644D" w:rsidRPr="00F84C49">
        <w:rPr>
          <w:szCs w:val="21"/>
        </w:rPr>
        <w:t>considering KPI of</w:t>
      </w:r>
      <w:r w:rsidR="0079644D">
        <w:rPr>
          <w:szCs w:val="21"/>
        </w:rPr>
        <w:t xml:space="preserve"> top1/1 beam predication accuracy and</w:t>
      </w:r>
      <w:r w:rsidR="0079644D" w:rsidRPr="00F84C49">
        <w:rPr>
          <w:szCs w:val="21"/>
        </w:rPr>
        <w:t xml:space="preserve"> </w:t>
      </w:r>
      <w:r w:rsidR="0079644D">
        <w:rPr>
          <w:szCs w:val="21"/>
        </w:rPr>
        <w:t>t</w:t>
      </w:r>
      <w:r w:rsidR="0079644D" w:rsidRPr="00F84C49">
        <w:rPr>
          <w:szCs w:val="21"/>
        </w:rPr>
        <w:t>op5/1 beam prediction accuracy</w:t>
      </w:r>
      <w:r w:rsidR="0079644D">
        <w:rPr>
          <w:szCs w:val="21"/>
        </w:rPr>
        <w:t xml:space="preserve"> respectively.</w:t>
      </w:r>
      <w:r w:rsidR="0079644D" w:rsidRPr="00F84C49">
        <w:rPr>
          <w:szCs w:val="21"/>
        </w:rPr>
        <w:t xml:space="preserve"> Up to </w:t>
      </w:r>
      <w:r w:rsidR="0079644D">
        <w:rPr>
          <w:szCs w:val="21"/>
        </w:rPr>
        <w:t>9</w:t>
      </w:r>
      <w:r w:rsidR="00AB503F">
        <w:rPr>
          <w:szCs w:val="21"/>
        </w:rPr>
        <w:t>3</w:t>
      </w:r>
      <w:r w:rsidR="0079644D">
        <w:rPr>
          <w:szCs w:val="21"/>
        </w:rPr>
        <w:t>.</w:t>
      </w:r>
      <w:r w:rsidR="00AB503F">
        <w:rPr>
          <w:szCs w:val="21"/>
        </w:rPr>
        <w:t>76</w:t>
      </w:r>
      <w:r w:rsidR="0079644D" w:rsidRPr="00F84C49">
        <w:rPr>
          <w:szCs w:val="21"/>
        </w:rPr>
        <w:t>% and 9</w:t>
      </w:r>
      <w:r w:rsidR="00AB503F">
        <w:rPr>
          <w:szCs w:val="21"/>
        </w:rPr>
        <w:t>7</w:t>
      </w:r>
      <w:r w:rsidR="0079644D">
        <w:rPr>
          <w:szCs w:val="21"/>
        </w:rPr>
        <w:t>.</w:t>
      </w:r>
      <w:r w:rsidR="00AB503F">
        <w:rPr>
          <w:szCs w:val="21"/>
        </w:rPr>
        <w:t>71</w:t>
      </w:r>
      <w:r w:rsidR="0079644D" w:rsidRPr="00F84C49">
        <w:rPr>
          <w:szCs w:val="21"/>
        </w:rPr>
        <w:t>% beam prediction accuracy can be obtained with 1dB margin and 2dB margin, respectively, of top-1 predicted beam L1-RSRP difference</w:t>
      </w:r>
      <w:r w:rsidR="0079644D">
        <w:rPr>
          <w:szCs w:val="21"/>
        </w:rPr>
        <w:t>. AI model with designed Set B pattern can achieve averag</w:t>
      </w:r>
      <w:r w:rsidR="0079644D" w:rsidRPr="000F752B">
        <w:rPr>
          <w:szCs w:val="21"/>
        </w:rPr>
        <w:t>e/5%</w:t>
      </w:r>
      <w:r w:rsidR="0079644D" w:rsidRPr="004649FA">
        <w:rPr>
          <w:rFonts w:eastAsiaTheme="minorEastAsia"/>
          <w:szCs w:val="21"/>
          <w:lang w:eastAsia="zh-CN"/>
        </w:rPr>
        <w:t>ile</w:t>
      </w:r>
      <w:r w:rsidR="0079644D">
        <w:rPr>
          <w:szCs w:val="21"/>
        </w:rPr>
        <w:t>/95%ile L1-RSRP difference of 0.</w:t>
      </w:r>
      <w:r w:rsidR="00AB503F">
        <w:rPr>
          <w:szCs w:val="21"/>
        </w:rPr>
        <w:t>18</w:t>
      </w:r>
      <w:r w:rsidR="0079644D">
        <w:rPr>
          <w:szCs w:val="21"/>
        </w:rPr>
        <w:t>dB/0dB/1.</w:t>
      </w:r>
      <w:r w:rsidR="00AB503F">
        <w:rPr>
          <w:szCs w:val="21"/>
        </w:rPr>
        <w:t>24</w:t>
      </w:r>
      <w:r w:rsidR="0079644D">
        <w:rPr>
          <w:szCs w:val="21"/>
        </w:rPr>
        <w:t xml:space="preserve">dB, which means that the </w:t>
      </w:r>
      <w:r w:rsidR="0079644D" w:rsidRPr="00BE5B4E">
        <w:rPr>
          <w:szCs w:val="21"/>
        </w:rPr>
        <w:t>actual L1-RSRP of predicted beam pair</w:t>
      </w:r>
      <w:r w:rsidR="0079644D">
        <w:rPr>
          <w:szCs w:val="21"/>
        </w:rPr>
        <w:t xml:space="preserve"> is very close to actual L1-RSRP of ideal beam pair. From the perspective of</w:t>
      </w:r>
      <w:r w:rsidR="0079644D" w:rsidRPr="000F752B">
        <w:rPr>
          <w:szCs w:val="21"/>
        </w:rPr>
        <w:t xml:space="preserve"> </w:t>
      </w:r>
      <w:r w:rsidR="0079644D">
        <w:rPr>
          <w:szCs w:val="21"/>
        </w:rPr>
        <w:t xml:space="preserve">L1-RSRP, the performance gap of predicted beam pair and ideal beam pair is marginal. </w:t>
      </w:r>
      <w:r w:rsidR="0079644D">
        <w:rPr>
          <w:rFonts w:eastAsiaTheme="minorEastAsia"/>
          <w:szCs w:val="21"/>
          <w:lang w:eastAsia="zh-CN"/>
        </w:rPr>
        <w:t>Average/5%ile/95%ile</w:t>
      </w:r>
      <w:r w:rsidR="0079644D">
        <w:rPr>
          <w:szCs w:val="21"/>
        </w:rPr>
        <w:t xml:space="preserve"> </w:t>
      </w:r>
      <w:r w:rsidR="0079644D">
        <w:rPr>
          <w:rFonts w:eastAsiaTheme="minorEastAsia"/>
          <w:szCs w:val="21"/>
          <w:lang w:eastAsia="zh-CN"/>
        </w:rPr>
        <w:t>predicted L1-RSRP difference</w:t>
      </w:r>
      <w:r w:rsidR="0079644D">
        <w:rPr>
          <w:szCs w:val="21"/>
        </w:rPr>
        <w:t xml:space="preserve"> of 0.8</w:t>
      </w:r>
      <w:r w:rsidR="00AB503F">
        <w:rPr>
          <w:szCs w:val="21"/>
        </w:rPr>
        <w:t>3</w:t>
      </w:r>
      <w:r w:rsidR="0079644D" w:rsidRPr="00F84C49">
        <w:rPr>
          <w:rFonts w:eastAsiaTheme="minorEastAsia"/>
          <w:szCs w:val="21"/>
          <w:lang w:eastAsia="zh-CN"/>
        </w:rPr>
        <w:t>dB</w:t>
      </w:r>
      <w:r w:rsidR="0079644D">
        <w:rPr>
          <w:rFonts w:eastAsiaTheme="minorEastAsia"/>
          <w:szCs w:val="21"/>
          <w:lang w:eastAsia="zh-CN"/>
        </w:rPr>
        <w:t>/0.06dB/2.</w:t>
      </w:r>
      <w:r w:rsidR="00AB503F">
        <w:rPr>
          <w:rFonts w:eastAsiaTheme="minorEastAsia"/>
          <w:szCs w:val="21"/>
          <w:lang w:eastAsia="zh-CN"/>
        </w:rPr>
        <w:t>36</w:t>
      </w:r>
      <w:r w:rsidR="0079644D">
        <w:rPr>
          <w:rFonts w:eastAsiaTheme="minorEastAsia"/>
          <w:szCs w:val="21"/>
          <w:lang w:eastAsia="zh-CN"/>
        </w:rPr>
        <w:t>dB can be obtained by</w:t>
      </w:r>
      <w:r w:rsidR="0079644D" w:rsidRPr="0068285F">
        <w:t xml:space="preserve"> </w:t>
      </w:r>
      <w:r w:rsidR="0079644D">
        <w:t xml:space="preserve">AI model with </w:t>
      </w:r>
      <w:r w:rsidR="00BB06D7">
        <w:t xml:space="preserve">designed </w:t>
      </w:r>
      <w:r w:rsidR="0079644D">
        <w:t>Set B pattern, which reveals that the L1-RSRP predicted by AI model is very closed to actual L1-RSRP.</w:t>
      </w:r>
    </w:p>
    <w:p w14:paraId="4E2970B6" w14:textId="33B8EA9D" w:rsidR="00F62779" w:rsidRPr="00F62779" w:rsidRDefault="00645E12" w:rsidP="0079644D">
      <w:pPr>
        <w:rPr>
          <w:rFonts w:eastAsiaTheme="minorEastAsia"/>
          <w:szCs w:val="21"/>
          <w:lang w:eastAsia="zh-CN"/>
        </w:rPr>
      </w:pPr>
      <w:r w:rsidRPr="00D40E4A">
        <w:rPr>
          <w:szCs w:val="21"/>
        </w:rPr>
        <w:t xml:space="preserve">The results of </w:t>
      </w:r>
      <w:r w:rsidR="00AB503F">
        <w:rPr>
          <w:szCs w:val="21"/>
        </w:rPr>
        <w:fldChar w:fldCharType="begin"/>
      </w:r>
      <w:r w:rsidR="00AB503F">
        <w:rPr>
          <w:szCs w:val="21"/>
        </w:rPr>
        <w:instrText xml:space="preserve"> REF _Ref126769364 \h </w:instrText>
      </w:r>
      <w:r w:rsidR="00AB503F">
        <w:rPr>
          <w:szCs w:val="21"/>
        </w:rPr>
      </w:r>
      <w:r w:rsidR="00AB503F">
        <w:rPr>
          <w:szCs w:val="21"/>
        </w:rPr>
        <w:fldChar w:fldCharType="separate"/>
      </w:r>
      <w:r w:rsidR="00800612" w:rsidRPr="00624315">
        <w:t xml:space="preserve">Table </w:t>
      </w:r>
      <w:r w:rsidR="00800612">
        <w:rPr>
          <w:noProof/>
        </w:rPr>
        <w:t>4</w:t>
      </w:r>
      <w:r w:rsidR="00AB503F">
        <w:rPr>
          <w:szCs w:val="21"/>
        </w:rPr>
        <w:fldChar w:fldCharType="end"/>
      </w:r>
      <w:r w:rsidRPr="00D40E4A">
        <w:rPr>
          <w:szCs w:val="21"/>
        </w:rPr>
        <w:t xml:space="preserve"> and </w:t>
      </w:r>
      <w:r w:rsidR="00AB503F">
        <w:rPr>
          <w:szCs w:val="21"/>
        </w:rPr>
        <w:fldChar w:fldCharType="begin"/>
      </w:r>
      <w:r w:rsidR="00AB503F">
        <w:rPr>
          <w:szCs w:val="21"/>
        </w:rPr>
        <w:instrText xml:space="preserve"> REF _Ref131512966 \h </w:instrText>
      </w:r>
      <w:r w:rsidR="00AB503F">
        <w:rPr>
          <w:szCs w:val="21"/>
        </w:rPr>
      </w:r>
      <w:r w:rsidR="00AB503F">
        <w:rPr>
          <w:szCs w:val="21"/>
        </w:rPr>
        <w:fldChar w:fldCharType="separate"/>
      </w:r>
      <w:r w:rsidR="00800612">
        <w:t xml:space="preserve">Table </w:t>
      </w:r>
      <w:r w:rsidR="00800612">
        <w:rPr>
          <w:noProof/>
        </w:rPr>
        <w:t>5</w:t>
      </w:r>
      <w:r w:rsidR="00AB503F">
        <w:rPr>
          <w:szCs w:val="21"/>
        </w:rPr>
        <w:fldChar w:fldCharType="end"/>
      </w:r>
      <w:r w:rsidRPr="00D40E4A">
        <w:rPr>
          <w:szCs w:val="21"/>
        </w:rPr>
        <w:t xml:space="preserve"> show that </w:t>
      </w:r>
      <w:r>
        <w:rPr>
          <w:szCs w:val="21"/>
        </w:rPr>
        <w:t xml:space="preserve">AI-based BM </w:t>
      </w:r>
      <w:r w:rsidRPr="00D40E4A">
        <w:rPr>
          <w:szCs w:val="21"/>
        </w:rPr>
        <w:t>with different Set B pattern have different performance that the</w:t>
      </w:r>
      <w:r>
        <w:rPr>
          <w:szCs w:val="21"/>
        </w:rPr>
        <w:t xml:space="preserve"> designed Set B pattern</w:t>
      </w:r>
      <w:r w:rsidRPr="00D40E4A">
        <w:rPr>
          <w:szCs w:val="21"/>
        </w:rPr>
        <w:t xml:space="preserve"> achieves better performance than</w:t>
      </w:r>
      <w:r>
        <w:rPr>
          <w:szCs w:val="21"/>
        </w:rPr>
        <w:t xml:space="preserve"> random</w:t>
      </w:r>
      <w:r w:rsidRPr="00D40E4A">
        <w:rPr>
          <w:szCs w:val="21"/>
        </w:rPr>
        <w:t xml:space="preserve"> Set B pattern</w:t>
      </w:r>
      <w:r>
        <w:rPr>
          <w:szCs w:val="21"/>
        </w:rPr>
        <w:t xml:space="preserve">, i.e., </w:t>
      </w:r>
      <w:r w:rsidR="00F62779">
        <w:rPr>
          <w:rFonts w:eastAsiaTheme="minorEastAsia"/>
          <w:lang w:eastAsia="zh-CN"/>
        </w:rPr>
        <w:t xml:space="preserve"> </w:t>
      </w:r>
      <w:r w:rsidR="00AB503F">
        <w:rPr>
          <w:rFonts w:eastAsiaTheme="minorEastAsia"/>
          <w:lang w:eastAsia="zh-CN"/>
        </w:rPr>
        <w:t>~</w:t>
      </w:r>
      <w:r w:rsidR="00F62779">
        <w:rPr>
          <w:rFonts w:eastAsiaTheme="minorEastAsia"/>
          <w:lang w:eastAsia="zh-CN"/>
        </w:rPr>
        <w:t xml:space="preserve">10% </w:t>
      </w:r>
      <w:r>
        <w:rPr>
          <w:rFonts w:eastAsiaTheme="minorEastAsia"/>
          <w:lang w:eastAsia="zh-CN"/>
        </w:rPr>
        <w:t>gap</w:t>
      </w:r>
      <w:r w:rsidR="00F62779">
        <w:rPr>
          <w:rFonts w:eastAsiaTheme="minorEastAsia"/>
          <w:lang w:eastAsia="zh-CN"/>
        </w:rPr>
        <w:t xml:space="preserve"> o</w:t>
      </w:r>
      <w:r w:rsidR="00AB503F">
        <w:rPr>
          <w:rFonts w:eastAsiaTheme="minorEastAsia" w:hint="eastAsia"/>
          <w:lang w:eastAsia="zh-CN"/>
        </w:rPr>
        <w:t>n</w:t>
      </w:r>
      <w:r w:rsidR="00F62779">
        <w:rPr>
          <w:rFonts w:eastAsiaTheme="minorEastAsia"/>
          <w:lang w:eastAsia="zh-CN"/>
        </w:rPr>
        <w:t xml:space="preserve"> top1/1 beam prediction accuracy </w:t>
      </w:r>
      <w:r>
        <w:rPr>
          <w:rFonts w:eastAsiaTheme="minorEastAsia"/>
          <w:lang w:eastAsia="zh-CN"/>
        </w:rPr>
        <w:t xml:space="preserve">and </w:t>
      </w:r>
      <w:r w:rsidR="00AB503F">
        <w:rPr>
          <w:rFonts w:eastAsiaTheme="minorEastAsia"/>
          <w:lang w:eastAsia="zh-CN"/>
        </w:rPr>
        <w:t>~0.4dB gap o</w:t>
      </w:r>
      <w:r w:rsidR="00AB503F">
        <w:rPr>
          <w:rFonts w:eastAsiaTheme="minorEastAsia" w:hint="eastAsia"/>
          <w:lang w:eastAsia="zh-CN"/>
        </w:rPr>
        <w:t>n</w:t>
      </w:r>
      <w:r w:rsidR="00AB503F">
        <w:rPr>
          <w:rFonts w:eastAsiaTheme="minorEastAsia"/>
          <w:lang w:eastAsia="zh-CN"/>
        </w:rPr>
        <w:t xml:space="preserve"> average </w:t>
      </w:r>
      <w:r w:rsidR="00AB503F">
        <w:rPr>
          <w:rFonts w:eastAsiaTheme="minorEastAsia" w:hint="eastAsia"/>
          <w:lang w:eastAsia="zh-CN"/>
        </w:rPr>
        <w:t>L</w:t>
      </w:r>
      <w:r w:rsidR="00AB503F">
        <w:rPr>
          <w:rFonts w:eastAsiaTheme="minorEastAsia"/>
          <w:lang w:eastAsia="zh-CN"/>
        </w:rPr>
        <w:t>1-</w:t>
      </w:r>
      <w:r w:rsidR="00AB503F">
        <w:rPr>
          <w:rFonts w:eastAsiaTheme="minorEastAsia" w:hint="eastAsia"/>
          <w:lang w:eastAsia="zh-CN"/>
        </w:rPr>
        <w:t>RSRP</w:t>
      </w:r>
      <w:r w:rsidR="00AB503F">
        <w:rPr>
          <w:rFonts w:eastAsiaTheme="minorEastAsia"/>
          <w:lang w:eastAsia="zh-CN"/>
        </w:rPr>
        <w:t xml:space="preserve"> </w:t>
      </w:r>
      <w:r w:rsidR="00AB503F">
        <w:rPr>
          <w:rFonts w:eastAsiaTheme="minorEastAsia" w:hint="eastAsia"/>
          <w:lang w:eastAsia="zh-CN"/>
        </w:rPr>
        <w:t>difference</w:t>
      </w:r>
      <w:r w:rsidR="00AB503F">
        <w:rPr>
          <w:rFonts w:eastAsiaTheme="minorEastAsia"/>
          <w:lang w:eastAsia="zh-CN"/>
        </w:rPr>
        <w:t xml:space="preserve"> </w:t>
      </w:r>
      <w:r w:rsidR="00F62779">
        <w:rPr>
          <w:rFonts w:eastAsiaTheme="minorEastAsia"/>
          <w:lang w:eastAsia="zh-CN"/>
        </w:rPr>
        <w:t xml:space="preserve">compared to </w:t>
      </w:r>
      <w:r w:rsidR="00AB503F">
        <w:rPr>
          <w:rFonts w:eastAsiaTheme="minorEastAsia"/>
          <w:lang w:eastAsia="zh-CN"/>
        </w:rPr>
        <w:t xml:space="preserve">random </w:t>
      </w:r>
      <w:r w:rsidR="00F62779">
        <w:rPr>
          <w:rFonts w:eastAsiaTheme="minorEastAsia"/>
          <w:lang w:eastAsia="zh-CN"/>
        </w:rPr>
        <w:t xml:space="preserve">Set B pattern. </w:t>
      </w:r>
    </w:p>
    <w:p w14:paraId="2454655D" w14:textId="151F88C4" w:rsidR="0079644D" w:rsidRDefault="0079644D" w:rsidP="0079644D">
      <w:pPr>
        <w:pStyle w:val="Caption"/>
        <w:keepNext/>
        <w:spacing w:beforeLines="50" w:before="120" w:after="0" w:line="257" w:lineRule="auto"/>
      </w:pPr>
      <w:bookmarkStart w:id="16" w:name="_Ref126769364"/>
      <w:r w:rsidRPr="00624315">
        <w:t xml:space="preserve">Table </w:t>
      </w:r>
      <w:r w:rsidRPr="00817354">
        <w:fldChar w:fldCharType="begin"/>
      </w:r>
      <w:r w:rsidRPr="00624315">
        <w:instrText xml:space="preserve"> SEQ Table \* ARABIC </w:instrText>
      </w:r>
      <w:r w:rsidRPr="00817354">
        <w:fldChar w:fldCharType="separate"/>
      </w:r>
      <w:r w:rsidR="00800612">
        <w:rPr>
          <w:noProof/>
        </w:rPr>
        <w:t>4</w:t>
      </w:r>
      <w:r w:rsidRPr="00817354">
        <w:fldChar w:fldCharType="end"/>
      </w:r>
      <w:bookmarkEnd w:id="16"/>
      <w:r w:rsidRPr="00817354">
        <w:t xml:space="preserve"> </w:t>
      </w:r>
      <w:r>
        <w:t>B</w:t>
      </w:r>
      <w:r w:rsidRPr="00F84C49">
        <w:rPr>
          <w:rFonts w:eastAsiaTheme="minorEastAsia"/>
          <w:lang w:eastAsia="zh-CN"/>
        </w:rPr>
        <w:t xml:space="preserve">eam prediction accuracy </w:t>
      </w:r>
      <w:r w:rsidRPr="00BE1432">
        <w:t xml:space="preserve">for </w:t>
      </w:r>
      <w:r>
        <w:t xml:space="preserve">AI-based BM </w:t>
      </w:r>
      <w:r w:rsidRPr="00817354">
        <w:t>with different Set B pattern</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450"/>
        <w:gridCol w:w="1450"/>
        <w:gridCol w:w="1450"/>
        <w:gridCol w:w="1450"/>
        <w:gridCol w:w="1450"/>
      </w:tblGrid>
      <w:tr w:rsidR="0079644D" w:rsidRPr="000109D0" w14:paraId="66D5FDDD"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0" w:type="dxa"/>
            <w:vMerge w:val="restart"/>
            <w:tcBorders>
              <w:top w:val="none" w:sz="0" w:space="0" w:color="auto"/>
              <w:left w:val="none" w:sz="0" w:space="0" w:color="auto"/>
              <w:bottom w:val="none" w:sz="0" w:space="0" w:color="auto"/>
              <w:right w:val="none" w:sz="0" w:space="0" w:color="auto"/>
            </w:tcBorders>
            <w:vAlign w:val="center"/>
          </w:tcPr>
          <w:p w14:paraId="54C1693D" w14:textId="77777777" w:rsidR="0079644D" w:rsidRPr="00D80AD5" w:rsidRDefault="0079644D" w:rsidP="00237244">
            <w:pPr>
              <w:spacing w:after="0" w:line="257" w:lineRule="auto"/>
              <w:jc w:val="center"/>
              <w:rPr>
                <w:b w:val="0"/>
                <w:bCs w:val="0"/>
              </w:rPr>
            </w:pPr>
            <w:bookmarkStart w:id="17" w:name="_Hlk134611893"/>
            <w:r w:rsidRPr="00D80AD5">
              <w:t xml:space="preserve"> Set B pattern with 32 of size</w:t>
            </w:r>
          </w:p>
        </w:tc>
        <w:tc>
          <w:tcPr>
            <w:tcW w:w="7250" w:type="dxa"/>
            <w:gridSpan w:val="5"/>
            <w:tcBorders>
              <w:top w:val="none" w:sz="0" w:space="0" w:color="auto"/>
              <w:left w:val="none" w:sz="0" w:space="0" w:color="auto"/>
              <w:bottom w:val="none" w:sz="0" w:space="0" w:color="auto"/>
              <w:right w:val="none" w:sz="0" w:space="0" w:color="auto"/>
            </w:tcBorders>
            <w:vAlign w:val="center"/>
          </w:tcPr>
          <w:p w14:paraId="1AEF3BCE" w14:textId="77777777" w:rsidR="0079644D" w:rsidRPr="000109D0" w:rsidRDefault="0079644D" w:rsidP="00237244">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79644D" w:rsidRPr="000109D0" w14:paraId="4F14E694"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0" w:type="dxa"/>
            <w:vMerge/>
            <w:vAlign w:val="center"/>
          </w:tcPr>
          <w:p w14:paraId="3A78F1AF" w14:textId="77777777" w:rsidR="0079644D" w:rsidRPr="00D80AD5" w:rsidRDefault="0079644D" w:rsidP="00237244">
            <w:pPr>
              <w:spacing w:after="0" w:line="257" w:lineRule="auto"/>
              <w:jc w:val="center"/>
            </w:pPr>
          </w:p>
        </w:tc>
        <w:tc>
          <w:tcPr>
            <w:tcW w:w="1450" w:type="dxa"/>
            <w:vAlign w:val="center"/>
          </w:tcPr>
          <w:p w14:paraId="4CDC9DB7"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1450" w:type="dxa"/>
            <w:vAlign w:val="center"/>
          </w:tcPr>
          <w:p w14:paraId="469B58D6"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3</w:t>
            </w:r>
            <w:r w:rsidRPr="000109D0">
              <w:rPr>
                <w:szCs w:val="21"/>
              </w:rPr>
              <w:t>/1</w:t>
            </w:r>
          </w:p>
        </w:tc>
        <w:tc>
          <w:tcPr>
            <w:tcW w:w="1450" w:type="dxa"/>
            <w:vAlign w:val="center"/>
          </w:tcPr>
          <w:p w14:paraId="50ABDE09"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5</w:t>
            </w:r>
            <w:r w:rsidRPr="000109D0">
              <w:rPr>
                <w:szCs w:val="21"/>
              </w:rPr>
              <w:t>/1</w:t>
            </w:r>
          </w:p>
        </w:tc>
        <w:tc>
          <w:tcPr>
            <w:tcW w:w="1450" w:type="dxa"/>
            <w:vAlign w:val="center"/>
          </w:tcPr>
          <w:p w14:paraId="6C71E65E"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1450" w:type="dxa"/>
            <w:vAlign w:val="center"/>
          </w:tcPr>
          <w:p w14:paraId="689FA1F3"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F70F11" w:rsidRPr="000109D0" w14:paraId="3C7DBBA9" w14:textId="77777777" w:rsidTr="00237244">
        <w:trPr>
          <w:trHeight w:val="410"/>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6FDEACE8" w14:textId="759743AA" w:rsidR="00F70F11" w:rsidRPr="00D80AD5" w:rsidRDefault="00F70F11" w:rsidP="00F70F11">
            <w:pPr>
              <w:spacing w:after="0" w:line="257" w:lineRule="auto"/>
              <w:jc w:val="center"/>
            </w:pPr>
            <w:bookmarkStart w:id="18" w:name="OLE_LINK3"/>
            <w:r w:rsidRPr="00BB06D7">
              <w:rPr>
                <w:bCs w:val="0"/>
              </w:rPr>
              <w:t>R</w:t>
            </w:r>
            <w:r w:rsidRPr="00BB06D7">
              <w:rPr>
                <w:rFonts w:hint="eastAsia"/>
                <w:bCs w:val="0"/>
              </w:rPr>
              <w:t>andom</w:t>
            </w:r>
            <w:r w:rsidR="00F558C4">
              <w:rPr>
                <w:bCs w:val="0"/>
              </w:rPr>
              <w:t xml:space="preserve"> pattern </w:t>
            </w:r>
            <w:bookmarkEnd w:id="18"/>
            <w:r>
              <w:rPr>
                <w:bCs w:val="0"/>
              </w:rPr>
              <w:t>1</w:t>
            </w:r>
          </w:p>
        </w:tc>
        <w:tc>
          <w:tcPr>
            <w:tcW w:w="1450" w:type="dxa"/>
            <w:vAlign w:val="center"/>
          </w:tcPr>
          <w:p w14:paraId="4C9C24C2" w14:textId="71EB8F27" w:rsidR="00F70F11" w:rsidRPr="001822E4" w:rsidRDefault="00F70F11" w:rsidP="00F70F11">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6</w:t>
            </w:r>
            <w:r>
              <w:rPr>
                <w:rFonts w:eastAsiaTheme="minorEastAsia"/>
                <w:szCs w:val="21"/>
              </w:rPr>
              <w:t>5.67%</w:t>
            </w:r>
          </w:p>
        </w:tc>
        <w:tc>
          <w:tcPr>
            <w:tcW w:w="1450" w:type="dxa"/>
            <w:vAlign w:val="center"/>
          </w:tcPr>
          <w:p w14:paraId="1D3B16A6" w14:textId="47535B3A" w:rsidR="00F70F11" w:rsidRPr="001822E4" w:rsidRDefault="00F70F11" w:rsidP="00F70F11">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8.00%</w:t>
            </w:r>
          </w:p>
        </w:tc>
        <w:tc>
          <w:tcPr>
            <w:tcW w:w="1450" w:type="dxa"/>
            <w:vAlign w:val="center"/>
          </w:tcPr>
          <w:p w14:paraId="7EE08E8E" w14:textId="12D2E052" w:rsidR="00F70F11" w:rsidRPr="001822E4" w:rsidRDefault="00F70F11" w:rsidP="00F70F11">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4.10%</w:t>
            </w:r>
          </w:p>
        </w:tc>
        <w:tc>
          <w:tcPr>
            <w:tcW w:w="1450" w:type="dxa"/>
            <w:vAlign w:val="center"/>
          </w:tcPr>
          <w:p w14:paraId="07C9DCE5" w14:textId="423FEDA1" w:rsidR="00F70F11" w:rsidRPr="001822E4" w:rsidRDefault="00F70F11" w:rsidP="00F70F11">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8.38%</w:t>
            </w:r>
          </w:p>
        </w:tc>
        <w:tc>
          <w:tcPr>
            <w:tcW w:w="1450" w:type="dxa"/>
            <w:vAlign w:val="center"/>
          </w:tcPr>
          <w:p w14:paraId="662BE1AE" w14:textId="7F6C3C90" w:rsidR="00F70F11" w:rsidRPr="00220E8A" w:rsidRDefault="00F70F11" w:rsidP="00F70F11">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5.33%</w:t>
            </w:r>
          </w:p>
        </w:tc>
      </w:tr>
      <w:tr w:rsidR="0079644D" w:rsidRPr="000109D0" w14:paraId="0C2F9AA6" w14:textId="77777777" w:rsidTr="00237244">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3E950801" w14:textId="78C4F745" w:rsidR="0079644D" w:rsidRPr="00D80AD5" w:rsidRDefault="00F558C4" w:rsidP="00BB06D7">
            <w:pPr>
              <w:jc w:val="center"/>
            </w:pPr>
            <w:r w:rsidRPr="00BB06D7">
              <w:rPr>
                <w:bCs w:val="0"/>
              </w:rPr>
              <w:t>R</w:t>
            </w:r>
            <w:r w:rsidRPr="00BB06D7">
              <w:rPr>
                <w:rFonts w:hint="eastAsia"/>
                <w:bCs w:val="0"/>
              </w:rPr>
              <w:t>andom</w:t>
            </w:r>
            <w:r>
              <w:rPr>
                <w:bCs w:val="0"/>
              </w:rPr>
              <w:t xml:space="preserve"> pattern </w:t>
            </w:r>
            <w:r w:rsidR="00BB06D7">
              <w:rPr>
                <w:bCs w:val="0"/>
              </w:rPr>
              <w:t>2</w:t>
            </w:r>
          </w:p>
        </w:tc>
        <w:tc>
          <w:tcPr>
            <w:tcW w:w="1450" w:type="dxa"/>
            <w:vAlign w:val="center"/>
          </w:tcPr>
          <w:p w14:paraId="7660DE62"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t>71.86%</w:t>
            </w:r>
          </w:p>
        </w:tc>
        <w:tc>
          <w:tcPr>
            <w:tcW w:w="1450" w:type="dxa"/>
            <w:vAlign w:val="center"/>
          </w:tcPr>
          <w:p w14:paraId="7D405580"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w:t>
            </w:r>
            <w:r>
              <w:t>2.52</w:t>
            </w:r>
            <w:r w:rsidRPr="003F1F05">
              <w:t>%</w:t>
            </w:r>
          </w:p>
        </w:tc>
        <w:tc>
          <w:tcPr>
            <w:tcW w:w="1450" w:type="dxa"/>
            <w:vAlign w:val="center"/>
          </w:tcPr>
          <w:p w14:paraId="281D121A"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w:t>
            </w:r>
            <w:r>
              <w:t>6.10</w:t>
            </w:r>
            <w:r w:rsidRPr="003F1F05">
              <w:t>%</w:t>
            </w:r>
          </w:p>
        </w:tc>
        <w:tc>
          <w:tcPr>
            <w:tcW w:w="1450" w:type="dxa"/>
            <w:vAlign w:val="center"/>
          </w:tcPr>
          <w:p w14:paraId="7E4C39FF"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t>84.14</w:t>
            </w:r>
            <w:r w:rsidRPr="003F1F05">
              <w:t>%</w:t>
            </w:r>
          </w:p>
        </w:tc>
        <w:tc>
          <w:tcPr>
            <w:tcW w:w="1450" w:type="dxa"/>
            <w:vAlign w:val="center"/>
          </w:tcPr>
          <w:p w14:paraId="4D59E193"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w:t>
            </w:r>
            <w:r>
              <w:t>0.90</w:t>
            </w:r>
            <w:r w:rsidRPr="003F1F05">
              <w:t>%</w:t>
            </w:r>
          </w:p>
        </w:tc>
      </w:tr>
      <w:tr w:rsidR="0079644D" w:rsidRPr="000109D0" w14:paraId="74034812" w14:textId="77777777" w:rsidTr="00F70F11">
        <w:trPr>
          <w:trHeight w:val="358"/>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194C8868" w14:textId="39660F6C" w:rsidR="0079644D" w:rsidRPr="003F1F05" w:rsidRDefault="0079644D" w:rsidP="00237244">
            <w:pPr>
              <w:jc w:val="center"/>
            </w:pPr>
            <w:r>
              <w:rPr>
                <w:bCs w:val="0"/>
              </w:rPr>
              <w:t>Designed</w:t>
            </w:r>
            <w:r w:rsidR="00F558C4">
              <w:rPr>
                <w:bCs w:val="0"/>
              </w:rPr>
              <w:t xml:space="preserve"> pattern </w:t>
            </w:r>
            <w:r w:rsidR="00086CD5">
              <w:rPr>
                <w:bCs w:val="0"/>
              </w:rPr>
              <w:t>1</w:t>
            </w:r>
          </w:p>
        </w:tc>
        <w:tc>
          <w:tcPr>
            <w:tcW w:w="1450" w:type="dxa"/>
            <w:vAlign w:val="center"/>
          </w:tcPr>
          <w:p w14:paraId="2819B6CE"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pPr>
            <w:r>
              <w:rPr>
                <w:rFonts w:eastAsiaTheme="minorEastAsia" w:hint="eastAsia"/>
                <w:szCs w:val="21"/>
              </w:rPr>
              <w:t>8</w:t>
            </w:r>
            <w:r>
              <w:rPr>
                <w:rFonts w:eastAsiaTheme="minorEastAsia"/>
                <w:szCs w:val="21"/>
              </w:rPr>
              <w:t>0.05%</w:t>
            </w:r>
          </w:p>
        </w:tc>
        <w:tc>
          <w:tcPr>
            <w:tcW w:w="1450" w:type="dxa"/>
            <w:vAlign w:val="center"/>
          </w:tcPr>
          <w:p w14:paraId="7D86B913" w14:textId="77777777" w:rsidR="0079644D" w:rsidRPr="003F1F05"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pPr>
            <w:r>
              <w:rPr>
                <w:rFonts w:eastAsiaTheme="minorEastAsia" w:hint="eastAsia"/>
                <w:szCs w:val="21"/>
              </w:rPr>
              <w:t>9</w:t>
            </w:r>
            <w:r>
              <w:rPr>
                <w:rFonts w:eastAsiaTheme="minorEastAsia"/>
                <w:szCs w:val="21"/>
              </w:rPr>
              <w:t>6.67%</w:t>
            </w:r>
          </w:p>
        </w:tc>
        <w:tc>
          <w:tcPr>
            <w:tcW w:w="1450" w:type="dxa"/>
            <w:vAlign w:val="center"/>
          </w:tcPr>
          <w:p w14:paraId="34770F9B" w14:textId="77777777" w:rsidR="0079644D" w:rsidRPr="003F1F05"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pPr>
            <w:r>
              <w:rPr>
                <w:rFonts w:eastAsiaTheme="minorEastAsia" w:hint="eastAsia"/>
                <w:szCs w:val="21"/>
              </w:rPr>
              <w:t>9</w:t>
            </w:r>
            <w:r>
              <w:rPr>
                <w:rFonts w:eastAsiaTheme="minorEastAsia"/>
                <w:szCs w:val="21"/>
              </w:rPr>
              <w:t>8.33%</w:t>
            </w:r>
          </w:p>
        </w:tc>
        <w:tc>
          <w:tcPr>
            <w:tcW w:w="1450" w:type="dxa"/>
            <w:vAlign w:val="center"/>
          </w:tcPr>
          <w:p w14:paraId="569E70F8"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pPr>
            <w:r>
              <w:rPr>
                <w:rFonts w:eastAsiaTheme="minorEastAsia" w:hint="eastAsia"/>
                <w:szCs w:val="21"/>
              </w:rPr>
              <w:t>9</w:t>
            </w:r>
            <w:r>
              <w:rPr>
                <w:rFonts w:eastAsiaTheme="minorEastAsia"/>
                <w:szCs w:val="21"/>
              </w:rPr>
              <w:t>1.62%</w:t>
            </w:r>
          </w:p>
        </w:tc>
        <w:tc>
          <w:tcPr>
            <w:tcW w:w="1450" w:type="dxa"/>
            <w:vAlign w:val="center"/>
          </w:tcPr>
          <w:p w14:paraId="1760B4C3" w14:textId="77777777" w:rsidR="0079644D" w:rsidRPr="003F1F05"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pPr>
            <w:r>
              <w:rPr>
                <w:rFonts w:eastAsiaTheme="minorEastAsia" w:hint="eastAsia"/>
                <w:szCs w:val="21"/>
              </w:rPr>
              <w:t>9</w:t>
            </w:r>
            <w:r>
              <w:rPr>
                <w:rFonts w:eastAsiaTheme="minorEastAsia"/>
                <w:szCs w:val="21"/>
              </w:rPr>
              <w:t>5.95%</w:t>
            </w:r>
          </w:p>
        </w:tc>
      </w:tr>
      <w:tr w:rsidR="00086CD5" w:rsidRPr="000109D0" w14:paraId="7FCD7372" w14:textId="77777777" w:rsidTr="00F70F11">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1E4690BA" w14:textId="1B6A62C0" w:rsidR="00086CD5" w:rsidRPr="00086CD5" w:rsidRDefault="00086CD5" w:rsidP="00237244">
            <w:pPr>
              <w:jc w:val="center"/>
              <w:rPr>
                <w:rFonts w:eastAsiaTheme="minorEastAsia"/>
              </w:rPr>
            </w:pPr>
            <w:r>
              <w:rPr>
                <w:rFonts w:eastAsiaTheme="minorEastAsia" w:hint="eastAsia"/>
              </w:rPr>
              <w:lastRenderedPageBreak/>
              <w:t>D</w:t>
            </w:r>
            <w:r>
              <w:rPr>
                <w:rFonts w:eastAsiaTheme="minorEastAsia"/>
              </w:rPr>
              <w:t>esigned</w:t>
            </w:r>
            <w:r w:rsidR="00F558C4">
              <w:rPr>
                <w:rFonts w:eastAsiaTheme="minorEastAsia"/>
              </w:rPr>
              <w:t xml:space="preserve"> pattern </w:t>
            </w:r>
            <w:r>
              <w:rPr>
                <w:rFonts w:eastAsiaTheme="minorEastAsia"/>
              </w:rPr>
              <w:t>2</w:t>
            </w:r>
          </w:p>
        </w:tc>
        <w:tc>
          <w:tcPr>
            <w:tcW w:w="1450" w:type="dxa"/>
            <w:vAlign w:val="center"/>
          </w:tcPr>
          <w:p w14:paraId="142AF867" w14:textId="60BF4B45" w:rsidR="00086CD5" w:rsidRDefault="00086CD5"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1.90%</w:t>
            </w:r>
          </w:p>
        </w:tc>
        <w:tc>
          <w:tcPr>
            <w:tcW w:w="1450" w:type="dxa"/>
            <w:vAlign w:val="center"/>
          </w:tcPr>
          <w:p w14:paraId="4F88502C" w14:textId="2C4A4B18" w:rsidR="00086CD5" w:rsidRDefault="00086CD5"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6.76%</w:t>
            </w:r>
          </w:p>
        </w:tc>
        <w:tc>
          <w:tcPr>
            <w:tcW w:w="1450" w:type="dxa"/>
            <w:vAlign w:val="center"/>
          </w:tcPr>
          <w:p w14:paraId="3B789023" w14:textId="7C9C1F60" w:rsidR="00086CD5" w:rsidRDefault="00086CD5"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8.71%</w:t>
            </w:r>
          </w:p>
        </w:tc>
        <w:tc>
          <w:tcPr>
            <w:tcW w:w="1450" w:type="dxa"/>
            <w:vAlign w:val="center"/>
          </w:tcPr>
          <w:p w14:paraId="1B3E54A0" w14:textId="726F5472" w:rsidR="00086CD5" w:rsidRDefault="00086CD5"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3.76%</w:t>
            </w:r>
          </w:p>
        </w:tc>
        <w:tc>
          <w:tcPr>
            <w:tcW w:w="1450" w:type="dxa"/>
            <w:vAlign w:val="center"/>
          </w:tcPr>
          <w:p w14:paraId="414143A9" w14:textId="3E669728" w:rsidR="00086CD5" w:rsidRDefault="00086CD5"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7.71%</w:t>
            </w:r>
          </w:p>
        </w:tc>
      </w:tr>
    </w:tbl>
    <w:p w14:paraId="1325AACC" w14:textId="46CDB9E1" w:rsidR="0043754A" w:rsidRDefault="0043754A" w:rsidP="0079644D">
      <w:pPr>
        <w:pStyle w:val="Caption"/>
        <w:keepNext/>
        <w:spacing w:beforeLines="100" w:before="240" w:after="0" w:line="257" w:lineRule="auto"/>
      </w:pPr>
      <w:bookmarkStart w:id="19" w:name="_Ref131512966"/>
      <w:bookmarkStart w:id="20" w:name="_Ref126769368"/>
      <w:bookmarkEnd w:id="17"/>
      <w:r>
        <w:t xml:space="preserve">Table </w:t>
      </w:r>
      <w:r>
        <w:fldChar w:fldCharType="begin"/>
      </w:r>
      <w:r>
        <w:instrText xml:space="preserve"> SEQ Table \* ARABIC </w:instrText>
      </w:r>
      <w:r>
        <w:fldChar w:fldCharType="separate"/>
      </w:r>
      <w:r w:rsidR="00800612">
        <w:rPr>
          <w:noProof/>
        </w:rPr>
        <w:t>5</w:t>
      </w:r>
      <w:r>
        <w:rPr>
          <w:noProof/>
        </w:rPr>
        <w:fldChar w:fldCharType="end"/>
      </w:r>
      <w:bookmarkEnd w:id="19"/>
      <w:r w:rsidRPr="00713D68">
        <w:rPr>
          <w:rFonts w:eastAsiaTheme="minorEastAsia"/>
          <w:lang w:eastAsia="zh-CN"/>
        </w:rPr>
        <w:t xml:space="preserve"> </w:t>
      </w:r>
      <w:r w:rsidRPr="00B1789C">
        <w:rPr>
          <w:rFonts w:eastAsiaTheme="minorEastAsia"/>
          <w:lang w:eastAsia="zh-CN"/>
        </w:rPr>
        <w:t xml:space="preserve">L1-RSRP </w:t>
      </w:r>
      <w:r>
        <w:rPr>
          <w:rFonts w:eastAsiaTheme="minorEastAsia"/>
          <w:lang w:eastAsia="zh-CN"/>
        </w:rPr>
        <w:t>performance</w:t>
      </w:r>
      <w:r w:rsidRPr="00B1789C">
        <w:rPr>
          <w:rFonts w:eastAsiaTheme="minorEastAsia"/>
          <w:lang w:eastAsia="zh-CN"/>
        </w:rPr>
        <w:t xml:space="preserve"> for </w:t>
      </w:r>
      <w:r>
        <w:t xml:space="preserve">AI-based BM </w:t>
      </w:r>
      <w:r w:rsidRPr="00817354">
        <w:t>with different Set B pattern</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210"/>
        <w:gridCol w:w="1210"/>
        <w:gridCol w:w="1210"/>
        <w:gridCol w:w="1210"/>
        <w:gridCol w:w="1210"/>
        <w:gridCol w:w="1210"/>
      </w:tblGrid>
      <w:tr w:rsidR="0043754A" w:rsidRPr="003502F2" w14:paraId="308132C4"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0" w:type="dxa"/>
            <w:vMerge w:val="restart"/>
            <w:tcBorders>
              <w:top w:val="none" w:sz="0" w:space="0" w:color="auto"/>
              <w:left w:val="none" w:sz="0" w:space="0" w:color="auto"/>
              <w:bottom w:val="none" w:sz="0" w:space="0" w:color="auto"/>
              <w:right w:val="none" w:sz="0" w:space="0" w:color="auto"/>
            </w:tcBorders>
            <w:vAlign w:val="center"/>
          </w:tcPr>
          <w:p w14:paraId="27160DF5" w14:textId="77777777" w:rsidR="0043754A" w:rsidRPr="003502F2" w:rsidRDefault="0043754A" w:rsidP="00237244">
            <w:pPr>
              <w:jc w:val="center"/>
              <w:rPr>
                <w:bCs w:val="0"/>
              </w:rPr>
            </w:pPr>
            <w:bookmarkStart w:id="21" w:name="_Hlk134611925"/>
            <w:r w:rsidRPr="003502F2">
              <w:rPr>
                <w:bCs w:val="0"/>
              </w:rPr>
              <w:t>Set B pattern with 32 of size</w:t>
            </w:r>
          </w:p>
        </w:tc>
        <w:tc>
          <w:tcPr>
            <w:tcW w:w="3630" w:type="dxa"/>
            <w:gridSpan w:val="3"/>
            <w:tcBorders>
              <w:top w:val="none" w:sz="0" w:space="0" w:color="auto"/>
              <w:left w:val="none" w:sz="0" w:space="0" w:color="auto"/>
              <w:bottom w:val="none" w:sz="0" w:space="0" w:color="auto"/>
              <w:right w:val="none" w:sz="0" w:space="0" w:color="auto"/>
            </w:tcBorders>
            <w:vAlign w:val="center"/>
          </w:tcPr>
          <w:p w14:paraId="14222C2D" w14:textId="77777777" w:rsidR="0043754A" w:rsidRPr="003502F2" w:rsidRDefault="0043754A"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3630" w:type="dxa"/>
            <w:gridSpan w:val="3"/>
            <w:tcBorders>
              <w:top w:val="none" w:sz="0" w:space="0" w:color="auto"/>
              <w:left w:val="none" w:sz="0" w:space="0" w:color="auto"/>
              <w:bottom w:val="none" w:sz="0" w:space="0" w:color="auto"/>
              <w:right w:val="none" w:sz="0" w:space="0" w:color="auto"/>
            </w:tcBorders>
            <w:vAlign w:val="center"/>
          </w:tcPr>
          <w:p w14:paraId="7E05685A" w14:textId="77777777" w:rsidR="0043754A" w:rsidRPr="003502F2" w:rsidRDefault="0043754A"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hint="eastAsia"/>
                <w:bCs w:val="0"/>
              </w:rPr>
              <w:t>P</w:t>
            </w:r>
            <w:r w:rsidRPr="003502F2">
              <w:rPr>
                <w:rFonts w:eastAsiaTheme="minorEastAsia"/>
                <w:bCs w:val="0"/>
              </w:rPr>
              <w:t>redicted L1-RSRP diff (dB)</w:t>
            </w:r>
          </w:p>
        </w:tc>
      </w:tr>
      <w:tr w:rsidR="0043754A" w:rsidRPr="003502F2" w14:paraId="0731C953"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0" w:type="dxa"/>
            <w:vMerge/>
            <w:vAlign w:val="center"/>
          </w:tcPr>
          <w:p w14:paraId="67855C99" w14:textId="77777777" w:rsidR="0043754A" w:rsidRPr="003502F2" w:rsidRDefault="0043754A" w:rsidP="00237244">
            <w:pPr>
              <w:jc w:val="center"/>
              <w:rPr>
                <w:bCs w:val="0"/>
              </w:rPr>
            </w:pPr>
          </w:p>
        </w:tc>
        <w:tc>
          <w:tcPr>
            <w:tcW w:w="1210" w:type="dxa"/>
            <w:vAlign w:val="center"/>
          </w:tcPr>
          <w:p w14:paraId="023E39CB" w14:textId="77777777" w:rsidR="0043754A" w:rsidRPr="0017781C" w:rsidRDefault="0043754A"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1210" w:type="dxa"/>
            <w:vAlign w:val="center"/>
          </w:tcPr>
          <w:p w14:paraId="283BDCEA" w14:textId="77777777" w:rsidR="0043754A" w:rsidRPr="0017781C" w:rsidRDefault="0043754A"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1210" w:type="dxa"/>
            <w:vAlign w:val="center"/>
          </w:tcPr>
          <w:p w14:paraId="1B96D162" w14:textId="77777777" w:rsidR="0043754A" w:rsidRPr="0017781C" w:rsidRDefault="0043754A"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c>
          <w:tcPr>
            <w:tcW w:w="1210" w:type="dxa"/>
            <w:vAlign w:val="center"/>
          </w:tcPr>
          <w:p w14:paraId="03EB54F4" w14:textId="77777777" w:rsidR="0043754A" w:rsidRPr="0017781C" w:rsidRDefault="0043754A"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1210" w:type="dxa"/>
            <w:vAlign w:val="center"/>
          </w:tcPr>
          <w:p w14:paraId="7626B887" w14:textId="77777777" w:rsidR="0043754A" w:rsidRPr="0017781C" w:rsidRDefault="0043754A"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1210" w:type="dxa"/>
            <w:vAlign w:val="center"/>
          </w:tcPr>
          <w:p w14:paraId="46821378" w14:textId="77777777" w:rsidR="0043754A" w:rsidRPr="0017781C" w:rsidRDefault="0043754A"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r>
      <w:tr w:rsidR="00F70F11" w:rsidRPr="003502F2" w14:paraId="3D543355" w14:textId="77777777" w:rsidTr="00237244">
        <w:tc>
          <w:tcPr>
            <w:cnfStyle w:val="001000000000" w:firstRow="0" w:lastRow="0" w:firstColumn="1" w:lastColumn="0" w:oddVBand="0" w:evenVBand="0" w:oddHBand="0" w:evenHBand="0" w:firstRowFirstColumn="0" w:firstRowLastColumn="0" w:lastRowFirstColumn="0" w:lastRowLastColumn="0"/>
            <w:tcW w:w="2090" w:type="dxa"/>
            <w:vAlign w:val="center"/>
          </w:tcPr>
          <w:p w14:paraId="1C0529C1" w14:textId="30CDA8B7" w:rsidR="00F70F11" w:rsidRPr="003502F2" w:rsidRDefault="00F70F11" w:rsidP="00F70F11">
            <w:pPr>
              <w:jc w:val="center"/>
              <w:rPr>
                <w:bCs w:val="0"/>
              </w:rPr>
            </w:pPr>
            <w:r w:rsidRPr="00BB06D7">
              <w:rPr>
                <w:bCs w:val="0"/>
              </w:rPr>
              <w:t>R</w:t>
            </w:r>
            <w:r w:rsidRPr="00BB06D7">
              <w:rPr>
                <w:rFonts w:hint="eastAsia"/>
                <w:bCs w:val="0"/>
              </w:rPr>
              <w:t>andom</w:t>
            </w:r>
            <w:r>
              <w:rPr>
                <w:bCs w:val="0"/>
              </w:rPr>
              <w:t>1</w:t>
            </w:r>
          </w:p>
        </w:tc>
        <w:tc>
          <w:tcPr>
            <w:tcW w:w="1210" w:type="dxa"/>
            <w:vAlign w:val="center"/>
          </w:tcPr>
          <w:p w14:paraId="0D1F9839" w14:textId="59F31645" w:rsidR="00F70F11" w:rsidRPr="00F84C49" w:rsidRDefault="00F70F11" w:rsidP="00F70F11">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.69</w:t>
            </w:r>
          </w:p>
        </w:tc>
        <w:tc>
          <w:tcPr>
            <w:tcW w:w="1210" w:type="dxa"/>
            <w:vAlign w:val="center"/>
          </w:tcPr>
          <w:p w14:paraId="101F84A6" w14:textId="65B0C21F" w:rsidR="00F70F11" w:rsidRPr="00F84C49" w:rsidRDefault="00F70F11" w:rsidP="00F70F11">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1210" w:type="dxa"/>
            <w:vAlign w:val="center"/>
          </w:tcPr>
          <w:p w14:paraId="243081CA" w14:textId="2305358B" w:rsidR="00F70F11" w:rsidRPr="00F84C49" w:rsidRDefault="00F70F11" w:rsidP="00F70F11">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.72</w:t>
            </w:r>
          </w:p>
        </w:tc>
        <w:tc>
          <w:tcPr>
            <w:tcW w:w="1210" w:type="dxa"/>
            <w:vAlign w:val="center"/>
          </w:tcPr>
          <w:p w14:paraId="73EFDFAC" w14:textId="56679EAD" w:rsidR="00F70F11" w:rsidRPr="00F84C49" w:rsidRDefault="00F70F11" w:rsidP="00F70F11">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.25</w:t>
            </w:r>
          </w:p>
        </w:tc>
        <w:tc>
          <w:tcPr>
            <w:tcW w:w="1210" w:type="dxa"/>
            <w:vAlign w:val="center"/>
          </w:tcPr>
          <w:p w14:paraId="5464B9A7" w14:textId="7206F497" w:rsidR="00F70F11" w:rsidRPr="00F84C49" w:rsidRDefault="00F70F11" w:rsidP="00F70F11">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.10</w:t>
            </w:r>
          </w:p>
        </w:tc>
        <w:tc>
          <w:tcPr>
            <w:tcW w:w="1210" w:type="dxa"/>
            <w:vAlign w:val="center"/>
          </w:tcPr>
          <w:p w14:paraId="3733125C" w14:textId="7549B029" w:rsidR="00F70F11" w:rsidRPr="00F84C49" w:rsidRDefault="00F70F11" w:rsidP="00F70F11">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.82</w:t>
            </w:r>
          </w:p>
        </w:tc>
      </w:tr>
      <w:tr w:rsidR="0043754A" w:rsidRPr="003502F2" w14:paraId="14DB7930"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0" w:type="dxa"/>
            <w:vAlign w:val="center"/>
          </w:tcPr>
          <w:p w14:paraId="62420A89" w14:textId="77777777" w:rsidR="0043754A" w:rsidRPr="003502F2" w:rsidRDefault="0043754A" w:rsidP="00237244">
            <w:pPr>
              <w:jc w:val="center"/>
              <w:rPr>
                <w:bCs w:val="0"/>
              </w:rPr>
            </w:pPr>
            <w:r>
              <w:rPr>
                <w:bCs w:val="0"/>
              </w:rPr>
              <w:t>Random2</w:t>
            </w:r>
          </w:p>
        </w:tc>
        <w:tc>
          <w:tcPr>
            <w:tcW w:w="1210" w:type="dxa"/>
            <w:vAlign w:val="center"/>
          </w:tcPr>
          <w:p w14:paraId="1A9B0EA0" w14:textId="77777777" w:rsidR="0043754A" w:rsidRPr="00F84C49"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0.51</w:t>
            </w:r>
          </w:p>
        </w:tc>
        <w:tc>
          <w:tcPr>
            <w:tcW w:w="1210" w:type="dxa"/>
            <w:vAlign w:val="center"/>
          </w:tcPr>
          <w:p w14:paraId="498CD655" w14:textId="77777777" w:rsidR="0043754A" w:rsidRPr="00F84C49"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4B1751">
              <w:rPr>
                <w:rFonts w:eastAsiaTheme="minorEastAsia" w:hint="eastAsia"/>
                <w:bCs/>
              </w:rPr>
              <w:t>0</w:t>
            </w:r>
          </w:p>
        </w:tc>
        <w:tc>
          <w:tcPr>
            <w:tcW w:w="1210" w:type="dxa"/>
            <w:vAlign w:val="center"/>
          </w:tcPr>
          <w:p w14:paraId="3B075C49" w14:textId="77777777" w:rsidR="0043754A" w:rsidRPr="00F84C49"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2.95</w:t>
            </w:r>
          </w:p>
        </w:tc>
        <w:tc>
          <w:tcPr>
            <w:tcW w:w="1210" w:type="dxa"/>
            <w:vAlign w:val="center"/>
          </w:tcPr>
          <w:p w14:paraId="246C3B75" w14:textId="77777777" w:rsidR="0043754A" w:rsidRPr="00F84C49"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.31</w:t>
            </w:r>
          </w:p>
        </w:tc>
        <w:tc>
          <w:tcPr>
            <w:tcW w:w="1210" w:type="dxa"/>
            <w:vAlign w:val="center"/>
          </w:tcPr>
          <w:p w14:paraId="6731B04C" w14:textId="77777777" w:rsidR="0043754A" w:rsidRPr="00F84C49"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4B1751">
              <w:rPr>
                <w:rFonts w:eastAsiaTheme="minorEastAsia" w:hint="eastAsia"/>
                <w:bCs/>
              </w:rPr>
              <w:t>0</w:t>
            </w:r>
            <w:r w:rsidRPr="004B1751">
              <w:rPr>
                <w:rFonts w:eastAsiaTheme="minorEastAsia"/>
                <w:bCs/>
              </w:rPr>
              <w:t>.</w:t>
            </w:r>
            <w:r>
              <w:rPr>
                <w:rFonts w:eastAsiaTheme="minorEastAsia"/>
                <w:bCs/>
              </w:rPr>
              <w:t>09</w:t>
            </w:r>
          </w:p>
        </w:tc>
        <w:tc>
          <w:tcPr>
            <w:tcW w:w="1210" w:type="dxa"/>
            <w:vAlign w:val="center"/>
          </w:tcPr>
          <w:p w14:paraId="784547AC" w14:textId="77777777" w:rsidR="0043754A" w:rsidRPr="00F84C49"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.71</w:t>
            </w:r>
          </w:p>
        </w:tc>
      </w:tr>
      <w:tr w:rsidR="0043754A" w:rsidRPr="003502F2" w14:paraId="26945C39" w14:textId="77777777" w:rsidTr="00237244">
        <w:tc>
          <w:tcPr>
            <w:cnfStyle w:val="001000000000" w:firstRow="0" w:lastRow="0" w:firstColumn="1" w:lastColumn="0" w:oddVBand="0" w:evenVBand="0" w:oddHBand="0" w:evenHBand="0" w:firstRowFirstColumn="0" w:firstRowLastColumn="0" w:lastRowFirstColumn="0" w:lastRowLastColumn="0"/>
            <w:tcW w:w="2090" w:type="dxa"/>
            <w:vAlign w:val="center"/>
          </w:tcPr>
          <w:p w14:paraId="42C4E8E6" w14:textId="77777777" w:rsidR="0043754A" w:rsidRPr="003502F2" w:rsidRDefault="0043754A" w:rsidP="00237244">
            <w:pPr>
              <w:jc w:val="center"/>
            </w:pPr>
            <w:r>
              <w:rPr>
                <w:bCs w:val="0"/>
              </w:rPr>
              <w:t>Designed1</w:t>
            </w:r>
          </w:p>
        </w:tc>
        <w:tc>
          <w:tcPr>
            <w:tcW w:w="1210" w:type="dxa"/>
            <w:vAlign w:val="center"/>
          </w:tcPr>
          <w:p w14:paraId="17279DD1" w14:textId="77777777" w:rsidR="0043754A" w:rsidRDefault="0043754A"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0.26</w:t>
            </w:r>
          </w:p>
        </w:tc>
        <w:tc>
          <w:tcPr>
            <w:tcW w:w="1210" w:type="dxa"/>
            <w:vAlign w:val="center"/>
          </w:tcPr>
          <w:p w14:paraId="65DE21BB" w14:textId="77777777" w:rsidR="0043754A" w:rsidRPr="004B1751" w:rsidRDefault="0043754A"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w:t>
            </w:r>
          </w:p>
        </w:tc>
        <w:tc>
          <w:tcPr>
            <w:tcW w:w="1210" w:type="dxa"/>
            <w:vAlign w:val="center"/>
          </w:tcPr>
          <w:p w14:paraId="15C0F5BA" w14:textId="77777777" w:rsidR="0043754A" w:rsidRDefault="0043754A"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1.73</w:t>
            </w:r>
          </w:p>
        </w:tc>
        <w:tc>
          <w:tcPr>
            <w:tcW w:w="1210" w:type="dxa"/>
            <w:vAlign w:val="center"/>
          </w:tcPr>
          <w:p w14:paraId="269F9E8A" w14:textId="77777777" w:rsidR="0043754A" w:rsidRDefault="0043754A"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bCs/>
              </w:rPr>
              <w:t>0.86</w:t>
            </w:r>
          </w:p>
        </w:tc>
        <w:tc>
          <w:tcPr>
            <w:tcW w:w="1210" w:type="dxa"/>
            <w:vAlign w:val="center"/>
          </w:tcPr>
          <w:p w14:paraId="5491CFED" w14:textId="77777777" w:rsidR="0043754A" w:rsidRPr="004B1751" w:rsidRDefault="0043754A"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0.06</w:t>
            </w:r>
          </w:p>
        </w:tc>
        <w:tc>
          <w:tcPr>
            <w:tcW w:w="1210" w:type="dxa"/>
            <w:vAlign w:val="center"/>
          </w:tcPr>
          <w:p w14:paraId="78E28EFC" w14:textId="77777777" w:rsidR="0043754A" w:rsidRDefault="0043754A"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2.70</w:t>
            </w:r>
          </w:p>
        </w:tc>
      </w:tr>
      <w:tr w:rsidR="0043754A" w:rsidRPr="003502F2" w14:paraId="74CAD593"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0" w:type="dxa"/>
            <w:vAlign w:val="center"/>
          </w:tcPr>
          <w:p w14:paraId="24A2C828" w14:textId="77777777" w:rsidR="0043754A" w:rsidRDefault="0043754A" w:rsidP="00237244">
            <w:pPr>
              <w:jc w:val="center"/>
            </w:pPr>
            <w:r>
              <w:rPr>
                <w:bCs w:val="0"/>
              </w:rPr>
              <w:t>Designed2</w:t>
            </w:r>
          </w:p>
        </w:tc>
        <w:tc>
          <w:tcPr>
            <w:tcW w:w="1210" w:type="dxa"/>
            <w:vAlign w:val="center"/>
          </w:tcPr>
          <w:p w14:paraId="13E56B05" w14:textId="77777777" w:rsidR="0043754A"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.18</w:t>
            </w:r>
          </w:p>
        </w:tc>
        <w:tc>
          <w:tcPr>
            <w:tcW w:w="1210" w:type="dxa"/>
            <w:vAlign w:val="center"/>
          </w:tcPr>
          <w:p w14:paraId="6347530A" w14:textId="77777777" w:rsidR="0043754A"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1210" w:type="dxa"/>
            <w:vAlign w:val="center"/>
          </w:tcPr>
          <w:p w14:paraId="424997A0" w14:textId="77777777" w:rsidR="0043754A"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.24</w:t>
            </w:r>
          </w:p>
        </w:tc>
        <w:tc>
          <w:tcPr>
            <w:tcW w:w="1210" w:type="dxa"/>
            <w:vAlign w:val="center"/>
          </w:tcPr>
          <w:p w14:paraId="1C4AABAB" w14:textId="77777777" w:rsidR="0043754A" w:rsidRPr="00086CD5"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.83</w:t>
            </w:r>
          </w:p>
        </w:tc>
        <w:tc>
          <w:tcPr>
            <w:tcW w:w="1210" w:type="dxa"/>
            <w:vAlign w:val="center"/>
          </w:tcPr>
          <w:p w14:paraId="77A89117" w14:textId="77777777" w:rsidR="0043754A"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.06</w:t>
            </w:r>
          </w:p>
        </w:tc>
        <w:tc>
          <w:tcPr>
            <w:tcW w:w="1210" w:type="dxa"/>
            <w:vAlign w:val="center"/>
          </w:tcPr>
          <w:p w14:paraId="18D3149F" w14:textId="77777777" w:rsidR="0043754A" w:rsidRDefault="0043754A"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.36</w:t>
            </w:r>
          </w:p>
        </w:tc>
      </w:tr>
    </w:tbl>
    <w:p w14:paraId="247062FD" w14:textId="70004ED7" w:rsidR="0043754A" w:rsidRPr="0043754A" w:rsidRDefault="0043754A" w:rsidP="00292604">
      <w:pPr>
        <w:pStyle w:val="Caption"/>
        <w:keepNext/>
        <w:spacing w:beforeLines="100" w:before="240" w:afterLines="50" w:after="120" w:line="257" w:lineRule="auto"/>
        <w:jc w:val="both"/>
        <w:rPr>
          <w:rFonts w:eastAsiaTheme="minorEastAsia"/>
          <w:b w:val="0"/>
          <w:bCs w:val="0"/>
          <w:lang w:eastAsia="zh-CN"/>
        </w:rPr>
      </w:pPr>
      <w:bookmarkStart w:id="22" w:name="_Ref131512995"/>
      <w:bookmarkEnd w:id="21"/>
      <w:r>
        <w:rPr>
          <w:rFonts w:eastAsiaTheme="minorEastAsia" w:hint="eastAsia"/>
          <w:b w:val="0"/>
          <w:bCs w:val="0"/>
          <w:lang w:eastAsia="zh-CN"/>
        </w:rPr>
        <w:t>Then,</w:t>
      </w:r>
      <w:r>
        <w:rPr>
          <w:rFonts w:eastAsiaTheme="minorEastAsia"/>
          <w:b w:val="0"/>
          <w:bCs w:val="0"/>
          <w:lang w:eastAsia="zh-CN"/>
        </w:rPr>
        <w:t xml:space="preserve"> the performance of Tx-Rx beam pair prediction with different size of Set </w:t>
      </w:r>
      <w:r>
        <w:rPr>
          <w:rFonts w:eastAsiaTheme="minorEastAsia" w:hint="eastAsia"/>
          <w:b w:val="0"/>
          <w:bCs w:val="0"/>
          <w:lang w:eastAsia="zh-CN"/>
        </w:rPr>
        <w:t>B</w:t>
      </w:r>
      <w:r>
        <w:rPr>
          <w:rFonts w:eastAsiaTheme="minorEastAsia"/>
          <w:b w:val="0"/>
          <w:bCs w:val="0"/>
          <w:lang w:eastAsia="zh-CN"/>
        </w:rPr>
        <w:t xml:space="preserve"> has been investigated. The designed Set B patterns with </w:t>
      </w:r>
      <w:r w:rsidR="000F75F7">
        <w:rPr>
          <w:rFonts w:eastAsiaTheme="minorEastAsia"/>
          <w:b w:val="0"/>
          <w:bCs w:val="0"/>
          <w:lang w:eastAsia="zh-CN"/>
        </w:rPr>
        <w:t>8/16</w:t>
      </w:r>
      <w:r>
        <w:rPr>
          <w:rFonts w:eastAsiaTheme="minorEastAsia"/>
          <w:b w:val="0"/>
          <w:bCs w:val="0"/>
          <w:lang w:eastAsia="zh-CN"/>
        </w:rPr>
        <w:t xml:space="preserve"> </w:t>
      </w:r>
      <w:r w:rsidR="000F75F7">
        <w:rPr>
          <w:rFonts w:eastAsiaTheme="minorEastAsia" w:hint="eastAsia"/>
          <w:b w:val="0"/>
          <w:bCs w:val="0"/>
          <w:lang w:eastAsia="zh-CN"/>
        </w:rPr>
        <w:t>beam</w:t>
      </w:r>
      <w:r w:rsidR="000F75F7">
        <w:rPr>
          <w:rFonts w:eastAsiaTheme="minorEastAsia"/>
          <w:b w:val="0"/>
          <w:bCs w:val="0"/>
          <w:lang w:eastAsia="zh-CN"/>
        </w:rPr>
        <w:t xml:space="preserve"> pairs </w:t>
      </w:r>
      <w:r>
        <w:rPr>
          <w:rFonts w:eastAsiaTheme="minorEastAsia"/>
          <w:b w:val="0"/>
          <w:bCs w:val="0"/>
          <w:lang w:eastAsia="zh-CN"/>
        </w:rPr>
        <w:t>of Set B are show</w:t>
      </w:r>
      <w:r w:rsidR="00292604">
        <w:rPr>
          <w:rFonts w:eastAsiaTheme="minorEastAsia"/>
          <w:b w:val="0"/>
          <w:bCs w:val="0"/>
          <w:lang w:eastAsia="zh-CN"/>
        </w:rPr>
        <w:t>n</w:t>
      </w:r>
      <w:r>
        <w:rPr>
          <w:rFonts w:eastAsiaTheme="minorEastAsia"/>
          <w:b w:val="0"/>
          <w:bCs w:val="0"/>
          <w:lang w:eastAsia="zh-CN"/>
        </w:rPr>
        <w:t xml:space="preserve"> in </w:t>
      </w:r>
      <w:r w:rsidR="000F75F7">
        <w:rPr>
          <w:rFonts w:eastAsiaTheme="minorEastAsia"/>
          <w:b w:val="0"/>
          <w:bCs w:val="0"/>
          <w:lang w:eastAsia="zh-CN"/>
        </w:rPr>
        <w:fldChar w:fldCharType="begin"/>
      </w:r>
      <w:r w:rsidR="000F75F7">
        <w:rPr>
          <w:rFonts w:eastAsiaTheme="minorEastAsia"/>
          <w:b w:val="0"/>
          <w:bCs w:val="0"/>
          <w:lang w:eastAsia="zh-CN"/>
        </w:rPr>
        <w:instrText xml:space="preserve"> REF _Ref134611547 \h  \* MERGEFORMAT </w:instrText>
      </w:r>
      <w:r w:rsidR="000F75F7">
        <w:rPr>
          <w:rFonts w:eastAsiaTheme="minorEastAsia"/>
          <w:b w:val="0"/>
          <w:bCs w:val="0"/>
          <w:lang w:eastAsia="zh-CN"/>
        </w:rPr>
      </w:r>
      <w:r w:rsidR="000F75F7">
        <w:rPr>
          <w:rFonts w:eastAsiaTheme="minorEastAsia"/>
          <w:b w:val="0"/>
          <w:bCs w:val="0"/>
          <w:lang w:eastAsia="zh-CN"/>
        </w:rPr>
        <w:fldChar w:fldCharType="separate"/>
      </w:r>
      <w:r w:rsidR="00800612" w:rsidRPr="00800612">
        <w:rPr>
          <w:b w:val="0"/>
          <w:bCs w:val="0"/>
        </w:rPr>
        <w:t>Figure</w:t>
      </w:r>
      <w:r w:rsidR="00800612">
        <w:t xml:space="preserve"> </w:t>
      </w:r>
      <w:r w:rsidR="00800612" w:rsidRPr="00800612">
        <w:rPr>
          <w:b w:val="0"/>
          <w:bCs w:val="0"/>
          <w:noProof/>
        </w:rPr>
        <w:t>2</w:t>
      </w:r>
      <w:r w:rsidR="000F75F7">
        <w:rPr>
          <w:rFonts w:eastAsiaTheme="minorEastAsia"/>
          <w:b w:val="0"/>
          <w:bCs w:val="0"/>
          <w:lang w:eastAsia="zh-CN"/>
        </w:rPr>
        <w:fldChar w:fldCharType="end"/>
      </w:r>
      <w:r>
        <w:rPr>
          <w:rFonts w:eastAsiaTheme="minorEastAsia" w:hint="eastAsia"/>
          <w:b w:val="0"/>
          <w:bCs w:val="0"/>
          <w:lang w:eastAsia="zh-CN"/>
        </w:rPr>
        <w:t>.</w:t>
      </w:r>
    </w:p>
    <w:p w14:paraId="55268D6E" w14:textId="7E31FA8E" w:rsidR="0043754A" w:rsidRDefault="00691814" w:rsidP="000F75F7">
      <w:pPr>
        <w:keepNext/>
        <w:jc w:val="center"/>
      </w:pPr>
      <w:r w:rsidRPr="00691814">
        <w:pict w14:anchorId="07AFCC01">
          <v:shape id="_x0000_i1031" type="#_x0000_t75" style="width:352.5pt;height:359.5pt">
            <v:imagedata r:id="rId9" o:title=""/>
          </v:shape>
        </w:pict>
      </w:r>
    </w:p>
    <w:p w14:paraId="06923DAF" w14:textId="1C2E07AB" w:rsidR="0043754A" w:rsidRPr="0043754A" w:rsidRDefault="0043754A" w:rsidP="000F75F7">
      <w:pPr>
        <w:pStyle w:val="Caption"/>
        <w:rPr>
          <w:lang w:eastAsia="zh-CN"/>
        </w:rPr>
      </w:pPr>
      <w:bookmarkStart w:id="23" w:name="_Ref134611547"/>
      <w:r>
        <w:t xml:space="preserve">Figure </w:t>
      </w:r>
      <w:r>
        <w:fldChar w:fldCharType="begin"/>
      </w:r>
      <w:r>
        <w:instrText xml:space="preserve"> SEQ Figure \* ARABIC </w:instrText>
      </w:r>
      <w:r>
        <w:fldChar w:fldCharType="separate"/>
      </w:r>
      <w:r w:rsidR="00800612">
        <w:rPr>
          <w:noProof/>
        </w:rPr>
        <w:t>2</w:t>
      </w:r>
      <w:r>
        <w:rPr>
          <w:noProof/>
        </w:rPr>
        <w:fldChar w:fldCharType="end"/>
      </w:r>
      <w:bookmarkEnd w:id="23"/>
      <w:r>
        <w:t xml:space="preserve"> </w:t>
      </w:r>
      <w:r w:rsidR="000F75F7" w:rsidRPr="000F75F7">
        <w:t>The designed Set B patterns with 8/16 beam</w:t>
      </w:r>
      <w:r w:rsidR="000F75F7">
        <w:t xml:space="preserve"> pair</w:t>
      </w:r>
      <w:r w:rsidR="000F75F7" w:rsidRPr="000F75F7">
        <w:t>s of Set B</w:t>
      </w:r>
      <w:r w:rsidR="000F75F7" w:rsidRPr="000F75F7">
        <w:rPr>
          <w:rFonts w:eastAsiaTheme="minorEastAsia"/>
          <w:lang w:eastAsia="zh-CN"/>
        </w:rPr>
        <w:t xml:space="preserve"> </w:t>
      </w:r>
      <w:r w:rsidR="000F75F7" w:rsidRPr="007308A5">
        <w:rPr>
          <w:rFonts w:eastAsiaTheme="minorEastAsia"/>
          <w:lang w:eastAsia="zh-CN"/>
        </w:rPr>
        <w:t xml:space="preserve">for </w:t>
      </w:r>
      <w:r w:rsidR="000F75F7" w:rsidRPr="007308A5">
        <w:rPr>
          <w:rFonts w:eastAsiaTheme="minorEastAsia" w:hint="eastAsia"/>
          <w:lang w:eastAsia="zh-CN"/>
        </w:rPr>
        <w:t>Tx</w:t>
      </w:r>
      <w:r w:rsidR="000F75F7" w:rsidRPr="007308A5">
        <w:rPr>
          <w:rFonts w:eastAsiaTheme="minorEastAsia"/>
          <w:lang w:eastAsia="zh-CN"/>
        </w:rPr>
        <w:t>-Rx beam pair prediction</w:t>
      </w:r>
    </w:p>
    <w:p w14:paraId="335517C6" w14:textId="5D5A06AD" w:rsidR="0043754A" w:rsidRPr="00F84C49" w:rsidRDefault="0043754A" w:rsidP="0079644D">
      <w:pPr>
        <w:pStyle w:val="Caption"/>
        <w:keepNext/>
        <w:spacing w:beforeLines="100" w:before="240" w:after="0" w:line="257" w:lineRule="auto"/>
        <w:jc w:val="both"/>
        <w:rPr>
          <w:rFonts w:eastAsiaTheme="minorEastAsia"/>
          <w:b w:val="0"/>
          <w:bCs w:val="0"/>
          <w:lang w:eastAsia="zh-CN"/>
        </w:rPr>
      </w:pPr>
      <w:r w:rsidRPr="000D4AB5">
        <w:rPr>
          <w:rFonts w:eastAsiaTheme="minorEastAsia"/>
          <w:b w:val="0"/>
          <w:bCs w:val="0"/>
          <w:lang w:eastAsia="zh-CN"/>
        </w:rPr>
        <w:fldChar w:fldCharType="begin"/>
      </w:r>
      <w:r w:rsidRPr="000D4AB5">
        <w:rPr>
          <w:rFonts w:eastAsiaTheme="minorEastAsia"/>
          <w:b w:val="0"/>
          <w:bCs w:val="0"/>
          <w:lang w:eastAsia="zh-CN"/>
        </w:rPr>
        <w:instrText xml:space="preserve"> REF _Ref131514699 \h  \* MERGEFORMAT </w:instrText>
      </w:r>
      <w:r w:rsidRPr="000D4AB5">
        <w:rPr>
          <w:rFonts w:eastAsiaTheme="minorEastAsia"/>
          <w:b w:val="0"/>
          <w:bCs w:val="0"/>
          <w:lang w:eastAsia="zh-CN"/>
        </w:rPr>
      </w:r>
      <w:r w:rsidRPr="000D4AB5">
        <w:rPr>
          <w:rFonts w:eastAsiaTheme="minorEastAsia"/>
          <w:b w:val="0"/>
          <w:bCs w:val="0"/>
          <w:lang w:eastAsia="zh-CN"/>
        </w:rPr>
        <w:fldChar w:fldCharType="separate"/>
      </w:r>
      <w:r w:rsidR="00800612" w:rsidRPr="00800612">
        <w:rPr>
          <w:b w:val="0"/>
          <w:bCs w:val="0"/>
        </w:rPr>
        <w:t xml:space="preserve">Table </w:t>
      </w:r>
      <w:r w:rsidR="00800612" w:rsidRPr="00800612">
        <w:rPr>
          <w:b w:val="0"/>
          <w:bCs w:val="0"/>
          <w:noProof/>
        </w:rPr>
        <w:t>6</w:t>
      </w:r>
      <w:r w:rsidRPr="000D4AB5">
        <w:rPr>
          <w:rFonts w:eastAsiaTheme="minorEastAsia"/>
          <w:b w:val="0"/>
          <w:bCs w:val="0"/>
          <w:lang w:eastAsia="zh-CN"/>
        </w:rPr>
        <w:fldChar w:fldCharType="end"/>
      </w:r>
      <w:r>
        <w:rPr>
          <w:rFonts w:eastAsiaTheme="minorEastAsia"/>
          <w:b w:val="0"/>
          <w:bCs w:val="0"/>
          <w:lang w:eastAsia="zh-CN"/>
        </w:rPr>
        <w:t xml:space="preserve"> an</w:t>
      </w:r>
      <w:r w:rsidRPr="000D4AB5">
        <w:rPr>
          <w:rFonts w:eastAsiaTheme="minorEastAsia"/>
          <w:b w:val="0"/>
          <w:bCs w:val="0"/>
          <w:lang w:eastAsia="zh-CN"/>
        </w:rPr>
        <w:t xml:space="preserve">d </w:t>
      </w:r>
      <w:r w:rsidRPr="000D4AB5">
        <w:rPr>
          <w:rFonts w:eastAsiaTheme="minorEastAsia"/>
          <w:b w:val="0"/>
          <w:bCs w:val="0"/>
          <w:lang w:eastAsia="zh-CN"/>
        </w:rPr>
        <w:fldChar w:fldCharType="begin"/>
      </w:r>
      <w:r w:rsidRPr="000D4AB5">
        <w:rPr>
          <w:rFonts w:eastAsiaTheme="minorEastAsia"/>
          <w:b w:val="0"/>
          <w:bCs w:val="0"/>
          <w:lang w:eastAsia="zh-CN"/>
        </w:rPr>
        <w:instrText xml:space="preserve"> REF _Ref131512997 \h  \* MERGEFORMAT </w:instrText>
      </w:r>
      <w:r w:rsidRPr="000D4AB5">
        <w:rPr>
          <w:rFonts w:eastAsiaTheme="minorEastAsia"/>
          <w:b w:val="0"/>
          <w:bCs w:val="0"/>
          <w:lang w:eastAsia="zh-CN"/>
        </w:rPr>
      </w:r>
      <w:r w:rsidRPr="000D4AB5">
        <w:rPr>
          <w:rFonts w:eastAsiaTheme="minorEastAsia"/>
          <w:b w:val="0"/>
          <w:bCs w:val="0"/>
          <w:lang w:eastAsia="zh-CN"/>
        </w:rPr>
        <w:fldChar w:fldCharType="separate"/>
      </w:r>
      <w:r w:rsidR="00800612" w:rsidRPr="00800612">
        <w:rPr>
          <w:b w:val="0"/>
          <w:bCs w:val="0"/>
        </w:rPr>
        <w:t>Table</w:t>
      </w:r>
      <w:r w:rsidR="00800612" w:rsidRPr="00800612">
        <w:rPr>
          <w:rFonts w:eastAsiaTheme="minorEastAsia"/>
          <w:b w:val="0"/>
          <w:bCs w:val="0"/>
          <w:lang w:eastAsia="zh-CN"/>
        </w:rPr>
        <w:t xml:space="preserve"> 7</w:t>
      </w:r>
      <w:r w:rsidRPr="000D4AB5">
        <w:rPr>
          <w:rFonts w:eastAsiaTheme="minorEastAsia"/>
          <w:b w:val="0"/>
          <w:bCs w:val="0"/>
          <w:lang w:eastAsia="zh-CN"/>
        </w:rPr>
        <w:fldChar w:fldCharType="end"/>
      </w:r>
      <w:r>
        <w:rPr>
          <w:rFonts w:eastAsiaTheme="minorEastAsia"/>
          <w:b w:val="0"/>
          <w:bCs w:val="0"/>
          <w:lang w:eastAsia="zh-CN"/>
        </w:rPr>
        <w:t xml:space="preserve"> show that </w:t>
      </w:r>
      <w:r w:rsidRPr="0068285F">
        <w:rPr>
          <w:rFonts w:eastAsiaTheme="minorEastAsia"/>
          <w:b w:val="0"/>
          <w:bCs w:val="0"/>
          <w:lang w:eastAsia="zh-CN"/>
        </w:rPr>
        <w:t xml:space="preserve">performance of beam prediction accuracy and L1-RSRP for </w:t>
      </w:r>
      <w:r>
        <w:rPr>
          <w:rFonts w:eastAsiaTheme="minorEastAsia"/>
          <w:b w:val="0"/>
          <w:bCs w:val="0"/>
          <w:lang w:eastAsia="zh-CN"/>
        </w:rPr>
        <w:t xml:space="preserve">AI-based BM </w:t>
      </w:r>
      <w:r w:rsidRPr="0068285F">
        <w:rPr>
          <w:rFonts w:eastAsiaTheme="minorEastAsia"/>
          <w:b w:val="0"/>
          <w:bCs w:val="0"/>
          <w:lang w:eastAsia="zh-CN"/>
        </w:rPr>
        <w:t xml:space="preserve">with different </w:t>
      </w:r>
      <w:r>
        <w:rPr>
          <w:rFonts w:eastAsiaTheme="minorEastAsia"/>
          <w:b w:val="0"/>
          <w:bCs w:val="0"/>
          <w:lang w:eastAsia="zh-CN"/>
        </w:rPr>
        <w:t xml:space="preserve">size of </w:t>
      </w:r>
      <w:r w:rsidRPr="0068285F">
        <w:rPr>
          <w:rFonts w:eastAsiaTheme="minorEastAsia"/>
          <w:b w:val="0"/>
          <w:bCs w:val="0"/>
          <w:lang w:eastAsia="zh-CN"/>
        </w:rPr>
        <w:t xml:space="preserve">Set </w:t>
      </w:r>
      <w:r>
        <w:rPr>
          <w:rFonts w:eastAsiaTheme="minorEastAsia"/>
          <w:b w:val="0"/>
          <w:bCs w:val="0"/>
          <w:lang w:eastAsia="zh-CN"/>
        </w:rPr>
        <w:t>B</w:t>
      </w:r>
      <w:r w:rsidRPr="0068285F">
        <w:rPr>
          <w:rFonts w:eastAsiaTheme="minorEastAsia"/>
          <w:b w:val="0"/>
          <w:bCs w:val="0"/>
          <w:lang w:eastAsia="zh-CN"/>
        </w:rPr>
        <w:t>.</w:t>
      </w:r>
      <w:r>
        <w:rPr>
          <w:rFonts w:eastAsiaTheme="minorEastAsia"/>
          <w:b w:val="0"/>
          <w:bCs w:val="0"/>
          <w:lang w:eastAsia="zh-CN"/>
        </w:rPr>
        <w:t xml:space="preserve"> </w:t>
      </w:r>
      <w:r w:rsidRPr="0068285F">
        <w:rPr>
          <w:rFonts w:eastAsiaTheme="minorEastAsia"/>
          <w:b w:val="0"/>
          <w:bCs w:val="0"/>
          <w:lang w:eastAsia="zh-CN"/>
        </w:rPr>
        <w:t xml:space="preserve">Based on the results of </w:t>
      </w:r>
      <w:r w:rsidR="00AB503F" w:rsidRPr="00AB503F">
        <w:rPr>
          <w:rFonts w:eastAsiaTheme="minorEastAsia"/>
          <w:b w:val="0"/>
          <w:bCs w:val="0"/>
          <w:lang w:eastAsia="zh-CN"/>
        </w:rPr>
        <w:fldChar w:fldCharType="begin"/>
      </w:r>
      <w:r w:rsidR="00AB503F" w:rsidRPr="00AB503F">
        <w:rPr>
          <w:rFonts w:eastAsiaTheme="minorEastAsia"/>
          <w:b w:val="0"/>
          <w:bCs w:val="0"/>
          <w:lang w:eastAsia="zh-CN"/>
        </w:rPr>
        <w:instrText xml:space="preserve"> REF _Ref131514699 \h  \* MERGEFORMAT </w:instrText>
      </w:r>
      <w:r w:rsidR="00AB503F" w:rsidRPr="00AB503F">
        <w:rPr>
          <w:rFonts w:eastAsiaTheme="minorEastAsia"/>
          <w:b w:val="0"/>
          <w:bCs w:val="0"/>
          <w:lang w:eastAsia="zh-CN"/>
        </w:rPr>
      </w:r>
      <w:r w:rsidR="00AB503F" w:rsidRPr="00AB503F">
        <w:rPr>
          <w:rFonts w:eastAsiaTheme="minorEastAsia"/>
          <w:b w:val="0"/>
          <w:bCs w:val="0"/>
          <w:lang w:eastAsia="zh-CN"/>
        </w:rPr>
        <w:fldChar w:fldCharType="separate"/>
      </w:r>
      <w:r w:rsidR="00800612" w:rsidRPr="00800612">
        <w:rPr>
          <w:b w:val="0"/>
          <w:bCs w:val="0"/>
        </w:rPr>
        <w:t xml:space="preserve">Table </w:t>
      </w:r>
      <w:r w:rsidR="00800612" w:rsidRPr="00800612">
        <w:rPr>
          <w:b w:val="0"/>
          <w:bCs w:val="0"/>
          <w:noProof/>
        </w:rPr>
        <w:t>6</w:t>
      </w:r>
      <w:r w:rsidR="00AB503F" w:rsidRPr="00AB503F">
        <w:rPr>
          <w:rFonts w:eastAsiaTheme="minorEastAsia"/>
          <w:b w:val="0"/>
          <w:bCs w:val="0"/>
          <w:lang w:eastAsia="zh-CN"/>
        </w:rPr>
        <w:fldChar w:fldCharType="end"/>
      </w:r>
      <w:r w:rsidRPr="00AB503F">
        <w:rPr>
          <w:rFonts w:eastAsiaTheme="minorEastAsia"/>
          <w:b w:val="0"/>
          <w:bCs w:val="0"/>
          <w:lang w:eastAsia="zh-CN"/>
        </w:rPr>
        <w:t xml:space="preserve"> and </w:t>
      </w:r>
      <w:r w:rsidR="00AB503F" w:rsidRPr="00AB503F">
        <w:rPr>
          <w:rFonts w:eastAsiaTheme="minorEastAsia"/>
          <w:b w:val="0"/>
          <w:bCs w:val="0"/>
          <w:lang w:eastAsia="zh-CN"/>
        </w:rPr>
        <w:fldChar w:fldCharType="begin"/>
      </w:r>
      <w:r w:rsidR="00AB503F" w:rsidRPr="00AB503F">
        <w:rPr>
          <w:rFonts w:eastAsiaTheme="minorEastAsia"/>
          <w:b w:val="0"/>
          <w:bCs w:val="0"/>
          <w:lang w:eastAsia="zh-CN"/>
        </w:rPr>
        <w:instrText xml:space="preserve"> REF _Ref131512997 \h  \* MERGEFORMAT </w:instrText>
      </w:r>
      <w:r w:rsidR="00AB503F" w:rsidRPr="00AB503F">
        <w:rPr>
          <w:rFonts w:eastAsiaTheme="minorEastAsia"/>
          <w:b w:val="0"/>
          <w:bCs w:val="0"/>
          <w:lang w:eastAsia="zh-CN"/>
        </w:rPr>
      </w:r>
      <w:r w:rsidR="00AB503F" w:rsidRPr="00AB503F">
        <w:rPr>
          <w:rFonts w:eastAsiaTheme="minorEastAsia"/>
          <w:b w:val="0"/>
          <w:bCs w:val="0"/>
          <w:lang w:eastAsia="zh-CN"/>
        </w:rPr>
        <w:fldChar w:fldCharType="separate"/>
      </w:r>
      <w:r w:rsidR="00800612" w:rsidRPr="00800612">
        <w:rPr>
          <w:b w:val="0"/>
          <w:bCs w:val="0"/>
        </w:rPr>
        <w:t xml:space="preserve">Table </w:t>
      </w:r>
      <w:r w:rsidR="00800612" w:rsidRPr="00800612">
        <w:rPr>
          <w:b w:val="0"/>
          <w:bCs w:val="0"/>
          <w:noProof/>
        </w:rPr>
        <w:t>7</w:t>
      </w:r>
      <w:r w:rsidR="00AB503F" w:rsidRPr="00AB503F">
        <w:rPr>
          <w:rFonts w:eastAsiaTheme="minorEastAsia"/>
          <w:b w:val="0"/>
          <w:bCs w:val="0"/>
          <w:lang w:eastAsia="zh-CN"/>
        </w:rPr>
        <w:fldChar w:fldCharType="end"/>
      </w:r>
      <w:r w:rsidRPr="0068285F">
        <w:rPr>
          <w:rFonts w:eastAsiaTheme="minorEastAsia"/>
          <w:b w:val="0"/>
          <w:bCs w:val="0"/>
          <w:lang w:eastAsia="zh-CN"/>
        </w:rPr>
        <w:t>, it can be observed that beam prediction accuracy and L1-</w:t>
      </w:r>
      <w:r w:rsidRPr="0068285F">
        <w:rPr>
          <w:rFonts w:eastAsiaTheme="minorEastAsia"/>
          <w:b w:val="0"/>
          <w:bCs w:val="0"/>
          <w:lang w:eastAsia="zh-CN"/>
        </w:rPr>
        <w:lastRenderedPageBreak/>
        <w:t>RSRP difference from AI-based BM for spatial beam prediction increases as the size of Set B, i.e., size of AI model input, increases.</w:t>
      </w:r>
    </w:p>
    <w:p w14:paraId="38B78589" w14:textId="298727D3" w:rsidR="0079644D" w:rsidRDefault="0043754A" w:rsidP="0079644D">
      <w:pPr>
        <w:pStyle w:val="Caption"/>
        <w:keepNext/>
        <w:spacing w:beforeLines="50" w:before="120" w:after="0" w:line="257" w:lineRule="auto"/>
      </w:pPr>
      <w:bookmarkStart w:id="24" w:name="_Ref131514699"/>
      <w:r w:rsidRPr="00624315">
        <w:t xml:space="preserve">Table </w:t>
      </w:r>
      <w:r>
        <w:fldChar w:fldCharType="begin"/>
      </w:r>
      <w:r>
        <w:instrText xml:space="preserve"> SEQ Table \* ARABIC </w:instrText>
      </w:r>
      <w:r>
        <w:fldChar w:fldCharType="separate"/>
      </w:r>
      <w:r w:rsidR="00800612">
        <w:rPr>
          <w:noProof/>
        </w:rPr>
        <w:t>6</w:t>
      </w:r>
      <w:r>
        <w:rPr>
          <w:noProof/>
        </w:rPr>
        <w:fldChar w:fldCharType="end"/>
      </w:r>
      <w:bookmarkEnd w:id="20"/>
      <w:bookmarkEnd w:id="22"/>
      <w:bookmarkEnd w:id="24"/>
      <w:r w:rsidR="0079644D" w:rsidRPr="00624315">
        <w:rPr>
          <w:sz w:val="21"/>
          <w:szCs w:val="21"/>
        </w:rPr>
        <w:t xml:space="preserve"> </w:t>
      </w:r>
      <w:r w:rsidR="0079644D">
        <w:t>B</w:t>
      </w:r>
      <w:r w:rsidR="0079644D" w:rsidRPr="004B1751">
        <w:rPr>
          <w:rFonts w:eastAsiaTheme="minorEastAsia"/>
          <w:lang w:eastAsia="zh-CN"/>
        </w:rPr>
        <w:t xml:space="preserve">eam prediction accuracy </w:t>
      </w:r>
      <w:r w:rsidR="0079644D" w:rsidRPr="00BE1432">
        <w:t xml:space="preserve">for </w:t>
      </w:r>
      <w:r w:rsidR="0079644D">
        <w:t>AI-based BM</w:t>
      </w:r>
      <w:r w:rsidR="0079644D" w:rsidRPr="000109D0">
        <w:rPr>
          <w:sz w:val="21"/>
          <w:szCs w:val="21"/>
        </w:rPr>
        <w:t xml:space="preserve"> with different size of Set B</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449"/>
        <w:gridCol w:w="1449"/>
        <w:gridCol w:w="1449"/>
        <w:gridCol w:w="1449"/>
        <w:gridCol w:w="1455"/>
      </w:tblGrid>
      <w:tr w:rsidR="0079644D" w:rsidRPr="000109D0" w14:paraId="3A9E9F51"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2" w:type="pct"/>
            <w:vMerge w:val="restart"/>
            <w:tcBorders>
              <w:top w:val="none" w:sz="0" w:space="0" w:color="auto"/>
              <w:left w:val="none" w:sz="0" w:space="0" w:color="auto"/>
              <w:bottom w:val="none" w:sz="0" w:space="0" w:color="auto"/>
              <w:right w:val="none" w:sz="0" w:space="0" w:color="auto"/>
            </w:tcBorders>
            <w:vAlign w:val="center"/>
          </w:tcPr>
          <w:p w14:paraId="738A9E13" w14:textId="77777777" w:rsidR="0079644D" w:rsidRPr="000109D0" w:rsidRDefault="0079644D" w:rsidP="00237244">
            <w:pPr>
              <w:spacing w:after="0" w:line="257" w:lineRule="auto"/>
              <w:jc w:val="center"/>
              <w:rPr>
                <w:szCs w:val="21"/>
              </w:rPr>
            </w:pPr>
            <w:r w:rsidRPr="000109D0">
              <w:rPr>
                <w:szCs w:val="21"/>
              </w:rPr>
              <w:t xml:space="preserve">Size of Set B </w:t>
            </w:r>
            <w:r>
              <w:rPr>
                <w:szCs w:val="21"/>
              </w:rPr>
              <w:t>with designed pattern</w:t>
            </w:r>
          </w:p>
        </w:tc>
        <w:tc>
          <w:tcPr>
            <w:tcW w:w="3878" w:type="pct"/>
            <w:gridSpan w:val="5"/>
            <w:tcBorders>
              <w:top w:val="none" w:sz="0" w:space="0" w:color="auto"/>
              <w:left w:val="none" w:sz="0" w:space="0" w:color="auto"/>
              <w:bottom w:val="none" w:sz="0" w:space="0" w:color="auto"/>
              <w:right w:val="none" w:sz="0" w:space="0" w:color="auto"/>
            </w:tcBorders>
            <w:vAlign w:val="center"/>
          </w:tcPr>
          <w:p w14:paraId="27DF3FC8" w14:textId="77777777" w:rsidR="0079644D" w:rsidRPr="000109D0" w:rsidRDefault="0079644D" w:rsidP="00237244">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79644D" w:rsidRPr="000109D0" w14:paraId="79447828" w14:textId="77777777" w:rsidTr="00237244">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122" w:type="pct"/>
            <w:vMerge/>
            <w:vAlign w:val="center"/>
          </w:tcPr>
          <w:p w14:paraId="7252C116" w14:textId="77777777" w:rsidR="0079644D" w:rsidRPr="000109D0" w:rsidRDefault="0079644D" w:rsidP="00237244">
            <w:pPr>
              <w:spacing w:after="0" w:line="257" w:lineRule="auto"/>
              <w:jc w:val="center"/>
              <w:rPr>
                <w:szCs w:val="21"/>
              </w:rPr>
            </w:pPr>
          </w:p>
        </w:tc>
        <w:tc>
          <w:tcPr>
            <w:tcW w:w="775" w:type="pct"/>
            <w:vAlign w:val="center"/>
          </w:tcPr>
          <w:p w14:paraId="6BC660F3"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775" w:type="pct"/>
            <w:vAlign w:val="center"/>
          </w:tcPr>
          <w:p w14:paraId="34824323"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3</w:t>
            </w:r>
            <w:r w:rsidRPr="000109D0">
              <w:rPr>
                <w:szCs w:val="21"/>
              </w:rPr>
              <w:t>/1</w:t>
            </w:r>
          </w:p>
        </w:tc>
        <w:tc>
          <w:tcPr>
            <w:tcW w:w="775" w:type="pct"/>
            <w:vAlign w:val="center"/>
          </w:tcPr>
          <w:p w14:paraId="04566F1C"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5</w:t>
            </w:r>
            <w:r w:rsidRPr="000109D0">
              <w:rPr>
                <w:szCs w:val="21"/>
              </w:rPr>
              <w:t>/1</w:t>
            </w:r>
          </w:p>
        </w:tc>
        <w:tc>
          <w:tcPr>
            <w:tcW w:w="775" w:type="pct"/>
            <w:vAlign w:val="center"/>
          </w:tcPr>
          <w:p w14:paraId="02F12D0A"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778" w:type="pct"/>
            <w:vAlign w:val="center"/>
          </w:tcPr>
          <w:p w14:paraId="79597E05"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79644D" w:rsidRPr="000109D0" w14:paraId="60743298" w14:textId="77777777" w:rsidTr="00237244">
        <w:trPr>
          <w:trHeight w:val="396"/>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52C28E7E" w14:textId="77777777" w:rsidR="0079644D" w:rsidRPr="000109D0" w:rsidRDefault="0079644D" w:rsidP="00237244">
            <w:pPr>
              <w:spacing w:after="0" w:line="257" w:lineRule="auto"/>
              <w:jc w:val="center"/>
              <w:rPr>
                <w:szCs w:val="21"/>
              </w:rPr>
            </w:pPr>
            <w:r w:rsidRPr="000109D0">
              <w:rPr>
                <w:szCs w:val="21"/>
              </w:rPr>
              <w:t>8</w:t>
            </w:r>
          </w:p>
        </w:tc>
        <w:tc>
          <w:tcPr>
            <w:tcW w:w="775" w:type="pct"/>
            <w:vAlign w:val="center"/>
          </w:tcPr>
          <w:p w14:paraId="0CE14A46"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3</w:t>
            </w:r>
            <w:r>
              <w:rPr>
                <w:rFonts w:eastAsiaTheme="minorEastAsia"/>
                <w:szCs w:val="21"/>
              </w:rPr>
              <w:t>6.86%</w:t>
            </w:r>
          </w:p>
        </w:tc>
        <w:tc>
          <w:tcPr>
            <w:tcW w:w="775" w:type="pct"/>
            <w:vAlign w:val="center"/>
          </w:tcPr>
          <w:p w14:paraId="39EB1262"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szCs w:val="21"/>
              </w:rPr>
              <w:t>59.52%</w:t>
            </w:r>
          </w:p>
        </w:tc>
        <w:tc>
          <w:tcPr>
            <w:tcW w:w="775" w:type="pct"/>
            <w:vAlign w:val="center"/>
          </w:tcPr>
          <w:p w14:paraId="0A2D00DD"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1.38%</w:t>
            </w:r>
          </w:p>
        </w:tc>
        <w:tc>
          <w:tcPr>
            <w:tcW w:w="775" w:type="pct"/>
            <w:vAlign w:val="center"/>
          </w:tcPr>
          <w:p w14:paraId="7B86C7CB"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4</w:t>
            </w:r>
            <w:r>
              <w:rPr>
                <w:rFonts w:eastAsiaTheme="minorEastAsia"/>
                <w:szCs w:val="21"/>
              </w:rPr>
              <w:t>7.24%</w:t>
            </w:r>
          </w:p>
        </w:tc>
        <w:tc>
          <w:tcPr>
            <w:tcW w:w="778" w:type="pct"/>
            <w:vAlign w:val="center"/>
          </w:tcPr>
          <w:p w14:paraId="7CABA8B5"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5</w:t>
            </w:r>
            <w:r>
              <w:rPr>
                <w:rFonts w:eastAsiaTheme="minorEastAsia"/>
                <w:szCs w:val="21"/>
              </w:rPr>
              <w:t>6.14%</w:t>
            </w:r>
          </w:p>
        </w:tc>
      </w:tr>
      <w:tr w:rsidR="0079644D" w:rsidRPr="000109D0" w14:paraId="7112BABD" w14:textId="77777777" w:rsidTr="00237244">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64C5E162" w14:textId="77777777" w:rsidR="0079644D" w:rsidRPr="000109D0" w:rsidRDefault="0079644D" w:rsidP="00237244">
            <w:pPr>
              <w:spacing w:after="0" w:line="257" w:lineRule="auto"/>
              <w:jc w:val="center"/>
              <w:rPr>
                <w:szCs w:val="21"/>
              </w:rPr>
            </w:pPr>
            <w:r w:rsidRPr="000109D0">
              <w:rPr>
                <w:szCs w:val="21"/>
              </w:rPr>
              <w:t>16</w:t>
            </w:r>
          </w:p>
        </w:tc>
        <w:tc>
          <w:tcPr>
            <w:tcW w:w="775" w:type="pct"/>
            <w:vAlign w:val="center"/>
          </w:tcPr>
          <w:p w14:paraId="16646996" w14:textId="77777777" w:rsidR="0079644D" w:rsidRPr="00A648E7"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bCs/>
                <w:szCs w:val="21"/>
              </w:rPr>
            </w:pPr>
            <w:r>
              <w:rPr>
                <w:rFonts w:eastAsiaTheme="minorEastAsia"/>
                <w:bCs/>
              </w:rPr>
              <w:t>51.81%</w:t>
            </w:r>
          </w:p>
        </w:tc>
        <w:tc>
          <w:tcPr>
            <w:tcW w:w="775" w:type="pct"/>
            <w:vAlign w:val="center"/>
          </w:tcPr>
          <w:p w14:paraId="25335212"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74.95%</w:t>
            </w:r>
          </w:p>
        </w:tc>
        <w:tc>
          <w:tcPr>
            <w:tcW w:w="775" w:type="pct"/>
            <w:vAlign w:val="center"/>
          </w:tcPr>
          <w:p w14:paraId="3CE04751"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82.62%</w:t>
            </w:r>
          </w:p>
        </w:tc>
        <w:tc>
          <w:tcPr>
            <w:tcW w:w="775" w:type="pct"/>
            <w:vAlign w:val="center"/>
          </w:tcPr>
          <w:p w14:paraId="031CD2E9"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64.90%</w:t>
            </w:r>
          </w:p>
        </w:tc>
        <w:tc>
          <w:tcPr>
            <w:tcW w:w="778" w:type="pct"/>
            <w:vAlign w:val="center"/>
          </w:tcPr>
          <w:p w14:paraId="03D3D804"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74.24%</w:t>
            </w:r>
          </w:p>
        </w:tc>
      </w:tr>
      <w:tr w:rsidR="00AB503F" w:rsidRPr="000109D0" w14:paraId="4198D22D" w14:textId="77777777" w:rsidTr="00237244">
        <w:trPr>
          <w:trHeight w:val="459"/>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7692D8B6" w14:textId="77777777" w:rsidR="00AB503F" w:rsidRPr="000109D0" w:rsidRDefault="00AB503F" w:rsidP="00AB503F">
            <w:pPr>
              <w:spacing w:after="0" w:line="257" w:lineRule="auto"/>
              <w:jc w:val="center"/>
              <w:rPr>
                <w:szCs w:val="21"/>
              </w:rPr>
            </w:pPr>
            <w:r w:rsidRPr="000109D0">
              <w:rPr>
                <w:szCs w:val="21"/>
              </w:rPr>
              <w:t>32</w:t>
            </w:r>
          </w:p>
        </w:tc>
        <w:tc>
          <w:tcPr>
            <w:tcW w:w="775" w:type="pct"/>
            <w:vAlign w:val="center"/>
          </w:tcPr>
          <w:p w14:paraId="7A90BCF8" w14:textId="20D93660" w:rsidR="00AB503F" w:rsidRPr="000109D0" w:rsidRDefault="00AB503F" w:rsidP="00AB503F">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rFonts w:eastAsiaTheme="minorEastAsia" w:hint="eastAsia"/>
                <w:szCs w:val="21"/>
              </w:rPr>
              <w:t>8</w:t>
            </w:r>
            <w:r>
              <w:rPr>
                <w:rFonts w:eastAsiaTheme="minorEastAsia"/>
                <w:szCs w:val="21"/>
              </w:rPr>
              <w:t>1.90%</w:t>
            </w:r>
          </w:p>
        </w:tc>
        <w:tc>
          <w:tcPr>
            <w:tcW w:w="775" w:type="pct"/>
            <w:vAlign w:val="center"/>
          </w:tcPr>
          <w:p w14:paraId="1DAE63DE" w14:textId="6CBDF9EC" w:rsidR="00AB503F" w:rsidRPr="000109D0" w:rsidRDefault="00AB503F" w:rsidP="00AB503F">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rFonts w:eastAsiaTheme="minorEastAsia" w:hint="eastAsia"/>
                <w:szCs w:val="21"/>
              </w:rPr>
              <w:t>9</w:t>
            </w:r>
            <w:r>
              <w:rPr>
                <w:rFonts w:eastAsiaTheme="minorEastAsia"/>
                <w:szCs w:val="21"/>
              </w:rPr>
              <w:t>6.76%</w:t>
            </w:r>
          </w:p>
        </w:tc>
        <w:tc>
          <w:tcPr>
            <w:tcW w:w="775" w:type="pct"/>
            <w:vAlign w:val="center"/>
          </w:tcPr>
          <w:p w14:paraId="4639F32C" w14:textId="10BF47D5" w:rsidR="00AB503F" w:rsidRPr="000109D0" w:rsidRDefault="00AB503F" w:rsidP="00AB503F">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rFonts w:eastAsiaTheme="minorEastAsia" w:hint="eastAsia"/>
                <w:szCs w:val="21"/>
              </w:rPr>
              <w:t>9</w:t>
            </w:r>
            <w:r>
              <w:rPr>
                <w:rFonts w:eastAsiaTheme="minorEastAsia"/>
                <w:szCs w:val="21"/>
              </w:rPr>
              <w:t>8.71%</w:t>
            </w:r>
          </w:p>
        </w:tc>
        <w:tc>
          <w:tcPr>
            <w:tcW w:w="775" w:type="pct"/>
            <w:vAlign w:val="center"/>
          </w:tcPr>
          <w:p w14:paraId="3832A950" w14:textId="74283D6C" w:rsidR="00AB503F" w:rsidRPr="000109D0" w:rsidRDefault="00AB503F" w:rsidP="00AB503F">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szCs w:val="21"/>
              </w:rPr>
              <w:t>9</w:t>
            </w:r>
            <w:r>
              <w:rPr>
                <w:rFonts w:eastAsiaTheme="minorEastAsia"/>
                <w:szCs w:val="21"/>
              </w:rPr>
              <w:t>3.76%</w:t>
            </w:r>
          </w:p>
        </w:tc>
        <w:tc>
          <w:tcPr>
            <w:tcW w:w="778" w:type="pct"/>
            <w:vAlign w:val="center"/>
          </w:tcPr>
          <w:p w14:paraId="0A964319" w14:textId="320E17FF" w:rsidR="00AB503F" w:rsidRPr="000109D0" w:rsidRDefault="00AB503F" w:rsidP="00AB503F">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szCs w:val="21"/>
              </w:rPr>
              <w:t>9</w:t>
            </w:r>
            <w:r>
              <w:rPr>
                <w:rFonts w:eastAsiaTheme="minorEastAsia"/>
                <w:szCs w:val="21"/>
              </w:rPr>
              <w:t>7.71%</w:t>
            </w:r>
          </w:p>
        </w:tc>
      </w:tr>
    </w:tbl>
    <w:p w14:paraId="59EBF294" w14:textId="59F508AE" w:rsidR="0079644D" w:rsidRDefault="0079644D" w:rsidP="0079644D">
      <w:pPr>
        <w:pStyle w:val="Caption"/>
        <w:keepNext/>
        <w:spacing w:beforeLines="100" w:before="240" w:after="0" w:line="257" w:lineRule="auto"/>
      </w:pPr>
      <w:bookmarkStart w:id="25" w:name="_Ref131512997"/>
      <w:bookmarkStart w:id="26" w:name="_Ref134556531"/>
      <w:r>
        <w:t xml:space="preserve">Table </w:t>
      </w:r>
      <w:r>
        <w:fldChar w:fldCharType="begin"/>
      </w:r>
      <w:r>
        <w:instrText xml:space="preserve"> SEQ Table \* ARABIC </w:instrText>
      </w:r>
      <w:r>
        <w:fldChar w:fldCharType="separate"/>
      </w:r>
      <w:r w:rsidR="00800612">
        <w:rPr>
          <w:noProof/>
        </w:rPr>
        <w:t>7</w:t>
      </w:r>
      <w:r>
        <w:rPr>
          <w:noProof/>
        </w:rPr>
        <w:fldChar w:fldCharType="end"/>
      </w:r>
      <w:bookmarkEnd w:id="25"/>
      <w:bookmarkEnd w:id="26"/>
      <w:r w:rsidRPr="00713D68">
        <w:rPr>
          <w:rFonts w:eastAsiaTheme="minorEastAsia"/>
          <w:lang w:eastAsia="zh-CN"/>
        </w:rPr>
        <w:t xml:space="preserve"> </w:t>
      </w:r>
      <w:r w:rsidRPr="004B1751">
        <w:rPr>
          <w:rFonts w:eastAsiaTheme="minorEastAsia"/>
          <w:lang w:eastAsia="zh-CN"/>
        </w:rPr>
        <w:t xml:space="preserve">L1-RSRP </w:t>
      </w:r>
      <w:r>
        <w:rPr>
          <w:rFonts w:eastAsiaTheme="minorEastAsia"/>
          <w:lang w:eastAsia="zh-CN"/>
        </w:rPr>
        <w:t xml:space="preserve">performance </w:t>
      </w:r>
      <w:r w:rsidRPr="004B1751">
        <w:rPr>
          <w:rFonts w:eastAsiaTheme="minorEastAsia"/>
          <w:lang w:eastAsia="zh-CN"/>
        </w:rPr>
        <w:t xml:space="preserve">for </w:t>
      </w:r>
      <w:r>
        <w:t xml:space="preserve">AI-based BM </w:t>
      </w:r>
      <w:r w:rsidRPr="00817354">
        <w:t xml:space="preserve">with </w:t>
      </w:r>
      <w:r w:rsidRPr="000109D0">
        <w:rPr>
          <w:sz w:val="21"/>
          <w:szCs w:val="21"/>
        </w:rPr>
        <w:t>different size of Set B</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18"/>
        <w:gridCol w:w="1133"/>
        <w:gridCol w:w="1417"/>
        <w:gridCol w:w="1133"/>
        <w:gridCol w:w="1172"/>
        <w:gridCol w:w="954"/>
      </w:tblGrid>
      <w:tr w:rsidR="0079644D" w:rsidRPr="0017781C" w14:paraId="2D2038FA"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restart"/>
            <w:tcBorders>
              <w:top w:val="none" w:sz="0" w:space="0" w:color="auto"/>
              <w:left w:val="none" w:sz="0" w:space="0" w:color="auto"/>
              <w:bottom w:val="none" w:sz="0" w:space="0" w:color="auto"/>
              <w:right w:val="none" w:sz="0" w:space="0" w:color="auto"/>
            </w:tcBorders>
            <w:vAlign w:val="center"/>
          </w:tcPr>
          <w:p w14:paraId="4BC5EAB6" w14:textId="77777777" w:rsidR="0079644D" w:rsidRPr="00F84C49" w:rsidRDefault="0079644D" w:rsidP="00237244">
            <w:pPr>
              <w:jc w:val="center"/>
              <w:rPr>
                <w:bCs w:val="0"/>
              </w:rPr>
            </w:pPr>
            <w:r w:rsidRPr="003502F2">
              <w:rPr>
                <w:bCs w:val="0"/>
                <w:szCs w:val="21"/>
              </w:rPr>
              <w:t>Size of Set B with un-</w:t>
            </w:r>
            <w:r>
              <w:rPr>
                <w:szCs w:val="21"/>
              </w:rPr>
              <w:t xml:space="preserve"> designed</w:t>
            </w:r>
            <w:r w:rsidRPr="003502F2">
              <w:rPr>
                <w:bCs w:val="0"/>
                <w:szCs w:val="21"/>
              </w:rPr>
              <w:t xml:space="preserve"> pattern</w:t>
            </w:r>
          </w:p>
        </w:tc>
        <w:tc>
          <w:tcPr>
            <w:tcW w:w="2122" w:type="pct"/>
            <w:gridSpan w:val="3"/>
            <w:tcBorders>
              <w:top w:val="none" w:sz="0" w:space="0" w:color="auto"/>
              <w:left w:val="none" w:sz="0" w:space="0" w:color="auto"/>
              <w:bottom w:val="none" w:sz="0" w:space="0" w:color="auto"/>
              <w:right w:val="none" w:sz="0" w:space="0" w:color="auto"/>
            </w:tcBorders>
            <w:vAlign w:val="center"/>
          </w:tcPr>
          <w:p w14:paraId="02CA24E2"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1743" w:type="pct"/>
            <w:gridSpan w:val="3"/>
            <w:tcBorders>
              <w:top w:val="none" w:sz="0" w:space="0" w:color="auto"/>
              <w:left w:val="none" w:sz="0" w:space="0" w:color="auto"/>
              <w:bottom w:val="none" w:sz="0" w:space="0" w:color="auto"/>
              <w:right w:val="none" w:sz="0" w:space="0" w:color="auto"/>
            </w:tcBorders>
            <w:vAlign w:val="center"/>
          </w:tcPr>
          <w:p w14:paraId="1FF5A0A2"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rPr>
              <w:t>Predicted</w:t>
            </w:r>
            <w:r w:rsidRPr="003502F2">
              <w:rPr>
                <w:rFonts w:eastAsiaTheme="minorEastAsia"/>
                <w:bCs w:val="0"/>
              </w:rPr>
              <w:t xml:space="preserve"> L1-RSRP diff (dB)</w:t>
            </w:r>
          </w:p>
        </w:tc>
      </w:tr>
      <w:tr w:rsidR="0079644D" w:rsidRPr="003502F2" w14:paraId="2C2A0629"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ign w:val="center"/>
          </w:tcPr>
          <w:p w14:paraId="48369C4C" w14:textId="77777777" w:rsidR="0079644D" w:rsidRPr="003502F2" w:rsidRDefault="0079644D" w:rsidP="00237244">
            <w:pPr>
              <w:jc w:val="center"/>
              <w:rPr>
                <w:bCs w:val="0"/>
              </w:rPr>
            </w:pPr>
          </w:p>
        </w:tc>
        <w:tc>
          <w:tcPr>
            <w:tcW w:w="758" w:type="pct"/>
            <w:vAlign w:val="center"/>
          </w:tcPr>
          <w:p w14:paraId="7216E267"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06" w:type="pct"/>
            <w:vAlign w:val="center"/>
          </w:tcPr>
          <w:p w14:paraId="72F87E9A"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758" w:type="pct"/>
            <w:vAlign w:val="center"/>
          </w:tcPr>
          <w:p w14:paraId="421DDD72"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c>
          <w:tcPr>
            <w:tcW w:w="606" w:type="pct"/>
            <w:vAlign w:val="center"/>
          </w:tcPr>
          <w:p w14:paraId="0EC52FDD"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27" w:type="pct"/>
            <w:vAlign w:val="center"/>
          </w:tcPr>
          <w:p w14:paraId="3DC9F5C5"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510" w:type="pct"/>
            <w:vAlign w:val="center"/>
          </w:tcPr>
          <w:p w14:paraId="07E66129"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r>
      <w:tr w:rsidR="0079644D" w:rsidRPr="003502F2" w14:paraId="5A87FB94" w14:textId="77777777" w:rsidTr="00237244">
        <w:trPr>
          <w:trHeight w:val="306"/>
        </w:trPr>
        <w:tc>
          <w:tcPr>
            <w:cnfStyle w:val="001000000000" w:firstRow="0" w:lastRow="0" w:firstColumn="1" w:lastColumn="0" w:oddVBand="0" w:evenVBand="0" w:oddHBand="0" w:evenHBand="0" w:firstRowFirstColumn="0" w:firstRowLastColumn="0" w:lastRowFirstColumn="0" w:lastRowLastColumn="0"/>
            <w:tcW w:w="1135" w:type="pct"/>
            <w:vAlign w:val="bottom"/>
          </w:tcPr>
          <w:p w14:paraId="633B296F" w14:textId="77777777" w:rsidR="0079644D" w:rsidRPr="003502F2" w:rsidRDefault="0079644D" w:rsidP="00237244">
            <w:pPr>
              <w:jc w:val="center"/>
              <w:rPr>
                <w:bCs w:val="0"/>
              </w:rPr>
            </w:pPr>
            <w:r w:rsidRPr="003502F2">
              <w:rPr>
                <w:bCs w:val="0"/>
                <w:szCs w:val="21"/>
              </w:rPr>
              <w:t>8</w:t>
            </w:r>
          </w:p>
        </w:tc>
        <w:tc>
          <w:tcPr>
            <w:tcW w:w="758" w:type="pct"/>
            <w:vAlign w:val="bottom"/>
          </w:tcPr>
          <w:p w14:paraId="6FB17FA8"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.23</w:t>
            </w:r>
          </w:p>
        </w:tc>
        <w:tc>
          <w:tcPr>
            <w:tcW w:w="606" w:type="pct"/>
            <w:vAlign w:val="bottom"/>
          </w:tcPr>
          <w:p w14:paraId="077B454C"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758" w:type="pct"/>
            <w:vAlign w:val="bottom"/>
          </w:tcPr>
          <w:p w14:paraId="1F1E326D"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2.20</w:t>
            </w:r>
          </w:p>
        </w:tc>
        <w:tc>
          <w:tcPr>
            <w:tcW w:w="606" w:type="pct"/>
            <w:vAlign w:val="bottom"/>
          </w:tcPr>
          <w:p w14:paraId="648153D1" w14:textId="77777777" w:rsidR="0079644D" w:rsidRPr="00E532DB"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.60</w:t>
            </w:r>
          </w:p>
        </w:tc>
        <w:tc>
          <w:tcPr>
            <w:tcW w:w="627" w:type="pct"/>
            <w:vAlign w:val="bottom"/>
          </w:tcPr>
          <w:p w14:paraId="5079590F"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.15</w:t>
            </w:r>
          </w:p>
        </w:tc>
        <w:tc>
          <w:tcPr>
            <w:tcW w:w="510" w:type="pct"/>
            <w:vAlign w:val="bottom"/>
          </w:tcPr>
          <w:p w14:paraId="5A5A7003"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9</w:t>
            </w:r>
            <w:r>
              <w:rPr>
                <w:rFonts w:eastAsiaTheme="minorEastAsia"/>
                <w:bCs/>
              </w:rPr>
              <w:t>.17</w:t>
            </w:r>
          </w:p>
        </w:tc>
      </w:tr>
      <w:tr w:rsidR="0079644D" w:rsidRPr="003502F2" w14:paraId="32712C7B"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2DCB4A76" w14:textId="77777777" w:rsidR="0079644D" w:rsidRPr="003502F2" w:rsidRDefault="0079644D" w:rsidP="00237244">
            <w:pPr>
              <w:jc w:val="center"/>
              <w:rPr>
                <w:bCs w:val="0"/>
              </w:rPr>
            </w:pPr>
            <w:r w:rsidRPr="003502F2">
              <w:rPr>
                <w:bCs w:val="0"/>
                <w:szCs w:val="21"/>
              </w:rPr>
              <w:t>16</w:t>
            </w:r>
          </w:p>
        </w:tc>
        <w:tc>
          <w:tcPr>
            <w:tcW w:w="758" w:type="pct"/>
            <w:vAlign w:val="center"/>
          </w:tcPr>
          <w:p w14:paraId="6AF467B5"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1.</w:t>
            </w:r>
            <w:r>
              <w:rPr>
                <w:rFonts w:eastAsiaTheme="minorEastAsia"/>
                <w:bCs/>
              </w:rPr>
              <w:t>39</w:t>
            </w:r>
          </w:p>
        </w:tc>
        <w:tc>
          <w:tcPr>
            <w:tcW w:w="606" w:type="pct"/>
            <w:vAlign w:val="center"/>
          </w:tcPr>
          <w:p w14:paraId="3D3B7899"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0</w:t>
            </w:r>
          </w:p>
        </w:tc>
        <w:tc>
          <w:tcPr>
            <w:tcW w:w="758" w:type="pct"/>
            <w:vAlign w:val="center"/>
          </w:tcPr>
          <w:p w14:paraId="2D8E6A83"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6.42</w:t>
            </w:r>
          </w:p>
        </w:tc>
        <w:tc>
          <w:tcPr>
            <w:tcW w:w="606" w:type="pct"/>
            <w:vAlign w:val="center"/>
          </w:tcPr>
          <w:p w14:paraId="4B98F0C4"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1.94</w:t>
            </w:r>
          </w:p>
        </w:tc>
        <w:tc>
          <w:tcPr>
            <w:tcW w:w="627" w:type="pct"/>
            <w:vAlign w:val="center"/>
          </w:tcPr>
          <w:p w14:paraId="45596C7D"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0.1</w:t>
            </w:r>
            <w:r>
              <w:rPr>
                <w:rFonts w:eastAsiaTheme="minorEastAsia"/>
                <w:bCs/>
              </w:rPr>
              <w:t>3</w:t>
            </w:r>
          </w:p>
        </w:tc>
        <w:tc>
          <w:tcPr>
            <w:tcW w:w="510" w:type="pct"/>
            <w:vAlign w:val="center"/>
          </w:tcPr>
          <w:p w14:paraId="12A3D6B9"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5</w:t>
            </w:r>
            <w:r>
              <w:rPr>
                <w:rFonts w:eastAsiaTheme="minorEastAsia" w:hint="eastAsia"/>
                <w:bCs/>
              </w:rPr>
              <w:t>.</w:t>
            </w:r>
            <w:r>
              <w:rPr>
                <w:rFonts w:eastAsiaTheme="minorEastAsia"/>
                <w:bCs/>
              </w:rPr>
              <w:t>14</w:t>
            </w:r>
          </w:p>
        </w:tc>
      </w:tr>
      <w:tr w:rsidR="00AB503F" w:rsidRPr="003502F2" w14:paraId="77131FD5" w14:textId="77777777" w:rsidTr="00237244">
        <w:trPr>
          <w:trHeight w:val="235"/>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3AC44A25" w14:textId="77777777" w:rsidR="00AB503F" w:rsidRPr="003502F2" w:rsidRDefault="00AB503F" w:rsidP="00AB503F">
            <w:pPr>
              <w:jc w:val="center"/>
              <w:rPr>
                <w:bCs w:val="0"/>
              </w:rPr>
            </w:pPr>
            <w:r w:rsidRPr="003502F2">
              <w:rPr>
                <w:bCs w:val="0"/>
                <w:szCs w:val="21"/>
              </w:rPr>
              <w:t>32</w:t>
            </w:r>
          </w:p>
        </w:tc>
        <w:tc>
          <w:tcPr>
            <w:tcW w:w="758" w:type="pct"/>
            <w:vAlign w:val="center"/>
          </w:tcPr>
          <w:p w14:paraId="175D30A8" w14:textId="1DE60FC5" w:rsidR="00AB503F" w:rsidRPr="00A648E7" w:rsidRDefault="00AB503F" w:rsidP="00AB503F">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.18</w:t>
            </w:r>
          </w:p>
        </w:tc>
        <w:tc>
          <w:tcPr>
            <w:tcW w:w="606" w:type="pct"/>
            <w:vAlign w:val="center"/>
          </w:tcPr>
          <w:p w14:paraId="6D204DE2" w14:textId="414816E7" w:rsidR="00AB503F" w:rsidRPr="00A648E7" w:rsidRDefault="00AB503F" w:rsidP="00AB503F">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758" w:type="pct"/>
            <w:vAlign w:val="center"/>
          </w:tcPr>
          <w:p w14:paraId="0B58C16E" w14:textId="69095ABE" w:rsidR="00AB503F" w:rsidRPr="00A648E7" w:rsidRDefault="00AB503F" w:rsidP="00AB503F">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.24</w:t>
            </w:r>
          </w:p>
        </w:tc>
        <w:tc>
          <w:tcPr>
            <w:tcW w:w="606" w:type="pct"/>
            <w:vAlign w:val="center"/>
          </w:tcPr>
          <w:p w14:paraId="670142D8" w14:textId="267BC687" w:rsidR="00AB503F" w:rsidRPr="00A648E7" w:rsidRDefault="00AB503F" w:rsidP="00AB503F">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.83</w:t>
            </w:r>
          </w:p>
        </w:tc>
        <w:tc>
          <w:tcPr>
            <w:tcW w:w="627" w:type="pct"/>
            <w:vAlign w:val="center"/>
          </w:tcPr>
          <w:p w14:paraId="366E46EA" w14:textId="3150CC3B" w:rsidR="00AB503F" w:rsidRPr="00A648E7" w:rsidRDefault="00AB503F" w:rsidP="00AB503F">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.06</w:t>
            </w:r>
          </w:p>
        </w:tc>
        <w:tc>
          <w:tcPr>
            <w:tcW w:w="510" w:type="pct"/>
            <w:vAlign w:val="center"/>
          </w:tcPr>
          <w:p w14:paraId="3FA34ECF" w14:textId="3D78C608" w:rsidR="00AB503F" w:rsidRPr="00A648E7" w:rsidRDefault="00AB503F" w:rsidP="00AB503F">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.36</w:t>
            </w:r>
          </w:p>
        </w:tc>
      </w:tr>
    </w:tbl>
    <w:p w14:paraId="7BF688FE" w14:textId="42650639" w:rsidR="00E0532B" w:rsidRPr="00FF1762" w:rsidRDefault="0079644D"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bookmarkStart w:id="27" w:name="_Ref134627476"/>
      <w:bookmarkStart w:id="28" w:name="_Hlk131690298"/>
      <w:r w:rsidRPr="00FF1762">
        <w:rPr>
          <w:rFonts w:ascii="Times New Roman" w:eastAsiaTheme="minorEastAsia" w:hAnsi="Times New Roman"/>
          <w:b/>
          <w:bCs/>
          <w:sz w:val="21"/>
          <w:szCs w:val="21"/>
          <w:lang w:eastAsia="zh-CN"/>
        </w:rPr>
        <w:t xml:space="preserve">The beam prediction accuracy performance of AI-based BM is strongly </w:t>
      </w:r>
      <w:r w:rsidR="00034159" w:rsidRPr="00FF1762">
        <w:rPr>
          <w:rFonts w:ascii="Times New Roman" w:eastAsiaTheme="minorEastAsia" w:hAnsi="Times New Roman"/>
          <w:b/>
          <w:bCs/>
          <w:sz w:val="21"/>
          <w:szCs w:val="21"/>
          <w:lang w:eastAsia="zh-CN"/>
        </w:rPr>
        <w:t>related</w:t>
      </w:r>
      <w:r w:rsidR="00034159" w:rsidRPr="00FF1762" w:rsidDel="007E0F50">
        <w:rPr>
          <w:rFonts w:ascii="Times New Roman" w:eastAsiaTheme="minorEastAsia" w:hAnsi="Times New Roman"/>
          <w:b/>
          <w:bCs/>
          <w:sz w:val="21"/>
          <w:szCs w:val="21"/>
          <w:lang w:eastAsia="zh-CN"/>
        </w:rPr>
        <w:t xml:space="preserve"> </w:t>
      </w:r>
      <w:r w:rsidRPr="00FF1762">
        <w:rPr>
          <w:rFonts w:ascii="Times New Roman" w:eastAsiaTheme="minorEastAsia" w:hAnsi="Times New Roman"/>
          <w:b/>
          <w:bCs/>
          <w:sz w:val="21"/>
          <w:szCs w:val="21"/>
          <w:lang w:eastAsia="zh-CN"/>
        </w:rPr>
        <w:t>with the Set B pattern selection.</w:t>
      </w:r>
      <w:bookmarkStart w:id="29" w:name="_Ref134627499"/>
      <w:bookmarkEnd w:id="27"/>
    </w:p>
    <w:p w14:paraId="137D9C65" w14:textId="1FDCFD85" w:rsidR="00ED4197" w:rsidRPr="00FF1762" w:rsidRDefault="00ED4197"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W</w:t>
      </w:r>
      <w:r w:rsidR="0079644D" w:rsidRPr="00FF1762">
        <w:rPr>
          <w:rFonts w:ascii="Times New Roman" w:eastAsiaTheme="minorEastAsia" w:hAnsi="Times New Roman"/>
          <w:b/>
          <w:bCs/>
          <w:sz w:val="21"/>
          <w:szCs w:val="21"/>
          <w:lang w:eastAsia="zh-CN"/>
        </w:rPr>
        <w:t>ith designed Set B pattern, up to 98.</w:t>
      </w:r>
      <w:r w:rsidR="00AB503F" w:rsidRPr="00FF1762">
        <w:rPr>
          <w:rFonts w:ascii="Times New Roman" w:eastAsiaTheme="minorEastAsia" w:hAnsi="Times New Roman"/>
          <w:b/>
          <w:bCs/>
          <w:sz w:val="21"/>
          <w:szCs w:val="21"/>
          <w:lang w:eastAsia="zh-CN"/>
        </w:rPr>
        <w:t>71</w:t>
      </w:r>
      <w:r w:rsidR="0079644D" w:rsidRPr="00FF1762">
        <w:rPr>
          <w:rFonts w:ascii="Times New Roman" w:eastAsiaTheme="minorEastAsia" w:hAnsi="Times New Roman"/>
          <w:b/>
          <w:bCs/>
          <w:sz w:val="21"/>
          <w:szCs w:val="21"/>
          <w:lang w:eastAsia="zh-CN"/>
        </w:rPr>
        <w:t>% beam prediction accuracy can be obtained by AI model considering KPI of top5/1 beam prediction accuracy.</w:t>
      </w:r>
      <w:bookmarkEnd w:id="29"/>
      <w:r w:rsidR="0079644D" w:rsidRPr="00FF1762">
        <w:rPr>
          <w:rFonts w:ascii="Times New Roman" w:eastAsiaTheme="minorEastAsia" w:hAnsi="Times New Roman"/>
          <w:b/>
          <w:bCs/>
          <w:sz w:val="21"/>
          <w:szCs w:val="21"/>
          <w:lang w:eastAsia="zh-CN"/>
        </w:rPr>
        <w:t xml:space="preserve"> </w:t>
      </w:r>
    </w:p>
    <w:p w14:paraId="18E7F178" w14:textId="77777777" w:rsidR="00ED4197" w:rsidRPr="00FF1762" w:rsidRDefault="0079644D"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With designed Set B pattern, up to 9</w:t>
      </w:r>
      <w:r w:rsidR="00AB503F" w:rsidRPr="00FF1762">
        <w:rPr>
          <w:rFonts w:ascii="Times New Roman" w:eastAsiaTheme="minorEastAsia" w:hAnsi="Times New Roman"/>
          <w:b/>
          <w:bCs/>
          <w:sz w:val="21"/>
          <w:szCs w:val="21"/>
          <w:lang w:eastAsia="zh-CN"/>
        </w:rPr>
        <w:t>3</w:t>
      </w:r>
      <w:r w:rsidRPr="00FF1762">
        <w:rPr>
          <w:rFonts w:ascii="Times New Roman" w:eastAsiaTheme="minorEastAsia" w:hAnsi="Times New Roman"/>
          <w:b/>
          <w:bCs/>
          <w:sz w:val="21"/>
          <w:szCs w:val="21"/>
          <w:lang w:eastAsia="zh-CN"/>
        </w:rPr>
        <w:t>.</w:t>
      </w:r>
      <w:r w:rsidR="00AB503F" w:rsidRPr="00FF1762">
        <w:rPr>
          <w:rFonts w:ascii="Times New Roman" w:eastAsiaTheme="minorEastAsia" w:hAnsi="Times New Roman"/>
          <w:b/>
          <w:bCs/>
          <w:sz w:val="21"/>
          <w:szCs w:val="21"/>
          <w:lang w:eastAsia="zh-CN"/>
        </w:rPr>
        <w:t>76</w:t>
      </w:r>
      <w:r w:rsidRPr="00FF1762">
        <w:rPr>
          <w:rFonts w:ascii="Times New Roman" w:eastAsiaTheme="minorEastAsia" w:hAnsi="Times New Roman"/>
          <w:b/>
          <w:bCs/>
          <w:sz w:val="21"/>
          <w:szCs w:val="21"/>
          <w:lang w:eastAsia="zh-CN"/>
        </w:rPr>
        <w:t>% and 9</w:t>
      </w:r>
      <w:r w:rsidR="00AB503F" w:rsidRPr="00FF1762">
        <w:rPr>
          <w:rFonts w:ascii="Times New Roman" w:eastAsiaTheme="minorEastAsia" w:hAnsi="Times New Roman"/>
          <w:b/>
          <w:bCs/>
          <w:sz w:val="21"/>
          <w:szCs w:val="21"/>
          <w:lang w:eastAsia="zh-CN"/>
        </w:rPr>
        <w:t>7</w:t>
      </w:r>
      <w:r w:rsidRPr="00FF1762">
        <w:rPr>
          <w:rFonts w:ascii="Times New Roman" w:eastAsiaTheme="minorEastAsia" w:hAnsi="Times New Roman"/>
          <w:b/>
          <w:bCs/>
          <w:sz w:val="21"/>
          <w:szCs w:val="21"/>
          <w:lang w:eastAsia="zh-CN"/>
        </w:rPr>
        <w:t>.</w:t>
      </w:r>
      <w:r w:rsidR="00AB503F" w:rsidRPr="00FF1762">
        <w:rPr>
          <w:rFonts w:ascii="Times New Roman" w:eastAsiaTheme="minorEastAsia" w:hAnsi="Times New Roman"/>
          <w:b/>
          <w:bCs/>
          <w:sz w:val="21"/>
          <w:szCs w:val="21"/>
          <w:lang w:eastAsia="zh-CN"/>
        </w:rPr>
        <w:t>71</w:t>
      </w:r>
      <w:r w:rsidRPr="00FF1762">
        <w:rPr>
          <w:rFonts w:ascii="Times New Roman" w:eastAsiaTheme="minorEastAsia" w:hAnsi="Times New Roman"/>
          <w:b/>
          <w:bCs/>
          <w:sz w:val="21"/>
          <w:szCs w:val="21"/>
          <w:lang w:eastAsia="zh-CN"/>
        </w:rPr>
        <w:t xml:space="preserve">% beam prediction accuracy can be obtained with 1dB margin and 2dB margin, respectively, of top-1 predicted beam L1-RSRP difference. </w:t>
      </w:r>
    </w:p>
    <w:p w14:paraId="2ABF7EE1" w14:textId="77777777" w:rsidR="00E0532B" w:rsidRPr="00FF1762" w:rsidRDefault="0079644D"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Actual L1-RSRP of top-1 predicted beam pair from AI-based spatial beam prediction is very close to actual L1-RSRP of ideal beam pair with average/5%ile/95%ile difference of 0.</w:t>
      </w:r>
      <w:r w:rsidR="00AB503F" w:rsidRPr="00FF1762">
        <w:rPr>
          <w:rFonts w:ascii="Times New Roman" w:eastAsiaTheme="minorEastAsia" w:hAnsi="Times New Roman"/>
          <w:b/>
          <w:bCs/>
          <w:sz w:val="21"/>
          <w:szCs w:val="21"/>
          <w:lang w:eastAsia="zh-CN"/>
        </w:rPr>
        <w:t>18</w:t>
      </w:r>
      <w:r w:rsidRPr="00FF1762">
        <w:rPr>
          <w:rFonts w:ascii="Times New Roman" w:eastAsiaTheme="minorEastAsia" w:hAnsi="Times New Roman"/>
          <w:b/>
          <w:bCs/>
          <w:sz w:val="21"/>
          <w:szCs w:val="21"/>
          <w:lang w:eastAsia="zh-CN"/>
        </w:rPr>
        <w:t>dB/0dB/1.</w:t>
      </w:r>
      <w:r w:rsidR="00AB503F" w:rsidRPr="00FF1762">
        <w:rPr>
          <w:rFonts w:ascii="Times New Roman" w:eastAsiaTheme="minorEastAsia" w:hAnsi="Times New Roman"/>
          <w:b/>
          <w:bCs/>
          <w:sz w:val="21"/>
          <w:szCs w:val="21"/>
          <w:lang w:eastAsia="zh-CN"/>
        </w:rPr>
        <w:t>24</w:t>
      </w:r>
      <w:r w:rsidRPr="00FF1762">
        <w:rPr>
          <w:rFonts w:ascii="Times New Roman" w:eastAsiaTheme="minorEastAsia" w:hAnsi="Times New Roman"/>
          <w:b/>
          <w:bCs/>
          <w:sz w:val="21"/>
          <w:szCs w:val="21"/>
          <w:lang w:eastAsia="zh-CN"/>
        </w:rPr>
        <w:t>dB.</w:t>
      </w:r>
    </w:p>
    <w:p w14:paraId="64ADC1E1" w14:textId="6E0757C8" w:rsidR="0079644D" w:rsidRPr="00FF1762" w:rsidRDefault="0079644D"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Predicted L1-RSRP of top-1 predicted beam pair from AI-based BM is very close to actual L1-RSRP of the top-1 predicted beam pair with average/5%ile/95%ile difference of 0.8</w:t>
      </w:r>
      <w:r w:rsidR="00AB503F" w:rsidRPr="00FF1762">
        <w:rPr>
          <w:rFonts w:ascii="Times New Roman" w:eastAsiaTheme="minorEastAsia" w:hAnsi="Times New Roman"/>
          <w:b/>
          <w:bCs/>
          <w:sz w:val="21"/>
          <w:szCs w:val="21"/>
          <w:lang w:eastAsia="zh-CN"/>
        </w:rPr>
        <w:t>3</w:t>
      </w:r>
      <w:r w:rsidRPr="00FF1762">
        <w:rPr>
          <w:rFonts w:ascii="Times New Roman" w:eastAsiaTheme="minorEastAsia" w:hAnsi="Times New Roman"/>
          <w:b/>
          <w:bCs/>
          <w:sz w:val="21"/>
          <w:szCs w:val="21"/>
          <w:lang w:eastAsia="zh-CN"/>
        </w:rPr>
        <w:t>dB/0.06dB/2.</w:t>
      </w:r>
      <w:r w:rsidR="00AB503F" w:rsidRPr="00FF1762">
        <w:rPr>
          <w:rFonts w:ascii="Times New Roman" w:eastAsiaTheme="minorEastAsia" w:hAnsi="Times New Roman"/>
          <w:b/>
          <w:bCs/>
          <w:sz w:val="21"/>
          <w:szCs w:val="21"/>
          <w:lang w:eastAsia="zh-CN"/>
        </w:rPr>
        <w:t>36</w:t>
      </w:r>
      <w:r w:rsidRPr="00FF1762">
        <w:rPr>
          <w:rFonts w:ascii="Times New Roman" w:eastAsiaTheme="minorEastAsia" w:hAnsi="Times New Roman"/>
          <w:b/>
          <w:bCs/>
          <w:sz w:val="21"/>
          <w:szCs w:val="21"/>
          <w:lang w:eastAsia="zh-CN"/>
        </w:rPr>
        <w:t>dB.</w:t>
      </w:r>
    </w:p>
    <w:bookmarkEnd w:id="28"/>
    <w:p w14:paraId="72C4D502" w14:textId="69C29E76" w:rsidR="00E0532B" w:rsidRDefault="0043754A" w:rsidP="00E0532B">
      <w:pPr>
        <w:spacing w:beforeLines="100" w:before="240" w:line="257" w:lineRule="auto"/>
        <w:rPr>
          <w:noProof/>
        </w:rPr>
      </w:pPr>
      <w:r>
        <w:rPr>
          <w:szCs w:val="21"/>
        </w:rPr>
        <w:t>In addition</w:t>
      </w:r>
      <w:r w:rsidR="0079644D" w:rsidRPr="000109D0">
        <w:rPr>
          <w:szCs w:val="21"/>
        </w:rPr>
        <w:t>,</w:t>
      </w:r>
      <w:r w:rsidR="0079644D">
        <w:rPr>
          <w:szCs w:val="21"/>
        </w:rPr>
        <w:t xml:space="preserve"> </w:t>
      </w:r>
      <w:r w:rsidR="00800612">
        <w:rPr>
          <w:szCs w:val="21"/>
        </w:rPr>
        <w:fldChar w:fldCharType="begin"/>
      </w:r>
      <w:r w:rsidR="00800612">
        <w:rPr>
          <w:szCs w:val="21"/>
        </w:rPr>
        <w:instrText xml:space="preserve"> REF _Ref134638347 \h </w:instrText>
      </w:r>
      <w:r w:rsidR="00800612">
        <w:rPr>
          <w:szCs w:val="21"/>
        </w:rPr>
      </w:r>
      <w:r w:rsidR="00800612">
        <w:rPr>
          <w:szCs w:val="21"/>
        </w:rPr>
        <w:fldChar w:fldCharType="separate"/>
      </w:r>
      <w:r w:rsidR="00800612">
        <w:t xml:space="preserve">Figure </w:t>
      </w:r>
      <w:r w:rsidR="00800612">
        <w:rPr>
          <w:noProof/>
        </w:rPr>
        <w:t>3</w:t>
      </w:r>
      <w:r w:rsidR="00800612">
        <w:rPr>
          <w:szCs w:val="21"/>
        </w:rPr>
        <w:fldChar w:fldCharType="end"/>
      </w:r>
      <w:r w:rsidR="00800612">
        <w:rPr>
          <w:szCs w:val="21"/>
        </w:rPr>
        <w:t xml:space="preserve"> </w:t>
      </w:r>
      <w:r w:rsidR="0079644D" w:rsidRPr="000109D0">
        <w:rPr>
          <w:szCs w:val="21"/>
        </w:rPr>
        <w:t xml:space="preserve">shows </w:t>
      </w:r>
      <w:r w:rsidR="0079644D">
        <w:rPr>
          <w:szCs w:val="21"/>
        </w:rPr>
        <w:t xml:space="preserve">the </w:t>
      </w:r>
      <w:r w:rsidR="0079644D" w:rsidRPr="000109D0">
        <w:rPr>
          <w:szCs w:val="21"/>
        </w:rPr>
        <w:t xml:space="preserve">CDFs of L1-RSRP of predicted beam using different BM </w:t>
      </w:r>
      <w:r w:rsidR="0079644D">
        <w:rPr>
          <w:szCs w:val="21"/>
        </w:rPr>
        <w:t>approaches, which shows that</w:t>
      </w:r>
      <w:r w:rsidR="0079644D" w:rsidRPr="000109D0">
        <w:rPr>
          <w:szCs w:val="21"/>
        </w:rPr>
        <w:t xml:space="preserve"> </w:t>
      </w:r>
      <w:r w:rsidR="0079644D">
        <w:rPr>
          <w:szCs w:val="21"/>
        </w:rPr>
        <w:t xml:space="preserve">the </w:t>
      </w:r>
      <w:r w:rsidR="0079644D" w:rsidRPr="000109D0">
        <w:rPr>
          <w:szCs w:val="21"/>
        </w:rPr>
        <w:t xml:space="preserve">L1-RSRP performance of predicted beam </w:t>
      </w:r>
      <w:r w:rsidR="0079644D">
        <w:rPr>
          <w:szCs w:val="21"/>
        </w:rPr>
        <w:t>with</w:t>
      </w:r>
      <w:r w:rsidR="0079644D" w:rsidRPr="000109D0">
        <w:rPr>
          <w:szCs w:val="21"/>
        </w:rPr>
        <w:t xml:space="preserve"> </w:t>
      </w:r>
      <w:bookmarkStart w:id="30" w:name="_Hlk127459800"/>
      <w:r w:rsidR="0079644D" w:rsidRPr="000109D0">
        <w:rPr>
          <w:szCs w:val="21"/>
        </w:rPr>
        <w:t xml:space="preserve">AI-based BM is better than that of non-AI based BM, and is very close to that of </w:t>
      </w:r>
      <w:r w:rsidR="0079644D">
        <w:rPr>
          <w:szCs w:val="21"/>
        </w:rPr>
        <w:t xml:space="preserve">the </w:t>
      </w:r>
      <w:r w:rsidR="0079644D" w:rsidRPr="000109D0">
        <w:rPr>
          <w:szCs w:val="21"/>
        </w:rPr>
        <w:t>baseline</w:t>
      </w:r>
      <w:bookmarkEnd w:id="30"/>
      <w:r w:rsidR="0079644D" w:rsidRPr="000109D0">
        <w:rPr>
          <w:szCs w:val="21"/>
        </w:rPr>
        <w:t>, i.e., upper bound of performance.</w:t>
      </w:r>
      <w:r w:rsidR="0079644D" w:rsidRPr="00AD6A4E">
        <w:rPr>
          <w:noProof/>
        </w:rPr>
        <w:t xml:space="preserve"> </w:t>
      </w:r>
      <w:r w:rsidR="0079644D">
        <w:rPr>
          <w:noProof/>
        </w:rPr>
        <w:t>The gap between the predicted L1-RSRP corresponding to prediected beam from AI model and the actual L1-RSRP of the same beam is negligible.</w:t>
      </w:r>
      <w:r w:rsidR="00E0532B" w:rsidRPr="00E0532B">
        <w:rPr>
          <w:noProof/>
        </w:rPr>
        <w:t xml:space="preserve"> </w:t>
      </w:r>
    </w:p>
    <w:p w14:paraId="1313DD0B" w14:textId="0832C779" w:rsidR="00E0532B" w:rsidRDefault="00E0532B" w:rsidP="00E0532B">
      <w:pPr>
        <w:spacing w:line="257" w:lineRule="auto"/>
        <w:jc w:val="center"/>
        <w:rPr>
          <w:noProof/>
        </w:rPr>
      </w:pPr>
      <w:r>
        <w:rPr>
          <w:noProof/>
        </w:rPr>
        <w:lastRenderedPageBreak/>
        <w:drawing>
          <wp:inline distT="0" distB="0" distL="0" distR="0" wp14:anchorId="1F1B1BF0" wp14:editId="148226DC">
            <wp:extent cx="3797651" cy="2408830"/>
            <wp:effectExtent l="0" t="0" r="0" b="0"/>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801243" cy="2411108"/>
                    </a:xfrm>
                    <a:prstGeom prst="rect">
                      <a:avLst/>
                    </a:prstGeom>
                  </pic:spPr>
                </pic:pic>
              </a:graphicData>
            </a:graphic>
          </wp:inline>
        </w:drawing>
      </w:r>
    </w:p>
    <w:p w14:paraId="78F3B6E4" w14:textId="45454BC3" w:rsidR="0079644D" w:rsidRDefault="00E0532B" w:rsidP="00E0532B">
      <w:pPr>
        <w:pStyle w:val="Caption"/>
        <w:rPr>
          <w:noProof/>
        </w:rPr>
      </w:pPr>
      <w:bookmarkStart w:id="31" w:name="_Ref134638347"/>
      <w:r>
        <w:t xml:space="preserve">Figure </w:t>
      </w:r>
      <w:r>
        <w:fldChar w:fldCharType="begin"/>
      </w:r>
      <w:r>
        <w:instrText xml:space="preserve"> SEQ Figure \* ARABIC </w:instrText>
      </w:r>
      <w:r>
        <w:fldChar w:fldCharType="separate"/>
      </w:r>
      <w:r w:rsidR="00800612">
        <w:rPr>
          <w:noProof/>
        </w:rPr>
        <w:t>3</w:t>
      </w:r>
      <w:r>
        <w:rPr>
          <w:noProof/>
        </w:rPr>
        <w:fldChar w:fldCharType="end"/>
      </w:r>
      <w:bookmarkEnd w:id="31"/>
      <w:r w:rsidRPr="00E0532B">
        <w:t xml:space="preserve"> </w:t>
      </w:r>
      <w:r w:rsidRPr="004B0B0B">
        <w:t>Performance of L1-RSRP of predicted beam using different BM</w:t>
      </w:r>
    </w:p>
    <w:p w14:paraId="5568EADE" w14:textId="77777777" w:rsidR="0079644D" w:rsidRDefault="0079644D" w:rsidP="0079644D">
      <w:pPr>
        <w:pStyle w:val="Heading4"/>
        <w:rPr>
          <w:rFonts w:eastAsiaTheme="minorEastAsia"/>
        </w:rPr>
      </w:pPr>
      <w:r>
        <w:rPr>
          <w:rFonts w:eastAsiaTheme="minorEastAsia" w:hint="eastAsia"/>
        </w:rPr>
        <w:t>L</w:t>
      </w:r>
      <w:r>
        <w:rPr>
          <w:rFonts w:eastAsiaTheme="minorEastAsia"/>
        </w:rPr>
        <w:t xml:space="preserve">1-RSRP quantization </w:t>
      </w:r>
    </w:p>
    <w:p w14:paraId="35072D60" w14:textId="4BC1ADE4" w:rsidR="0079644D" w:rsidRDefault="0079644D" w:rsidP="0079644D">
      <w:pPr>
        <w:rPr>
          <w:rFonts w:eastAsiaTheme="minorEastAsia"/>
          <w:lang w:val="en-GB" w:eastAsia="zh-CN"/>
        </w:rPr>
      </w:pPr>
      <w:r>
        <w:rPr>
          <w:rFonts w:eastAsiaTheme="minorEastAsia"/>
          <w:lang w:val="en-GB" w:eastAsia="zh-CN"/>
        </w:rPr>
        <w:t xml:space="preserve">According to the agreement realized in RAN1#112 meeting, it is deemed to be a consideration that performance impact </w:t>
      </w:r>
      <w:r w:rsidRPr="00165DC6">
        <w:rPr>
          <w:rFonts w:eastAsiaTheme="minorEastAsia"/>
          <w:lang w:val="en-GB" w:eastAsia="zh-CN"/>
        </w:rPr>
        <w:t xml:space="preserve">of quantization error of inputted L1-RSRP (for training and inference) for AI/ML model </w:t>
      </w:r>
      <w:r w:rsidR="00292604">
        <w:rPr>
          <w:rFonts w:eastAsiaTheme="minorEastAsia"/>
          <w:lang w:val="en-GB" w:eastAsia="zh-CN"/>
        </w:rPr>
        <w:t>in</w:t>
      </w:r>
      <w:r w:rsidRPr="00165DC6">
        <w:rPr>
          <w:rFonts w:eastAsiaTheme="minorEastAsia"/>
          <w:lang w:val="en-GB" w:eastAsia="zh-CN"/>
        </w:rPr>
        <w:t xml:space="preserve"> beam management</w:t>
      </w:r>
      <w:r>
        <w:rPr>
          <w:rFonts w:eastAsiaTheme="minorEastAsia"/>
          <w:lang w:val="en-GB" w:eastAsia="zh-CN"/>
        </w:rPr>
        <w:t>. We have evaluated the performance of AI/M</w:t>
      </w:r>
      <w:r>
        <w:rPr>
          <w:rFonts w:eastAsiaTheme="minorEastAsia" w:hint="eastAsia"/>
          <w:lang w:val="en-GB" w:eastAsia="zh-CN"/>
        </w:rPr>
        <w:t>L</w:t>
      </w:r>
      <w:r>
        <w:rPr>
          <w:rFonts w:eastAsiaTheme="minorEastAsia"/>
          <w:lang w:val="en-GB" w:eastAsia="zh-CN"/>
        </w:rPr>
        <w:t xml:space="preserve"> model for spatial beam management with L1-RSRP quantization method in the current spec., i.e., 1dB quantization step for best beam and 2dB for the difference to the best beam. </w:t>
      </w:r>
      <w:r w:rsidR="00F041F4">
        <w:rPr>
          <w:rFonts w:eastAsiaTheme="minorEastAsia"/>
          <w:lang w:val="en-GB" w:eastAsia="zh-CN"/>
        </w:rPr>
        <w:t xml:space="preserve">With this L1-RSRP quantization, we have also studied the performance impact of beam reporting method, i.e., </w:t>
      </w:r>
      <w:r w:rsidR="00F041F4" w:rsidRPr="00F041F4">
        <w:rPr>
          <w:rFonts w:eastAsiaTheme="minorEastAsia"/>
          <w:i/>
          <w:iCs w:val="0"/>
          <w:lang w:val="en-GB" w:eastAsia="zh-CN"/>
        </w:rPr>
        <w:t>legacy</w:t>
      </w:r>
      <w:r w:rsidR="00F041F4">
        <w:rPr>
          <w:rFonts w:eastAsiaTheme="minorEastAsia"/>
          <w:lang w:val="en-GB" w:eastAsia="zh-CN"/>
        </w:rPr>
        <w:t xml:space="preserve"> refers to </w:t>
      </w:r>
      <w:proofErr w:type="spellStart"/>
      <w:r w:rsidR="00F041F4">
        <w:rPr>
          <w:rFonts w:eastAsiaTheme="minorEastAsia"/>
          <w:lang w:val="en-GB" w:eastAsia="zh-CN"/>
        </w:rPr>
        <w:t>at</w:t>
      </w:r>
      <w:proofErr w:type="spellEnd"/>
      <w:r w:rsidR="00F041F4">
        <w:rPr>
          <w:rFonts w:eastAsiaTheme="minorEastAsia"/>
          <w:lang w:val="en-GB" w:eastAsia="zh-CN"/>
        </w:rPr>
        <w:t xml:space="preserve"> more 4 reported beams in a beam reporting and </w:t>
      </w:r>
      <w:r w:rsidR="00F041F4" w:rsidRPr="00F041F4">
        <w:rPr>
          <w:rFonts w:eastAsiaTheme="minorEastAsia"/>
          <w:i/>
          <w:iCs w:val="0"/>
          <w:lang w:val="en-GB" w:eastAsia="zh-CN"/>
        </w:rPr>
        <w:t>one-shot</w:t>
      </w:r>
      <w:r w:rsidR="00F041F4">
        <w:rPr>
          <w:rFonts w:eastAsiaTheme="minorEastAsia"/>
          <w:lang w:val="en-GB" w:eastAsia="zh-CN"/>
        </w:rPr>
        <w:t xml:space="preserve"> means all reported beam in a beam reporting. </w:t>
      </w:r>
      <w:r>
        <w:rPr>
          <w:rFonts w:eastAsiaTheme="minorEastAsia"/>
          <w:lang w:val="en-GB" w:eastAsia="zh-CN"/>
        </w:rPr>
        <w:t xml:space="preserve">The L1-RSRP quantization method </w:t>
      </w:r>
      <w:r w:rsidR="00F041F4">
        <w:rPr>
          <w:rFonts w:eastAsiaTheme="minorEastAsia"/>
          <w:lang w:val="en-GB" w:eastAsia="zh-CN"/>
        </w:rPr>
        <w:t xml:space="preserve">and the beam reporting </w:t>
      </w:r>
      <w:r>
        <w:rPr>
          <w:rFonts w:eastAsiaTheme="minorEastAsia"/>
          <w:lang w:val="en-GB" w:eastAsia="zh-CN"/>
        </w:rPr>
        <w:t xml:space="preserve">is applied </w:t>
      </w:r>
      <w:r>
        <w:rPr>
          <w:rFonts w:eastAsiaTheme="minorEastAsia" w:hint="eastAsia"/>
          <w:lang w:val="en-GB" w:eastAsia="zh-CN"/>
        </w:rPr>
        <w:t>during</w:t>
      </w:r>
      <w:r>
        <w:rPr>
          <w:rFonts w:eastAsiaTheme="minorEastAsia"/>
          <w:lang w:val="en-GB" w:eastAsia="zh-CN"/>
        </w:rPr>
        <w:t xml:space="preserve"> </w:t>
      </w:r>
      <w:r w:rsidRPr="003A6DE1">
        <w:rPr>
          <w:rFonts w:eastAsiaTheme="minorEastAsia"/>
          <w:b/>
          <w:bCs/>
          <w:lang w:val="en-GB" w:eastAsia="zh-CN"/>
        </w:rPr>
        <w:t>both</w:t>
      </w:r>
      <w:r w:rsidR="00292604">
        <w:rPr>
          <w:rFonts w:eastAsiaTheme="minorEastAsia"/>
          <w:b/>
          <w:bCs/>
          <w:lang w:val="en-GB" w:eastAsia="zh-CN"/>
        </w:rPr>
        <w:t xml:space="preserve"> </w:t>
      </w:r>
      <w:r w:rsidR="00292604" w:rsidRPr="00292604">
        <w:rPr>
          <w:rFonts w:eastAsiaTheme="minorEastAsia"/>
          <w:lang w:val="en-GB" w:eastAsia="zh-CN"/>
        </w:rPr>
        <w:t>model</w:t>
      </w:r>
      <w:r>
        <w:rPr>
          <w:rFonts w:eastAsiaTheme="minorEastAsia"/>
          <w:lang w:val="en-GB" w:eastAsia="zh-CN"/>
        </w:rPr>
        <w:t xml:space="preserve"> training phase and</w:t>
      </w:r>
      <w:r w:rsidR="00292604">
        <w:rPr>
          <w:rFonts w:eastAsiaTheme="minorEastAsia"/>
          <w:lang w:val="en-GB" w:eastAsia="zh-CN"/>
        </w:rPr>
        <w:t xml:space="preserve"> model</w:t>
      </w:r>
      <w:r>
        <w:rPr>
          <w:rFonts w:eastAsiaTheme="minorEastAsia"/>
          <w:lang w:val="en-GB" w:eastAsia="zh-CN"/>
        </w:rPr>
        <w:t xml:space="preserve"> </w:t>
      </w:r>
      <w:r w:rsidR="00292604">
        <w:rPr>
          <w:rFonts w:eastAsiaTheme="minorEastAsia"/>
          <w:lang w:val="en-GB" w:eastAsia="zh-CN"/>
        </w:rPr>
        <w:t>inference</w:t>
      </w:r>
      <w:r>
        <w:rPr>
          <w:rFonts w:eastAsiaTheme="minorEastAsia"/>
          <w:lang w:val="en-GB" w:eastAsia="zh-CN"/>
        </w:rPr>
        <w:t xml:space="preserve"> phase.</w:t>
      </w:r>
    </w:p>
    <w:p w14:paraId="6F6496D6" w14:textId="23E8F0D5" w:rsidR="0079644D" w:rsidRDefault="0079644D" w:rsidP="00350073">
      <w:pPr>
        <w:pStyle w:val="Caption"/>
        <w:keepNext/>
        <w:spacing w:beforeLines="50" w:before="120" w:after="0" w:line="240" w:lineRule="auto"/>
        <w:jc w:val="both"/>
        <w:rPr>
          <w:rFonts w:eastAsiaTheme="minorEastAsia"/>
          <w:lang w:val="en-GB" w:eastAsia="zh-CN"/>
        </w:rPr>
      </w:pPr>
      <w:r w:rsidRPr="000D4AB5">
        <w:rPr>
          <w:rFonts w:eastAsiaTheme="minorEastAsia"/>
          <w:b w:val="0"/>
          <w:bCs w:val="0"/>
          <w:lang w:val="en-GB" w:eastAsia="zh-CN"/>
        </w:rPr>
        <w:fldChar w:fldCharType="begin"/>
      </w:r>
      <w:r w:rsidRPr="000D4AB5">
        <w:rPr>
          <w:rFonts w:eastAsiaTheme="minorEastAsia"/>
          <w:b w:val="0"/>
          <w:bCs w:val="0"/>
          <w:lang w:val="en-GB" w:eastAsia="zh-CN"/>
        </w:rPr>
        <w:instrText xml:space="preserve"> REF _Ref131516129 \h </w:instrText>
      </w:r>
      <w:r>
        <w:rPr>
          <w:rFonts w:eastAsiaTheme="minorEastAsia"/>
          <w:b w:val="0"/>
          <w:bCs w:val="0"/>
          <w:lang w:val="en-GB" w:eastAsia="zh-CN"/>
        </w:rPr>
        <w:instrText xml:space="preserve"> \* MERGEFORMAT </w:instrText>
      </w:r>
      <w:r w:rsidRPr="000D4AB5">
        <w:rPr>
          <w:rFonts w:eastAsiaTheme="minorEastAsia"/>
          <w:b w:val="0"/>
          <w:bCs w:val="0"/>
          <w:lang w:val="en-GB" w:eastAsia="zh-CN"/>
        </w:rPr>
      </w:r>
      <w:r w:rsidRPr="000D4AB5">
        <w:rPr>
          <w:rFonts w:eastAsiaTheme="minorEastAsia"/>
          <w:b w:val="0"/>
          <w:bCs w:val="0"/>
          <w:lang w:val="en-GB" w:eastAsia="zh-CN"/>
        </w:rPr>
        <w:fldChar w:fldCharType="separate"/>
      </w:r>
      <w:r w:rsidR="00800612" w:rsidRPr="00800612">
        <w:rPr>
          <w:b w:val="0"/>
          <w:bCs w:val="0"/>
        </w:rPr>
        <w:t xml:space="preserve">Table </w:t>
      </w:r>
      <w:r w:rsidR="00800612" w:rsidRPr="00800612">
        <w:rPr>
          <w:b w:val="0"/>
          <w:bCs w:val="0"/>
          <w:noProof/>
        </w:rPr>
        <w:t>8</w:t>
      </w:r>
      <w:r w:rsidRPr="000D4AB5">
        <w:rPr>
          <w:rFonts w:eastAsiaTheme="minorEastAsia"/>
          <w:b w:val="0"/>
          <w:bCs w:val="0"/>
          <w:lang w:val="en-GB" w:eastAsia="zh-CN"/>
        </w:rPr>
        <w:fldChar w:fldCharType="end"/>
      </w:r>
      <w:r w:rsidRPr="000D4AB5">
        <w:rPr>
          <w:rFonts w:eastAsiaTheme="minorEastAsia"/>
          <w:b w:val="0"/>
          <w:bCs w:val="0"/>
          <w:lang w:val="en-GB" w:eastAsia="zh-CN"/>
        </w:rPr>
        <w:t xml:space="preserve"> and </w:t>
      </w:r>
      <w:r>
        <w:rPr>
          <w:rFonts w:eastAsiaTheme="minorEastAsia"/>
          <w:b w:val="0"/>
          <w:bCs w:val="0"/>
          <w:lang w:val="en-GB" w:eastAsia="zh-CN"/>
        </w:rPr>
        <w:fldChar w:fldCharType="begin"/>
      </w:r>
      <w:r>
        <w:rPr>
          <w:rFonts w:eastAsiaTheme="minorEastAsia"/>
          <w:b w:val="0"/>
          <w:bCs w:val="0"/>
          <w:lang w:val="en-GB" w:eastAsia="zh-CN"/>
        </w:rPr>
        <w:instrText xml:space="preserve"> REF _Ref134556613 \h  \* MERGEFORMAT </w:instrText>
      </w:r>
      <w:r>
        <w:rPr>
          <w:rFonts w:eastAsiaTheme="minorEastAsia"/>
          <w:b w:val="0"/>
          <w:bCs w:val="0"/>
          <w:lang w:val="en-GB" w:eastAsia="zh-CN"/>
        </w:rPr>
      </w:r>
      <w:r>
        <w:rPr>
          <w:rFonts w:eastAsiaTheme="minorEastAsia"/>
          <w:b w:val="0"/>
          <w:bCs w:val="0"/>
          <w:lang w:val="en-GB" w:eastAsia="zh-CN"/>
        </w:rPr>
        <w:fldChar w:fldCharType="separate"/>
      </w:r>
      <w:r w:rsidR="00800612" w:rsidRPr="00800612">
        <w:rPr>
          <w:b w:val="0"/>
          <w:bCs w:val="0"/>
        </w:rPr>
        <w:t>Table</w:t>
      </w:r>
      <w:r w:rsidR="00800612">
        <w:t xml:space="preserve"> </w:t>
      </w:r>
      <w:r w:rsidR="00800612" w:rsidRPr="00800612">
        <w:rPr>
          <w:b w:val="0"/>
          <w:bCs w:val="0"/>
          <w:noProof/>
        </w:rPr>
        <w:t>9</w:t>
      </w:r>
      <w:r>
        <w:rPr>
          <w:rFonts w:eastAsiaTheme="minorEastAsia"/>
          <w:b w:val="0"/>
          <w:bCs w:val="0"/>
          <w:lang w:val="en-GB" w:eastAsia="zh-CN"/>
        </w:rPr>
        <w:fldChar w:fldCharType="end"/>
      </w:r>
      <w:r>
        <w:rPr>
          <w:rFonts w:eastAsiaTheme="minorEastAsia"/>
          <w:lang w:val="en-GB" w:eastAsia="zh-CN"/>
        </w:rPr>
        <w:t xml:space="preserve"> </w:t>
      </w:r>
      <w:r w:rsidRPr="000D4AB5">
        <w:rPr>
          <w:rFonts w:eastAsiaTheme="minorEastAsia"/>
          <w:b w:val="0"/>
          <w:bCs w:val="0"/>
          <w:lang w:val="en-GB" w:eastAsia="zh-CN"/>
        </w:rPr>
        <w:t xml:space="preserve">show that the performance of beam prediction accuracy and L1-RSRP, respectively, for AI-based spatial beam management. From the results of </w:t>
      </w:r>
      <w:r w:rsidRPr="000D4AB5">
        <w:rPr>
          <w:rFonts w:eastAsiaTheme="minorEastAsia"/>
          <w:b w:val="0"/>
          <w:bCs w:val="0"/>
          <w:lang w:val="en-GB" w:eastAsia="zh-CN"/>
        </w:rPr>
        <w:fldChar w:fldCharType="begin"/>
      </w:r>
      <w:r w:rsidRPr="000D4AB5">
        <w:rPr>
          <w:rFonts w:eastAsiaTheme="minorEastAsia"/>
          <w:b w:val="0"/>
          <w:bCs w:val="0"/>
          <w:lang w:val="en-GB" w:eastAsia="zh-CN"/>
        </w:rPr>
        <w:instrText xml:space="preserve"> REF _Ref131516129 \h </w:instrText>
      </w:r>
      <w:r>
        <w:rPr>
          <w:rFonts w:eastAsiaTheme="minorEastAsia"/>
          <w:b w:val="0"/>
          <w:bCs w:val="0"/>
          <w:lang w:val="en-GB" w:eastAsia="zh-CN"/>
        </w:rPr>
        <w:instrText xml:space="preserve"> \* MERGEFORMAT </w:instrText>
      </w:r>
      <w:r w:rsidRPr="000D4AB5">
        <w:rPr>
          <w:rFonts w:eastAsiaTheme="minorEastAsia"/>
          <w:b w:val="0"/>
          <w:bCs w:val="0"/>
          <w:lang w:val="en-GB" w:eastAsia="zh-CN"/>
        </w:rPr>
      </w:r>
      <w:r w:rsidRPr="000D4AB5">
        <w:rPr>
          <w:rFonts w:eastAsiaTheme="minorEastAsia"/>
          <w:b w:val="0"/>
          <w:bCs w:val="0"/>
          <w:lang w:val="en-GB" w:eastAsia="zh-CN"/>
        </w:rPr>
        <w:fldChar w:fldCharType="separate"/>
      </w:r>
      <w:r w:rsidR="00800612" w:rsidRPr="00800612">
        <w:rPr>
          <w:b w:val="0"/>
          <w:bCs w:val="0"/>
        </w:rPr>
        <w:t xml:space="preserve">Table </w:t>
      </w:r>
      <w:r w:rsidR="00800612" w:rsidRPr="00800612">
        <w:rPr>
          <w:b w:val="0"/>
          <w:bCs w:val="0"/>
          <w:noProof/>
        </w:rPr>
        <w:t>8</w:t>
      </w:r>
      <w:r w:rsidRPr="000D4AB5">
        <w:rPr>
          <w:rFonts w:eastAsiaTheme="minorEastAsia"/>
          <w:b w:val="0"/>
          <w:bCs w:val="0"/>
          <w:lang w:val="en-GB" w:eastAsia="zh-CN"/>
        </w:rPr>
        <w:fldChar w:fldCharType="end"/>
      </w:r>
      <w:r w:rsidRPr="000D4AB5">
        <w:rPr>
          <w:rFonts w:eastAsiaTheme="minorEastAsia"/>
          <w:b w:val="0"/>
          <w:bCs w:val="0"/>
          <w:lang w:val="en-GB" w:eastAsia="zh-CN"/>
        </w:rPr>
        <w:t xml:space="preserve"> and </w:t>
      </w:r>
      <w:r>
        <w:rPr>
          <w:rFonts w:eastAsiaTheme="minorEastAsia"/>
          <w:b w:val="0"/>
          <w:bCs w:val="0"/>
          <w:lang w:val="en-GB" w:eastAsia="zh-CN"/>
        </w:rPr>
        <w:fldChar w:fldCharType="begin"/>
      </w:r>
      <w:r>
        <w:rPr>
          <w:rFonts w:eastAsiaTheme="minorEastAsia"/>
          <w:b w:val="0"/>
          <w:bCs w:val="0"/>
          <w:lang w:val="en-GB" w:eastAsia="zh-CN"/>
        </w:rPr>
        <w:instrText xml:space="preserve"> REF _Ref134556613 \h  \* MERGEFORMAT </w:instrText>
      </w:r>
      <w:r>
        <w:rPr>
          <w:rFonts w:eastAsiaTheme="minorEastAsia"/>
          <w:b w:val="0"/>
          <w:bCs w:val="0"/>
          <w:lang w:val="en-GB" w:eastAsia="zh-CN"/>
        </w:rPr>
      </w:r>
      <w:r>
        <w:rPr>
          <w:rFonts w:eastAsiaTheme="minorEastAsia"/>
          <w:b w:val="0"/>
          <w:bCs w:val="0"/>
          <w:lang w:val="en-GB" w:eastAsia="zh-CN"/>
        </w:rPr>
        <w:fldChar w:fldCharType="separate"/>
      </w:r>
      <w:r w:rsidR="00800612" w:rsidRPr="00800612">
        <w:rPr>
          <w:b w:val="0"/>
          <w:bCs w:val="0"/>
        </w:rPr>
        <w:t>Table</w:t>
      </w:r>
      <w:r w:rsidR="00800612">
        <w:t xml:space="preserve"> </w:t>
      </w:r>
      <w:r w:rsidR="00800612" w:rsidRPr="00800612">
        <w:rPr>
          <w:b w:val="0"/>
          <w:bCs w:val="0"/>
          <w:noProof/>
        </w:rPr>
        <w:t>9</w:t>
      </w:r>
      <w:r>
        <w:rPr>
          <w:rFonts w:eastAsiaTheme="minorEastAsia"/>
          <w:b w:val="0"/>
          <w:bCs w:val="0"/>
          <w:lang w:val="en-GB" w:eastAsia="zh-CN"/>
        </w:rPr>
        <w:fldChar w:fldCharType="end"/>
      </w:r>
      <w:r w:rsidRPr="000D4AB5">
        <w:rPr>
          <w:rFonts w:eastAsiaTheme="minorEastAsia"/>
          <w:b w:val="0"/>
          <w:bCs w:val="0"/>
          <w:lang w:val="en-GB" w:eastAsia="zh-CN"/>
        </w:rPr>
        <w:t xml:space="preserve">, we can observe that quantization method for L1-RSRP in the current spec leads to minor performance loss in beam prediction accuracy and L1-RSRP difference compared to </w:t>
      </w:r>
      <w:r w:rsidR="00292604">
        <w:rPr>
          <w:rFonts w:eastAsiaTheme="minorEastAsia" w:hint="eastAsia"/>
          <w:b w:val="0"/>
          <w:bCs w:val="0"/>
          <w:lang w:val="en-GB" w:eastAsia="zh-CN"/>
        </w:rPr>
        <w:t>case</w:t>
      </w:r>
      <w:r w:rsidR="00292604">
        <w:rPr>
          <w:rFonts w:eastAsiaTheme="minorEastAsia"/>
          <w:b w:val="0"/>
          <w:bCs w:val="0"/>
          <w:lang w:val="en-GB" w:eastAsia="zh-CN"/>
        </w:rPr>
        <w:t xml:space="preserve"> of un</w:t>
      </w:r>
      <w:r w:rsidRPr="000D4AB5">
        <w:rPr>
          <w:rFonts w:eastAsiaTheme="minorEastAsia"/>
          <w:b w:val="0"/>
          <w:bCs w:val="0"/>
          <w:lang w:val="en-GB" w:eastAsia="zh-CN"/>
        </w:rPr>
        <w:t>quanti</w:t>
      </w:r>
      <w:r w:rsidR="00292604">
        <w:rPr>
          <w:rFonts w:eastAsiaTheme="minorEastAsia"/>
          <w:b w:val="0"/>
          <w:bCs w:val="0"/>
          <w:lang w:val="en-GB" w:eastAsia="zh-CN"/>
        </w:rPr>
        <w:t>fied L1-</w:t>
      </w:r>
      <w:r w:rsidR="00292604">
        <w:rPr>
          <w:rFonts w:eastAsiaTheme="minorEastAsia" w:hint="eastAsia"/>
          <w:b w:val="0"/>
          <w:bCs w:val="0"/>
          <w:lang w:val="en-GB" w:eastAsia="zh-CN"/>
        </w:rPr>
        <w:t>RSRP</w:t>
      </w:r>
      <w:r w:rsidRPr="000D4AB5">
        <w:rPr>
          <w:rFonts w:eastAsiaTheme="minorEastAsia"/>
          <w:b w:val="0"/>
          <w:bCs w:val="0"/>
          <w:lang w:val="en-GB" w:eastAsia="zh-CN"/>
        </w:rPr>
        <w:t xml:space="preserve">. </w:t>
      </w:r>
    </w:p>
    <w:p w14:paraId="596385C2" w14:textId="77777777" w:rsidR="00292604" w:rsidRDefault="0079644D" w:rsidP="00350073">
      <w:pPr>
        <w:spacing w:beforeLines="50" w:before="120" w:line="257" w:lineRule="auto"/>
        <w:rPr>
          <w:rFonts w:eastAsiaTheme="minorEastAsia"/>
          <w:lang w:val="en-GB" w:eastAsia="zh-CN"/>
        </w:rPr>
      </w:pPr>
      <w:r>
        <w:rPr>
          <w:rFonts w:eastAsiaTheme="minorEastAsia"/>
          <w:lang w:val="en-GB" w:eastAsia="zh-CN"/>
        </w:rPr>
        <w:t>With quantization method for L1-RSRP in the current spec, we evaluated the performance with different beam reporting method, i.e., legacy beam reporting method and one-shot beam reporting method.</w:t>
      </w:r>
      <w:r w:rsidR="001E3AE3">
        <w:rPr>
          <w:rFonts w:eastAsiaTheme="minorEastAsia"/>
          <w:lang w:val="en-GB" w:eastAsia="zh-CN"/>
        </w:rPr>
        <w:t xml:space="preserve"> </w:t>
      </w:r>
      <w:r>
        <w:rPr>
          <w:rFonts w:eastAsiaTheme="minorEastAsia"/>
          <w:lang w:val="en-GB" w:eastAsia="zh-CN"/>
        </w:rPr>
        <w:t xml:space="preserve">In detail, adopting legacy beam reporting method, beam prediction accuracy and L1-RSRP performance with L1-RSRP quantization is close to that without L1-RSRP quantization, i.e., less than </w:t>
      </w:r>
      <w:r w:rsidR="001E3AE3">
        <w:rPr>
          <w:rFonts w:eastAsiaTheme="minorEastAsia"/>
          <w:lang w:val="en-GB" w:eastAsia="zh-CN"/>
        </w:rPr>
        <w:t>3.52</w:t>
      </w:r>
      <w:r>
        <w:rPr>
          <w:rFonts w:eastAsiaTheme="minorEastAsia"/>
          <w:lang w:val="en-GB" w:eastAsia="zh-CN"/>
        </w:rPr>
        <w:t xml:space="preserve">% loss of beam prediction accuracy, </w:t>
      </w:r>
      <w:r w:rsidR="001E3AE3">
        <w:rPr>
          <w:rFonts w:eastAsiaTheme="minorEastAsia"/>
          <w:lang w:val="en-GB" w:eastAsia="zh-CN"/>
        </w:rPr>
        <w:t xml:space="preserve">0.02dB </w:t>
      </w:r>
      <w:r>
        <w:rPr>
          <w:rFonts w:eastAsiaTheme="minorEastAsia"/>
          <w:lang w:val="en-GB" w:eastAsia="zh-CN"/>
        </w:rPr>
        <w:t xml:space="preserve">loss of </w:t>
      </w:r>
      <w:r w:rsidR="001E3AE3">
        <w:rPr>
          <w:rFonts w:eastAsiaTheme="minorEastAsia"/>
          <w:lang w:val="en-GB" w:eastAsia="zh-CN"/>
        </w:rPr>
        <w:t xml:space="preserve">average </w:t>
      </w:r>
      <w:r w:rsidRPr="004713F4">
        <w:rPr>
          <w:rFonts w:eastAsiaTheme="minorEastAsia"/>
        </w:rPr>
        <w:t>L1-RSRP diff</w:t>
      </w:r>
      <w:r>
        <w:rPr>
          <w:rFonts w:eastAsiaTheme="minorEastAsia"/>
        </w:rPr>
        <w:t xml:space="preserve">. </w:t>
      </w:r>
      <w:r>
        <w:rPr>
          <w:rFonts w:eastAsiaTheme="minorEastAsia"/>
          <w:lang w:val="en-GB" w:eastAsia="zh-CN"/>
        </w:rPr>
        <w:t xml:space="preserve">and </w:t>
      </w:r>
      <w:r w:rsidR="001E3AE3">
        <w:rPr>
          <w:rFonts w:eastAsiaTheme="minorEastAsia"/>
          <w:lang w:val="en-GB" w:eastAsia="zh-CN"/>
        </w:rPr>
        <w:t>0.34</w:t>
      </w:r>
      <w:r>
        <w:rPr>
          <w:rFonts w:eastAsiaTheme="minorEastAsia"/>
          <w:lang w:val="en-GB" w:eastAsia="zh-CN"/>
        </w:rPr>
        <w:t xml:space="preserve">dB loss of </w:t>
      </w:r>
      <w:r w:rsidR="001E3AE3">
        <w:rPr>
          <w:rFonts w:eastAsiaTheme="minorEastAsia"/>
          <w:lang w:val="en-GB" w:eastAsia="zh-CN"/>
        </w:rPr>
        <w:t xml:space="preserve">average </w:t>
      </w:r>
      <w:r>
        <w:rPr>
          <w:rFonts w:eastAsiaTheme="minorEastAsia"/>
          <w:lang w:val="en-GB" w:eastAsia="zh-CN"/>
        </w:rPr>
        <w:t xml:space="preserve">predicted </w:t>
      </w:r>
      <w:r w:rsidRPr="004713F4">
        <w:rPr>
          <w:rFonts w:eastAsiaTheme="minorEastAsia"/>
        </w:rPr>
        <w:t xml:space="preserve">L1-RSRP </w:t>
      </w:r>
      <w:proofErr w:type="gramStart"/>
      <w:r w:rsidRPr="004713F4">
        <w:rPr>
          <w:rFonts w:eastAsiaTheme="minorEastAsia"/>
        </w:rPr>
        <w:t>diff</w:t>
      </w:r>
      <w:r>
        <w:rPr>
          <w:rFonts w:eastAsiaTheme="minorEastAsia"/>
        </w:rPr>
        <w:t>.</w:t>
      </w:r>
      <w:r>
        <w:rPr>
          <w:rFonts w:eastAsiaTheme="minorEastAsia"/>
          <w:lang w:val="en-GB" w:eastAsia="zh-CN"/>
        </w:rPr>
        <w:t>.</w:t>
      </w:r>
      <w:proofErr w:type="gramEnd"/>
      <w:r>
        <w:rPr>
          <w:rFonts w:eastAsiaTheme="minorEastAsia"/>
          <w:lang w:val="en-GB" w:eastAsia="zh-CN"/>
        </w:rPr>
        <w:t xml:space="preserve"> </w:t>
      </w:r>
    </w:p>
    <w:p w14:paraId="00FB7D37" w14:textId="5B2A5DE6" w:rsidR="0079644D" w:rsidRDefault="0079644D" w:rsidP="00350073">
      <w:pPr>
        <w:spacing w:beforeLines="50" w:before="120" w:line="257" w:lineRule="auto"/>
        <w:rPr>
          <w:rFonts w:eastAsiaTheme="minorEastAsia"/>
          <w:lang w:val="en-GB" w:eastAsia="zh-CN"/>
        </w:rPr>
      </w:pPr>
      <w:r>
        <w:rPr>
          <w:rFonts w:eastAsiaTheme="minorEastAsia"/>
          <w:lang w:val="en-GB" w:eastAsia="zh-CN"/>
        </w:rPr>
        <w:t>M</w:t>
      </w:r>
      <w:r>
        <w:rPr>
          <w:rFonts w:eastAsiaTheme="minorEastAsia" w:hint="eastAsia"/>
          <w:lang w:val="en-GB" w:eastAsia="zh-CN"/>
        </w:rPr>
        <w:t>eanwhile,</w:t>
      </w:r>
      <w:r>
        <w:rPr>
          <w:rFonts w:eastAsiaTheme="minorEastAsia"/>
          <w:lang w:val="en-GB" w:eastAsia="zh-CN"/>
        </w:rPr>
        <w:t xml:space="preserve"> adopting </w:t>
      </w:r>
      <w:r w:rsidRPr="00F041F4">
        <w:rPr>
          <w:rFonts w:eastAsiaTheme="minorEastAsia"/>
          <w:i/>
          <w:iCs w:val="0"/>
          <w:lang w:val="en-GB" w:eastAsia="zh-CN"/>
        </w:rPr>
        <w:t>one-shot</w:t>
      </w:r>
      <w:r>
        <w:rPr>
          <w:rFonts w:eastAsiaTheme="minorEastAsia"/>
          <w:lang w:val="en-GB" w:eastAsia="zh-CN"/>
        </w:rPr>
        <w:t xml:space="preserve"> beam reporting method, the performance will be reduced</w:t>
      </w:r>
      <w:r w:rsidR="001E3AE3" w:rsidRPr="001E3AE3">
        <w:rPr>
          <w:rFonts w:eastAsiaTheme="minorEastAsia"/>
          <w:lang w:val="en-GB" w:eastAsia="zh-CN"/>
        </w:rPr>
        <w:t xml:space="preserve"> </w:t>
      </w:r>
      <w:r w:rsidR="001E3AE3">
        <w:rPr>
          <w:rFonts w:eastAsiaTheme="minorEastAsia"/>
          <w:lang w:val="en-GB" w:eastAsia="zh-CN"/>
        </w:rPr>
        <w:t>slightly</w:t>
      </w:r>
      <w:r>
        <w:rPr>
          <w:rFonts w:eastAsiaTheme="minorEastAsia"/>
          <w:lang w:val="en-GB" w:eastAsia="zh-CN"/>
        </w:rPr>
        <w:t xml:space="preserve"> compared to </w:t>
      </w:r>
      <w:r w:rsidRPr="00F041F4">
        <w:rPr>
          <w:rFonts w:eastAsiaTheme="minorEastAsia"/>
          <w:i/>
          <w:iCs w:val="0"/>
          <w:lang w:val="en-GB" w:eastAsia="zh-CN"/>
        </w:rPr>
        <w:t>legacy</w:t>
      </w:r>
      <w:r>
        <w:rPr>
          <w:rFonts w:eastAsiaTheme="minorEastAsia"/>
          <w:lang w:val="en-GB" w:eastAsia="zh-CN"/>
        </w:rPr>
        <w:t xml:space="preserve"> beam reporting method. As the evaluation results shown, </w:t>
      </w:r>
      <w:r>
        <w:rPr>
          <w:rFonts w:eastAsiaTheme="minorEastAsia"/>
        </w:rPr>
        <w:t xml:space="preserve">compared to </w:t>
      </w:r>
      <w:r w:rsidRPr="00F041F4">
        <w:rPr>
          <w:rFonts w:eastAsiaTheme="minorEastAsia"/>
          <w:i/>
          <w:iCs w:val="0"/>
          <w:lang w:val="en-GB" w:eastAsia="zh-CN"/>
        </w:rPr>
        <w:t>legacy</w:t>
      </w:r>
      <w:r>
        <w:rPr>
          <w:rFonts w:eastAsiaTheme="minorEastAsia"/>
          <w:lang w:val="en-GB" w:eastAsia="zh-CN"/>
        </w:rPr>
        <w:t xml:space="preserve"> beam reporting method, </w:t>
      </w:r>
      <w:r w:rsidRPr="00F041F4">
        <w:rPr>
          <w:rFonts w:eastAsiaTheme="minorEastAsia"/>
          <w:i/>
          <w:iCs w:val="0"/>
          <w:lang w:val="en-GB" w:eastAsia="zh-CN"/>
        </w:rPr>
        <w:t xml:space="preserve">one-shot </w:t>
      </w:r>
      <w:r>
        <w:rPr>
          <w:rFonts w:eastAsiaTheme="minorEastAsia"/>
          <w:lang w:val="en-GB" w:eastAsia="zh-CN"/>
        </w:rPr>
        <w:t xml:space="preserve">beam reporting method leads to </w:t>
      </w:r>
      <w:r w:rsidR="001E3AE3">
        <w:rPr>
          <w:rFonts w:eastAsiaTheme="minorEastAsia"/>
          <w:lang w:val="en-GB" w:eastAsia="zh-CN"/>
        </w:rPr>
        <w:t>1</w:t>
      </w:r>
      <w:r>
        <w:rPr>
          <w:rFonts w:eastAsiaTheme="minorEastAsia"/>
          <w:lang w:val="en-GB" w:eastAsia="zh-CN"/>
        </w:rPr>
        <w:t>.</w:t>
      </w:r>
      <w:r w:rsidR="001E3AE3">
        <w:rPr>
          <w:rFonts w:eastAsiaTheme="minorEastAsia"/>
          <w:lang w:val="en-GB" w:eastAsia="zh-CN"/>
        </w:rPr>
        <w:t>38</w:t>
      </w:r>
      <w:r>
        <w:rPr>
          <w:rFonts w:eastAsiaTheme="minorEastAsia"/>
          <w:lang w:val="en-GB" w:eastAsia="zh-CN"/>
        </w:rPr>
        <w:t xml:space="preserve">% loss of top1/1 beam prediction accuracy and </w:t>
      </w:r>
      <w:r w:rsidR="001E3AE3">
        <w:rPr>
          <w:rFonts w:eastAsiaTheme="minorEastAsia"/>
          <w:lang w:val="en-GB" w:eastAsia="zh-CN"/>
        </w:rPr>
        <w:t>0.03</w:t>
      </w:r>
      <w:r>
        <w:rPr>
          <w:rFonts w:eastAsiaTheme="minorEastAsia" w:hint="eastAsia"/>
          <w:lang w:val="en-GB" w:eastAsia="zh-CN"/>
        </w:rPr>
        <w:t>dB</w:t>
      </w:r>
      <w:r>
        <w:rPr>
          <w:rFonts w:eastAsiaTheme="minorEastAsia"/>
          <w:lang w:val="en-GB" w:eastAsia="zh-CN"/>
        </w:rPr>
        <w:t xml:space="preserve"> loss </w:t>
      </w:r>
      <w:r>
        <w:rPr>
          <w:rFonts w:eastAsiaTheme="minorEastAsia" w:hint="eastAsia"/>
          <w:lang w:val="en-GB" w:eastAsia="zh-CN"/>
        </w:rPr>
        <w:t>o</w:t>
      </w:r>
      <w:r>
        <w:rPr>
          <w:rFonts w:eastAsiaTheme="minorEastAsia"/>
          <w:lang w:val="en-GB" w:eastAsia="zh-CN"/>
        </w:rPr>
        <w:t xml:space="preserve">f </w:t>
      </w:r>
      <w:r w:rsidR="001E3AE3">
        <w:rPr>
          <w:rFonts w:eastAsiaTheme="minorEastAsia" w:hint="eastAsia"/>
          <w:lang w:val="en-GB" w:eastAsia="zh-CN"/>
        </w:rPr>
        <w:t>av</w:t>
      </w:r>
      <w:r w:rsidR="001E3AE3">
        <w:rPr>
          <w:rFonts w:eastAsiaTheme="minorEastAsia"/>
          <w:lang w:val="en-GB" w:eastAsia="zh-CN"/>
        </w:rPr>
        <w:t xml:space="preserve">erage </w:t>
      </w:r>
      <w:r w:rsidRPr="004713F4">
        <w:rPr>
          <w:rFonts w:eastAsiaTheme="minorEastAsia"/>
        </w:rPr>
        <w:t>L1-RSRP diff</w:t>
      </w:r>
      <w:r>
        <w:rPr>
          <w:rFonts w:eastAsiaTheme="minorEastAsia"/>
        </w:rPr>
        <w:t xml:space="preserve">. and </w:t>
      </w:r>
      <w:r w:rsidR="001E3AE3">
        <w:rPr>
          <w:rFonts w:eastAsiaTheme="minorEastAsia"/>
          <w:lang w:val="en-GB" w:eastAsia="zh-CN"/>
        </w:rPr>
        <w:t>0.37</w:t>
      </w:r>
      <w:r>
        <w:rPr>
          <w:rFonts w:eastAsiaTheme="minorEastAsia"/>
        </w:rPr>
        <w:t xml:space="preserve">dB loss of </w:t>
      </w:r>
      <w:r w:rsidR="001E3AE3">
        <w:rPr>
          <w:rFonts w:eastAsiaTheme="minorEastAsia"/>
        </w:rPr>
        <w:t xml:space="preserve">average </w:t>
      </w:r>
      <w:r>
        <w:rPr>
          <w:rFonts w:eastAsiaTheme="minorEastAsia"/>
          <w:lang w:val="en-GB" w:eastAsia="zh-CN"/>
        </w:rPr>
        <w:t xml:space="preserve">predicted </w:t>
      </w:r>
      <w:r w:rsidRPr="004713F4">
        <w:rPr>
          <w:rFonts w:eastAsiaTheme="minorEastAsia"/>
        </w:rPr>
        <w:t xml:space="preserve">L1-RSRP </w:t>
      </w:r>
      <w:proofErr w:type="gramStart"/>
      <w:r w:rsidRPr="004713F4">
        <w:rPr>
          <w:rFonts w:eastAsiaTheme="minorEastAsia"/>
        </w:rPr>
        <w:t>diff</w:t>
      </w:r>
      <w:r>
        <w:rPr>
          <w:rFonts w:eastAsiaTheme="minorEastAsia"/>
        </w:rPr>
        <w:t>..</w:t>
      </w:r>
      <w:proofErr w:type="gramEnd"/>
      <w:r w:rsidR="00F041F4">
        <w:rPr>
          <w:rFonts w:eastAsiaTheme="minorEastAsia"/>
        </w:rPr>
        <w:t xml:space="preserve"> </w:t>
      </w:r>
    </w:p>
    <w:p w14:paraId="4AFF68FE" w14:textId="2C8AA537" w:rsidR="0079644D" w:rsidRDefault="0079644D" w:rsidP="0079644D">
      <w:pPr>
        <w:pStyle w:val="Caption"/>
        <w:keepNext/>
        <w:spacing w:after="0"/>
      </w:pPr>
      <w:bookmarkStart w:id="32" w:name="_Ref131516129"/>
      <w:r>
        <w:t xml:space="preserve">Table </w:t>
      </w:r>
      <w:r>
        <w:fldChar w:fldCharType="begin"/>
      </w:r>
      <w:r>
        <w:instrText xml:space="preserve"> SEQ Table \* ARABIC </w:instrText>
      </w:r>
      <w:r>
        <w:fldChar w:fldCharType="separate"/>
      </w:r>
      <w:r w:rsidR="00800612">
        <w:rPr>
          <w:noProof/>
        </w:rPr>
        <w:t>8</w:t>
      </w:r>
      <w:r>
        <w:rPr>
          <w:noProof/>
        </w:rPr>
        <w:fldChar w:fldCharType="end"/>
      </w:r>
      <w:bookmarkEnd w:id="32"/>
      <w:r w:rsidRPr="00920A36">
        <w:rPr>
          <w:rFonts w:eastAsiaTheme="minorEastAsia"/>
          <w:lang w:val="en-GB" w:eastAsia="zh-CN"/>
        </w:rPr>
        <w:t xml:space="preserve"> </w:t>
      </w:r>
      <w:r>
        <w:rPr>
          <w:rFonts w:eastAsiaTheme="minorEastAsia"/>
          <w:lang w:val="en-GB" w:eastAsia="zh-CN"/>
        </w:rPr>
        <w:t>Beam prediction accuracy with L1-RSRP quantization error for AI-based spatial beam management</w:t>
      </w:r>
    </w:p>
    <w:tbl>
      <w:tblPr>
        <w:tblStyle w:val="GridTable4-Accent1"/>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993"/>
        <w:gridCol w:w="992"/>
        <w:gridCol w:w="850"/>
        <w:gridCol w:w="1276"/>
        <w:gridCol w:w="1276"/>
      </w:tblGrid>
      <w:tr w:rsidR="0079644D" w:rsidRPr="004713F4" w14:paraId="074ABA14" w14:textId="77777777" w:rsidTr="00237244">
        <w:trPr>
          <w:cnfStyle w:val="100000000000" w:firstRow="1" w:lastRow="0" w:firstColumn="0" w:lastColumn="0" w:oddVBand="0" w:evenVBand="0" w:oddHBand="0" w:evenHBand="0" w:firstRowFirstColumn="0" w:firstRowLastColumn="0" w:lastRowFirstColumn="0" w:lastRowLastColumn="0"/>
          <w:trHeight w:val="428"/>
          <w:jc w:val="center"/>
        </w:trPr>
        <w:tc>
          <w:tcPr>
            <w:cnfStyle w:val="001000000000" w:firstRow="0" w:lastRow="0" w:firstColumn="1" w:lastColumn="0" w:oddVBand="0" w:evenVBand="0" w:oddHBand="0" w:evenHBand="0" w:firstRowFirstColumn="0" w:firstRowLastColumn="0" w:lastRowFirstColumn="0" w:lastRowLastColumn="0"/>
            <w:tcW w:w="712" w:type="pct"/>
            <w:vMerge w:val="restart"/>
            <w:tcBorders>
              <w:top w:val="none" w:sz="0" w:space="0" w:color="auto"/>
              <w:left w:val="none" w:sz="0" w:space="0" w:color="auto"/>
              <w:bottom w:val="none" w:sz="0" w:space="0" w:color="auto"/>
              <w:right w:val="none" w:sz="0" w:space="0" w:color="auto"/>
            </w:tcBorders>
            <w:vAlign w:val="center"/>
            <w:hideMark/>
          </w:tcPr>
          <w:p w14:paraId="436BB316" w14:textId="77777777" w:rsidR="0079644D" w:rsidRPr="004713F4" w:rsidRDefault="0079644D" w:rsidP="00237244">
            <w:pPr>
              <w:jc w:val="center"/>
              <w:rPr>
                <w:rFonts w:eastAsiaTheme="minorEastAsia"/>
              </w:rPr>
            </w:pPr>
            <w:r w:rsidRPr="004713F4">
              <w:rPr>
                <w:rFonts w:eastAsiaTheme="minorEastAsia"/>
              </w:rPr>
              <w:t>Quantization</w:t>
            </w:r>
          </w:p>
        </w:tc>
        <w:tc>
          <w:tcPr>
            <w:tcW w:w="893" w:type="pct"/>
            <w:vMerge w:val="restart"/>
            <w:tcBorders>
              <w:top w:val="none" w:sz="0" w:space="0" w:color="auto"/>
              <w:left w:val="none" w:sz="0" w:space="0" w:color="auto"/>
              <w:bottom w:val="none" w:sz="0" w:space="0" w:color="auto"/>
              <w:right w:val="none" w:sz="0" w:space="0" w:color="auto"/>
            </w:tcBorders>
            <w:vAlign w:val="center"/>
            <w:hideMark/>
          </w:tcPr>
          <w:p w14:paraId="15C23DFE" w14:textId="77777777" w:rsidR="0079644D" w:rsidRPr="004713F4" w:rsidRDefault="0079644D" w:rsidP="00237244">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rPr>
              <w:t>Beam reporting method</w:t>
            </w:r>
          </w:p>
        </w:tc>
        <w:tc>
          <w:tcPr>
            <w:tcW w:w="3395" w:type="pct"/>
            <w:gridSpan w:val="5"/>
            <w:tcBorders>
              <w:top w:val="none" w:sz="0" w:space="0" w:color="auto"/>
              <w:left w:val="none" w:sz="0" w:space="0" w:color="auto"/>
              <w:bottom w:val="none" w:sz="0" w:space="0" w:color="auto"/>
              <w:right w:val="none" w:sz="0" w:space="0" w:color="auto"/>
            </w:tcBorders>
            <w:vAlign w:val="center"/>
            <w:hideMark/>
          </w:tcPr>
          <w:p w14:paraId="57D0FB6F" w14:textId="77777777" w:rsidR="0079644D" w:rsidRPr="004713F4" w:rsidRDefault="0079644D" w:rsidP="00237244">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sidRPr="004713F4">
              <w:rPr>
                <w:rFonts w:eastAsiaTheme="minorEastAsia"/>
              </w:rPr>
              <w:t>Beam prediction accuracy</w:t>
            </w:r>
          </w:p>
        </w:tc>
      </w:tr>
      <w:tr w:rsidR="0079644D" w:rsidRPr="004713F4" w14:paraId="1629A32E" w14:textId="77777777" w:rsidTr="00237244">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712" w:type="pct"/>
            <w:vMerge/>
            <w:vAlign w:val="center"/>
            <w:hideMark/>
          </w:tcPr>
          <w:p w14:paraId="58D14231" w14:textId="77777777" w:rsidR="0079644D" w:rsidRPr="004713F4" w:rsidRDefault="0079644D" w:rsidP="00237244">
            <w:pPr>
              <w:jc w:val="center"/>
              <w:rPr>
                <w:rFonts w:eastAsiaTheme="minorEastAsia"/>
              </w:rPr>
            </w:pPr>
          </w:p>
        </w:tc>
        <w:tc>
          <w:tcPr>
            <w:tcW w:w="893" w:type="pct"/>
            <w:vMerge/>
            <w:vAlign w:val="center"/>
            <w:hideMark/>
          </w:tcPr>
          <w:p w14:paraId="6EE54317"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626" w:type="pct"/>
            <w:vAlign w:val="center"/>
            <w:hideMark/>
          </w:tcPr>
          <w:p w14:paraId="6C4BBBC5"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Top1/1</w:t>
            </w:r>
          </w:p>
        </w:tc>
        <w:tc>
          <w:tcPr>
            <w:tcW w:w="625" w:type="pct"/>
            <w:vAlign w:val="center"/>
            <w:hideMark/>
          </w:tcPr>
          <w:p w14:paraId="306F5C7E"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Top3/1</w:t>
            </w:r>
          </w:p>
        </w:tc>
        <w:tc>
          <w:tcPr>
            <w:tcW w:w="536" w:type="pct"/>
            <w:vAlign w:val="center"/>
            <w:hideMark/>
          </w:tcPr>
          <w:p w14:paraId="3B3C2537"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Top5/1</w:t>
            </w:r>
          </w:p>
        </w:tc>
        <w:tc>
          <w:tcPr>
            <w:tcW w:w="804" w:type="pct"/>
            <w:vAlign w:val="center"/>
            <w:hideMark/>
          </w:tcPr>
          <w:p w14:paraId="0D6C87D9"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1dB margin</w:t>
            </w:r>
          </w:p>
        </w:tc>
        <w:tc>
          <w:tcPr>
            <w:tcW w:w="804" w:type="pct"/>
            <w:vAlign w:val="center"/>
          </w:tcPr>
          <w:p w14:paraId="17A453A5"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w:t>
            </w:r>
            <w:r w:rsidRPr="004713F4">
              <w:rPr>
                <w:rFonts w:eastAsiaTheme="minorEastAsia"/>
              </w:rPr>
              <w:t>dB margin</w:t>
            </w:r>
          </w:p>
        </w:tc>
      </w:tr>
      <w:tr w:rsidR="0079644D" w:rsidRPr="004713F4" w14:paraId="411B39E4" w14:textId="77777777" w:rsidTr="00237244">
        <w:trPr>
          <w:trHeight w:val="572"/>
          <w:jc w:val="center"/>
        </w:trPr>
        <w:tc>
          <w:tcPr>
            <w:cnfStyle w:val="001000000000" w:firstRow="0" w:lastRow="0" w:firstColumn="1" w:lastColumn="0" w:oddVBand="0" w:evenVBand="0" w:oddHBand="0" w:evenHBand="0" w:firstRowFirstColumn="0" w:firstRowLastColumn="0" w:lastRowFirstColumn="0" w:lastRowLastColumn="0"/>
            <w:tcW w:w="712" w:type="pct"/>
            <w:vAlign w:val="center"/>
            <w:hideMark/>
          </w:tcPr>
          <w:p w14:paraId="5665E511" w14:textId="77777777" w:rsidR="0079644D" w:rsidRPr="004713F4" w:rsidRDefault="0079644D" w:rsidP="00237244">
            <w:pPr>
              <w:jc w:val="center"/>
              <w:rPr>
                <w:rFonts w:eastAsiaTheme="minorEastAsia"/>
              </w:rPr>
            </w:pPr>
            <w:r>
              <w:rPr>
                <w:rFonts w:eastAsiaTheme="minorEastAsia" w:hint="eastAsia"/>
              </w:rPr>
              <w:t>N</w:t>
            </w:r>
            <w:r>
              <w:rPr>
                <w:rFonts w:eastAsiaTheme="minorEastAsia"/>
              </w:rPr>
              <w:t>o</w:t>
            </w:r>
          </w:p>
        </w:tc>
        <w:tc>
          <w:tcPr>
            <w:tcW w:w="893" w:type="pct"/>
            <w:vAlign w:val="center"/>
            <w:hideMark/>
          </w:tcPr>
          <w:p w14:paraId="1E119059"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4713F4">
              <w:rPr>
                <w:rFonts w:eastAsiaTheme="minorEastAsia"/>
              </w:rPr>
              <w:t>NA</w:t>
            </w:r>
          </w:p>
        </w:tc>
        <w:tc>
          <w:tcPr>
            <w:tcW w:w="626" w:type="pct"/>
            <w:vAlign w:val="center"/>
            <w:hideMark/>
          </w:tcPr>
          <w:p w14:paraId="22DB71A3"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szCs w:val="21"/>
              </w:rPr>
              <w:t>8</w:t>
            </w:r>
            <w:r>
              <w:rPr>
                <w:rFonts w:eastAsiaTheme="minorEastAsia"/>
                <w:szCs w:val="21"/>
              </w:rPr>
              <w:t>0.05%</w:t>
            </w:r>
          </w:p>
        </w:tc>
        <w:tc>
          <w:tcPr>
            <w:tcW w:w="625" w:type="pct"/>
            <w:vAlign w:val="center"/>
            <w:hideMark/>
          </w:tcPr>
          <w:p w14:paraId="57A342BF"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szCs w:val="21"/>
              </w:rPr>
              <w:t>9</w:t>
            </w:r>
            <w:r>
              <w:rPr>
                <w:rFonts w:eastAsiaTheme="minorEastAsia"/>
                <w:szCs w:val="21"/>
              </w:rPr>
              <w:t>6.67%</w:t>
            </w:r>
          </w:p>
        </w:tc>
        <w:tc>
          <w:tcPr>
            <w:tcW w:w="536" w:type="pct"/>
            <w:vAlign w:val="center"/>
            <w:hideMark/>
          </w:tcPr>
          <w:p w14:paraId="2D446CA2"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szCs w:val="21"/>
              </w:rPr>
              <w:t>9</w:t>
            </w:r>
            <w:r>
              <w:rPr>
                <w:rFonts w:eastAsiaTheme="minorEastAsia"/>
                <w:szCs w:val="21"/>
              </w:rPr>
              <w:t>8.33%</w:t>
            </w:r>
          </w:p>
        </w:tc>
        <w:tc>
          <w:tcPr>
            <w:tcW w:w="804" w:type="pct"/>
            <w:vAlign w:val="center"/>
            <w:hideMark/>
          </w:tcPr>
          <w:p w14:paraId="35085520"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szCs w:val="21"/>
              </w:rPr>
              <w:t>9</w:t>
            </w:r>
            <w:r>
              <w:rPr>
                <w:rFonts w:eastAsiaTheme="minorEastAsia"/>
                <w:szCs w:val="21"/>
              </w:rPr>
              <w:t>1.62%</w:t>
            </w:r>
          </w:p>
        </w:tc>
        <w:tc>
          <w:tcPr>
            <w:tcW w:w="804" w:type="pct"/>
            <w:vAlign w:val="center"/>
          </w:tcPr>
          <w:p w14:paraId="1BB67109"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szCs w:val="21"/>
              </w:rPr>
              <w:t>9</w:t>
            </w:r>
            <w:r>
              <w:rPr>
                <w:rFonts w:eastAsiaTheme="minorEastAsia"/>
                <w:szCs w:val="21"/>
              </w:rPr>
              <w:t>5.95%</w:t>
            </w:r>
          </w:p>
        </w:tc>
      </w:tr>
      <w:tr w:rsidR="0079644D" w:rsidRPr="004713F4" w14:paraId="25E334D1" w14:textId="77777777" w:rsidTr="00237244">
        <w:trPr>
          <w:cnfStyle w:val="000000100000" w:firstRow="0" w:lastRow="0" w:firstColumn="0" w:lastColumn="0" w:oddVBand="0" w:evenVBand="0" w:oddHBand="1" w:evenHBand="0" w:firstRowFirstColumn="0" w:firstRowLastColumn="0" w:lastRowFirstColumn="0" w:lastRowLastColumn="0"/>
          <w:trHeight w:val="541"/>
          <w:jc w:val="center"/>
        </w:trPr>
        <w:tc>
          <w:tcPr>
            <w:cnfStyle w:val="001000000000" w:firstRow="0" w:lastRow="0" w:firstColumn="1" w:lastColumn="0" w:oddVBand="0" w:evenVBand="0" w:oddHBand="0" w:evenHBand="0" w:firstRowFirstColumn="0" w:firstRowLastColumn="0" w:lastRowFirstColumn="0" w:lastRowLastColumn="0"/>
            <w:tcW w:w="712" w:type="pct"/>
            <w:vMerge w:val="restart"/>
            <w:vAlign w:val="center"/>
          </w:tcPr>
          <w:p w14:paraId="4C88AE94" w14:textId="77777777" w:rsidR="0079644D" w:rsidRPr="004713F4" w:rsidRDefault="0079644D" w:rsidP="00237244">
            <w:pPr>
              <w:jc w:val="center"/>
              <w:rPr>
                <w:rFonts w:eastAsiaTheme="minorEastAsia"/>
              </w:rPr>
            </w:pPr>
            <w:r>
              <w:rPr>
                <w:rFonts w:eastAsiaTheme="minorEastAsia" w:hint="eastAsia"/>
              </w:rPr>
              <w:t>Yes</w:t>
            </w:r>
          </w:p>
        </w:tc>
        <w:tc>
          <w:tcPr>
            <w:tcW w:w="893" w:type="pct"/>
            <w:vAlign w:val="center"/>
            <w:hideMark/>
          </w:tcPr>
          <w:p w14:paraId="329E39EF"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Legacy</w:t>
            </w:r>
          </w:p>
        </w:tc>
        <w:tc>
          <w:tcPr>
            <w:tcW w:w="626" w:type="pct"/>
            <w:vAlign w:val="center"/>
            <w:hideMark/>
          </w:tcPr>
          <w:p w14:paraId="7B215B50" w14:textId="02C5EB2F" w:rsidR="0079644D" w:rsidRPr="00627BB3"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7</w:t>
            </w:r>
            <w:r w:rsidR="00F92517">
              <w:rPr>
                <w:rFonts w:eastAsiaTheme="minorEastAsia"/>
              </w:rPr>
              <w:t>7</w:t>
            </w:r>
            <w:r>
              <w:rPr>
                <w:rFonts w:eastAsiaTheme="minorEastAsia"/>
              </w:rPr>
              <w:t>.</w:t>
            </w:r>
            <w:r w:rsidR="00F92517">
              <w:rPr>
                <w:rFonts w:eastAsiaTheme="minorEastAsia"/>
              </w:rPr>
              <w:t>57</w:t>
            </w:r>
            <w:r>
              <w:rPr>
                <w:rFonts w:eastAsiaTheme="minorEastAsia"/>
              </w:rPr>
              <w:t>%</w:t>
            </w:r>
          </w:p>
        </w:tc>
        <w:tc>
          <w:tcPr>
            <w:tcW w:w="625" w:type="pct"/>
            <w:vAlign w:val="center"/>
            <w:hideMark/>
          </w:tcPr>
          <w:p w14:paraId="49B915EE" w14:textId="029422D0" w:rsidR="0079644D" w:rsidRPr="00627BB3"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96</w:t>
            </w:r>
            <w:r w:rsidRPr="00627BB3">
              <w:rPr>
                <w:rFonts w:eastAsiaTheme="minorEastAsia"/>
              </w:rPr>
              <w:t>.</w:t>
            </w:r>
            <w:r w:rsidR="00F92517">
              <w:rPr>
                <w:rFonts w:eastAsiaTheme="minorEastAsia"/>
              </w:rPr>
              <w:t>5</w:t>
            </w:r>
            <w:r>
              <w:rPr>
                <w:rFonts w:eastAsiaTheme="minorEastAsia"/>
              </w:rPr>
              <w:t>7</w:t>
            </w:r>
            <w:r w:rsidRPr="00627BB3">
              <w:rPr>
                <w:rFonts w:eastAsiaTheme="minorEastAsia"/>
              </w:rPr>
              <w:t>%</w:t>
            </w:r>
          </w:p>
        </w:tc>
        <w:tc>
          <w:tcPr>
            <w:tcW w:w="536" w:type="pct"/>
            <w:vAlign w:val="center"/>
            <w:hideMark/>
          </w:tcPr>
          <w:p w14:paraId="5C8B2DB1" w14:textId="6B3112AF" w:rsidR="0079644D" w:rsidRPr="00627BB3"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627BB3">
              <w:rPr>
                <w:rFonts w:eastAsiaTheme="minorEastAsia"/>
              </w:rPr>
              <w:t>9</w:t>
            </w:r>
            <w:r>
              <w:rPr>
                <w:rFonts w:eastAsiaTheme="minorEastAsia"/>
              </w:rPr>
              <w:t>8</w:t>
            </w:r>
            <w:r w:rsidRPr="00627BB3">
              <w:rPr>
                <w:rFonts w:eastAsiaTheme="minorEastAsia"/>
              </w:rPr>
              <w:t>.</w:t>
            </w:r>
            <w:r w:rsidR="000C638B">
              <w:rPr>
                <w:rFonts w:eastAsiaTheme="minorEastAsia"/>
              </w:rPr>
              <w:t>2</w:t>
            </w:r>
            <w:r w:rsidR="00F92517">
              <w:rPr>
                <w:rFonts w:eastAsiaTheme="minorEastAsia"/>
              </w:rPr>
              <w:t>8</w:t>
            </w:r>
            <w:r w:rsidRPr="00627BB3">
              <w:rPr>
                <w:rFonts w:eastAsiaTheme="minorEastAsia"/>
              </w:rPr>
              <w:t>%</w:t>
            </w:r>
          </w:p>
        </w:tc>
        <w:tc>
          <w:tcPr>
            <w:tcW w:w="804" w:type="pct"/>
            <w:vAlign w:val="center"/>
            <w:hideMark/>
          </w:tcPr>
          <w:p w14:paraId="6264BE29" w14:textId="70B2829D" w:rsidR="0079644D" w:rsidRPr="00627BB3" w:rsidRDefault="00F92517"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90.48%</w:t>
            </w:r>
          </w:p>
        </w:tc>
        <w:tc>
          <w:tcPr>
            <w:tcW w:w="804" w:type="pct"/>
            <w:vAlign w:val="center"/>
          </w:tcPr>
          <w:p w14:paraId="4DE00316" w14:textId="277B936D" w:rsidR="0079644D" w:rsidRPr="00627BB3"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95.4</w:t>
            </w:r>
            <w:r w:rsidR="00F92517">
              <w:rPr>
                <w:rFonts w:eastAsiaTheme="minorEastAsia"/>
              </w:rPr>
              <w:t>8</w:t>
            </w:r>
            <w:r w:rsidRPr="00627BB3">
              <w:rPr>
                <w:rFonts w:eastAsiaTheme="minorEastAsia"/>
              </w:rPr>
              <w:t>%</w:t>
            </w:r>
          </w:p>
        </w:tc>
      </w:tr>
      <w:tr w:rsidR="0079644D" w:rsidRPr="004713F4" w14:paraId="3F8671C1" w14:textId="77777777" w:rsidTr="00237244">
        <w:trPr>
          <w:trHeight w:val="541"/>
          <w:jc w:val="center"/>
        </w:trPr>
        <w:tc>
          <w:tcPr>
            <w:cnfStyle w:val="001000000000" w:firstRow="0" w:lastRow="0" w:firstColumn="1" w:lastColumn="0" w:oddVBand="0" w:evenVBand="0" w:oddHBand="0" w:evenHBand="0" w:firstRowFirstColumn="0" w:firstRowLastColumn="0" w:lastRowFirstColumn="0" w:lastRowLastColumn="0"/>
            <w:tcW w:w="712" w:type="pct"/>
            <w:vMerge/>
            <w:vAlign w:val="center"/>
          </w:tcPr>
          <w:p w14:paraId="186DF6E4" w14:textId="77777777" w:rsidR="0079644D" w:rsidRDefault="0079644D" w:rsidP="00237244">
            <w:pPr>
              <w:jc w:val="center"/>
              <w:rPr>
                <w:rFonts w:eastAsiaTheme="minorEastAsia"/>
              </w:rPr>
            </w:pPr>
          </w:p>
        </w:tc>
        <w:tc>
          <w:tcPr>
            <w:tcW w:w="893" w:type="pct"/>
            <w:vAlign w:val="center"/>
          </w:tcPr>
          <w:p w14:paraId="4DA54ED0"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O</w:t>
            </w:r>
            <w:r>
              <w:rPr>
                <w:rFonts w:eastAsiaTheme="minorEastAsia"/>
              </w:rPr>
              <w:t>ne-shot</w:t>
            </w:r>
          </w:p>
        </w:tc>
        <w:tc>
          <w:tcPr>
            <w:tcW w:w="626" w:type="pct"/>
            <w:vAlign w:val="center"/>
          </w:tcPr>
          <w:p w14:paraId="59CD4E10"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7</w:t>
            </w:r>
            <w:r>
              <w:rPr>
                <w:rFonts w:eastAsiaTheme="minorEastAsia"/>
              </w:rPr>
              <w:t>6.95%</w:t>
            </w:r>
          </w:p>
        </w:tc>
        <w:tc>
          <w:tcPr>
            <w:tcW w:w="625" w:type="pct"/>
            <w:vAlign w:val="center"/>
          </w:tcPr>
          <w:p w14:paraId="3438A71C"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5.81%</w:t>
            </w:r>
          </w:p>
        </w:tc>
        <w:tc>
          <w:tcPr>
            <w:tcW w:w="536" w:type="pct"/>
            <w:vAlign w:val="center"/>
          </w:tcPr>
          <w:p w14:paraId="7C6FBB34" w14:textId="77777777" w:rsidR="0079644D" w:rsidRPr="00627BB3"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7.86%</w:t>
            </w:r>
          </w:p>
        </w:tc>
        <w:tc>
          <w:tcPr>
            <w:tcW w:w="804" w:type="pct"/>
            <w:vAlign w:val="center"/>
          </w:tcPr>
          <w:p w14:paraId="656DB884" w14:textId="504C17C3" w:rsidR="0079644D" w:rsidRDefault="00F70F11"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88.57</w:t>
            </w:r>
            <w:r w:rsidR="0079644D">
              <w:rPr>
                <w:rFonts w:eastAsiaTheme="minorEastAsia"/>
              </w:rPr>
              <w:t>%</w:t>
            </w:r>
          </w:p>
        </w:tc>
        <w:tc>
          <w:tcPr>
            <w:tcW w:w="804" w:type="pct"/>
            <w:vAlign w:val="center"/>
          </w:tcPr>
          <w:p w14:paraId="3D4C9F42"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w:t>
            </w:r>
            <w:r>
              <w:rPr>
                <w:rFonts w:eastAsiaTheme="minorEastAsia"/>
              </w:rPr>
              <w:t>4.71%</w:t>
            </w:r>
          </w:p>
        </w:tc>
      </w:tr>
    </w:tbl>
    <w:p w14:paraId="23C6DD98" w14:textId="179F9966" w:rsidR="0079644D" w:rsidRDefault="0079644D" w:rsidP="0079644D">
      <w:pPr>
        <w:pStyle w:val="Caption"/>
        <w:keepNext/>
        <w:spacing w:before="240" w:after="0"/>
      </w:pPr>
      <w:bookmarkStart w:id="33" w:name="_Ref131516134"/>
      <w:bookmarkStart w:id="34" w:name="_Ref134556613"/>
      <w:r>
        <w:t xml:space="preserve">Table </w:t>
      </w:r>
      <w:r>
        <w:fldChar w:fldCharType="begin"/>
      </w:r>
      <w:r>
        <w:instrText xml:space="preserve"> SEQ Table \* ARABIC </w:instrText>
      </w:r>
      <w:r>
        <w:fldChar w:fldCharType="separate"/>
      </w:r>
      <w:r w:rsidR="00800612">
        <w:rPr>
          <w:noProof/>
        </w:rPr>
        <w:t>9</w:t>
      </w:r>
      <w:r>
        <w:rPr>
          <w:noProof/>
        </w:rPr>
        <w:fldChar w:fldCharType="end"/>
      </w:r>
      <w:bookmarkEnd w:id="33"/>
      <w:bookmarkEnd w:id="34"/>
      <w:r>
        <w:rPr>
          <w:rFonts w:eastAsiaTheme="minorEastAsia"/>
          <w:lang w:val="en-GB" w:eastAsia="zh-CN"/>
        </w:rPr>
        <w:t xml:space="preserve"> L1-RSRP performance with L1-RSRP quantization error for AI-based spatial beam management</w:t>
      </w:r>
    </w:p>
    <w:tbl>
      <w:tblPr>
        <w:tblStyle w:val="GridTable4-Accent1"/>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417"/>
        <w:gridCol w:w="961"/>
        <w:gridCol w:w="741"/>
        <w:gridCol w:w="865"/>
        <w:gridCol w:w="977"/>
        <w:gridCol w:w="871"/>
        <w:gridCol w:w="971"/>
      </w:tblGrid>
      <w:tr w:rsidR="0079644D" w:rsidRPr="004713F4" w14:paraId="7DE98D9C" w14:textId="77777777" w:rsidTr="00237244">
        <w:trPr>
          <w:cnfStyle w:val="100000000000" w:firstRow="1" w:lastRow="0" w:firstColumn="0" w:lastColumn="0" w:oddVBand="0" w:evenVBand="0" w:oddHBand="0" w:evenHBand="0" w:firstRowFirstColumn="0" w:firstRowLastColumn="0" w:lastRowFirstColumn="0" w:lastRowLastColumn="0"/>
          <w:trHeight w:val="526"/>
          <w:jc w:val="center"/>
        </w:trPr>
        <w:tc>
          <w:tcPr>
            <w:cnfStyle w:val="001000000000" w:firstRow="0" w:lastRow="0" w:firstColumn="1" w:lastColumn="0" w:oddVBand="0" w:evenVBand="0" w:oddHBand="0" w:evenHBand="0" w:firstRowFirstColumn="0" w:firstRowLastColumn="0" w:lastRowFirstColumn="0" w:lastRowLastColumn="0"/>
            <w:tcW w:w="712" w:type="pct"/>
            <w:vMerge w:val="restart"/>
            <w:tcBorders>
              <w:top w:val="none" w:sz="0" w:space="0" w:color="auto"/>
              <w:left w:val="none" w:sz="0" w:space="0" w:color="auto"/>
              <w:bottom w:val="none" w:sz="0" w:space="0" w:color="auto"/>
              <w:right w:val="none" w:sz="0" w:space="0" w:color="auto"/>
            </w:tcBorders>
            <w:vAlign w:val="center"/>
            <w:hideMark/>
          </w:tcPr>
          <w:p w14:paraId="1F2FD9F3" w14:textId="77777777" w:rsidR="0079644D" w:rsidRPr="004713F4" w:rsidRDefault="0079644D" w:rsidP="00237244">
            <w:pPr>
              <w:jc w:val="center"/>
              <w:rPr>
                <w:rFonts w:eastAsiaTheme="minorEastAsia"/>
              </w:rPr>
            </w:pPr>
            <w:r w:rsidRPr="004713F4">
              <w:rPr>
                <w:rFonts w:eastAsiaTheme="minorEastAsia"/>
              </w:rPr>
              <w:t>Quantization</w:t>
            </w:r>
          </w:p>
        </w:tc>
        <w:tc>
          <w:tcPr>
            <w:tcW w:w="893" w:type="pct"/>
            <w:vMerge w:val="restart"/>
            <w:tcBorders>
              <w:top w:val="none" w:sz="0" w:space="0" w:color="auto"/>
              <w:left w:val="none" w:sz="0" w:space="0" w:color="auto"/>
              <w:bottom w:val="none" w:sz="0" w:space="0" w:color="auto"/>
              <w:right w:val="none" w:sz="0" w:space="0" w:color="auto"/>
            </w:tcBorders>
            <w:vAlign w:val="center"/>
            <w:hideMark/>
          </w:tcPr>
          <w:p w14:paraId="09C90EEE" w14:textId="77777777" w:rsidR="0079644D" w:rsidRPr="004713F4" w:rsidRDefault="0079644D" w:rsidP="00237244">
            <w:pPr>
              <w:jc w:val="both"/>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rPr>
              <w:t>Beam reporting method</w:t>
            </w:r>
          </w:p>
        </w:tc>
        <w:tc>
          <w:tcPr>
            <w:tcW w:w="1618" w:type="pct"/>
            <w:gridSpan w:val="3"/>
            <w:tcBorders>
              <w:top w:val="none" w:sz="0" w:space="0" w:color="auto"/>
              <w:left w:val="none" w:sz="0" w:space="0" w:color="auto"/>
              <w:bottom w:val="none" w:sz="0" w:space="0" w:color="auto"/>
              <w:right w:val="none" w:sz="0" w:space="0" w:color="auto"/>
            </w:tcBorders>
            <w:vAlign w:val="center"/>
            <w:hideMark/>
          </w:tcPr>
          <w:p w14:paraId="014E772A" w14:textId="77777777" w:rsidR="0079644D" w:rsidRDefault="0079644D" w:rsidP="00237244">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4713F4">
              <w:rPr>
                <w:rFonts w:eastAsiaTheme="minorEastAsia"/>
              </w:rPr>
              <w:t>L1-RSRP diff</w:t>
            </w:r>
            <w:r>
              <w:rPr>
                <w:rFonts w:eastAsiaTheme="minorEastAsia"/>
              </w:rPr>
              <w:t>.</w:t>
            </w:r>
            <w:r w:rsidRPr="004713F4">
              <w:rPr>
                <w:rFonts w:eastAsiaTheme="minorEastAsia"/>
              </w:rPr>
              <w:t xml:space="preserve"> (dB)</w:t>
            </w:r>
          </w:p>
        </w:tc>
        <w:tc>
          <w:tcPr>
            <w:tcW w:w="1777" w:type="pct"/>
            <w:gridSpan w:val="3"/>
            <w:tcBorders>
              <w:top w:val="none" w:sz="0" w:space="0" w:color="auto"/>
              <w:left w:val="none" w:sz="0" w:space="0" w:color="auto"/>
              <w:bottom w:val="none" w:sz="0" w:space="0" w:color="auto"/>
              <w:right w:val="none" w:sz="0" w:space="0" w:color="auto"/>
            </w:tcBorders>
            <w:vAlign w:val="center"/>
          </w:tcPr>
          <w:p w14:paraId="3A3E2A4D" w14:textId="77777777" w:rsidR="0079644D" w:rsidRPr="004713F4" w:rsidRDefault="0079644D" w:rsidP="00237244">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C455DC">
              <w:rPr>
                <w:rFonts w:eastAsiaTheme="minorEastAsia" w:hint="eastAsia"/>
              </w:rPr>
              <w:t>P</w:t>
            </w:r>
            <w:r w:rsidRPr="00C455DC">
              <w:rPr>
                <w:rFonts w:eastAsiaTheme="minorEastAsia"/>
              </w:rPr>
              <w:t>redicted</w:t>
            </w:r>
            <w:r>
              <w:rPr>
                <w:rFonts w:eastAsiaTheme="minorEastAsia"/>
              </w:rPr>
              <w:t xml:space="preserve"> </w:t>
            </w:r>
            <w:r w:rsidRPr="004713F4">
              <w:rPr>
                <w:rFonts w:eastAsiaTheme="minorEastAsia"/>
              </w:rPr>
              <w:t>L1-RSRP diff</w:t>
            </w:r>
            <w:r>
              <w:rPr>
                <w:rFonts w:eastAsiaTheme="minorEastAsia"/>
              </w:rPr>
              <w:t>.</w:t>
            </w:r>
            <w:r w:rsidRPr="004713F4">
              <w:rPr>
                <w:rFonts w:eastAsiaTheme="minorEastAsia"/>
              </w:rPr>
              <w:t xml:space="preserve"> (dB)</w:t>
            </w:r>
          </w:p>
        </w:tc>
      </w:tr>
      <w:tr w:rsidR="0079644D" w:rsidRPr="004713F4" w14:paraId="076AFC1F" w14:textId="77777777" w:rsidTr="00237244">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712" w:type="pct"/>
            <w:vMerge/>
            <w:vAlign w:val="center"/>
            <w:hideMark/>
          </w:tcPr>
          <w:p w14:paraId="03EA837A" w14:textId="77777777" w:rsidR="0079644D" w:rsidRPr="004713F4" w:rsidRDefault="0079644D" w:rsidP="00237244">
            <w:pPr>
              <w:jc w:val="center"/>
              <w:rPr>
                <w:rFonts w:eastAsiaTheme="minorEastAsia"/>
              </w:rPr>
            </w:pPr>
          </w:p>
        </w:tc>
        <w:tc>
          <w:tcPr>
            <w:tcW w:w="893" w:type="pct"/>
            <w:vMerge/>
            <w:vAlign w:val="center"/>
            <w:hideMark/>
          </w:tcPr>
          <w:p w14:paraId="56C27EB7"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606" w:type="pct"/>
            <w:vAlign w:val="center"/>
            <w:hideMark/>
          </w:tcPr>
          <w:p w14:paraId="7E841070"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b/>
                <w:bCs/>
              </w:rPr>
              <w:t>Average</w:t>
            </w:r>
          </w:p>
        </w:tc>
        <w:tc>
          <w:tcPr>
            <w:tcW w:w="467" w:type="pct"/>
            <w:vAlign w:val="center"/>
          </w:tcPr>
          <w:p w14:paraId="2B779059"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b/>
                <w:bCs/>
              </w:rPr>
              <w:t>5%ile</w:t>
            </w:r>
          </w:p>
        </w:tc>
        <w:tc>
          <w:tcPr>
            <w:tcW w:w="545" w:type="pct"/>
            <w:vAlign w:val="center"/>
          </w:tcPr>
          <w:p w14:paraId="24E98352"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
                <w:bCs/>
              </w:rPr>
            </w:pPr>
            <w:r>
              <w:rPr>
                <w:rFonts w:eastAsiaTheme="minorEastAsia" w:hint="eastAsia"/>
                <w:b/>
                <w:bCs/>
              </w:rPr>
              <w:t>9</w:t>
            </w:r>
            <w:r>
              <w:rPr>
                <w:rFonts w:eastAsiaTheme="minorEastAsia"/>
                <w:b/>
                <w:bCs/>
              </w:rPr>
              <w:t>5%</w:t>
            </w:r>
            <w:r>
              <w:rPr>
                <w:rFonts w:eastAsiaTheme="minorEastAsia" w:hint="eastAsia"/>
                <w:b/>
                <w:bCs/>
              </w:rPr>
              <w:t>ile</w:t>
            </w:r>
          </w:p>
        </w:tc>
        <w:tc>
          <w:tcPr>
            <w:tcW w:w="616" w:type="pct"/>
            <w:vAlign w:val="center"/>
          </w:tcPr>
          <w:p w14:paraId="2D5FA43A"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
                <w:bCs/>
              </w:rPr>
            </w:pPr>
            <w:r w:rsidRPr="004713F4">
              <w:rPr>
                <w:rFonts w:eastAsiaTheme="minorEastAsia"/>
                <w:b/>
                <w:bCs/>
              </w:rPr>
              <w:t>Average</w:t>
            </w:r>
          </w:p>
        </w:tc>
        <w:tc>
          <w:tcPr>
            <w:tcW w:w="549" w:type="pct"/>
            <w:vAlign w:val="center"/>
          </w:tcPr>
          <w:p w14:paraId="492C0AD4"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b/>
                <w:bCs/>
              </w:rPr>
              <w:t>5%ile</w:t>
            </w:r>
          </w:p>
        </w:tc>
        <w:tc>
          <w:tcPr>
            <w:tcW w:w="612" w:type="pct"/>
            <w:vAlign w:val="center"/>
          </w:tcPr>
          <w:p w14:paraId="39A844FA" w14:textId="77777777" w:rsidR="0079644D" w:rsidRPr="004713F4"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b/>
                <w:bCs/>
              </w:rPr>
              <w:t>9</w:t>
            </w:r>
            <w:r>
              <w:rPr>
                <w:rFonts w:eastAsiaTheme="minorEastAsia"/>
                <w:b/>
                <w:bCs/>
              </w:rPr>
              <w:t>5%</w:t>
            </w:r>
            <w:r>
              <w:rPr>
                <w:rFonts w:eastAsiaTheme="minorEastAsia" w:hint="eastAsia"/>
                <w:b/>
                <w:bCs/>
              </w:rPr>
              <w:t>ile</w:t>
            </w:r>
          </w:p>
        </w:tc>
      </w:tr>
      <w:tr w:rsidR="0079644D" w:rsidRPr="004713F4" w14:paraId="3345E513" w14:textId="77777777" w:rsidTr="00237244">
        <w:trPr>
          <w:trHeight w:val="618"/>
          <w:jc w:val="center"/>
        </w:trPr>
        <w:tc>
          <w:tcPr>
            <w:cnfStyle w:val="001000000000" w:firstRow="0" w:lastRow="0" w:firstColumn="1" w:lastColumn="0" w:oddVBand="0" w:evenVBand="0" w:oddHBand="0" w:evenHBand="0" w:firstRowFirstColumn="0" w:firstRowLastColumn="0" w:lastRowFirstColumn="0" w:lastRowLastColumn="0"/>
            <w:tcW w:w="712" w:type="pct"/>
            <w:vAlign w:val="center"/>
            <w:hideMark/>
          </w:tcPr>
          <w:p w14:paraId="2E56E7D0" w14:textId="77777777" w:rsidR="0079644D" w:rsidRPr="004713F4" w:rsidRDefault="0079644D" w:rsidP="00237244">
            <w:pPr>
              <w:jc w:val="center"/>
              <w:rPr>
                <w:rFonts w:eastAsiaTheme="minorEastAsia"/>
              </w:rPr>
            </w:pPr>
            <w:r>
              <w:rPr>
                <w:rFonts w:eastAsiaTheme="minorEastAsia" w:hint="eastAsia"/>
              </w:rPr>
              <w:t>N</w:t>
            </w:r>
            <w:r>
              <w:rPr>
                <w:rFonts w:eastAsiaTheme="minorEastAsia"/>
              </w:rPr>
              <w:t>o</w:t>
            </w:r>
          </w:p>
        </w:tc>
        <w:tc>
          <w:tcPr>
            <w:tcW w:w="893" w:type="pct"/>
            <w:vAlign w:val="center"/>
            <w:hideMark/>
          </w:tcPr>
          <w:p w14:paraId="5707D307"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w:t>
            </w:r>
            <w:r>
              <w:rPr>
                <w:rFonts w:eastAsiaTheme="minorEastAsia"/>
              </w:rPr>
              <w:t>A</w:t>
            </w:r>
          </w:p>
        </w:tc>
        <w:tc>
          <w:tcPr>
            <w:tcW w:w="606" w:type="pct"/>
            <w:vAlign w:val="center"/>
            <w:hideMark/>
          </w:tcPr>
          <w:p w14:paraId="6237A3C9"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bCs/>
              </w:rPr>
              <w:t>0.26</w:t>
            </w:r>
          </w:p>
        </w:tc>
        <w:tc>
          <w:tcPr>
            <w:tcW w:w="467" w:type="pct"/>
            <w:vAlign w:val="center"/>
            <w:hideMark/>
          </w:tcPr>
          <w:p w14:paraId="0B93339C"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bCs/>
              </w:rPr>
              <w:t>0</w:t>
            </w:r>
          </w:p>
        </w:tc>
        <w:tc>
          <w:tcPr>
            <w:tcW w:w="545" w:type="pct"/>
            <w:vAlign w:val="center"/>
          </w:tcPr>
          <w:p w14:paraId="292F9621"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bCs/>
              </w:rPr>
              <w:t>1.73</w:t>
            </w:r>
          </w:p>
        </w:tc>
        <w:tc>
          <w:tcPr>
            <w:tcW w:w="616" w:type="pct"/>
            <w:vAlign w:val="center"/>
          </w:tcPr>
          <w:p w14:paraId="219F3B25"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bCs/>
              </w:rPr>
              <w:t>0.86</w:t>
            </w:r>
          </w:p>
        </w:tc>
        <w:tc>
          <w:tcPr>
            <w:tcW w:w="549" w:type="pct"/>
            <w:vAlign w:val="center"/>
          </w:tcPr>
          <w:p w14:paraId="74ACB508"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bCs/>
              </w:rPr>
              <w:t>0.06</w:t>
            </w:r>
          </w:p>
        </w:tc>
        <w:tc>
          <w:tcPr>
            <w:tcW w:w="612" w:type="pct"/>
            <w:vAlign w:val="center"/>
          </w:tcPr>
          <w:p w14:paraId="20A9F5C2" w14:textId="77777777" w:rsidR="0079644D" w:rsidRPr="004713F4"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bCs/>
              </w:rPr>
              <w:t>2.70</w:t>
            </w:r>
          </w:p>
        </w:tc>
      </w:tr>
      <w:tr w:rsidR="0079644D" w:rsidRPr="004713F4" w14:paraId="7FEEA20A" w14:textId="77777777" w:rsidTr="00237244">
        <w:trPr>
          <w:cnfStyle w:val="000000100000" w:firstRow="0" w:lastRow="0" w:firstColumn="0" w:lastColumn="0" w:oddVBand="0" w:evenVBand="0" w:oddHBand="1" w:evenHBand="0" w:firstRowFirstColumn="0" w:firstRowLastColumn="0" w:lastRowFirstColumn="0" w:lastRowLastColumn="0"/>
          <w:trHeight w:val="512"/>
          <w:jc w:val="center"/>
        </w:trPr>
        <w:tc>
          <w:tcPr>
            <w:cnfStyle w:val="001000000000" w:firstRow="0" w:lastRow="0" w:firstColumn="1" w:lastColumn="0" w:oddVBand="0" w:evenVBand="0" w:oddHBand="0" w:evenHBand="0" w:firstRowFirstColumn="0" w:firstRowLastColumn="0" w:lastRowFirstColumn="0" w:lastRowLastColumn="0"/>
            <w:tcW w:w="712" w:type="pct"/>
            <w:vMerge w:val="restart"/>
            <w:vAlign w:val="center"/>
          </w:tcPr>
          <w:p w14:paraId="1B71DC53" w14:textId="77777777" w:rsidR="0079644D" w:rsidRPr="004713F4" w:rsidRDefault="0079644D" w:rsidP="00237244">
            <w:pPr>
              <w:jc w:val="center"/>
              <w:rPr>
                <w:rFonts w:eastAsiaTheme="minorEastAsia"/>
              </w:rPr>
            </w:pPr>
            <w:r>
              <w:rPr>
                <w:rFonts w:eastAsiaTheme="minorEastAsia" w:hint="eastAsia"/>
              </w:rPr>
              <w:t>Y</w:t>
            </w:r>
            <w:r>
              <w:rPr>
                <w:rFonts w:eastAsiaTheme="minorEastAsia"/>
              </w:rPr>
              <w:t>es</w:t>
            </w:r>
          </w:p>
        </w:tc>
        <w:tc>
          <w:tcPr>
            <w:tcW w:w="893" w:type="pct"/>
            <w:vAlign w:val="center"/>
            <w:hideMark/>
          </w:tcPr>
          <w:p w14:paraId="7A1E2E7F" w14:textId="77777777" w:rsidR="0079644D" w:rsidRPr="002B5F90"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Legacy</w:t>
            </w:r>
          </w:p>
        </w:tc>
        <w:tc>
          <w:tcPr>
            <w:tcW w:w="606" w:type="pct"/>
            <w:vAlign w:val="center"/>
          </w:tcPr>
          <w:p w14:paraId="72EAAFE0" w14:textId="5876EB8F" w:rsidR="0079644D" w:rsidRPr="002B5F90" w:rsidRDefault="00F92517"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r>
              <w:rPr>
                <w:rFonts w:eastAsiaTheme="minorEastAsia"/>
              </w:rPr>
              <w:t>.28</w:t>
            </w:r>
          </w:p>
        </w:tc>
        <w:tc>
          <w:tcPr>
            <w:tcW w:w="467" w:type="pct"/>
            <w:vAlign w:val="center"/>
          </w:tcPr>
          <w:p w14:paraId="306A1A63" w14:textId="77777777" w:rsidR="0079644D" w:rsidRPr="002B5F90"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p>
        </w:tc>
        <w:tc>
          <w:tcPr>
            <w:tcW w:w="545" w:type="pct"/>
            <w:vAlign w:val="center"/>
          </w:tcPr>
          <w:p w14:paraId="71832519" w14:textId="492F7314" w:rsidR="0079644D" w:rsidRPr="002B5F90" w:rsidRDefault="00F92517"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1</w:t>
            </w:r>
            <w:r>
              <w:rPr>
                <w:rFonts w:eastAsiaTheme="minorEastAsia"/>
              </w:rPr>
              <w:t>.86</w:t>
            </w:r>
          </w:p>
        </w:tc>
        <w:tc>
          <w:tcPr>
            <w:tcW w:w="616" w:type="pct"/>
            <w:vAlign w:val="center"/>
          </w:tcPr>
          <w:p w14:paraId="4F3327D1" w14:textId="5CD9BBF2" w:rsidR="0079644D" w:rsidRPr="002B5F90"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1</w:t>
            </w:r>
            <w:r>
              <w:rPr>
                <w:rFonts w:eastAsiaTheme="minorEastAsia"/>
              </w:rPr>
              <w:t>.</w:t>
            </w:r>
            <w:r w:rsidR="00F92517">
              <w:rPr>
                <w:rFonts w:eastAsiaTheme="minorEastAsia"/>
              </w:rPr>
              <w:t>20</w:t>
            </w:r>
          </w:p>
        </w:tc>
        <w:tc>
          <w:tcPr>
            <w:tcW w:w="549" w:type="pct"/>
            <w:vAlign w:val="center"/>
          </w:tcPr>
          <w:p w14:paraId="788B60F4" w14:textId="15B68E37" w:rsidR="0079644D" w:rsidRPr="002B5F90"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r>
              <w:rPr>
                <w:rFonts w:eastAsiaTheme="minorEastAsia"/>
              </w:rPr>
              <w:t>.</w:t>
            </w:r>
            <w:r w:rsidR="00F92517">
              <w:rPr>
                <w:rFonts w:eastAsiaTheme="minorEastAsia"/>
              </w:rPr>
              <w:t>10</w:t>
            </w:r>
          </w:p>
        </w:tc>
        <w:tc>
          <w:tcPr>
            <w:tcW w:w="612" w:type="pct"/>
            <w:vAlign w:val="center"/>
          </w:tcPr>
          <w:p w14:paraId="16135D4A" w14:textId="5EB5CEE4" w:rsidR="0079644D" w:rsidRPr="002B5F90"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3</w:t>
            </w:r>
            <w:r>
              <w:rPr>
                <w:rFonts w:eastAsiaTheme="minorEastAsia"/>
              </w:rPr>
              <w:t>.</w:t>
            </w:r>
            <w:r w:rsidR="00F92517">
              <w:rPr>
                <w:rFonts w:eastAsiaTheme="minorEastAsia"/>
              </w:rPr>
              <w:t>01</w:t>
            </w:r>
          </w:p>
        </w:tc>
      </w:tr>
      <w:tr w:rsidR="0079644D" w:rsidRPr="004713F4" w14:paraId="5521C5A9" w14:textId="77777777" w:rsidTr="00F92517">
        <w:trPr>
          <w:trHeight w:val="512"/>
          <w:jc w:val="center"/>
        </w:trPr>
        <w:tc>
          <w:tcPr>
            <w:cnfStyle w:val="001000000000" w:firstRow="0" w:lastRow="0" w:firstColumn="1" w:lastColumn="0" w:oddVBand="0" w:evenVBand="0" w:oddHBand="0" w:evenHBand="0" w:firstRowFirstColumn="0" w:firstRowLastColumn="0" w:lastRowFirstColumn="0" w:lastRowLastColumn="0"/>
            <w:tcW w:w="712" w:type="pct"/>
            <w:vMerge/>
            <w:vAlign w:val="center"/>
          </w:tcPr>
          <w:p w14:paraId="00CB68C0" w14:textId="77777777" w:rsidR="0079644D" w:rsidRDefault="0079644D" w:rsidP="00237244">
            <w:pPr>
              <w:jc w:val="center"/>
              <w:rPr>
                <w:rFonts w:eastAsiaTheme="minorEastAsia"/>
              </w:rPr>
            </w:pPr>
          </w:p>
        </w:tc>
        <w:tc>
          <w:tcPr>
            <w:tcW w:w="893" w:type="pct"/>
            <w:vAlign w:val="center"/>
          </w:tcPr>
          <w:p w14:paraId="167E3ED5"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One</w:t>
            </w:r>
            <w:r>
              <w:rPr>
                <w:rFonts w:eastAsiaTheme="minorEastAsia"/>
              </w:rPr>
              <w:t>-</w:t>
            </w:r>
            <w:r>
              <w:rPr>
                <w:rFonts w:eastAsiaTheme="minorEastAsia" w:hint="eastAsia"/>
              </w:rPr>
              <w:t>shot</w:t>
            </w:r>
          </w:p>
        </w:tc>
        <w:tc>
          <w:tcPr>
            <w:tcW w:w="606" w:type="pct"/>
            <w:vAlign w:val="center"/>
          </w:tcPr>
          <w:p w14:paraId="043D23E3" w14:textId="2756A2B4" w:rsidR="00F92517" w:rsidRDefault="00F92517"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r>
              <w:rPr>
                <w:rFonts w:eastAsiaTheme="minorEastAsia"/>
              </w:rPr>
              <w:t>.31</w:t>
            </w:r>
          </w:p>
        </w:tc>
        <w:tc>
          <w:tcPr>
            <w:tcW w:w="467" w:type="pct"/>
            <w:vAlign w:val="center"/>
          </w:tcPr>
          <w:p w14:paraId="3896646A" w14:textId="5E942C13" w:rsidR="00F92517" w:rsidRDefault="00F92517"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p>
        </w:tc>
        <w:tc>
          <w:tcPr>
            <w:tcW w:w="545" w:type="pct"/>
            <w:vAlign w:val="center"/>
          </w:tcPr>
          <w:p w14:paraId="7C970764" w14:textId="0F0F4CB3" w:rsidR="00F92517" w:rsidRDefault="00F92517"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2</w:t>
            </w:r>
            <w:r>
              <w:rPr>
                <w:rFonts w:eastAsiaTheme="minorEastAsia"/>
              </w:rPr>
              <w:t>.06</w:t>
            </w:r>
          </w:p>
        </w:tc>
        <w:tc>
          <w:tcPr>
            <w:tcW w:w="616" w:type="pct"/>
            <w:vAlign w:val="center"/>
          </w:tcPr>
          <w:p w14:paraId="4903776C" w14:textId="0E9E50D2" w:rsidR="00F92517" w:rsidRDefault="00F92517"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w:t>
            </w:r>
            <w:r>
              <w:rPr>
                <w:rFonts w:eastAsiaTheme="minorEastAsia"/>
              </w:rPr>
              <w:t>.63</w:t>
            </w:r>
          </w:p>
        </w:tc>
        <w:tc>
          <w:tcPr>
            <w:tcW w:w="549" w:type="pct"/>
            <w:vAlign w:val="center"/>
          </w:tcPr>
          <w:p w14:paraId="250939E3" w14:textId="7E3D6207" w:rsidR="00F92517" w:rsidRDefault="00F92517" w:rsidP="00F92517">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r>
              <w:rPr>
                <w:rFonts w:eastAsiaTheme="minorEastAsia"/>
              </w:rPr>
              <w:t>.14</w:t>
            </w:r>
          </w:p>
        </w:tc>
        <w:tc>
          <w:tcPr>
            <w:tcW w:w="612" w:type="pct"/>
            <w:vAlign w:val="center"/>
          </w:tcPr>
          <w:p w14:paraId="6DFE7029" w14:textId="4AFD8673" w:rsidR="00F92517" w:rsidRDefault="00F92517" w:rsidP="00F92517">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3</w:t>
            </w:r>
            <w:r>
              <w:rPr>
                <w:rFonts w:eastAsiaTheme="minorEastAsia"/>
              </w:rPr>
              <w:t>.92</w:t>
            </w:r>
          </w:p>
        </w:tc>
      </w:tr>
    </w:tbl>
    <w:p w14:paraId="22D1F641" w14:textId="435F94CB" w:rsidR="001E3AE3" w:rsidRPr="00FF1762" w:rsidRDefault="0079644D"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 xml:space="preserve">Quantization method for L1-RSRP in the current spec leads to minor performance loss in beam prediction accuracy and L1-RSRP difference compared to </w:t>
      </w:r>
      <w:r w:rsidR="00F041F4" w:rsidRPr="00FF1762">
        <w:rPr>
          <w:rFonts w:ascii="Times New Roman" w:eastAsiaTheme="minorEastAsia" w:hAnsi="Times New Roman"/>
          <w:b/>
          <w:bCs/>
          <w:sz w:val="21"/>
          <w:szCs w:val="21"/>
          <w:lang w:eastAsia="zh-CN"/>
        </w:rPr>
        <w:t>case of unquantified L1-RSRP</w:t>
      </w:r>
      <w:r w:rsidRPr="00FF1762">
        <w:rPr>
          <w:rFonts w:ascii="Times New Roman" w:eastAsiaTheme="minorEastAsia" w:hAnsi="Times New Roman"/>
          <w:b/>
          <w:bCs/>
          <w:sz w:val="21"/>
          <w:szCs w:val="21"/>
          <w:lang w:eastAsia="zh-CN"/>
        </w:rPr>
        <w:t>.</w:t>
      </w:r>
    </w:p>
    <w:p w14:paraId="04CACD37" w14:textId="02C6E1D2" w:rsidR="0079644D" w:rsidRPr="00FF1762" w:rsidRDefault="0079644D"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With quantization method for L1-RSRP in the current spec, one-shot beam reporting method leads to slight performance loss in beam prediction accuracy and L1-RSRP difference compared to legacy beam reporting method.</w:t>
      </w:r>
    </w:p>
    <w:p w14:paraId="732F594B" w14:textId="77777777" w:rsidR="0079644D" w:rsidRPr="002E4CDE" w:rsidRDefault="0079644D" w:rsidP="0079644D">
      <w:pPr>
        <w:pStyle w:val="Heading4"/>
      </w:pPr>
      <w:r w:rsidRPr="002E4CDE">
        <w:t xml:space="preserve">Generalization </w:t>
      </w:r>
      <w:r>
        <w:t>p</w:t>
      </w:r>
      <w:r w:rsidRPr="002E4CDE">
        <w:t xml:space="preserve">erformance </w:t>
      </w:r>
    </w:p>
    <w:p w14:paraId="7A8199CA" w14:textId="77777777" w:rsidR="0079644D" w:rsidRPr="00852365" w:rsidRDefault="0079644D" w:rsidP="0079644D">
      <w:r>
        <w:t xml:space="preserve">According to the agreement made in the past RAN1 meeting, we’ve evaluated the spatial beam prediction performance of our AI model with different scenarios/configurations. In our simulations, we train an AI model for spatial beam prediction in a scenario/configuration, which is referred to as </w:t>
      </w:r>
      <w:r w:rsidRPr="007D358C">
        <w:rPr>
          <w:i/>
        </w:rPr>
        <w:t>Training case</w:t>
      </w:r>
      <w:r>
        <w:t xml:space="preserve">. Then, we evaluate beam predication performance of the AI model in one or more different scenarios/configurations which are called </w:t>
      </w:r>
      <w:r w:rsidRPr="007D358C">
        <w:rPr>
          <w:i/>
        </w:rPr>
        <w:t>Inference case</w:t>
      </w:r>
      <w:r>
        <w:rPr>
          <w:i/>
        </w:rPr>
        <w:t>s</w:t>
      </w:r>
      <w:r>
        <w:t xml:space="preserve">. </w:t>
      </w:r>
      <w:r>
        <w:rPr>
          <w:rFonts w:hint="eastAsia"/>
        </w:rPr>
        <w:t>The</w:t>
      </w:r>
      <w:r>
        <w:t xml:space="preserve"> detailed description of these scenarios/configurations is as follows:</w:t>
      </w:r>
    </w:p>
    <w:p w14:paraId="58F5CAD9" w14:textId="77777777" w:rsidR="0079644D" w:rsidRDefault="0079644D" w:rsidP="0079644D">
      <w:pPr>
        <w:spacing w:beforeLines="50" w:before="120"/>
      </w:pPr>
      <w:r w:rsidRPr="00E5534C">
        <w:rPr>
          <w:b/>
          <w:bCs/>
        </w:rPr>
        <w:t>Training case:</w:t>
      </w:r>
      <w:r>
        <w:t xml:space="preserve"> Under UMa deployment </w:t>
      </w:r>
      <w:r>
        <w:rPr>
          <w:rFonts w:hint="eastAsia"/>
        </w:rPr>
        <w:t>scenario</w:t>
      </w:r>
      <w:r>
        <w:t xml:space="preserve"> </w:t>
      </w:r>
      <w:r>
        <w:rPr>
          <w:rFonts w:hint="eastAsia"/>
        </w:rPr>
        <w:t>with</w:t>
      </w:r>
      <w:r>
        <w:t xml:space="preserve"> ISD of 200m, the AI model is trained with Set B of 32 beam pairs, i.e., 8</w:t>
      </w:r>
      <w:r>
        <w:rPr>
          <w:rFonts w:hint="eastAsia"/>
        </w:rPr>
        <w:t>Tx</w:t>
      </w:r>
      <w:r>
        <w:t xml:space="preserve"> </w:t>
      </w:r>
      <m:oMath>
        <m:r>
          <m:rPr>
            <m:sty m:val="p"/>
          </m:rPr>
          <w:rPr>
            <w:rFonts w:ascii="Cambria Math" w:hAnsi="Cambria Math"/>
          </w:rPr>
          <m:t>×</m:t>
        </m:r>
      </m:oMath>
      <w:r>
        <w:t xml:space="preserve"> 4</w:t>
      </w:r>
      <w:r>
        <w:rPr>
          <w:rFonts w:hint="eastAsia"/>
        </w:rPr>
        <w:t>Rx</w:t>
      </w:r>
      <w:r>
        <w:t xml:space="preserve">, and Set A of 128 </w:t>
      </w:r>
      <w:r>
        <w:rPr>
          <w:rFonts w:hint="eastAsia"/>
        </w:rPr>
        <w:t>b</w:t>
      </w:r>
      <w:r>
        <w:t xml:space="preserve">eam pairs, i.e., 32Tx </w:t>
      </w:r>
      <m:oMath>
        <m:r>
          <m:rPr>
            <m:sty m:val="p"/>
          </m:rPr>
          <w:rPr>
            <w:rFonts w:ascii="Cambria Math" w:hAnsi="Cambria Math"/>
          </w:rPr>
          <m:t>×</m:t>
        </m:r>
      </m:oMath>
      <w:r>
        <w:t xml:space="preserve"> 4Rx. </w:t>
      </w:r>
    </w:p>
    <w:p w14:paraId="6873D965" w14:textId="77777777" w:rsidR="0079644D" w:rsidRPr="00E5534C" w:rsidRDefault="0079644D" w:rsidP="0079644D">
      <w:pPr>
        <w:rPr>
          <w:b/>
          <w:bCs/>
        </w:rPr>
      </w:pPr>
      <w:r w:rsidRPr="00E5534C">
        <w:rPr>
          <w:rFonts w:hint="eastAsia"/>
          <w:b/>
          <w:bCs/>
        </w:rPr>
        <w:t>I</w:t>
      </w:r>
      <w:r w:rsidRPr="00E5534C">
        <w:rPr>
          <w:b/>
          <w:bCs/>
        </w:rPr>
        <w:t>nference case</w:t>
      </w:r>
      <w:r>
        <w:rPr>
          <w:b/>
          <w:bCs/>
        </w:rPr>
        <w:t>s:</w:t>
      </w:r>
    </w:p>
    <w:p w14:paraId="3F67ED7B" w14:textId="3B3497BA" w:rsidR="0079644D" w:rsidRPr="00D9230A" w:rsidRDefault="0079644D">
      <w:pPr>
        <w:pStyle w:val="ListParagraph"/>
        <w:numPr>
          <w:ilvl w:val="0"/>
          <w:numId w:val="29"/>
        </w:numPr>
        <w:spacing w:after="0" w:line="240" w:lineRule="auto"/>
        <w:jc w:val="left"/>
      </w:pPr>
      <w:r w:rsidRPr="00D9230A">
        <w:rPr>
          <w:b/>
          <w:bCs/>
        </w:rPr>
        <w:t>Inference case1</w:t>
      </w:r>
      <w:r>
        <w:rPr>
          <w:b/>
          <w:bCs/>
        </w:rPr>
        <w:t xml:space="preserve"> (baseline)</w:t>
      </w:r>
      <w:r w:rsidRPr="00D9230A">
        <w:rPr>
          <w:b/>
          <w:bCs/>
        </w:rPr>
        <w:t>:</w:t>
      </w:r>
      <w:r w:rsidRPr="00D9230A">
        <w:t xml:space="preserve"> The scenario/configuration of this case is same </w:t>
      </w:r>
      <w:r>
        <w:t>as the</w:t>
      </w:r>
      <w:r w:rsidRPr="00D9230A">
        <w:t xml:space="preserve"> </w:t>
      </w:r>
      <w:r>
        <w:t>t</w:t>
      </w:r>
      <w:r w:rsidRPr="00D9230A">
        <w:t>raining case and</w:t>
      </w:r>
      <w:r>
        <w:t xml:space="preserve"> is</w:t>
      </w:r>
      <w:r w:rsidRPr="00D9230A">
        <w:t xml:space="preserve"> used as </w:t>
      </w:r>
      <w:r>
        <w:t xml:space="preserve">a </w:t>
      </w:r>
      <w:r w:rsidRPr="00D9230A">
        <w:t>baseline</w:t>
      </w:r>
      <w:r>
        <w:t>.</w:t>
      </w:r>
      <w:r w:rsidRPr="00D9230A">
        <w:t xml:space="preserve"> </w:t>
      </w:r>
      <w:r>
        <w:t>T</w:t>
      </w:r>
      <w:r w:rsidRPr="00D9230A">
        <w:t xml:space="preserve">he detailed parameters can be found in </w:t>
      </w:r>
      <w:r w:rsidRPr="00D9230A">
        <w:fldChar w:fldCharType="begin"/>
      </w:r>
      <w:r w:rsidRPr="00D9230A">
        <w:instrText xml:space="preserve"> REF _Ref126769348 \h </w:instrText>
      </w:r>
      <w:r w:rsidRPr="00D9230A">
        <w:fldChar w:fldCharType="separate"/>
      </w:r>
      <w:r w:rsidR="00800612" w:rsidRPr="000109D0">
        <w:t xml:space="preserve">Table </w:t>
      </w:r>
      <w:r w:rsidR="00800612">
        <w:rPr>
          <w:noProof/>
        </w:rPr>
        <w:t>3</w:t>
      </w:r>
      <w:r w:rsidRPr="00D9230A">
        <w:fldChar w:fldCharType="end"/>
      </w:r>
      <w:r w:rsidRPr="00D9230A">
        <w:t>.</w:t>
      </w:r>
    </w:p>
    <w:p w14:paraId="110E4FD8" w14:textId="77777777" w:rsidR="0079644D" w:rsidRPr="00E5534C" w:rsidRDefault="0079644D">
      <w:pPr>
        <w:pStyle w:val="ListParagraph"/>
        <w:numPr>
          <w:ilvl w:val="0"/>
          <w:numId w:val="29"/>
        </w:numPr>
        <w:spacing w:after="0" w:line="240" w:lineRule="auto"/>
      </w:pPr>
      <w:r w:rsidRPr="00EA29B1">
        <w:rPr>
          <w:b/>
          <w:bCs/>
        </w:rPr>
        <w:t>Inference case2</w:t>
      </w:r>
      <w:r>
        <w:rPr>
          <w:b/>
          <w:bCs/>
        </w:rPr>
        <w:t xml:space="preserve"> (ISD 200m vs. 500m)</w:t>
      </w:r>
      <w:r w:rsidRPr="00EA29B1">
        <w:rPr>
          <w:b/>
          <w:bCs/>
        </w:rPr>
        <w:t>:</w:t>
      </w:r>
      <w:r>
        <w:t xml:space="preserve"> Compared to the Training case, this case only changes the ISD from 200m to 500m while keeping other configurations the same.</w:t>
      </w:r>
    </w:p>
    <w:p w14:paraId="6D19C1DF" w14:textId="77777777" w:rsidR="0079644D" w:rsidRPr="00B67D64" w:rsidRDefault="0079644D">
      <w:pPr>
        <w:pStyle w:val="ListParagraph"/>
        <w:numPr>
          <w:ilvl w:val="0"/>
          <w:numId w:val="29"/>
        </w:numPr>
        <w:spacing w:after="0" w:line="240" w:lineRule="auto"/>
      </w:pPr>
      <w:r w:rsidRPr="00EA29B1">
        <w:rPr>
          <w:b/>
          <w:bCs/>
        </w:rPr>
        <w:t xml:space="preserve">Inference </w:t>
      </w:r>
      <w:r w:rsidRPr="00EA29B1">
        <w:rPr>
          <w:rFonts w:hint="eastAsia"/>
          <w:b/>
          <w:bCs/>
        </w:rPr>
        <w:t>case</w:t>
      </w:r>
      <w:r w:rsidRPr="00EA29B1">
        <w:rPr>
          <w:b/>
          <w:bCs/>
        </w:rPr>
        <w:t>3</w:t>
      </w:r>
      <w:r>
        <w:rPr>
          <w:b/>
          <w:bCs/>
        </w:rPr>
        <w:t xml:space="preserve"> (UMa vs. </w:t>
      </w:r>
      <w:proofErr w:type="spellStart"/>
      <w:r>
        <w:rPr>
          <w:b/>
          <w:bCs/>
        </w:rPr>
        <w:t>UMi</w:t>
      </w:r>
      <w:proofErr w:type="spellEnd"/>
      <w:r>
        <w:rPr>
          <w:b/>
          <w:bCs/>
        </w:rPr>
        <w:t>)</w:t>
      </w:r>
      <w:r w:rsidRPr="00EA29B1">
        <w:rPr>
          <w:b/>
          <w:bCs/>
        </w:rPr>
        <w:t>:</w:t>
      </w:r>
      <w:r w:rsidRPr="00E5534C">
        <w:t xml:space="preserve"> </w:t>
      </w:r>
      <w:r>
        <w:t xml:space="preserve">Compared to the Training case, this case only changes the deployment scenario from UMa to </w:t>
      </w:r>
      <w:proofErr w:type="spellStart"/>
      <w:r>
        <w:t>UMi</w:t>
      </w:r>
      <w:proofErr w:type="spellEnd"/>
      <w:r>
        <w:t>.</w:t>
      </w:r>
    </w:p>
    <w:p w14:paraId="102F6EE4" w14:textId="5AD5B413" w:rsidR="0079644D" w:rsidRPr="001E3AE3" w:rsidRDefault="0079644D" w:rsidP="001E3AE3">
      <w:pPr>
        <w:pStyle w:val="ListParagraph"/>
        <w:numPr>
          <w:ilvl w:val="0"/>
          <w:numId w:val="29"/>
        </w:numPr>
        <w:spacing w:beforeLines="50" w:before="120" w:afterLines="100" w:after="240" w:line="240" w:lineRule="auto"/>
        <w:rPr>
          <w:b/>
          <w:bCs/>
        </w:rPr>
      </w:pPr>
      <w:r w:rsidRPr="00D9230A">
        <w:rPr>
          <w:b/>
          <w:bCs/>
        </w:rPr>
        <w:t>Inference case4</w:t>
      </w:r>
      <w:r>
        <w:rPr>
          <w:b/>
          <w:bCs/>
        </w:rPr>
        <w:t xml:space="preserve"> (Beam set sizes)</w:t>
      </w:r>
      <w:r w:rsidRPr="00D9230A">
        <w:rPr>
          <w:b/>
          <w:bCs/>
        </w:rPr>
        <w:t>:</w:t>
      </w:r>
      <w:r w:rsidRPr="00D9230A">
        <w:t xml:space="preserve"> Different from the assumptions used for data collection, </w:t>
      </w:r>
      <w:r>
        <w:t xml:space="preserve">in this case, </w:t>
      </w:r>
      <w:r w:rsidRPr="00D9230A">
        <w:t xml:space="preserve">Set B has 16 beam pairs, i.e., 4Tx </w:t>
      </w:r>
      <m:oMath>
        <m:r>
          <m:rPr>
            <m:sty m:val="p"/>
          </m:rPr>
          <w:rPr>
            <w:rFonts w:ascii="Cambria Math" w:hAnsi="Cambria Math"/>
          </w:rPr>
          <m:t>×</m:t>
        </m:r>
      </m:oMath>
      <w:r>
        <w:t xml:space="preserve"> </w:t>
      </w:r>
      <w:r w:rsidRPr="00D9230A">
        <w:t>4Rx, and Set A has 64 beam pairs, i.e., 16</w:t>
      </w:r>
      <w:r w:rsidRPr="00D9230A">
        <w:rPr>
          <w:rFonts w:eastAsiaTheme="minorEastAsia"/>
          <w:lang w:eastAsia="zh-CN"/>
        </w:rPr>
        <w:t>Tx</w:t>
      </w:r>
      <w:r>
        <w:rPr>
          <w:rFonts w:eastAsiaTheme="minorEastAsia"/>
          <w:lang w:eastAsia="zh-CN"/>
        </w:rPr>
        <w:t xml:space="preserve"> </w:t>
      </w:r>
      <m:oMath>
        <m:r>
          <m:rPr>
            <m:sty m:val="p"/>
          </m:rPr>
          <w:rPr>
            <w:rFonts w:ascii="Cambria Math" w:hAnsi="Cambria Math"/>
          </w:rPr>
          <m:t>×</m:t>
        </m:r>
      </m:oMath>
      <w:r>
        <w:rPr>
          <w:rFonts w:eastAsiaTheme="minorEastAsia"/>
        </w:rPr>
        <w:t xml:space="preserve"> </w:t>
      </w:r>
      <w:r w:rsidRPr="00D9230A">
        <w:rPr>
          <w:rFonts w:eastAsiaTheme="minorEastAsia"/>
          <w:lang w:eastAsia="zh-CN"/>
        </w:rPr>
        <w:t xml:space="preserve">4Rx. In this case, </w:t>
      </w:r>
      <w:r>
        <w:rPr>
          <w:rFonts w:eastAsiaTheme="minorEastAsia"/>
          <w:lang w:eastAsia="zh-CN"/>
        </w:rPr>
        <w:t xml:space="preserve">a </w:t>
      </w:r>
      <w:r w:rsidRPr="00D9230A">
        <w:rPr>
          <w:rFonts w:eastAsiaTheme="minorEastAsia"/>
          <w:lang w:eastAsia="zh-CN"/>
        </w:rPr>
        <w:t>simple pre-processing and post-processing are applied to handle the input size and output size of AI model. F</w:t>
      </w:r>
      <w:r w:rsidRPr="003045AB">
        <w:rPr>
          <w:rFonts w:eastAsiaTheme="minorEastAsia"/>
          <w:lang w:eastAsia="zh-CN"/>
        </w:rPr>
        <w:t>or pre-processing, the input of AI model are expended through duplicating beam pair measurements of Set B, e.g., {RSRP</w:t>
      </w:r>
      <w:r w:rsidRPr="002E4CDE">
        <w:rPr>
          <w:rFonts w:eastAsiaTheme="minorEastAsia"/>
          <w:vertAlign w:val="subscript"/>
          <w:lang w:eastAsia="zh-CN"/>
        </w:rPr>
        <w:t>1</w:t>
      </w:r>
      <w:r w:rsidRPr="003045AB">
        <w:rPr>
          <w:rFonts w:eastAsiaTheme="minorEastAsia"/>
          <w:lang w:eastAsia="zh-CN"/>
        </w:rPr>
        <w:t>, RSRP</w:t>
      </w:r>
      <w:r w:rsidRPr="002E4CDE">
        <w:rPr>
          <w:rFonts w:eastAsiaTheme="minorEastAsia"/>
          <w:vertAlign w:val="subscript"/>
          <w:lang w:eastAsia="zh-CN"/>
        </w:rPr>
        <w:t>1</w:t>
      </w:r>
      <w:r w:rsidRPr="003045AB">
        <w:rPr>
          <w:rFonts w:eastAsiaTheme="minorEastAsia"/>
          <w:lang w:eastAsia="zh-CN"/>
        </w:rPr>
        <w:t>, RSRP</w:t>
      </w:r>
      <w:r w:rsidRPr="002E4CDE">
        <w:rPr>
          <w:rFonts w:eastAsiaTheme="minorEastAsia"/>
          <w:vertAlign w:val="subscript"/>
          <w:lang w:eastAsia="zh-CN"/>
        </w:rPr>
        <w:t>2</w:t>
      </w:r>
      <w:r w:rsidRPr="003045AB">
        <w:rPr>
          <w:rFonts w:eastAsiaTheme="minorEastAsia"/>
          <w:lang w:eastAsia="zh-CN"/>
        </w:rPr>
        <w:t>, RSRP</w:t>
      </w:r>
      <w:proofErr w:type="gramStart"/>
      <w:r w:rsidRPr="002E4CDE">
        <w:rPr>
          <w:rFonts w:eastAsiaTheme="minorEastAsia"/>
          <w:vertAlign w:val="subscript"/>
          <w:lang w:eastAsia="zh-CN"/>
        </w:rPr>
        <w:t>2</w:t>
      </w:r>
      <w:r w:rsidRPr="003045AB">
        <w:rPr>
          <w:rFonts w:eastAsiaTheme="minorEastAsia"/>
          <w:lang w:eastAsia="zh-CN"/>
        </w:rPr>
        <w:t>,…</w:t>
      </w:r>
      <w:proofErr w:type="gramEnd"/>
      <w:r w:rsidRPr="003045AB">
        <w:rPr>
          <w:rFonts w:eastAsiaTheme="minorEastAsia"/>
          <w:lang w:eastAsia="zh-CN"/>
        </w:rPr>
        <w:t>,RSRP</w:t>
      </w:r>
      <w:r>
        <w:rPr>
          <w:rFonts w:eastAsiaTheme="minorEastAsia"/>
          <w:vertAlign w:val="subscript"/>
          <w:lang w:eastAsia="zh-CN"/>
        </w:rPr>
        <w:t>16</w:t>
      </w:r>
      <w:r w:rsidRPr="003045AB">
        <w:rPr>
          <w:rFonts w:eastAsiaTheme="minorEastAsia"/>
          <w:lang w:eastAsia="zh-CN"/>
        </w:rPr>
        <w:t>, RSRP</w:t>
      </w:r>
      <w:r>
        <w:rPr>
          <w:rFonts w:eastAsiaTheme="minorEastAsia"/>
          <w:vertAlign w:val="subscript"/>
          <w:lang w:eastAsia="zh-CN"/>
        </w:rPr>
        <w:t>16</w:t>
      </w:r>
      <w:r w:rsidRPr="003045AB">
        <w:rPr>
          <w:rFonts w:eastAsiaTheme="minorEastAsia"/>
          <w:lang w:eastAsia="zh-CN"/>
        </w:rPr>
        <w:t xml:space="preserve">}. For post-processing, the </w:t>
      </w:r>
      <w:r>
        <w:rPr>
          <w:rFonts w:eastAsiaTheme="minorEastAsia"/>
          <w:lang w:eastAsia="zh-CN"/>
        </w:rPr>
        <w:t xml:space="preserve">predicted RSRPs </w:t>
      </w:r>
      <w:r w:rsidRPr="003045AB">
        <w:rPr>
          <w:rFonts w:eastAsiaTheme="minorEastAsia"/>
          <w:lang w:eastAsia="zh-CN"/>
        </w:rPr>
        <w:t xml:space="preserve">of 128 beam pairs of AI model are </w:t>
      </w:r>
      <w:r>
        <w:rPr>
          <w:rFonts w:eastAsiaTheme="minorEastAsia"/>
          <w:lang w:eastAsia="zh-CN"/>
        </w:rPr>
        <w:t>mapped into RSRPs of</w:t>
      </w:r>
      <w:r w:rsidRPr="003045AB">
        <w:rPr>
          <w:rFonts w:eastAsiaTheme="minorEastAsia"/>
          <w:lang w:eastAsia="zh-CN"/>
        </w:rPr>
        <w:t xml:space="preserve"> </w:t>
      </w:r>
      <w:r>
        <w:rPr>
          <w:rFonts w:eastAsiaTheme="minorEastAsia"/>
          <w:lang w:eastAsia="zh-CN"/>
        </w:rPr>
        <w:t xml:space="preserve">64 beam pairs. The </w:t>
      </w:r>
      <w:r w:rsidRPr="003045AB">
        <w:rPr>
          <w:rFonts w:eastAsiaTheme="minorEastAsia"/>
          <w:lang w:eastAsia="zh-CN"/>
        </w:rPr>
        <w:t>predict</w:t>
      </w:r>
      <w:r>
        <w:rPr>
          <w:rFonts w:eastAsiaTheme="minorEastAsia"/>
          <w:lang w:eastAsia="zh-CN"/>
        </w:rPr>
        <w:t xml:space="preserve">ed </w:t>
      </w:r>
      <w:r w:rsidRPr="003045AB">
        <w:rPr>
          <w:rFonts w:eastAsiaTheme="minorEastAsia"/>
          <w:lang w:eastAsia="zh-CN"/>
        </w:rPr>
        <w:t>beam pairs</w:t>
      </w:r>
      <w:r>
        <w:rPr>
          <w:rFonts w:eastAsiaTheme="minorEastAsia"/>
          <w:lang w:eastAsia="zh-CN"/>
        </w:rPr>
        <w:t xml:space="preserve"> can be obtained based on the RSRPs of</w:t>
      </w:r>
      <w:r w:rsidRPr="003045AB">
        <w:rPr>
          <w:rFonts w:eastAsiaTheme="minorEastAsia"/>
          <w:lang w:eastAsia="zh-CN"/>
        </w:rPr>
        <w:t xml:space="preserve"> </w:t>
      </w:r>
      <w:r>
        <w:rPr>
          <w:rFonts w:eastAsiaTheme="minorEastAsia"/>
          <w:lang w:eastAsia="zh-CN"/>
        </w:rPr>
        <w:t>64 beam pairs.</w:t>
      </w:r>
    </w:p>
    <w:p w14:paraId="536A26A0" w14:textId="77777777" w:rsidR="001E3AE3" w:rsidRPr="007E0F50" w:rsidRDefault="001E3AE3" w:rsidP="001E3AE3">
      <w:pPr>
        <w:pStyle w:val="ListParagraph"/>
        <w:spacing w:beforeLines="50" w:before="120" w:afterLines="100" w:after="240" w:line="240" w:lineRule="auto"/>
        <w:ind w:left="420"/>
        <w:rPr>
          <w:b/>
          <w:bCs/>
        </w:rPr>
      </w:pPr>
    </w:p>
    <w:p w14:paraId="3DCB2BE2" w14:textId="78255569" w:rsidR="0079644D" w:rsidRPr="006274F1" w:rsidRDefault="0079644D" w:rsidP="001E3AE3">
      <w:pPr>
        <w:pStyle w:val="ListParagraph"/>
        <w:spacing w:beforeLines="150" w:before="360" w:after="0" w:line="257" w:lineRule="auto"/>
        <w:ind w:left="0"/>
        <w:jc w:val="center"/>
        <w:rPr>
          <w:b/>
          <w:bCs/>
        </w:rPr>
      </w:pPr>
      <w:bookmarkStart w:id="35" w:name="_Ref126760920"/>
      <w:r w:rsidRPr="006274F1">
        <w:rPr>
          <w:b/>
          <w:bCs/>
        </w:rPr>
        <w:t xml:space="preserve">Table </w:t>
      </w:r>
      <w:r w:rsidRPr="006274F1">
        <w:rPr>
          <w:b/>
          <w:bCs/>
        </w:rPr>
        <w:fldChar w:fldCharType="begin"/>
      </w:r>
      <w:r w:rsidRPr="006274F1">
        <w:rPr>
          <w:b/>
          <w:bCs/>
        </w:rPr>
        <w:instrText xml:space="preserve"> SEQ Table \* ARABIC </w:instrText>
      </w:r>
      <w:r w:rsidRPr="006274F1">
        <w:rPr>
          <w:b/>
          <w:bCs/>
        </w:rPr>
        <w:fldChar w:fldCharType="separate"/>
      </w:r>
      <w:r w:rsidR="00800612">
        <w:rPr>
          <w:b/>
          <w:bCs/>
          <w:noProof/>
        </w:rPr>
        <w:t>10</w:t>
      </w:r>
      <w:r w:rsidRPr="006274F1">
        <w:rPr>
          <w:b/>
          <w:bCs/>
        </w:rPr>
        <w:fldChar w:fldCharType="end"/>
      </w:r>
      <w:bookmarkEnd w:id="35"/>
      <w:r w:rsidRPr="006274F1">
        <w:rPr>
          <w:b/>
          <w:bCs/>
        </w:rPr>
        <w:t xml:space="preserve"> </w:t>
      </w:r>
      <w:r>
        <w:rPr>
          <w:b/>
          <w:bCs/>
        </w:rPr>
        <w:t>G</w:t>
      </w:r>
      <w:r w:rsidRPr="006274F1">
        <w:rPr>
          <w:b/>
          <w:bCs/>
        </w:rPr>
        <w:t xml:space="preserve">eneralization performance </w:t>
      </w:r>
      <w:r>
        <w:rPr>
          <w:b/>
          <w:bCs/>
        </w:rPr>
        <w:t>of beam prediction accuracy for</w:t>
      </w:r>
      <w:r w:rsidRPr="006274F1">
        <w:rPr>
          <w:b/>
          <w:bCs/>
        </w:rPr>
        <w:t xml:space="preserve"> AI</w:t>
      </w:r>
      <w:r>
        <w:rPr>
          <w:b/>
          <w:bCs/>
        </w:rPr>
        <w:t xml:space="preserve">-aided </w:t>
      </w:r>
      <w:r w:rsidRPr="006274F1">
        <w:rPr>
          <w:b/>
          <w:bCs/>
        </w:rPr>
        <w:t>spatial beam prediction</w:t>
      </w:r>
    </w:p>
    <w:tbl>
      <w:tblPr>
        <w:tblStyle w:val="GridTable4-Accent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713"/>
        <w:gridCol w:w="1449"/>
        <w:gridCol w:w="1449"/>
        <w:gridCol w:w="1449"/>
        <w:gridCol w:w="1453"/>
      </w:tblGrid>
      <w:tr w:rsidR="0079644D" w14:paraId="3D63F4EA" w14:textId="77777777" w:rsidTr="0023724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2" w:type="pct"/>
            <w:vMerge w:val="restart"/>
            <w:tcBorders>
              <w:top w:val="none" w:sz="0" w:space="0" w:color="auto"/>
              <w:left w:val="none" w:sz="0" w:space="0" w:color="auto"/>
              <w:bottom w:val="none" w:sz="0" w:space="0" w:color="auto"/>
              <w:right w:val="none" w:sz="0" w:space="0" w:color="auto"/>
            </w:tcBorders>
          </w:tcPr>
          <w:p w14:paraId="365F6208" w14:textId="77777777" w:rsidR="0079644D" w:rsidRPr="009E698A" w:rsidRDefault="0079644D" w:rsidP="00237244">
            <w:pPr>
              <w:spacing w:after="0" w:line="257" w:lineRule="auto"/>
              <w:jc w:val="center"/>
              <w:rPr>
                <w:szCs w:val="21"/>
              </w:rPr>
            </w:pPr>
            <w:bookmarkStart w:id="36" w:name="_Hlk133162931"/>
            <w:r>
              <w:t>Inference case</w:t>
            </w:r>
          </w:p>
        </w:tc>
        <w:tc>
          <w:tcPr>
            <w:tcW w:w="4018" w:type="pct"/>
            <w:gridSpan w:val="5"/>
            <w:tcBorders>
              <w:top w:val="none" w:sz="0" w:space="0" w:color="auto"/>
              <w:left w:val="none" w:sz="0" w:space="0" w:color="auto"/>
              <w:bottom w:val="none" w:sz="0" w:space="0" w:color="auto"/>
              <w:right w:val="none" w:sz="0" w:space="0" w:color="auto"/>
            </w:tcBorders>
          </w:tcPr>
          <w:p w14:paraId="04409A16" w14:textId="77777777" w:rsidR="0079644D" w:rsidRDefault="0079644D" w:rsidP="00237244">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Pr>
                <w:rFonts w:hint="eastAsia"/>
                <w:szCs w:val="21"/>
              </w:rPr>
              <w:t>Beam</w:t>
            </w:r>
            <w:r>
              <w:rPr>
                <w:szCs w:val="21"/>
              </w:rPr>
              <w:t xml:space="preserve"> </w:t>
            </w:r>
            <w:r>
              <w:rPr>
                <w:rFonts w:hint="eastAsia"/>
                <w:szCs w:val="21"/>
              </w:rPr>
              <w:t>prediction</w:t>
            </w:r>
            <w:r>
              <w:rPr>
                <w:szCs w:val="21"/>
              </w:rPr>
              <w:t xml:space="preserve"> </w:t>
            </w:r>
            <w:r>
              <w:rPr>
                <w:rFonts w:hint="eastAsia"/>
                <w:szCs w:val="21"/>
              </w:rPr>
              <w:t>accuracy</w:t>
            </w:r>
          </w:p>
        </w:tc>
      </w:tr>
      <w:tr w:rsidR="0079644D" w14:paraId="2B7816B7" w14:textId="77777777" w:rsidTr="0023724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2" w:type="pct"/>
            <w:vMerge/>
          </w:tcPr>
          <w:p w14:paraId="3EB79451" w14:textId="77777777" w:rsidR="0079644D" w:rsidRPr="009E698A" w:rsidRDefault="0079644D" w:rsidP="00237244">
            <w:pPr>
              <w:spacing w:after="0" w:line="257" w:lineRule="auto"/>
              <w:rPr>
                <w:szCs w:val="21"/>
              </w:rPr>
            </w:pPr>
          </w:p>
        </w:tc>
        <w:tc>
          <w:tcPr>
            <w:tcW w:w="916" w:type="pct"/>
          </w:tcPr>
          <w:p w14:paraId="23C1C311"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op1/1</w:t>
            </w:r>
          </w:p>
        </w:tc>
        <w:tc>
          <w:tcPr>
            <w:tcW w:w="775" w:type="pct"/>
          </w:tcPr>
          <w:p w14:paraId="5B651C45"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op3/1</w:t>
            </w:r>
          </w:p>
        </w:tc>
        <w:tc>
          <w:tcPr>
            <w:tcW w:w="775" w:type="pct"/>
          </w:tcPr>
          <w:p w14:paraId="50FA6CA4"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op5/1</w:t>
            </w:r>
          </w:p>
        </w:tc>
        <w:tc>
          <w:tcPr>
            <w:tcW w:w="775" w:type="pct"/>
          </w:tcPr>
          <w:p w14:paraId="3226A6CC" w14:textId="77777777" w:rsidR="0079644D" w:rsidRPr="00992C52"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Pr>
                <w:szCs w:val="21"/>
              </w:rPr>
              <w:t>1</w:t>
            </w:r>
            <w:r w:rsidRPr="00A331C0">
              <w:rPr>
                <w:szCs w:val="21"/>
              </w:rPr>
              <w:t>dB margin</w:t>
            </w:r>
          </w:p>
        </w:tc>
        <w:tc>
          <w:tcPr>
            <w:tcW w:w="776" w:type="pct"/>
          </w:tcPr>
          <w:p w14:paraId="0FD9A413"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2dB margin</w:t>
            </w:r>
          </w:p>
        </w:tc>
      </w:tr>
      <w:tr w:rsidR="0079644D" w14:paraId="6365813A" w14:textId="77777777" w:rsidTr="00237244">
        <w:trPr>
          <w:trHeight w:val="485"/>
          <w:jc w:val="center"/>
        </w:trPr>
        <w:tc>
          <w:tcPr>
            <w:cnfStyle w:val="001000000000" w:firstRow="0" w:lastRow="0" w:firstColumn="1" w:lastColumn="0" w:oddVBand="0" w:evenVBand="0" w:oddHBand="0" w:evenHBand="0" w:firstRowFirstColumn="0" w:firstRowLastColumn="0" w:lastRowFirstColumn="0" w:lastRowLastColumn="0"/>
            <w:tcW w:w="982" w:type="pct"/>
          </w:tcPr>
          <w:p w14:paraId="390C2B98" w14:textId="77777777" w:rsidR="0079644D" w:rsidRPr="009E698A" w:rsidRDefault="0079644D" w:rsidP="00237244">
            <w:pPr>
              <w:spacing w:after="0" w:line="257" w:lineRule="auto"/>
              <w:jc w:val="center"/>
              <w:rPr>
                <w:szCs w:val="21"/>
              </w:rPr>
            </w:pPr>
            <w:r>
              <w:lastRenderedPageBreak/>
              <w:t xml:space="preserve">Inference </w:t>
            </w:r>
            <w:r>
              <w:rPr>
                <w:szCs w:val="21"/>
              </w:rPr>
              <w:t>case1</w:t>
            </w:r>
          </w:p>
        </w:tc>
        <w:tc>
          <w:tcPr>
            <w:tcW w:w="916" w:type="pct"/>
            <w:vAlign w:val="center"/>
          </w:tcPr>
          <w:p w14:paraId="22F13A24" w14:textId="77777777" w:rsidR="0079644D" w:rsidRPr="006A236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0.05%</w:t>
            </w:r>
          </w:p>
        </w:tc>
        <w:tc>
          <w:tcPr>
            <w:tcW w:w="775" w:type="pct"/>
            <w:vAlign w:val="center"/>
          </w:tcPr>
          <w:p w14:paraId="1B503B57" w14:textId="77777777" w:rsidR="0079644D" w:rsidRPr="006A236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6.67%</w:t>
            </w:r>
          </w:p>
        </w:tc>
        <w:tc>
          <w:tcPr>
            <w:tcW w:w="775" w:type="pct"/>
            <w:vAlign w:val="center"/>
          </w:tcPr>
          <w:p w14:paraId="70013E49" w14:textId="77777777" w:rsidR="0079644D" w:rsidRPr="006A236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8.33%</w:t>
            </w:r>
          </w:p>
        </w:tc>
        <w:tc>
          <w:tcPr>
            <w:tcW w:w="775" w:type="pct"/>
            <w:vAlign w:val="center"/>
          </w:tcPr>
          <w:p w14:paraId="7ABF73DF" w14:textId="77777777" w:rsidR="0079644D" w:rsidRPr="006A236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1.62%</w:t>
            </w:r>
          </w:p>
        </w:tc>
        <w:tc>
          <w:tcPr>
            <w:tcW w:w="776" w:type="pct"/>
            <w:vAlign w:val="center"/>
          </w:tcPr>
          <w:p w14:paraId="1DCD2DDF" w14:textId="77777777" w:rsidR="0079644D" w:rsidRPr="006A236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5.95%</w:t>
            </w:r>
          </w:p>
        </w:tc>
      </w:tr>
      <w:tr w:rsidR="0079644D" w14:paraId="32985DAA" w14:textId="77777777" w:rsidTr="00237244">
        <w:trPr>
          <w:cnfStyle w:val="000000100000" w:firstRow="0" w:lastRow="0" w:firstColumn="0" w:lastColumn="0" w:oddVBand="0" w:evenVBand="0" w:oddHBand="1" w:evenHBand="0" w:firstRowFirstColumn="0" w:firstRowLastColumn="0" w:lastRowFirstColumn="0" w:lastRowLastColumn="0"/>
          <w:trHeight w:val="419"/>
          <w:jc w:val="center"/>
        </w:trPr>
        <w:tc>
          <w:tcPr>
            <w:cnfStyle w:val="001000000000" w:firstRow="0" w:lastRow="0" w:firstColumn="1" w:lastColumn="0" w:oddVBand="0" w:evenVBand="0" w:oddHBand="0" w:evenHBand="0" w:firstRowFirstColumn="0" w:firstRowLastColumn="0" w:lastRowFirstColumn="0" w:lastRowLastColumn="0"/>
            <w:tcW w:w="982" w:type="pct"/>
          </w:tcPr>
          <w:p w14:paraId="481B7745" w14:textId="77777777" w:rsidR="0079644D" w:rsidRPr="009E698A" w:rsidRDefault="0079644D" w:rsidP="00237244">
            <w:pPr>
              <w:spacing w:after="0" w:line="257" w:lineRule="auto"/>
              <w:jc w:val="center"/>
              <w:rPr>
                <w:szCs w:val="21"/>
              </w:rPr>
            </w:pPr>
            <w:r>
              <w:t>Inference case2</w:t>
            </w:r>
          </w:p>
        </w:tc>
        <w:tc>
          <w:tcPr>
            <w:tcW w:w="916" w:type="pct"/>
          </w:tcPr>
          <w:p w14:paraId="60BB6CCE" w14:textId="77777777" w:rsidR="0079644D" w:rsidRPr="00EF378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8.14%</w:t>
            </w:r>
          </w:p>
        </w:tc>
        <w:tc>
          <w:tcPr>
            <w:tcW w:w="775" w:type="pct"/>
          </w:tcPr>
          <w:p w14:paraId="1149F368" w14:textId="77777777" w:rsidR="0079644D" w:rsidRPr="00EF378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6.00%</w:t>
            </w:r>
          </w:p>
        </w:tc>
        <w:tc>
          <w:tcPr>
            <w:tcW w:w="775" w:type="pct"/>
          </w:tcPr>
          <w:p w14:paraId="5D0B84B7" w14:textId="77777777" w:rsidR="0079644D" w:rsidRPr="00EF378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8.10%</w:t>
            </w:r>
          </w:p>
        </w:tc>
        <w:tc>
          <w:tcPr>
            <w:tcW w:w="775" w:type="pct"/>
          </w:tcPr>
          <w:p w14:paraId="1DEF5991" w14:textId="77777777" w:rsidR="0079644D" w:rsidRPr="00EF378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9.86%</w:t>
            </w:r>
          </w:p>
        </w:tc>
        <w:tc>
          <w:tcPr>
            <w:tcW w:w="776" w:type="pct"/>
          </w:tcPr>
          <w:p w14:paraId="024BD789" w14:textId="77777777" w:rsidR="0079644D" w:rsidRPr="00EF378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5.43%</w:t>
            </w:r>
          </w:p>
        </w:tc>
      </w:tr>
      <w:tr w:rsidR="0079644D" w14:paraId="133ECD3E" w14:textId="77777777" w:rsidTr="00237244">
        <w:trPr>
          <w:trHeight w:val="412"/>
          <w:jc w:val="center"/>
        </w:trPr>
        <w:tc>
          <w:tcPr>
            <w:cnfStyle w:val="001000000000" w:firstRow="0" w:lastRow="0" w:firstColumn="1" w:lastColumn="0" w:oddVBand="0" w:evenVBand="0" w:oddHBand="0" w:evenHBand="0" w:firstRowFirstColumn="0" w:firstRowLastColumn="0" w:lastRowFirstColumn="0" w:lastRowLastColumn="0"/>
            <w:tcW w:w="982" w:type="pct"/>
          </w:tcPr>
          <w:p w14:paraId="1A4E13C3" w14:textId="77777777" w:rsidR="0079644D" w:rsidRPr="009E698A" w:rsidRDefault="0079644D" w:rsidP="00237244">
            <w:pPr>
              <w:spacing w:after="0" w:line="257" w:lineRule="auto"/>
              <w:jc w:val="center"/>
              <w:rPr>
                <w:szCs w:val="21"/>
              </w:rPr>
            </w:pPr>
            <w:r>
              <w:t>Inference case3</w:t>
            </w:r>
          </w:p>
        </w:tc>
        <w:tc>
          <w:tcPr>
            <w:tcW w:w="916" w:type="pct"/>
          </w:tcPr>
          <w:p w14:paraId="4058D185" w14:textId="77777777" w:rsidR="0079644D" w:rsidRPr="009907B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69.00%</w:t>
            </w:r>
          </w:p>
        </w:tc>
        <w:tc>
          <w:tcPr>
            <w:tcW w:w="775" w:type="pct"/>
          </w:tcPr>
          <w:p w14:paraId="2A6A9F34" w14:textId="77777777" w:rsidR="0079644D" w:rsidRPr="009907B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89.</w:t>
            </w:r>
            <w:r>
              <w:rPr>
                <w:rFonts w:eastAsiaTheme="minorEastAsia" w:hint="eastAsia"/>
                <w:szCs w:val="21"/>
              </w:rPr>
              <w:t>2</w:t>
            </w:r>
            <w:r>
              <w:rPr>
                <w:rFonts w:eastAsiaTheme="minorEastAsia"/>
                <w:szCs w:val="21"/>
              </w:rPr>
              <w:t>4%</w:t>
            </w:r>
          </w:p>
        </w:tc>
        <w:tc>
          <w:tcPr>
            <w:tcW w:w="775" w:type="pct"/>
          </w:tcPr>
          <w:p w14:paraId="576A5718" w14:textId="77777777" w:rsidR="0079644D" w:rsidRPr="009907B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9</w:t>
            </w:r>
            <w:r>
              <w:rPr>
                <w:szCs w:val="21"/>
              </w:rPr>
              <w:t>3.33%</w:t>
            </w:r>
          </w:p>
        </w:tc>
        <w:tc>
          <w:tcPr>
            <w:tcW w:w="775" w:type="pct"/>
          </w:tcPr>
          <w:p w14:paraId="259C1F51" w14:textId="77777777" w:rsidR="0079644D" w:rsidRPr="009907B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79.52%</w:t>
            </w:r>
          </w:p>
        </w:tc>
        <w:tc>
          <w:tcPr>
            <w:tcW w:w="776" w:type="pct"/>
          </w:tcPr>
          <w:p w14:paraId="716A39F8" w14:textId="77777777" w:rsidR="0079644D" w:rsidRPr="009907B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86.38%</w:t>
            </w:r>
          </w:p>
        </w:tc>
      </w:tr>
      <w:tr w:rsidR="0079644D" w14:paraId="00AA5739" w14:textId="77777777" w:rsidTr="00237244">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982" w:type="pct"/>
            <w:shd w:val="clear" w:color="auto" w:fill="auto"/>
          </w:tcPr>
          <w:p w14:paraId="6B547799" w14:textId="77777777" w:rsidR="0079644D" w:rsidRPr="00D01399" w:rsidRDefault="0079644D" w:rsidP="00237244">
            <w:pPr>
              <w:spacing w:after="0" w:line="257" w:lineRule="auto"/>
              <w:jc w:val="center"/>
            </w:pPr>
            <w:bookmarkStart w:id="37" w:name="_Hlk126762615"/>
            <w:bookmarkEnd w:id="36"/>
            <w:r w:rsidRPr="00D01399">
              <w:t>Inference case4</w:t>
            </w:r>
          </w:p>
        </w:tc>
        <w:tc>
          <w:tcPr>
            <w:tcW w:w="916" w:type="pct"/>
            <w:shd w:val="clear" w:color="auto" w:fill="auto"/>
          </w:tcPr>
          <w:p w14:paraId="227D0BA4" w14:textId="77777777" w:rsidR="0079644D" w:rsidRPr="009B08A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6</w:t>
            </w:r>
            <w:r>
              <w:rPr>
                <w:rFonts w:eastAsiaTheme="minorEastAsia"/>
                <w:szCs w:val="21"/>
              </w:rPr>
              <w:t>0.81%</w:t>
            </w:r>
          </w:p>
        </w:tc>
        <w:tc>
          <w:tcPr>
            <w:tcW w:w="775" w:type="pct"/>
            <w:shd w:val="clear" w:color="auto" w:fill="auto"/>
          </w:tcPr>
          <w:p w14:paraId="32344B26" w14:textId="77777777" w:rsidR="0079644D" w:rsidRPr="009B08A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7.57%</w:t>
            </w:r>
          </w:p>
        </w:tc>
        <w:tc>
          <w:tcPr>
            <w:tcW w:w="775" w:type="pct"/>
            <w:shd w:val="clear" w:color="auto" w:fill="auto"/>
          </w:tcPr>
          <w:p w14:paraId="1B33CFF7" w14:textId="77777777" w:rsidR="0079644D" w:rsidRPr="009B08A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5.29%</w:t>
            </w:r>
          </w:p>
        </w:tc>
        <w:tc>
          <w:tcPr>
            <w:tcW w:w="775" w:type="pct"/>
            <w:shd w:val="clear" w:color="auto" w:fill="auto"/>
          </w:tcPr>
          <w:p w14:paraId="2DBE046F" w14:textId="77777777" w:rsidR="0079644D" w:rsidRPr="009B08A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6</w:t>
            </w:r>
            <w:r>
              <w:rPr>
                <w:rFonts w:eastAsiaTheme="minorEastAsia"/>
                <w:szCs w:val="21"/>
              </w:rPr>
              <w:t>8.29%</w:t>
            </w:r>
          </w:p>
        </w:tc>
        <w:tc>
          <w:tcPr>
            <w:tcW w:w="776" w:type="pct"/>
            <w:shd w:val="clear" w:color="auto" w:fill="auto"/>
          </w:tcPr>
          <w:p w14:paraId="6DBCD7A9" w14:textId="77777777" w:rsidR="0079644D" w:rsidRPr="009B08A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3.10%</w:t>
            </w:r>
          </w:p>
        </w:tc>
      </w:tr>
    </w:tbl>
    <w:p w14:paraId="21E0DDAE" w14:textId="1D9A4D02" w:rsidR="0079644D" w:rsidRDefault="0079644D" w:rsidP="0079644D">
      <w:pPr>
        <w:spacing w:beforeLines="100" w:before="240" w:after="0" w:line="257" w:lineRule="auto"/>
        <w:jc w:val="center"/>
      </w:pPr>
      <w:bookmarkStart w:id="38" w:name="_Ref131518589"/>
      <w:bookmarkEnd w:id="37"/>
      <w:r w:rsidRPr="00F84C49">
        <w:rPr>
          <w:b/>
          <w:bCs/>
        </w:rPr>
        <w:t xml:space="preserve">Table </w:t>
      </w:r>
      <w:r w:rsidRPr="00F84C49">
        <w:rPr>
          <w:b/>
          <w:bCs/>
        </w:rPr>
        <w:fldChar w:fldCharType="begin"/>
      </w:r>
      <w:r w:rsidRPr="00F84C49">
        <w:rPr>
          <w:b/>
          <w:bCs/>
        </w:rPr>
        <w:instrText xml:space="preserve"> SEQ Table \* ARABIC </w:instrText>
      </w:r>
      <w:r w:rsidRPr="00F84C49">
        <w:rPr>
          <w:b/>
          <w:bCs/>
        </w:rPr>
        <w:fldChar w:fldCharType="separate"/>
      </w:r>
      <w:r w:rsidR="00800612">
        <w:rPr>
          <w:b/>
          <w:bCs/>
          <w:noProof/>
        </w:rPr>
        <w:t>11</w:t>
      </w:r>
      <w:r w:rsidRPr="00F84C49">
        <w:rPr>
          <w:b/>
          <w:bCs/>
        </w:rPr>
        <w:fldChar w:fldCharType="end"/>
      </w:r>
      <w:bookmarkEnd w:id="38"/>
      <w:r w:rsidRPr="00811AC1">
        <w:rPr>
          <w:b/>
          <w:bCs/>
        </w:rPr>
        <w:t xml:space="preserve"> </w:t>
      </w:r>
      <w:r>
        <w:rPr>
          <w:b/>
          <w:bCs/>
        </w:rPr>
        <w:t>G</w:t>
      </w:r>
      <w:r w:rsidRPr="006274F1">
        <w:rPr>
          <w:b/>
          <w:bCs/>
        </w:rPr>
        <w:t xml:space="preserve">eneralization performance </w:t>
      </w:r>
      <w:r>
        <w:rPr>
          <w:b/>
          <w:bCs/>
        </w:rPr>
        <w:t>of L1-RSRP for</w:t>
      </w:r>
      <w:r w:rsidRPr="006274F1">
        <w:rPr>
          <w:b/>
          <w:bCs/>
        </w:rPr>
        <w:t xml:space="preserve"> AI</w:t>
      </w:r>
      <w:r>
        <w:rPr>
          <w:b/>
          <w:bCs/>
        </w:rPr>
        <w:t xml:space="preserve">-aided </w:t>
      </w:r>
      <w:r w:rsidRPr="006274F1">
        <w:rPr>
          <w:b/>
          <w:bCs/>
        </w:rPr>
        <w:t>spatial beam prediction</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173"/>
        <w:gridCol w:w="1044"/>
        <w:gridCol w:w="1333"/>
        <w:gridCol w:w="1331"/>
        <w:gridCol w:w="1331"/>
        <w:gridCol w:w="1331"/>
      </w:tblGrid>
      <w:tr w:rsidR="0079644D" w:rsidRPr="0017781C" w14:paraId="1293EF5D" w14:textId="77777777" w:rsidTr="00237244">
        <w:trPr>
          <w:cnfStyle w:val="100000000000" w:firstRow="1" w:lastRow="0" w:firstColumn="0" w:lastColumn="0" w:oddVBand="0" w:evenVBand="0" w:oddHBand="0"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966" w:type="pct"/>
            <w:vMerge w:val="restart"/>
            <w:tcBorders>
              <w:top w:val="none" w:sz="0" w:space="0" w:color="auto"/>
              <w:left w:val="none" w:sz="0" w:space="0" w:color="auto"/>
              <w:bottom w:val="none" w:sz="0" w:space="0" w:color="auto"/>
              <w:right w:val="none" w:sz="0" w:space="0" w:color="auto"/>
            </w:tcBorders>
            <w:vAlign w:val="center"/>
          </w:tcPr>
          <w:p w14:paraId="4AA529FD" w14:textId="77777777" w:rsidR="0079644D" w:rsidRPr="004B1751" w:rsidRDefault="0079644D" w:rsidP="00237244">
            <w:pPr>
              <w:jc w:val="center"/>
              <w:rPr>
                <w:bCs w:val="0"/>
              </w:rPr>
            </w:pPr>
            <w:bookmarkStart w:id="39" w:name="_Hlk133163074"/>
            <w:r>
              <w:t>Inference case</w:t>
            </w:r>
          </w:p>
        </w:tc>
        <w:tc>
          <w:tcPr>
            <w:tcW w:w="1897" w:type="pct"/>
            <w:gridSpan w:val="3"/>
            <w:tcBorders>
              <w:top w:val="none" w:sz="0" w:space="0" w:color="auto"/>
              <w:left w:val="none" w:sz="0" w:space="0" w:color="auto"/>
              <w:bottom w:val="none" w:sz="0" w:space="0" w:color="auto"/>
              <w:right w:val="none" w:sz="0" w:space="0" w:color="auto"/>
            </w:tcBorders>
            <w:vAlign w:val="center"/>
          </w:tcPr>
          <w:p w14:paraId="3D48A2B8"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2136" w:type="pct"/>
            <w:gridSpan w:val="3"/>
            <w:tcBorders>
              <w:top w:val="none" w:sz="0" w:space="0" w:color="auto"/>
              <w:left w:val="none" w:sz="0" w:space="0" w:color="auto"/>
              <w:bottom w:val="none" w:sz="0" w:space="0" w:color="auto"/>
              <w:right w:val="none" w:sz="0" w:space="0" w:color="auto"/>
            </w:tcBorders>
            <w:vAlign w:val="center"/>
          </w:tcPr>
          <w:p w14:paraId="269739DF"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4B1751">
              <w:rPr>
                <w:rFonts w:eastAsiaTheme="minorEastAsia" w:hint="eastAsia"/>
                <w:bCs w:val="0"/>
              </w:rPr>
              <w:t>P</w:t>
            </w:r>
            <w:r w:rsidRPr="004B1751">
              <w:rPr>
                <w:rFonts w:eastAsiaTheme="minorEastAsia"/>
                <w:bCs w:val="0"/>
              </w:rPr>
              <w:t>redicted</w:t>
            </w:r>
            <w:r w:rsidRPr="003502F2">
              <w:rPr>
                <w:rFonts w:eastAsiaTheme="minorEastAsia"/>
                <w:bCs w:val="0"/>
              </w:rPr>
              <w:t xml:space="preserve"> L1-RSRP diff (dB)</w:t>
            </w:r>
          </w:p>
        </w:tc>
      </w:tr>
      <w:tr w:rsidR="0079644D" w:rsidRPr="004B1751" w14:paraId="67E72AD4" w14:textId="77777777" w:rsidTr="0023724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966" w:type="pct"/>
            <w:vMerge/>
            <w:vAlign w:val="center"/>
          </w:tcPr>
          <w:p w14:paraId="505283F9" w14:textId="77777777" w:rsidR="0079644D" w:rsidRPr="003502F2" w:rsidRDefault="0079644D" w:rsidP="00237244">
            <w:pPr>
              <w:jc w:val="center"/>
              <w:rPr>
                <w:bCs w:val="0"/>
              </w:rPr>
            </w:pPr>
          </w:p>
        </w:tc>
        <w:tc>
          <w:tcPr>
            <w:tcW w:w="627" w:type="pct"/>
            <w:vAlign w:val="center"/>
          </w:tcPr>
          <w:p w14:paraId="089DC259"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Average</w:t>
            </w:r>
          </w:p>
        </w:tc>
        <w:tc>
          <w:tcPr>
            <w:tcW w:w="558" w:type="pct"/>
            <w:vAlign w:val="center"/>
          </w:tcPr>
          <w:p w14:paraId="27359079"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5%ile</w:t>
            </w:r>
          </w:p>
        </w:tc>
        <w:tc>
          <w:tcPr>
            <w:tcW w:w="713" w:type="pct"/>
            <w:vAlign w:val="center"/>
          </w:tcPr>
          <w:p w14:paraId="4CF43804"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hint="eastAsia"/>
                <w:bCs/>
              </w:rPr>
              <w:t>9</w:t>
            </w:r>
            <w:r w:rsidRPr="004B1751">
              <w:rPr>
                <w:rFonts w:eastAsiaTheme="minorEastAsia"/>
                <w:bCs/>
              </w:rPr>
              <w:t>5%</w:t>
            </w:r>
            <w:r w:rsidRPr="004B1751">
              <w:rPr>
                <w:rFonts w:eastAsiaTheme="minorEastAsia" w:hint="eastAsia"/>
                <w:bCs/>
              </w:rPr>
              <w:t>ile</w:t>
            </w:r>
          </w:p>
        </w:tc>
        <w:tc>
          <w:tcPr>
            <w:tcW w:w="712" w:type="pct"/>
            <w:vAlign w:val="center"/>
          </w:tcPr>
          <w:p w14:paraId="5015C4EC"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Average</w:t>
            </w:r>
          </w:p>
        </w:tc>
        <w:tc>
          <w:tcPr>
            <w:tcW w:w="712" w:type="pct"/>
            <w:vAlign w:val="center"/>
          </w:tcPr>
          <w:p w14:paraId="6E3078E8"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5%ile</w:t>
            </w:r>
          </w:p>
        </w:tc>
        <w:tc>
          <w:tcPr>
            <w:tcW w:w="713" w:type="pct"/>
            <w:vAlign w:val="center"/>
          </w:tcPr>
          <w:p w14:paraId="549B610E"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hint="eastAsia"/>
                <w:bCs/>
              </w:rPr>
              <w:t>9</w:t>
            </w:r>
            <w:r w:rsidRPr="004B1751">
              <w:rPr>
                <w:rFonts w:eastAsiaTheme="minorEastAsia"/>
                <w:bCs/>
              </w:rPr>
              <w:t>5%</w:t>
            </w:r>
            <w:r w:rsidRPr="004B1751">
              <w:rPr>
                <w:rFonts w:eastAsiaTheme="minorEastAsia" w:hint="eastAsia"/>
                <w:bCs/>
              </w:rPr>
              <w:t>ile</w:t>
            </w:r>
          </w:p>
        </w:tc>
      </w:tr>
      <w:tr w:rsidR="0079644D" w:rsidRPr="003502F2" w14:paraId="3A97D639" w14:textId="77777777" w:rsidTr="00237244">
        <w:trPr>
          <w:trHeight w:val="406"/>
        </w:trPr>
        <w:tc>
          <w:tcPr>
            <w:cnfStyle w:val="001000000000" w:firstRow="0" w:lastRow="0" w:firstColumn="1" w:lastColumn="0" w:oddVBand="0" w:evenVBand="0" w:oddHBand="0" w:evenHBand="0" w:firstRowFirstColumn="0" w:firstRowLastColumn="0" w:lastRowFirstColumn="0" w:lastRowLastColumn="0"/>
            <w:tcW w:w="966" w:type="pct"/>
          </w:tcPr>
          <w:p w14:paraId="2A62F191" w14:textId="77777777" w:rsidR="0079644D" w:rsidRPr="003502F2" w:rsidRDefault="0079644D" w:rsidP="00237244">
            <w:pPr>
              <w:jc w:val="center"/>
              <w:rPr>
                <w:bCs w:val="0"/>
              </w:rPr>
            </w:pPr>
            <w:r>
              <w:t xml:space="preserve">Inference </w:t>
            </w:r>
            <w:r w:rsidRPr="009003EF">
              <w:t>case1</w:t>
            </w:r>
          </w:p>
        </w:tc>
        <w:tc>
          <w:tcPr>
            <w:tcW w:w="627" w:type="pct"/>
            <w:vAlign w:val="center"/>
          </w:tcPr>
          <w:p w14:paraId="30DA0664" w14:textId="77777777" w:rsidR="0079644D" w:rsidRPr="004B1751"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0.26</w:t>
            </w:r>
          </w:p>
        </w:tc>
        <w:tc>
          <w:tcPr>
            <w:tcW w:w="558" w:type="pct"/>
            <w:vAlign w:val="center"/>
          </w:tcPr>
          <w:p w14:paraId="37340571" w14:textId="77777777" w:rsidR="0079644D" w:rsidRPr="004B1751"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w:t>
            </w:r>
          </w:p>
        </w:tc>
        <w:tc>
          <w:tcPr>
            <w:tcW w:w="713" w:type="pct"/>
            <w:vAlign w:val="center"/>
          </w:tcPr>
          <w:p w14:paraId="61C19518" w14:textId="77777777" w:rsidR="0079644D" w:rsidRPr="004B1751"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1.73</w:t>
            </w:r>
          </w:p>
        </w:tc>
        <w:tc>
          <w:tcPr>
            <w:tcW w:w="712" w:type="pct"/>
            <w:vAlign w:val="center"/>
          </w:tcPr>
          <w:p w14:paraId="5A8199C7"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bCs/>
              </w:rPr>
            </w:pPr>
            <w:r>
              <w:rPr>
                <w:bCs/>
              </w:rPr>
              <w:t>0.86</w:t>
            </w:r>
          </w:p>
        </w:tc>
        <w:tc>
          <w:tcPr>
            <w:tcW w:w="712" w:type="pct"/>
            <w:vAlign w:val="center"/>
          </w:tcPr>
          <w:p w14:paraId="38F53BE3" w14:textId="77777777" w:rsidR="0079644D" w:rsidRPr="004B1751"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0.06</w:t>
            </w:r>
          </w:p>
        </w:tc>
        <w:tc>
          <w:tcPr>
            <w:tcW w:w="713" w:type="pct"/>
            <w:vAlign w:val="center"/>
          </w:tcPr>
          <w:p w14:paraId="33075014" w14:textId="77777777" w:rsidR="0079644D" w:rsidRPr="004B1751"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2.70</w:t>
            </w:r>
          </w:p>
        </w:tc>
      </w:tr>
      <w:tr w:rsidR="0079644D" w:rsidRPr="004B1751" w14:paraId="109A3443" w14:textId="77777777" w:rsidTr="00237244">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966" w:type="pct"/>
          </w:tcPr>
          <w:p w14:paraId="6E022311" w14:textId="77777777" w:rsidR="0079644D" w:rsidRPr="003502F2" w:rsidRDefault="0079644D" w:rsidP="00237244">
            <w:pPr>
              <w:jc w:val="center"/>
              <w:rPr>
                <w:bCs w:val="0"/>
              </w:rPr>
            </w:pPr>
            <w:r>
              <w:t>Inference case2</w:t>
            </w:r>
          </w:p>
        </w:tc>
        <w:tc>
          <w:tcPr>
            <w:tcW w:w="627" w:type="pct"/>
            <w:vAlign w:val="center"/>
          </w:tcPr>
          <w:p w14:paraId="630845A0"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.29</w:t>
            </w:r>
          </w:p>
        </w:tc>
        <w:tc>
          <w:tcPr>
            <w:tcW w:w="558" w:type="pct"/>
            <w:vAlign w:val="center"/>
          </w:tcPr>
          <w:p w14:paraId="4F63EE1B"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713" w:type="pct"/>
            <w:vAlign w:val="center"/>
          </w:tcPr>
          <w:p w14:paraId="47B259A0"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.91</w:t>
            </w:r>
          </w:p>
        </w:tc>
        <w:tc>
          <w:tcPr>
            <w:tcW w:w="712" w:type="pct"/>
            <w:vAlign w:val="center"/>
          </w:tcPr>
          <w:p w14:paraId="20252478"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.04</w:t>
            </w:r>
          </w:p>
        </w:tc>
        <w:tc>
          <w:tcPr>
            <w:tcW w:w="712" w:type="pct"/>
            <w:vAlign w:val="center"/>
          </w:tcPr>
          <w:p w14:paraId="4BF4E529"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.07</w:t>
            </w:r>
          </w:p>
        </w:tc>
        <w:tc>
          <w:tcPr>
            <w:tcW w:w="713" w:type="pct"/>
            <w:vAlign w:val="center"/>
          </w:tcPr>
          <w:p w14:paraId="0D08405F"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.14</w:t>
            </w:r>
          </w:p>
        </w:tc>
      </w:tr>
      <w:bookmarkEnd w:id="39"/>
      <w:tr w:rsidR="0079644D" w:rsidRPr="003502F2" w14:paraId="2EC363E9" w14:textId="77777777" w:rsidTr="00237244">
        <w:trPr>
          <w:trHeight w:val="193"/>
        </w:trPr>
        <w:tc>
          <w:tcPr>
            <w:cnfStyle w:val="001000000000" w:firstRow="0" w:lastRow="0" w:firstColumn="1" w:lastColumn="0" w:oddVBand="0" w:evenVBand="0" w:oddHBand="0" w:evenHBand="0" w:firstRowFirstColumn="0" w:firstRowLastColumn="0" w:lastRowFirstColumn="0" w:lastRowLastColumn="0"/>
            <w:tcW w:w="966" w:type="pct"/>
          </w:tcPr>
          <w:p w14:paraId="06D3A737" w14:textId="77777777" w:rsidR="0079644D" w:rsidRPr="003502F2" w:rsidRDefault="0079644D" w:rsidP="00237244">
            <w:pPr>
              <w:jc w:val="center"/>
              <w:rPr>
                <w:bCs w:val="0"/>
              </w:rPr>
            </w:pPr>
            <w:r>
              <w:t>Inference case3</w:t>
            </w:r>
          </w:p>
        </w:tc>
        <w:tc>
          <w:tcPr>
            <w:tcW w:w="627" w:type="pct"/>
            <w:vAlign w:val="center"/>
          </w:tcPr>
          <w:p w14:paraId="00C2974A"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.81</w:t>
            </w:r>
          </w:p>
        </w:tc>
        <w:tc>
          <w:tcPr>
            <w:tcW w:w="558" w:type="pct"/>
            <w:vAlign w:val="center"/>
          </w:tcPr>
          <w:p w14:paraId="4432AF19"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713" w:type="pct"/>
            <w:vAlign w:val="center"/>
          </w:tcPr>
          <w:p w14:paraId="67743B48"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4.45</w:t>
            </w:r>
          </w:p>
        </w:tc>
        <w:tc>
          <w:tcPr>
            <w:tcW w:w="712" w:type="pct"/>
            <w:vAlign w:val="center"/>
          </w:tcPr>
          <w:p w14:paraId="71131F5B"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.87</w:t>
            </w:r>
          </w:p>
        </w:tc>
        <w:tc>
          <w:tcPr>
            <w:tcW w:w="712" w:type="pct"/>
            <w:vAlign w:val="center"/>
          </w:tcPr>
          <w:p w14:paraId="05A6DCF9"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.08</w:t>
            </w:r>
          </w:p>
        </w:tc>
        <w:tc>
          <w:tcPr>
            <w:tcW w:w="713" w:type="pct"/>
            <w:vAlign w:val="center"/>
          </w:tcPr>
          <w:p w14:paraId="6D77FA1F"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7.03</w:t>
            </w:r>
          </w:p>
        </w:tc>
      </w:tr>
      <w:tr w:rsidR="0079644D" w:rsidRPr="003502F2" w14:paraId="1B92E8B3" w14:textId="77777777" w:rsidTr="00237244">
        <w:trPr>
          <w:cnfStyle w:val="000000100000" w:firstRow="0" w:lastRow="0" w:firstColumn="0" w:lastColumn="0" w:oddVBand="0" w:evenVBand="0" w:oddHBand="1" w:evenHBand="0" w:firstRowFirstColumn="0" w:firstRowLastColumn="0" w:lastRowFirstColumn="0" w:lastRowLastColumn="0"/>
          <w:trHeight w:val="124"/>
        </w:trPr>
        <w:tc>
          <w:tcPr>
            <w:cnfStyle w:val="001000000000" w:firstRow="0" w:lastRow="0" w:firstColumn="1" w:lastColumn="0" w:oddVBand="0" w:evenVBand="0" w:oddHBand="0" w:evenHBand="0" w:firstRowFirstColumn="0" w:firstRowLastColumn="0" w:lastRowFirstColumn="0" w:lastRowLastColumn="0"/>
            <w:tcW w:w="966" w:type="pct"/>
          </w:tcPr>
          <w:p w14:paraId="18DCA3CF" w14:textId="77777777" w:rsidR="0079644D" w:rsidRPr="003502F2" w:rsidRDefault="0079644D" w:rsidP="00237244">
            <w:pPr>
              <w:jc w:val="center"/>
              <w:rPr>
                <w:b w:val="0"/>
                <w:szCs w:val="21"/>
              </w:rPr>
            </w:pPr>
            <w:r w:rsidRPr="00D01399">
              <w:t>Inference case4</w:t>
            </w:r>
          </w:p>
        </w:tc>
        <w:tc>
          <w:tcPr>
            <w:tcW w:w="627" w:type="pct"/>
            <w:vAlign w:val="center"/>
          </w:tcPr>
          <w:p w14:paraId="6384FE95"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.33</w:t>
            </w:r>
          </w:p>
        </w:tc>
        <w:tc>
          <w:tcPr>
            <w:tcW w:w="558" w:type="pct"/>
            <w:vAlign w:val="center"/>
          </w:tcPr>
          <w:p w14:paraId="002797CA" w14:textId="77777777" w:rsidR="0079644D" w:rsidRPr="004B1751"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713" w:type="pct"/>
            <w:vAlign w:val="center"/>
          </w:tcPr>
          <w:p w14:paraId="09F6C4F4"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 xml:space="preserve"> </w:t>
            </w:r>
            <w:r>
              <w:rPr>
                <w:rFonts w:eastAsiaTheme="minorEastAsia"/>
                <w:bCs/>
              </w:rPr>
              <w:t>11.76</w:t>
            </w:r>
          </w:p>
        </w:tc>
        <w:tc>
          <w:tcPr>
            <w:tcW w:w="712" w:type="pct"/>
            <w:vAlign w:val="center"/>
          </w:tcPr>
          <w:p w14:paraId="5AEE6A54"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6</w:t>
            </w:r>
            <w:r>
              <w:rPr>
                <w:rFonts w:eastAsiaTheme="minorEastAsia"/>
                <w:bCs/>
              </w:rPr>
              <w:t>.53</w:t>
            </w:r>
          </w:p>
        </w:tc>
        <w:tc>
          <w:tcPr>
            <w:tcW w:w="712" w:type="pct"/>
            <w:vAlign w:val="center"/>
          </w:tcPr>
          <w:p w14:paraId="07720EBF" w14:textId="77777777" w:rsidR="0079644D" w:rsidRPr="004B1751"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.57</w:t>
            </w:r>
          </w:p>
        </w:tc>
        <w:tc>
          <w:tcPr>
            <w:tcW w:w="713" w:type="pct"/>
            <w:vAlign w:val="center"/>
          </w:tcPr>
          <w:p w14:paraId="3DAC71B4"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8.78</w:t>
            </w:r>
          </w:p>
        </w:tc>
      </w:tr>
    </w:tbl>
    <w:p w14:paraId="6DF5DA7D" w14:textId="3512138F" w:rsidR="0079644D" w:rsidRDefault="0079644D" w:rsidP="0079644D">
      <w:pPr>
        <w:spacing w:beforeLines="100" w:before="240" w:line="257" w:lineRule="auto"/>
      </w:pPr>
      <w:r w:rsidRPr="00002E9E">
        <w:fldChar w:fldCharType="begin"/>
      </w:r>
      <w:r w:rsidRPr="00002E9E">
        <w:instrText xml:space="preserve"> REF _Ref126760920 \h  \* MERGEFORMAT </w:instrText>
      </w:r>
      <w:r w:rsidRPr="00002E9E">
        <w:fldChar w:fldCharType="separate"/>
      </w:r>
      <w:r w:rsidR="00800612" w:rsidRPr="00800612">
        <w:t xml:space="preserve">Table </w:t>
      </w:r>
      <w:r w:rsidR="00800612" w:rsidRPr="00800612">
        <w:rPr>
          <w:noProof/>
        </w:rPr>
        <w:t>10</w:t>
      </w:r>
      <w:r w:rsidRPr="00002E9E">
        <w:fldChar w:fldCharType="end"/>
      </w:r>
      <w:r>
        <w:t xml:space="preserve"> and </w:t>
      </w:r>
      <w:r w:rsidRPr="00811AC1">
        <w:fldChar w:fldCharType="begin"/>
      </w:r>
      <w:r w:rsidRPr="00811AC1">
        <w:instrText xml:space="preserve"> REF _Ref131518589 \h </w:instrText>
      </w:r>
      <w:r w:rsidRPr="00F84C49">
        <w:instrText xml:space="preserve"> \* MERGEFORMAT </w:instrText>
      </w:r>
      <w:r w:rsidRPr="00811AC1">
        <w:fldChar w:fldCharType="separate"/>
      </w:r>
      <w:r w:rsidR="00800612" w:rsidRPr="00800612">
        <w:t xml:space="preserve">Table </w:t>
      </w:r>
      <w:r w:rsidR="00800612" w:rsidRPr="00800612">
        <w:rPr>
          <w:noProof/>
        </w:rPr>
        <w:t>11</w:t>
      </w:r>
      <w:r w:rsidRPr="00811AC1">
        <w:fldChar w:fldCharType="end"/>
      </w:r>
      <w:r>
        <w:t xml:space="preserve"> show the generalization performance of AI model for spatial beam prediction. When only changing the ISD to 500m (inference case2), </w:t>
      </w:r>
      <w:r>
        <w:rPr>
          <w:rFonts w:eastAsiaTheme="minorEastAsia"/>
          <w:lang w:eastAsia="zh-CN"/>
        </w:rPr>
        <w:t xml:space="preserve">the AI model achieves </w:t>
      </w:r>
      <w:r>
        <w:t xml:space="preserve">up to 98.10% of </w:t>
      </w:r>
      <w:r>
        <w:rPr>
          <w:rFonts w:hint="eastAsia"/>
        </w:rPr>
        <w:t>Top</w:t>
      </w:r>
      <w:r>
        <w:t xml:space="preserve">5/1 beam prediction accuracy, 0.29dB/0dB/1.91dB of average/5%ile/95%ile L1-RSRP difference and 1.04dB/0.07dB/3.14dB of average/5%ile/95%ile predicted L1-RSRP difference. When only changing the scenario to </w:t>
      </w:r>
      <w:proofErr w:type="spellStart"/>
      <w:r w:rsidRPr="004335C8">
        <w:t>U</w:t>
      </w:r>
      <w:r w:rsidRPr="002E4CDE">
        <w:rPr>
          <w:rFonts w:eastAsiaTheme="minorEastAsia"/>
          <w:lang w:eastAsia="zh-CN"/>
        </w:rPr>
        <w:t>Mi</w:t>
      </w:r>
      <w:proofErr w:type="spellEnd"/>
      <w:r>
        <w:t xml:space="preserve"> (inference case3)</w:t>
      </w:r>
      <w:r w:rsidRPr="002E4CDE">
        <w:rPr>
          <w:rFonts w:eastAsiaTheme="minorEastAsia"/>
          <w:lang w:eastAsia="zh-CN"/>
        </w:rPr>
        <w:t xml:space="preserve">, </w:t>
      </w:r>
      <w:r>
        <w:rPr>
          <w:rFonts w:eastAsiaTheme="minorEastAsia"/>
          <w:lang w:eastAsia="zh-CN"/>
        </w:rPr>
        <w:t xml:space="preserve">the AI model achieves </w:t>
      </w:r>
      <w:r>
        <w:t xml:space="preserve">up to 93.33% of </w:t>
      </w:r>
      <w:r>
        <w:rPr>
          <w:rFonts w:hint="eastAsia"/>
        </w:rPr>
        <w:t>Top</w:t>
      </w:r>
      <w:r>
        <w:t xml:space="preserve">5/1 beam prediction accuracy, 0.81dB/0dB/4.45dB of average/5%ile/95%ile </w:t>
      </w:r>
      <w:r w:rsidRPr="00DD0B56">
        <w:t>L1-</w:t>
      </w:r>
      <w:r w:rsidRPr="002E4CDE">
        <w:rPr>
          <w:rFonts w:eastAsiaTheme="minorEastAsia"/>
          <w:lang w:eastAsia="zh-CN"/>
        </w:rPr>
        <w:t>RSRP</w:t>
      </w:r>
      <w:r w:rsidRPr="00DD0B56">
        <w:t xml:space="preserve"> </w:t>
      </w:r>
      <w:r>
        <w:t xml:space="preserve">difference and 1.87dB/0.08dB/7.03dB of average/5%ile/95%ile predicted </w:t>
      </w:r>
      <w:r w:rsidRPr="00DD0B56">
        <w:t>L1-</w:t>
      </w:r>
      <w:r w:rsidRPr="002E4CDE">
        <w:rPr>
          <w:rFonts w:eastAsiaTheme="minorEastAsia"/>
          <w:lang w:eastAsia="zh-CN"/>
        </w:rPr>
        <w:t>RSRP</w:t>
      </w:r>
      <w:r w:rsidRPr="00DD0B56">
        <w:t xml:space="preserve"> </w:t>
      </w:r>
      <w:r>
        <w:t xml:space="preserve">difference. </w:t>
      </w:r>
      <w:r>
        <w:rPr>
          <w:rFonts w:hint="eastAsia"/>
        </w:rPr>
        <w:t>When</w:t>
      </w:r>
      <w:r>
        <w:t xml:space="preserve"> changing size</w:t>
      </w:r>
      <w:r w:rsidRPr="00D9230A">
        <w:t>s of Set A and Set B for testing</w:t>
      </w:r>
      <w:r>
        <w:t xml:space="preserve"> (inference case4)</w:t>
      </w:r>
      <w:r w:rsidRPr="00D9230A">
        <w:t xml:space="preserve">, beam prediction accuracy and L1-RSRP </w:t>
      </w:r>
      <w:r>
        <w:t>are degraded</w:t>
      </w:r>
      <w:r w:rsidRPr="00D9230A">
        <w:t xml:space="preserve">, i.e., </w:t>
      </w:r>
      <w:r>
        <w:t>t</w:t>
      </w:r>
      <w:r w:rsidRPr="00D9230A">
        <w:t>op</w:t>
      </w:r>
      <w:r>
        <w:t>5</w:t>
      </w:r>
      <w:r w:rsidRPr="00D9230A">
        <w:t>/1 beam prediction accuracy</w:t>
      </w:r>
      <w:r>
        <w:t xml:space="preserve"> from 98.33% to 85.29%, </w:t>
      </w:r>
      <w:r w:rsidRPr="00F72F01">
        <w:t>average/5%ile/95%ile L1-RSRP difference from 0.</w:t>
      </w:r>
      <w:r>
        <w:t>26</w:t>
      </w:r>
      <w:r w:rsidRPr="00F72F01">
        <w:t>dB/0dB/</w:t>
      </w:r>
      <w:r>
        <w:t>1.73</w:t>
      </w:r>
      <w:r w:rsidRPr="00F72F01">
        <w:t xml:space="preserve">dB to </w:t>
      </w:r>
      <w:r>
        <w:t>2.33</w:t>
      </w:r>
      <w:r w:rsidRPr="00F72F01">
        <w:t>dB/0dB/</w:t>
      </w:r>
      <w:r>
        <w:t>11.76</w:t>
      </w:r>
      <w:r w:rsidRPr="00F72F01">
        <w:t>dB, and average/5%ile/95%ile predicted L1-RSRP difference from 0.</w:t>
      </w:r>
      <w:r>
        <w:t>86</w:t>
      </w:r>
      <w:r w:rsidRPr="00F72F01">
        <w:t>dB/0.0</w:t>
      </w:r>
      <w:r>
        <w:t>6</w:t>
      </w:r>
      <w:r w:rsidRPr="00F72F01">
        <w:t>dB/</w:t>
      </w:r>
      <w:r>
        <w:t>2.70</w:t>
      </w:r>
      <w:r w:rsidRPr="00F72F01">
        <w:t xml:space="preserve">dB to </w:t>
      </w:r>
      <w:r>
        <w:t>6.53</w:t>
      </w:r>
      <w:r w:rsidRPr="00F72F01">
        <w:t>dB/</w:t>
      </w:r>
      <w:r>
        <w:t>0</w:t>
      </w:r>
      <w:r w:rsidRPr="00F72F01">
        <w:t>.</w:t>
      </w:r>
      <w:r>
        <w:t>57</w:t>
      </w:r>
      <w:r w:rsidRPr="00F72F01">
        <w:t>dB/</w:t>
      </w:r>
      <w:r>
        <w:t>18.78</w:t>
      </w:r>
      <w:r w:rsidRPr="00F72F01">
        <w:t>dB.</w:t>
      </w:r>
      <w:r>
        <w:rPr>
          <w:rFonts w:hint="eastAsia"/>
        </w:rPr>
        <w:t xml:space="preserve"> </w:t>
      </w:r>
    </w:p>
    <w:p w14:paraId="347492AE" w14:textId="2F38B1E0" w:rsidR="00ED4197" w:rsidRPr="00FF1762" w:rsidRDefault="00947F54"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 xml:space="preserve">A same </w:t>
      </w:r>
      <w:r w:rsidR="00ED4197" w:rsidRPr="00FF1762">
        <w:rPr>
          <w:rFonts w:ascii="Times New Roman" w:eastAsiaTheme="minorEastAsia" w:hAnsi="Times New Roman"/>
          <w:b/>
          <w:bCs/>
          <w:sz w:val="21"/>
          <w:szCs w:val="21"/>
          <w:lang w:eastAsia="zh-CN"/>
        </w:rPr>
        <w:t>AI model for spatial beam prediction can achieve good performance in different ISDs, e.g., training with ISD1 and testing with ISD2 with the agreed simulation assumptions.</w:t>
      </w:r>
    </w:p>
    <w:p w14:paraId="772BF4F3" w14:textId="3E20BA1F" w:rsidR="00ED4197" w:rsidRPr="00FF1762" w:rsidRDefault="00ED4197"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t>The beam prediction accuracy and average L1-RSRP difference are degraded when the size of Set A and Set B</w:t>
      </w:r>
      <w:r w:rsidR="0015024C" w:rsidRPr="00FF1762">
        <w:rPr>
          <w:rFonts w:ascii="Times New Roman" w:eastAsiaTheme="minorEastAsia" w:hAnsi="Times New Roman"/>
          <w:b/>
          <w:bCs/>
          <w:sz w:val="21"/>
          <w:szCs w:val="21"/>
          <w:lang w:eastAsia="zh-CN"/>
        </w:rPr>
        <w:t xml:space="preserve"> or deployment scenario</w:t>
      </w:r>
      <w:r w:rsidRPr="00FF1762">
        <w:rPr>
          <w:rFonts w:ascii="Times New Roman" w:eastAsiaTheme="minorEastAsia" w:hAnsi="Times New Roman"/>
          <w:b/>
          <w:bCs/>
          <w:sz w:val="21"/>
          <w:szCs w:val="21"/>
          <w:lang w:eastAsia="zh-CN"/>
        </w:rPr>
        <w:t xml:space="preserve"> during testing is different from that for the training.</w:t>
      </w:r>
    </w:p>
    <w:p w14:paraId="5559EC4D" w14:textId="77777777" w:rsidR="0079644D" w:rsidRDefault="0079644D" w:rsidP="0079644D">
      <w:pPr>
        <w:pStyle w:val="Heading3"/>
      </w:pPr>
      <w:r w:rsidRPr="003420EA">
        <w:rPr>
          <w:rFonts w:hint="eastAsia"/>
        </w:rPr>
        <w:t>T</w:t>
      </w:r>
      <w:r w:rsidRPr="003420EA">
        <w:t xml:space="preserve">x </w:t>
      </w:r>
      <w:r>
        <w:t>b</w:t>
      </w:r>
      <w:r w:rsidRPr="003420EA">
        <w:t xml:space="preserve">eam </w:t>
      </w:r>
      <w:r>
        <w:t>p</w:t>
      </w:r>
      <w:r w:rsidRPr="003420EA">
        <w:t>rediction</w:t>
      </w:r>
      <w:r>
        <w:t xml:space="preserve"> </w:t>
      </w:r>
    </w:p>
    <w:p w14:paraId="75CB3BD5" w14:textId="641CFBB5" w:rsidR="0079644D" w:rsidRDefault="0079644D" w:rsidP="0079644D">
      <w:pPr>
        <w:rPr>
          <w:rFonts w:eastAsiaTheme="minorEastAsia"/>
          <w:lang w:val="en-GB" w:eastAsia="zh-CN"/>
        </w:rPr>
      </w:pPr>
      <w:r>
        <w:rPr>
          <w:rFonts w:eastAsiaTheme="minorEastAsia" w:hint="eastAsia"/>
          <w:lang w:val="en-GB" w:eastAsia="zh-CN"/>
        </w:rPr>
        <w:t>I</w:t>
      </w:r>
      <w:r>
        <w:rPr>
          <w:rFonts w:eastAsiaTheme="minorEastAsia"/>
          <w:lang w:val="en-GB" w:eastAsia="zh-CN"/>
        </w:rPr>
        <w:t>n this part, we</w:t>
      </w:r>
      <w:r w:rsidR="0015024C">
        <w:rPr>
          <w:rFonts w:eastAsiaTheme="minorEastAsia"/>
          <w:lang w:val="en-GB" w:eastAsia="zh-CN"/>
        </w:rPr>
        <w:t xml:space="preserve"> have</w:t>
      </w:r>
      <w:r>
        <w:rPr>
          <w:rFonts w:eastAsiaTheme="minorEastAsia"/>
          <w:lang w:val="en-GB" w:eastAsia="zh-CN"/>
        </w:rPr>
        <w:t xml:space="preserve"> investigated the Tx beam prediction performance in beam prediction accuracy and L1-RSRP difference for BM-case1. Set A consists of 32 Tx beams</w:t>
      </w:r>
      <w:r w:rsidR="0015024C">
        <w:rPr>
          <w:rFonts w:eastAsiaTheme="minorEastAsia"/>
          <w:lang w:val="en-GB" w:eastAsia="zh-CN"/>
        </w:rPr>
        <w:t xml:space="preserve"> at gNB</w:t>
      </w:r>
      <w:r>
        <w:rPr>
          <w:rFonts w:eastAsiaTheme="minorEastAsia"/>
          <w:lang w:val="en-GB" w:eastAsia="zh-CN"/>
        </w:rPr>
        <w:t>.</w:t>
      </w:r>
    </w:p>
    <w:p w14:paraId="10C34FDF" w14:textId="77777777" w:rsidR="0079644D" w:rsidRDefault="0079644D" w:rsidP="0079644D">
      <w:pPr>
        <w:pStyle w:val="Heading4"/>
        <w:rPr>
          <w:rFonts w:eastAsiaTheme="minorEastAsia"/>
        </w:rPr>
      </w:pPr>
      <w:r w:rsidRPr="005010C5">
        <w:rPr>
          <w:rFonts w:eastAsiaTheme="minorEastAsia"/>
        </w:rPr>
        <w:t>Set B selection</w:t>
      </w:r>
      <w:r>
        <w:rPr>
          <w:rFonts w:eastAsiaTheme="minorEastAsia"/>
        </w:rPr>
        <w:t xml:space="preserve"> </w:t>
      </w:r>
    </w:p>
    <w:p w14:paraId="2FDBCA4C" w14:textId="641B02A0" w:rsidR="0079644D" w:rsidRDefault="0079644D" w:rsidP="0079644D">
      <w:pPr>
        <w:rPr>
          <w:rFonts w:eastAsiaTheme="minorEastAsia"/>
          <w:lang w:val="en-GB" w:eastAsia="zh-CN"/>
        </w:rPr>
      </w:pPr>
      <w:r>
        <w:rPr>
          <w:rFonts w:eastAsiaTheme="minorEastAsia" w:hint="eastAsia"/>
          <w:lang w:val="en-GB" w:eastAsia="zh-CN"/>
        </w:rPr>
        <w:t>Designed</w:t>
      </w:r>
      <w:r>
        <w:rPr>
          <w:rFonts w:eastAsiaTheme="minorEastAsia"/>
          <w:lang w:val="en-GB" w:eastAsia="zh-CN"/>
        </w:rPr>
        <w:t xml:space="preserve"> </w:t>
      </w:r>
      <w:r>
        <w:rPr>
          <w:rFonts w:eastAsiaTheme="minorEastAsia" w:hint="eastAsia"/>
          <w:lang w:val="en-GB" w:eastAsia="zh-CN"/>
        </w:rPr>
        <w:t>patter</w:t>
      </w:r>
      <w:r>
        <w:rPr>
          <w:rFonts w:eastAsiaTheme="minorEastAsia"/>
          <w:lang w:val="en-GB" w:eastAsia="zh-CN"/>
        </w:rPr>
        <w:t>n is adopted to generate beams of Set B for Tx beam prediction.</w:t>
      </w:r>
      <w:r w:rsidRPr="00403A42">
        <w:rPr>
          <w:rFonts w:eastAsiaTheme="minorEastAsia"/>
          <w:lang w:val="en-GB" w:eastAsia="zh-CN"/>
        </w:rPr>
        <w:t xml:space="preserve"> </w:t>
      </w:r>
      <w:r>
        <w:rPr>
          <w:rFonts w:eastAsiaTheme="minorEastAsia"/>
          <w:lang w:val="en-GB" w:eastAsia="zh-CN"/>
        </w:rPr>
        <w:t xml:space="preserve">For different size of Set B, the Set B patterns are shown in </w:t>
      </w:r>
      <w:r>
        <w:rPr>
          <w:rFonts w:eastAsiaTheme="minorEastAsia"/>
          <w:lang w:val="en-GB" w:eastAsia="zh-CN"/>
        </w:rPr>
        <w:fldChar w:fldCharType="begin"/>
      </w:r>
      <w:r>
        <w:rPr>
          <w:rFonts w:eastAsiaTheme="minorEastAsia"/>
          <w:lang w:val="en-GB" w:eastAsia="zh-CN"/>
        </w:rPr>
        <w:instrText xml:space="preserve"> REF _Ref134556676 \h </w:instrText>
      </w:r>
      <w:r>
        <w:rPr>
          <w:rFonts w:eastAsiaTheme="minorEastAsia"/>
          <w:lang w:val="en-GB" w:eastAsia="zh-CN"/>
        </w:rPr>
      </w:r>
      <w:r>
        <w:rPr>
          <w:rFonts w:eastAsiaTheme="minorEastAsia"/>
          <w:lang w:val="en-GB" w:eastAsia="zh-CN"/>
        </w:rPr>
        <w:fldChar w:fldCharType="separate"/>
      </w:r>
      <w:r w:rsidR="00800612">
        <w:t xml:space="preserve">Figure </w:t>
      </w:r>
      <w:r w:rsidR="00800612">
        <w:rPr>
          <w:noProof/>
        </w:rPr>
        <w:t>4</w:t>
      </w:r>
      <w:r>
        <w:rPr>
          <w:rFonts w:eastAsiaTheme="minorEastAsia"/>
          <w:lang w:val="en-GB" w:eastAsia="zh-CN"/>
        </w:rPr>
        <w:fldChar w:fldCharType="end"/>
      </w:r>
      <w:r>
        <w:rPr>
          <w:rFonts w:eastAsiaTheme="minorEastAsia"/>
          <w:lang w:val="en-GB" w:eastAsia="zh-CN"/>
        </w:rPr>
        <w:t>:</w:t>
      </w:r>
    </w:p>
    <w:p w14:paraId="1DEC8680" w14:textId="26BCA288" w:rsidR="0079644D" w:rsidRDefault="00691814" w:rsidP="0079644D">
      <w:pPr>
        <w:keepNext/>
        <w:jc w:val="center"/>
      </w:pPr>
      <w:r w:rsidRPr="00691814">
        <w:lastRenderedPageBreak/>
        <w:pict w14:anchorId="6A35A30A">
          <v:shape id="_x0000_i1033" type="#_x0000_t75" style="width:342.25pt;height:213.2pt">
            <v:imagedata r:id="rId12" o:title=""/>
          </v:shape>
        </w:pict>
      </w:r>
    </w:p>
    <w:p w14:paraId="15F09B85" w14:textId="74EA6334" w:rsidR="0079644D" w:rsidRDefault="0079644D" w:rsidP="0079644D">
      <w:pPr>
        <w:pStyle w:val="Caption"/>
        <w:rPr>
          <w:sz w:val="21"/>
          <w:szCs w:val="21"/>
        </w:rPr>
      </w:pPr>
      <w:bookmarkStart w:id="40" w:name="_Ref134556676"/>
      <w:r>
        <w:t xml:space="preserve">Figure </w:t>
      </w:r>
      <w:r>
        <w:fldChar w:fldCharType="begin"/>
      </w:r>
      <w:r>
        <w:instrText xml:space="preserve"> SEQ Figure \* ARABIC </w:instrText>
      </w:r>
      <w:r>
        <w:fldChar w:fldCharType="separate"/>
      </w:r>
      <w:r w:rsidR="00800612">
        <w:rPr>
          <w:noProof/>
        </w:rPr>
        <w:t>4</w:t>
      </w:r>
      <w:r>
        <w:rPr>
          <w:noProof/>
        </w:rPr>
        <w:fldChar w:fldCharType="end"/>
      </w:r>
      <w:bookmarkEnd w:id="40"/>
      <w:r>
        <w:t xml:space="preserve"> </w:t>
      </w:r>
      <w:r w:rsidRPr="007308A5">
        <w:rPr>
          <w:rFonts w:eastAsiaTheme="minorEastAsia"/>
          <w:lang w:eastAsia="zh-CN"/>
        </w:rPr>
        <w:t>Set B patterns with different size of Set B for Tx beam prediction</w:t>
      </w:r>
    </w:p>
    <w:p w14:paraId="4A8AE793" w14:textId="77777777" w:rsidR="0079644D" w:rsidRPr="00543937" w:rsidRDefault="0079644D" w:rsidP="0079644D">
      <w:pPr>
        <w:rPr>
          <w:rFonts w:eastAsiaTheme="minorEastAsia"/>
          <w:lang w:val="en-GB" w:eastAsia="zh-CN"/>
        </w:rPr>
      </w:pPr>
      <w:r w:rsidRPr="005010C5">
        <w:rPr>
          <w:sz w:val="21"/>
          <w:szCs w:val="21"/>
        </w:rPr>
        <w:t xml:space="preserve">Note that it is assumed for this part that </w:t>
      </w:r>
      <w:r w:rsidRPr="005010C5">
        <w:rPr>
          <w:rFonts w:eastAsiaTheme="minorEastAsia"/>
          <w:lang w:val="en-GB" w:eastAsia="zh-CN"/>
        </w:rPr>
        <w:t>best Rx beam with exhaustive beam sweeping for each Tx beam within Set B</w:t>
      </w:r>
      <w:r>
        <w:rPr>
          <w:rFonts w:eastAsiaTheme="minorEastAsia"/>
          <w:lang w:val="en-GB" w:eastAsia="zh-CN"/>
        </w:rPr>
        <w:t>.</w:t>
      </w:r>
    </w:p>
    <w:p w14:paraId="4DE2DD53" w14:textId="77777777" w:rsidR="0079644D" w:rsidRPr="00E07734" w:rsidRDefault="0079644D" w:rsidP="0079644D">
      <w:pPr>
        <w:rPr>
          <w:rFonts w:eastAsiaTheme="minorEastAsia"/>
          <w:b/>
          <w:bCs/>
          <w:u w:val="single"/>
          <w:lang w:val="en-GB" w:eastAsia="zh-CN"/>
        </w:rPr>
      </w:pPr>
      <w:r>
        <w:rPr>
          <w:rFonts w:eastAsiaTheme="minorEastAsia"/>
          <w:b/>
          <w:bCs/>
          <w:u w:val="single"/>
          <w:lang w:val="en-GB" w:eastAsia="zh-CN"/>
        </w:rPr>
        <w:t>Fixed s</w:t>
      </w:r>
      <w:r w:rsidRPr="00E07734">
        <w:rPr>
          <w:rFonts w:eastAsiaTheme="minorEastAsia"/>
          <w:b/>
          <w:bCs/>
          <w:u w:val="single"/>
          <w:lang w:val="en-GB" w:eastAsia="zh-CN"/>
        </w:rPr>
        <w:t xml:space="preserve">et B </w:t>
      </w:r>
      <w:r>
        <w:rPr>
          <w:rFonts w:eastAsiaTheme="minorEastAsia"/>
          <w:b/>
          <w:bCs/>
          <w:u w:val="single"/>
          <w:lang w:val="en-GB" w:eastAsia="zh-CN"/>
        </w:rPr>
        <w:t>pattern</w:t>
      </w:r>
      <w:r w:rsidRPr="00E07734">
        <w:rPr>
          <w:rFonts w:eastAsiaTheme="minorEastAsia"/>
          <w:b/>
          <w:bCs/>
          <w:u w:val="single"/>
          <w:lang w:val="en-GB" w:eastAsia="zh-CN"/>
        </w:rPr>
        <w:t xml:space="preserve"> for </w:t>
      </w:r>
      <w:r w:rsidRPr="00E07734">
        <w:rPr>
          <w:rFonts w:eastAsiaTheme="minorEastAsia" w:hint="eastAsia"/>
          <w:b/>
          <w:bCs/>
          <w:u w:val="single"/>
          <w:lang w:val="en-GB" w:eastAsia="zh-CN"/>
        </w:rPr>
        <w:t>Tx</w:t>
      </w:r>
      <w:r w:rsidRPr="00E07734">
        <w:rPr>
          <w:rFonts w:eastAsiaTheme="minorEastAsia"/>
          <w:b/>
          <w:bCs/>
          <w:u w:val="single"/>
          <w:lang w:val="en-GB" w:eastAsia="zh-CN"/>
        </w:rPr>
        <w:t xml:space="preserve"> beam prediction</w:t>
      </w:r>
    </w:p>
    <w:p w14:paraId="13519AB6" w14:textId="71232838" w:rsidR="0079644D" w:rsidRPr="005010C5" w:rsidRDefault="0079644D" w:rsidP="0079644D">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_Ref134556692 \h </w:instrText>
      </w:r>
      <w:r>
        <w:rPr>
          <w:rFonts w:eastAsiaTheme="minorEastAsia"/>
          <w:lang w:val="en-GB" w:eastAsia="zh-CN"/>
        </w:rPr>
      </w:r>
      <w:r>
        <w:rPr>
          <w:rFonts w:eastAsiaTheme="minorEastAsia"/>
          <w:lang w:val="en-GB" w:eastAsia="zh-CN"/>
        </w:rPr>
        <w:fldChar w:fldCharType="separate"/>
      </w:r>
      <w:r w:rsidR="00800612">
        <w:t xml:space="preserve">Table </w:t>
      </w:r>
      <w:r w:rsidR="00800612">
        <w:rPr>
          <w:noProof/>
        </w:rPr>
        <w:t>12</w:t>
      </w:r>
      <w:r>
        <w:rPr>
          <w:rFonts w:eastAsiaTheme="minorEastAsia"/>
          <w:lang w:val="en-GB" w:eastAsia="zh-CN"/>
        </w:rPr>
        <w:fldChar w:fldCharType="end"/>
      </w:r>
      <w:r>
        <w:rPr>
          <w:rFonts w:eastAsiaTheme="minorEastAsia"/>
          <w:lang w:val="en-GB" w:eastAsia="zh-CN"/>
        </w:rPr>
        <w:t xml:space="preserve"> </w:t>
      </w:r>
      <w:r w:rsidRPr="005010C5">
        <w:rPr>
          <w:rFonts w:eastAsiaTheme="minorEastAsia"/>
          <w:lang w:val="en-GB" w:eastAsia="zh-CN"/>
        </w:rPr>
        <w:t xml:space="preserve">and </w:t>
      </w:r>
      <w:r>
        <w:rPr>
          <w:rFonts w:eastAsiaTheme="minorEastAsia"/>
          <w:lang w:val="en-GB" w:eastAsia="zh-CN"/>
        </w:rPr>
        <w:fldChar w:fldCharType="begin"/>
      </w:r>
      <w:r>
        <w:rPr>
          <w:rFonts w:eastAsiaTheme="minorEastAsia"/>
          <w:lang w:val="en-GB" w:eastAsia="zh-CN"/>
        </w:rPr>
        <w:instrText xml:space="preserve"> REF _Ref134556698 \h </w:instrText>
      </w:r>
      <w:r>
        <w:rPr>
          <w:rFonts w:eastAsiaTheme="minorEastAsia"/>
          <w:lang w:val="en-GB" w:eastAsia="zh-CN"/>
        </w:rPr>
      </w:r>
      <w:r>
        <w:rPr>
          <w:rFonts w:eastAsiaTheme="minorEastAsia"/>
          <w:lang w:val="en-GB" w:eastAsia="zh-CN"/>
        </w:rPr>
        <w:fldChar w:fldCharType="separate"/>
      </w:r>
      <w:r w:rsidR="00800612">
        <w:t xml:space="preserve">Table </w:t>
      </w:r>
      <w:r w:rsidR="00800612">
        <w:rPr>
          <w:noProof/>
        </w:rPr>
        <w:t>13</w:t>
      </w:r>
      <w:r>
        <w:rPr>
          <w:rFonts w:eastAsiaTheme="minorEastAsia"/>
          <w:lang w:val="en-GB" w:eastAsia="zh-CN"/>
        </w:rPr>
        <w:fldChar w:fldCharType="end"/>
      </w:r>
      <w:r w:rsidRPr="005010C5">
        <w:rPr>
          <w:rFonts w:eastAsiaTheme="minorEastAsia"/>
          <w:lang w:val="en-GB" w:eastAsia="zh-CN"/>
        </w:rPr>
        <w:t xml:space="preserve"> show the performance of </w:t>
      </w:r>
      <w:r>
        <w:t xml:space="preserve">AI-based Tx beam prediction </w:t>
      </w:r>
      <w:r w:rsidRPr="00817354">
        <w:t xml:space="preserve">with </w:t>
      </w:r>
      <w:r w:rsidRPr="005010C5">
        <w:rPr>
          <w:sz w:val="21"/>
          <w:szCs w:val="21"/>
        </w:rPr>
        <w:t>different size of Set B in beam prediction accuracy and L1-RSRP difference.</w:t>
      </w:r>
      <w:r w:rsidRPr="00403A42">
        <w:rPr>
          <w:sz w:val="21"/>
          <w:szCs w:val="21"/>
        </w:rPr>
        <w:t xml:space="preserve"> </w:t>
      </w:r>
      <w:r>
        <w:rPr>
          <w:sz w:val="21"/>
          <w:szCs w:val="21"/>
        </w:rPr>
        <w:t xml:space="preserve">The Set B pattern is fixed among model training and model inference.  </w:t>
      </w:r>
    </w:p>
    <w:p w14:paraId="3CA8FEA0" w14:textId="4941AFDC" w:rsidR="0079644D" w:rsidRDefault="0079644D" w:rsidP="0079644D">
      <w:pPr>
        <w:pStyle w:val="Caption"/>
        <w:keepNext/>
        <w:spacing w:beforeLines="50" w:before="120" w:after="0" w:line="257" w:lineRule="auto"/>
      </w:pPr>
      <w:bookmarkStart w:id="41" w:name="_Ref134556692"/>
      <w:r>
        <w:t xml:space="preserve">Table </w:t>
      </w:r>
      <w:r>
        <w:fldChar w:fldCharType="begin"/>
      </w:r>
      <w:r>
        <w:instrText xml:space="preserve"> SEQ Table \* ARABIC </w:instrText>
      </w:r>
      <w:r>
        <w:fldChar w:fldCharType="separate"/>
      </w:r>
      <w:r w:rsidR="00800612">
        <w:rPr>
          <w:noProof/>
        </w:rPr>
        <w:t>12</w:t>
      </w:r>
      <w:r>
        <w:rPr>
          <w:noProof/>
        </w:rPr>
        <w:fldChar w:fldCharType="end"/>
      </w:r>
      <w:bookmarkEnd w:id="41"/>
      <w:r w:rsidRPr="007308A5">
        <w:rPr>
          <w:rFonts w:hint="eastAsia"/>
          <w:szCs w:val="21"/>
        </w:rPr>
        <w:t xml:space="preserve"> </w:t>
      </w: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r>
        <w:rPr>
          <w:rFonts w:eastAsiaTheme="minorEastAsia"/>
          <w:lang w:eastAsia="zh-CN"/>
        </w:rPr>
        <w:t xml:space="preserve"> </w:t>
      </w:r>
      <w:r w:rsidRPr="004B1751">
        <w:rPr>
          <w:rFonts w:eastAsiaTheme="minorEastAsia"/>
          <w:lang w:eastAsia="zh-CN"/>
        </w:rPr>
        <w:t xml:space="preserve">for </w:t>
      </w:r>
      <w:r>
        <w:t xml:space="preserve">AI-based Tx beam prediction </w:t>
      </w:r>
      <w:r w:rsidRPr="00817354">
        <w:t xml:space="preserve">with </w:t>
      </w:r>
      <w:r w:rsidRPr="000109D0">
        <w:rPr>
          <w:sz w:val="21"/>
          <w:szCs w:val="21"/>
        </w:rPr>
        <w:t>different size of Set B</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449"/>
        <w:gridCol w:w="1449"/>
        <w:gridCol w:w="1449"/>
        <w:gridCol w:w="1449"/>
        <w:gridCol w:w="1455"/>
      </w:tblGrid>
      <w:tr w:rsidR="0079644D" w:rsidRPr="000109D0" w14:paraId="11882913"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2" w:type="pct"/>
            <w:vMerge w:val="restart"/>
            <w:tcBorders>
              <w:top w:val="none" w:sz="0" w:space="0" w:color="auto"/>
              <w:left w:val="none" w:sz="0" w:space="0" w:color="auto"/>
              <w:bottom w:val="none" w:sz="0" w:space="0" w:color="auto"/>
              <w:right w:val="none" w:sz="0" w:space="0" w:color="auto"/>
            </w:tcBorders>
            <w:vAlign w:val="center"/>
          </w:tcPr>
          <w:p w14:paraId="3A3D170B" w14:textId="77777777" w:rsidR="0079644D" w:rsidRPr="000109D0" w:rsidRDefault="0079644D" w:rsidP="00237244">
            <w:pPr>
              <w:spacing w:after="0" w:line="257" w:lineRule="auto"/>
              <w:jc w:val="center"/>
              <w:rPr>
                <w:szCs w:val="21"/>
              </w:rPr>
            </w:pPr>
            <w:r w:rsidRPr="000109D0">
              <w:rPr>
                <w:szCs w:val="21"/>
              </w:rPr>
              <w:t xml:space="preserve">Size of Set B </w:t>
            </w:r>
            <w:r>
              <w:rPr>
                <w:szCs w:val="21"/>
              </w:rPr>
              <w:t>with designed pattern</w:t>
            </w:r>
          </w:p>
        </w:tc>
        <w:tc>
          <w:tcPr>
            <w:tcW w:w="3878" w:type="pct"/>
            <w:gridSpan w:val="5"/>
            <w:tcBorders>
              <w:top w:val="none" w:sz="0" w:space="0" w:color="auto"/>
              <w:left w:val="none" w:sz="0" w:space="0" w:color="auto"/>
              <w:bottom w:val="none" w:sz="0" w:space="0" w:color="auto"/>
              <w:right w:val="none" w:sz="0" w:space="0" w:color="auto"/>
            </w:tcBorders>
            <w:vAlign w:val="center"/>
          </w:tcPr>
          <w:p w14:paraId="54A9CF72" w14:textId="77777777" w:rsidR="0079644D" w:rsidRPr="000109D0" w:rsidRDefault="0079644D" w:rsidP="00237244">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79644D" w:rsidRPr="000109D0" w14:paraId="614C5785" w14:textId="77777777" w:rsidTr="00237244">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122" w:type="pct"/>
            <w:vMerge/>
            <w:vAlign w:val="center"/>
          </w:tcPr>
          <w:p w14:paraId="2F9C7D85" w14:textId="77777777" w:rsidR="0079644D" w:rsidRPr="000109D0" w:rsidRDefault="0079644D" w:rsidP="00237244">
            <w:pPr>
              <w:spacing w:after="0" w:line="257" w:lineRule="auto"/>
              <w:jc w:val="center"/>
              <w:rPr>
                <w:szCs w:val="21"/>
              </w:rPr>
            </w:pPr>
          </w:p>
        </w:tc>
        <w:tc>
          <w:tcPr>
            <w:tcW w:w="775" w:type="pct"/>
            <w:vAlign w:val="center"/>
          </w:tcPr>
          <w:p w14:paraId="218812F6"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775" w:type="pct"/>
            <w:vAlign w:val="center"/>
          </w:tcPr>
          <w:p w14:paraId="7C4C3151"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3</w:t>
            </w:r>
            <w:r w:rsidRPr="000109D0">
              <w:rPr>
                <w:szCs w:val="21"/>
              </w:rPr>
              <w:t>/1</w:t>
            </w:r>
          </w:p>
        </w:tc>
        <w:tc>
          <w:tcPr>
            <w:tcW w:w="775" w:type="pct"/>
            <w:vAlign w:val="center"/>
          </w:tcPr>
          <w:p w14:paraId="120CFB59"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5</w:t>
            </w:r>
            <w:r w:rsidRPr="000109D0">
              <w:rPr>
                <w:szCs w:val="21"/>
              </w:rPr>
              <w:t>/1</w:t>
            </w:r>
          </w:p>
        </w:tc>
        <w:tc>
          <w:tcPr>
            <w:tcW w:w="775" w:type="pct"/>
            <w:vAlign w:val="center"/>
          </w:tcPr>
          <w:p w14:paraId="17132FD2"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778" w:type="pct"/>
            <w:vAlign w:val="center"/>
          </w:tcPr>
          <w:p w14:paraId="561E3E64"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79644D" w:rsidRPr="000109D0" w14:paraId="4F902EFB" w14:textId="77777777" w:rsidTr="00237244">
        <w:trPr>
          <w:trHeight w:val="396"/>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48C67750" w14:textId="77777777" w:rsidR="0079644D" w:rsidRPr="00807E8B" w:rsidRDefault="0079644D" w:rsidP="00237244">
            <w:pPr>
              <w:spacing w:after="0" w:line="257" w:lineRule="auto"/>
              <w:jc w:val="center"/>
              <w:rPr>
                <w:rFonts w:eastAsiaTheme="minorEastAsia"/>
                <w:szCs w:val="21"/>
              </w:rPr>
            </w:pPr>
            <w:r>
              <w:rPr>
                <w:rFonts w:eastAsiaTheme="minorEastAsia" w:hint="eastAsia"/>
                <w:szCs w:val="21"/>
              </w:rPr>
              <w:t>4</w:t>
            </w:r>
          </w:p>
        </w:tc>
        <w:tc>
          <w:tcPr>
            <w:tcW w:w="775" w:type="pct"/>
            <w:vAlign w:val="bottom"/>
          </w:tcPr>
          <w:p w14:paraId="00DC046B"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bCs/>
              </w:rPr>
              <w:t>7</w:t>
            </w:r>
            <w:r>
              <w:rPr>
                <w:rFonts w:eastAsiaTheme="minorEastAsia"/>
                <w:bCs/>
              </w:rPr>
              <w:t>1.14%</w:t>
            </w:r>
          </w:p>
        </w:tc>
        <w:tc>
          <w:tcPr>
            <w:tcW w:w="775" w:type="pct"/>
            <w:vAlign w:val="bottom"/>
          </w:tcPr>
          <w:p w14:paraId="13A233DF"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bCs/>
              </w:rPr>
              <w:t>9</w:t>
            </w:r>
            <w:r>
              <w:rPr>
                <w:rFonts w:eastAsiaTheme="minorEastAsia"/>
                <w:bCs/>
              </w:rPr>
              <w:t>1.57%</w:t>
            </w:r>
          </w:p>
        </w:tc>
        <w:tc>
          <w:tcPr>
            <w:tcW w:w="775" w:type="pct"/>
            <w:vAlign w:val="bottom"/>
          </w:tcPr>
          <w:p w14:paraId="50ACB1ED"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bCs/>
              </w:rPr>
              <w:t>9</w:t>
            </w:r>
            <w:r>
              <w:rPr>
                <w:rFonts w:eastAsiaTheme="minorEastAsia"/>
                <w:bCs/>
              </w:rPr>
              <w:t>5.76%</w:t>
            </w:r>
          </w:p>
        </w:tc>
        <w:tc>
          <w:tcPr>
            <w:tcW w:w="775" w:type="pct"/>
            <w:vAlign w:val="center"/>
          </w:tcPr>
          <w:p w14:paraId="0C32B41E"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9.90%</w:t>
            </w:r>
          </w:p>
        </w:tc>
        <w:tc>
          <w:tcPr>
            <w:tcW w:w="778" w:type="pct"/>
            <w:vAlign w:val="center"/>
          </w:tcPr>
          <w:p w14:paraId="1034AAFC"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5.71%</w:t>
            </w:r>
          </w:p>
        </w:tc>
      </w:tr>
      <w:tr w:rsidR="0079644D" w:rsidRPr="000109D0" w14:paraId="11293135" w14:textId="77777777" w:rsidTr="00237244">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69673E2E" w14:textId="77777777" w:rsidR="0079644D" w:rsidRPr="00807E8B" w:rsidRDefault="0079644D" w:rsidP="00237244">
            <w:pPr>
              <w:spacing w:after="0" w:line="257" w:lineRule="auto"/>
              <w:jc w:val="center"/>
              <w:rPr>
                <w:rFonts w:eastAsiaTheme="minorEastAsia"/>
                <w:szCs w:val="21"/>
              </w:rPr>
            </w:pPr>
            <w:r>
              <w:rPr>
                <w:rFonts w:eastAsiaTheme="minorEastAsia" w:hint="eastAsia"/>
                <w:szCs w:val="21"/>
              </w:rPr>
              <w:t>6</w:t>
            </w:r>
          </w:p>
        </w:tc>
        <w:tc>
          <w:tcPr>
            <w:tcW w:w="775" w:type="pct"/>
            <w:vAlign w:val="center"/>
          </w:tcPr>
          <w:p w14:paraId="38C9533D" w14:textId="77777777" w:rsidR="0079644D" w:rsidRPr="008D70EE"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bCs/>
                <w:szCs w:val="21"/>
              </w:rPr>
            </w:pPr>
            <w:r>
              <w:rPr>
                <w:rFonts w:eastAsiaTheme="minorEastAsia" w:hint="eastAsia"/>
                <w:bCs/>
                <w:szCs w:val="21"/>
              </w:rPr>
              <w:t>7</w:t>
            </w:r>
            <w:r>
              <w:rPr>
                <w:rFonts w:eastAsiaTheme="minorEastAsia"/>
                <w:bCs/>
                <w:szCs w:val="21"/>
              </w:rPr>
              <w:t>9.67%</w:t>
            </w:r>
          </w:p>
        </w:tc>
        <w:tc>
          <w:tcPr>
            <w:tcW w:w="775" w:type="pct"/>
            <w:vAlign w:val="center"/>
          </w:tcPr>
          <w:p w14:paraId="1E8B0D8D" w14:textId="77777777" w:rsidR="0079644D" w:rsidRPr="008D70EE"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4.48%</w:t>
            </w:r>
          </w:p>
        </w:tc>
        <w:tc>
          <w:tcPr>
            <w:tcW w:w="775" w:type="pct"/>
            <w:vAlign w:val="center"/>
          </w:tcPr>
          <w:p w14:paraId="57938B26" w14:textId="77777777" w:rsidR="0079644D" w:rsidRPr="008D70EE"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7.38%</w:t>
            </w:r>
          </w:p>
        </w:tc>
        <w:tc>
          <w:tcPr>
            <w:tcW w:w="775" w:type="pct"/>
            <w:vAlign w:val="center"/>
          </w:tcPr>
          <w:p w14:paraId="524E2218" w14:textId="77777777" w:rsidR="0079644D" w:rsidRPr="008D70EE"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7.90%</w:t>
            </w:r>
          </w:p>
        </w:tc>
        <w:tc>
          <w:tcPr>
            <w:tcW w:w="778" w:type="pct"/>
            <w:vAlign w:val="center"/>
          </w:tcPr>
          <w:p w14:paraId="1A7EE523" w14:textId="77777777" w:rsidR="0079644D" w:rsidRPr="008D70EE"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2.05%</w:t>
            </w:r>
          </w:p>
        </w:tc>
      </w:tr>
      <w:tr w:rsidR="0079644D" w:rsidRPr="000109D0" w14:paraId="3D6BD040" w14:textId="77777777" w:rsidTr="00237244">
        <w:trPr>
          <w:trHeight w:val="459"/>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74516849" w14:textId="77777777" w:rsidR="0079644D" w:rsidRPr="000109D0" w:rsidRDefault="0079644D" w:rsidP="00237244">
            <w:pPr>
              <w:spacing w:after="0" w:line="257" w:lineRule="auto"/>
              <w:jc w:val="center"/>
              <w:rPr>
                <w:szCs w:val="21"/>
              </w:rPr>
            </w:pPr>
            <w:r>
              <w:rPr>
                <w:szCs w:val="21"/>
              </w:rPr>
              <w:t>8</w:t>
            </w:r>
          </w:p>
        </w:tc>
        <w:tc>
          <w:tcPr>
            <w:tcW w:w="775" w:type="pct"/>
            <w:vAlign w:val="center"/>
          </w:tcPr>
          <w:p w14:paraId="721AB4E6"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rFonts w:eastAsiaTheme="minorEastAsia" w:hint="eastAsia"/>
                <w:szCs w:val="21"/>
              </w:rPr>
              <w:t>8</w:t>
            </w:r>
            <w:r>
              <w:rPr>
                <w:rFonts w:eastAsiaTheme="minorEastAsia"/>
                <w:szCs w:val="21"/>
              </w:rPr>
              <w:t>5.62%</w:t>
            </w:r>
          </w:p>
        </w:tc>
        <w:tc>
          <w:tcPr>
            <w:tcW w:w="775" w:type="pct"/>
            <w:vAlign w:val="center"/>
          </w:tcPr>
          <w:p w14:paraId="059AC97A" w14:textId="77777777" w:rsidR="0079644D" w:rsidRPr="00807E8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szCs w:val="21"/>
              </w:rPr>
              <w:t>98</w:t>
            </w:r>
            <w:r>
              <w:rPr>
                <w:rFonts w:eastAsiaTheme="minorEastAsia" w:hint="eastAsia"/>
                <w:szCs w:val="21"/>
              </w:rPr>
              <w:t>.</w:t>
            </w:r>
            <w:r>
              <w:rPr>
                <w:rFonts w:eastAsiaTheme="minorEastAsia"/>
                <w:szCs w:val="21"/>
              </w:rPr>
              <w:t>38%</w:t>
            </w:r>
          </w:p>
        </w:tc>
        <w:tc>
          <w:tcPr>
            <w:tcW w:w="775" w:type="pct"/>
            <w:vAlign w:val="center"/>
          </w:tcPr>
          <w:p w14:paraId="1E3012C8"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Pr>
                <w:rFonts w:eastAsiaTheme="minorEastAsia" w:hint="eastAsia"/>
                <w:szCs w:val="21"/>
              </w:rPr>
              <w:t>9</w:t>
            </w:r>
            <w:r>
              <w:rPr>
                <w:rFonts w:eastAsiaTheme="minorEastAsia"/>
                <w:szCs w:val="21"/>
              </w:rPr>
              <w:t>9.29%</w:t>
            </w:r>
          </w:p>
        </w:tc>
        <w:tc>
          <w:tcPr>
            <w:tcW w:w="775" w:type="pct"/>
            <w:vAlign w:val="center"/>
          </w:tcPr>
          <w:p w14:paraId="354D44BE"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szCs w:val="21"/>
              </w:rPr>
              <w:t>9</w:t>
            </w:r>
            <w:r>
              <w:rPr>
                <w:rFonts w:eastAsiaTheme="minorEastAsia"/>
                <w:szCs w:val="21"/>
              </w:rPr>
              <w:t>5.33%</w:t>
            </w:r>
          </w:p>
        </w:tc>
        <w:tc>
          <w:tcPr>
            <w:tcW w:w="778" w:type="pct"/>
            <w:vAlign w:val="center"/>
          </w:tcPr>
          <w:p w14:paraId="70530ECD"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szCs w:val="21"/>
              </w:rPr>
              <w:t>9</w:t>
            </w:r>
            <w:r>
              <w:rPr>
                <w:rFonts w:eastAsiaTheme="minorEastAsia"/>
                <w:szCs w:val="21"/>
              </w:rPr>
              <w:t>7.57%</w:t>
            </w:r>
          </w:p>
        </w:tc>
      </w:tr>
    </w:tbl>
    <w:p w14:paraId="6C20F1CD" w14:textId="6A9CEFD0" w:rsidR="0079644D" w:rsidRDefault="0079644D" w:rsidP="0079644D">
      <w:pPr>
        <w:pStyle w:val="Caption"/>
        <w:keepNext/>
        <w:spacing w:beforeLines="50" w:before="120" w:after="0" w:line="257" w:lineRule="auto"/>
      </w:pPr>
      <w:bookmarkStart w:id="42" w:name="_Ref134556698"/>
      <w:r>
        <w:t xml:space="preserve">Table </w:t>
      </w:r>
      <w:r>
        <w:fldChar w:fldCharType="begin"/>
      </w:r>
      <w:r>
        <w:instrText xml:space="preserve"> SEQ Table \* ARABIC </w:instrText>
      </w:r>
      <w:r>
        <w:fldChar w:fldCharType="separate"/>
      </w:r>
      <w:r w:rsidR="00800612">
        <w:rPr>
          <w:noProof/>
        </w:rPr>
        <w:t>13</w:t>
      </w:r>
      <w:r>
        <w:rPr>
          <w:noProof/>
        </w:rPr>
        <w:fldChar w:fldCharType="end"/>
      </w:r>
      <w:bookmarkEnd w:id="42"/>
      <w:r w:rsidRPr="007308A5">
        <w:rPr>
          <w:rFonts w:eastAsiaTheme="minorEastAsia"/>
          <w:lang w:eastAsia="zh-CN"/>
        </w:rPr>
        <w:t xml:space="preserve"> </w:t>
      </w:r>
      <w:r w:rsidRPr="004B1751">
        <w:rPr>
          <w:rFonts w:eastAsiaTheme="minorEastAsia"/>
          <w:lang w:eastAsia="zh-CN"/>
        </w:rPr>
        <w:t xml:space="preserve">L1-RSRP </w:t>
      </w:r>
      <w:r>
        <w:rPr>
          <w:rFonts w:eastAsiaTheme="minorEastAsia"/>
          <w:lang w:eastAsia="zh-CN"/>
        </w:rPr>
        <w:t xml:space="preserve">difference </w:t>
      </w:r>
      <w:r w:rsidRPr="004B1751">
        <w:rPr>
          <w:rFonts w:eastAsiaTheme="minorEastAsia"/>
          <w:lang w:eastAsia="zh-CN"/>
        </w:rPr>
        <w:t xml:space="preserve">for </w:t>
      </w:r>
      <w:r>
        <w:t xml:space="preserve">AI-based Tx beam prediction </w:t>
      </w:r>
      <w:r w:rsidRPr="00817354">
        <w:t xml:space="preserve">with </w:t>
      </w:r>
      <w:r w:rsidRPr="000109D0">
        <w:rPr>
          <w:sz w:val="21"/>
          <w:szCs w:val="21"/>
        </w:rPr>
        <w:t>different size of Set B</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18"/>
        <w:gridCol w:w="1133"/>
        <w:gridCol w:w="1417"/>
        <w:gridCol w:w="1133"/>
        <w:gridCol w:w="1172"/>
        <w:gridCol w:w="954"/>
      </w:tblGrid>
      <w:tr w:rsidR="0079644D" w:rsidRPr="0017781C" w14:paraId="1977A822"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restart"/>
            <w:tcBorders>
              <w:top w:val="none" w:sz="0" w:space="0" w:color="auto"/>
              <w:left w:val="none" w:sz="0" w:space="0" w:color="auto"/>
              <w:bottom w:val="none" w:sz="0" w:space="0" w:color="auto"/>
              <w:right w:val="none" w:sz="0" w:space="0" w:color="auto"/>
            </w:tcBorders>
            <w:vAlign w:val="center"/>
          </w:tcPr>
          <w:p w14:paraId="46E93B69" w14:textId="77777777" w:rsidR="0079644D" w:rsidRPr="00F84C49" w:rsidRDefault="0079644D" w:rsidP="00237244">
            <w:pPr>
              <w:jc w:val="center"/>
              <w:rPr>
                <w:bCs w:val="0"/>
              </w:rPr>
            </w:pPr>
            <w:r w:rsidRPr="003502F2">
              <w:rPr>
                <w:bCs w:val="0"/>
                <w:szCs w:val="21"/>
              </w:rPr>
              <w:t>Size of Set B with un-</w:t>
            </w:r>
            <w:r>
              <w:rPr>
                <w:szCs w:val="21"/>
              </w:rPr>
              <w:t xml:space="preserve"> designed</w:t>
            </w:r>
            <w:r w:rsidRPr="003502F2">
              <w:rPr>
                <w:bCs w:val="0"/>
                <w:szCs w:val="21"/>
              </w:rPr>
              <w:t xml:space="preserve"> pattern</w:t>
            </w:r>
          </w:p>
        </w:tc>
        <w:tc>
          <w:tcPr>
            <w:tcW w:w="2122" w:type="pct"/>
            <w:gridSpan w:val="3"/>
            <w:tcBorders>
              <w:top w:val="none" w:sz="0" w:space="0" w:color="auto"/>
              <w:left w:val="none" w:sz="0" w:space="0" w:color="auto"/>
              <w:bottom w:val="none" w:sz="0" w:space="0" w:color="auto"/>
              <w:right w:val="none" w:sz="0" w:space="0" w:color="auto"/>
            </w:tcBorders>
            <w:vAlign w:val="center"/>
          </w:tcPr>
          <w:p w14:paraId="7C990162"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1743" w:type="pct"/>
            <w:gridSpan w:val="3"/>
            <w:tcBorders>
              <w:top w:val="none" w:sz="0" w:space="0" w:color="auto"/>
              <w:left w:val="none" w:sz="0" w:space="0" w:color="auto"/>
              <w:bottom w:val="none" w:sz="0" w:space="0" w:color="auto"/>
              <w:right w:val="none" w:sz="0" w:space="0" w:color="auto"/>
            </w:tcBorders>
            <w:vAlign w:val="center"/>
          </w:tcPr>
          <w:p w14:paraId="14D70F6E"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rPr>
              <w:t>Predicted</w:t>
            </w:r>
            <w:r w:rsidRPr="003502F2">
              <w:rPr>
                <w:rFonts w:eastAsiaTheme="minorEastAsia"/>
                <w:bCs w:val="0"/>
              </w:rPr>
              <w:t xml:space="preserve"> L1-RSRP diff (dB)</w:t>
            </w:r>
          </w:p>
        </w:tc>
      </w:tr>
      <w:tr w:rsidR="0079644D" w:rsidRPr="003502F2" w14:paraId="27DAA580"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ign w:val="center"/>
          </w:tcPr>
          <w:p w14:paraId="1E79EA88" w14:textId="77777777" w:rsidR="0079644D" w:rsidRPr="003502F2" w:rsidRDefault="0079644D" w:rsidP="00237244">
            <w:pPr>
              <w:jc w:val="center"/>
              <w:rPr>
                <w:bCs w:val="0"/>
              </w:rPr>
            </w:pPr>
          </w:p>
        </w:tc>
        <w:tc>
          <w:tcPr>
            <w:tcW w:w="758" w:type="pct"/>
            <w:vAlign w:val="center"/>
          </w:tcPr>
          <w:p w14:paraId="46273680"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06" w:type="pct"/>
            <w:vAlign w:val="center"/>
          </w:tcPr>
          <w:p w14:paraId="6962B732"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758" w:type="pct"/>
            <w:vAlign w:val="center"/>
          </w:tcPr>
          <w:p w14:paraId="0B1AEC2F"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c>
          <w:tcPr>
            <w:tcW w:w="606" w:type="pct"/>
            <w:vAlign w:val="center"/>
          </w:tcPr>
          <w:p w14:paraId="22E37395"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27" w:type="pct"/>
            <w:vAlign w:val="center"/>
          </w:tcPr>
          <w:p w14:paraId="0AD5F0ED"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510" w:type="pct"/>
            <w:vAlign w:val="center"/>
          </w:tcPr>
          <w:p w14:paraId="4C8866C0"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r>
      <w:tr w:rsidR="0079644D" w:rsidRPr="003502F2" w14:paraId="5E7F4D64" w14:textId="77777777" w:rsidTr="00237244">
        <w:trPr>
          <w:trHeight w:val="306"/>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0A0BD980" w14:textId="77777777" w:rsidR="0079644D" w:rsidRPr="003502F2" w:rsidRDefault="0079644D" w:rsidP="00237244">
            <w:pPr>
              <w:jc w:val="center"/>
              <w:rPr>
                <w:bCs w:val="0"/>
              </w:rPr>
            </w:pPr>
            <w:r>
              <w:rPr>
                <w:rFonts w:eastAsiaTheme="minorEastAsia" w:hint="eastAsia"/>
                <w:szCs w:val="21"/>
              </w:rPr>
              <w:t>4</w:t>
            </w:r>
          </w:p>
        </w:tc>
        <w:tc>
          <w:tcPr>
            <w:tcW w:w="758" w:type="pct"/>
            <w:vAlign w:val="bottom"/>
          </w:tcPr>
          <w:p w14:paraId="03A3A73F"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.84</w:t>
            </w:r>
          </w:p>
        </w:tc>
        <w:tc>
          <w:tcPr>
            <w:tcW w:w="606" w:type="pct"/>
            <w:vAlign w:val="bottom"/>
          </w:tcPr>
          <w:p w14:paraId="3853C1A7"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758" w:type="pct"/>
            <w:vAlign w:val="bottom"/>
          </w:tcPr>
          <w:p w14:paraId="0038EC21"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5</w:t>
            </w:r>
            <w:r>
              <w:rPr>
                <w:rFonts w:eastAsiaTheme="minorEastAsia"/>
                <w:bCs/>
              </w:rPr>
              <w:t>.25</w:t>
            </w:r>
          </w:p>
        </w:tc>
        <w:tc>
          <w:tcPr>
            <w:tcW w:w="606" w:type="pct"/>
            <w:vAlign w:val="bottom"/>
          </w:tcPr>
          <w:p w14:paraId="22C753E7" w14:textId="77777777" w:rsidR="0079644D" w:rsidRPr="00E532DB"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.78</w:t>
            </w:r>
          </w:p>
        </w:tc>
        <w:tc>
          <w:tcPr>
            <w:tcW w:w="627" w:type="pct"/>
            <w:vAlign w:val="bottom"/>
          </w:tcPr>
          <w:p w14:paraId="53EA9B50"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.09</w:t>
            </w:r>
          </w:p>
        </w:tc>
        <w:tc>
          <w:tcPr>
            <w:tcW w:w="510" w:type="pct"/>
            <w:vAlign w:val="bottom"/>
          </w:tcPr>
          <w:p w14:paraId="6A551E7B"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5</w:t>
            </w:r>
            <w:r>
              <w:rPr>
                <w:rFonts w:eastAsiaTheme="minorEastAsia"/>
                <w:bCs/>
              </w:rPr>
              <w:t>.81</w:t>
            </w:r>
          </w:p>
        </w:tc>
      </w:tr>
      <w:tr w:rsidR="0079644D" w:rsidRPr="003502F2" w14:paraId="4AAC3B9B"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54C8E711" w14:textId="77777777" w:rsidR="0079644D" w:rsidRPr="003502F2" w:rsidRDefault="0079644D" w:rsidP="00237244">
            <w:pPr>
              <w:jc w:val="center"/>
              <w:rPr>
                <w:bCs w:val="0"/>
              </w:rPr>
            </w:pPr>
            <w:r>
              <w:rPr>
                <w:rFonts w:eastAsiaTheme="minorEastAsia" w:hint="eastAsia"/>
                <w:szCs w:val="21"/>
              </w:rPr>
              <w:t>6</w:t>
            </w:r>
          </w:p>
        </w:tc>
        <w:tc>
          <w:tcPr>
            <w:tcW w:w="758" w:type="pct"/>
            <w:vAlign w:val="center"/>
          </w:tcPr>
          <w:p w14:paraId="3A556D0A"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.45</w:t>
            </w:r>
          </w:p>
        </w:tc>
        <w:tc>
          <w:tcPr>
            <w:tcW w:w="606" w:type="pct"/>
            <w:vAlign w:val="center"/>
          </w:tcPr>
          <w:p w14:paraId="7A44E7C1"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758" w:type="pct"/>
            <w:vAlign w:val="center"/>
          </w:tcPr>
          <w:p w14:paraId="407BD01F"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.01</w:t>
            </w:r>
          </w:p>
        </w:tc>
        <w:tc>
          <w:tcPr>
            <w:tcW w:w="606" w:type="pct"/>
            <w:vAlign w:val="center"/>
          </w:tcPr>
          <w:p w14:paraId="68EC1C96"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.48</w:t>
            </w:r>
          </w:p>
        </w:tc>
        <w:tc>
          <w:tcPr>
            <w:tcW w:w="627" w:type="pct"/>
            <w:vAlign w:val="center"/>
          </w:tcPr>
          <w:p w14:paraId="451192D7"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.08</w:t>
            </w:r>
          </w:p>
        </w:tc>
        <w:tc>
          <w:tcPr>
            <w:tcW w:w="510" w:type="pct"/>
            <w:vAlign w:val="center"/>
          </w:tcPr>
          <w:p w14:paraId="4E3B0E9B"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4</w:t>
            </w:r>
            <w:r>
              <w:rPr>
                <w:rFonts w:eastAsiaTheme="minorEastAsia"/>
                <w:bCs/>
              </w:rPr>
              <w:t>.57</w:t>
            </w:r>
          </w:p>
        </w:tc>
      </w:tr>
      <w:tr w:rsidR="0079644D" w:rsidRPr="003502F2" w14:paraId="15A47D38" w14:textId="77777777" w:rsidTr="00237244">
        <w:trPr>
          <w:trHeight w:val="235"/>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4C778758" w14:textId="77777777" w:rsidR="0079644D" w:rsidRPr="003502F2" w:rsidRDefault="0079644D" w:rsidP="00237244">
            <w:pPr>
              <w:jc w:val="center"/>
              <w:rPr>
                <w:bCs w:val="0"/>
              </w:rPr>
            </w:pPr>
            <w:r>
              <w:rPr>
                <w:szCs w:val="21"/>
              </w:rPr>
              <w:t>8</w:t>
            </w:r>
          </w:p>
        </w:tc>
        <w:tc>
          <w:tcPr>
            <w:tcW w:w="758" w:type="pct"/>
            <w:vAlign w:val="center"/>
          </w:tcPr>
          <w:p w14:paraId="2090133D"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0.15</w:t>
            </w:r>
          </w:p>
        </w:tc>
        <w:tc>
          <w:tcPr>
            <w:tcW w:w="606" w:type="pct"/>
            <w:vAlign w:val="center"/>
          </w:tcPr>
          <w:p w14:paraId="523EBD96"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w:t>
            </w:r>
          </w:p>
        </w:tc>
        <w:tc>
          <w:tcPr>
            <w:tcW w:w="758" w:type="pct"/>
            <w:vAlign w:val="center"/>
          </w:tcPr>
          <w:p w14:paraId="4BFC06B2"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0.88</w:t>
            </w:r>
          </w:p>
        </w:tc>
        <w:tc>
          <w:tcPr>
            <w:tcW w:w="606" w:type="pct"/>
            <w:vAlign w:val="center"/>
          </w:tcPr>
          <w:p w14:paraId="1E99C763"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bCs/>
              </w:rPr>
              <w:t>0.79</w:t>
            </w:r>
          </w:p>
        </w:tc>
        <w:tc>
          <w:tcPr>
            <w:tcW w:w="627" w:type="pct"/>
            <w:vAlign w:val="center"/>
          </w:tcPr>
          <w:p w14:paraId="0C82E9F3"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0.04</w:t>
            </w:r>
          </w:p>
        </w:tc>
        <w:tc>
          <w:tcPr>
            <w:tcW w:w="510" w:type="pct"/>
            <w:vAlign w:val="center"/>
          </w:tcPr>
          <w:p w14:paraId="1555BF9C"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2.16</w:t>
            </w:r>
          </w:p>
        </w:tc>
      </w:tr>
    </w:tbl>
    <w:p w14:paraId="62649400" w14:textId="77777777" w:rsidR="0079644D" w:rsidRDefault="0079644D" w:rsidP="0079644D">
      <w:pPr>
        <w:spacing w:beforeLines="50" w:before="120"/>
        <w:rPr>
          <w:b/>
          <w:bCs/>
          <w:szCs w:val="21"/>
        </w:rPr>
      </w:pPr>
      <w:r>
        <w:rPr>
          <w:rFonts w:eastAsiaTheme="minorEastAsia"/>
          <w:lang w:val="en-GB" w:eastAsia="zh-CN"/>
        </w:rPr>
        <w:t xml:space="preserve">From the results above, for Tx beam prediction, we observed that with larger size of </w:t>
      </w:r>
      <w:r>
        <w:rPr>
          <w:rFonts w:eastAsiaTheme="minorEastAsia" w:hint="eastAsia"/>
          <w:lang w:val="en-GB" w:eastAsia="zh-CN"/>
        </w:rPr>
        <w:t>Set</w:t>
      </w:r>
      <w:r>
        <w:rPr>
          <w:rFonts w:eastAsiaTheme="minorEastAsia"/>
          <w:lang w:val="en-GB" w:eastAsia="zh-CN"/>
        </w:rPr>
        <w:t xml:space="preserve"> B comes better beam prediction performance, i.e., with 8 beam within Set B(1/4 of Set A), AI/ML model achieves 85.62% top1/1 beam prediction accuracy, 95.33%</w:t>
      </w:r>
      <w:r w:rsidRPr="003A6DE1">
        <w:rPr>
          <w:b/>
          <w:bCs/>
          <w:szCs w:val="21"/>
        </w:rPr>
        <w:t xml:space="preserve"> </w:t>
      </w:r>
      <w:r w:rsidRPr="0083279F">
        <w:rPr>
          <w:szCs w:val="21"/>
        </w:rPr>
        <w:t>and 97.57% beam prediction accuracy with 1dB margin and 2dB margin, respectively, of top-1 predicted beam L1-RSRP difference</w:t>
      </w:r>
      <w:r>
        <w:rPr>
          <w:szCs w:val="21"/>
        </w:rPr>
        <w:t>, averag</w:t>
      </w:r>
      <w:r w:rsidRPr="000F752B">
        <w:rPr>
          <w:szCs w:val="21"/>
        </w:rPr>
        <w:t>e/5%</w:t>
      </w:r>
      <w:r w:rsidRPr="004649FA">
        <w:rPr>
          <w:rFonts w:eastAsiaTheme="minorEastAsia"/>
          <w:szCs w:val="21"/>
          <w:lang w:eastAsia="zh-CN"/>
        </w:rPr>
        <w:t>ile</w:t>
      </w:r>
      <w:r>
        <w:rPr>
          <w:szCs w:val="21"/>
        </w:rPr>
        <w:t>/95%ile L1-RSRP difference of 0.15dB/0dB/0.88dB, and averag</w:t>
      </w:r>
      <w:r w:rsidRPr="000F752B">
        <w:rPr>
          <w:szCs w:val="21"/>
        </w:rPr>
        <w:t>e/5%</w:t>
      </w:r>
      <w:r w:rsidRPr="004649FA">
        <w:rPr>
          <w:rFonts w:eastAsiaTheme="minorEastAsia"/>
          <w:szCs w:val="21"/>
          <w:lang w:eastAsia="zh-CN"/>
        </w:rPr>
        <w:t>ile</w:t>
      </w:r>
      <w:r>
        <w:rPr>
          <w:szCs w:val="21"/>
        </w:rPr>
        <w:t>/95%ile predicted L1-RSRP difference of 0.79dB/0.04dB/2.16dB.</w:t>
      </w:r>
    </w:p>
    <w:p w14:paraId="520A0113" w14:textId="6B45C70C" w:rsidR="00ED4197" w:rsidRPr="00FF1762" w:rsidRDefault="00ED4197"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FF1762">
        <w:rPr>
          <w:rFonts w:ascii="Times New Roman" w:eastAsiaTheme="minorEastAsia" w:hAnsi="Times New Roman"/>
          <w:b/>
          <w:bCs/>
          <w:sz w:val="21"/>
          <w:szCs w:val="21"/>
          <w:lang w:eastAsia="zh-CN"/>
        </w:rPr>
        <w:lastRenderedPageBreak/>
        <w:t>For Tx beam prediction, with 8 beam within Set B(1/4 of Set A), AI/ML model achieves 85.62% top1/1 beam prediction accuracy, 95.33% and 97.57% beam prediction accuracy with 1dB margin and 2dB margin, respectively, of top-1 predicted beam L1-RSRP difference, average/5%ile/95%ile L1-RSRP difference of 0.15dB/0dB/0.88dB, and average/5%ile/95%ile predicted L1-RSRP difference of 0.79dB/0.04dB/2.16dB.</w:t>
      </w:r>
    </w:p>
    <w:p w14:paraId="46F09FC4" w14:textId="77777777" w:rsidR="0079644D" w:rsidRDefault="0079644D" w:rsidP="0079644D">
      <w:pPr>
        <w:rPr>
          <w:rFonts w:eastAsiaTheme="minorEastAsia"/>
          <w:b/>
          <w:bCs/>
          <w:u w:val="single"/>
          <w:lang w:val="en-GB" w:eastAsia="zh-CN"/>
        </w:rPr>
      </w:pPr>
      <w:r>
        <w:rPr>
          <w:rFonts w:eastAsiaTheme="minorEastAsia"/>
          <w:b/>
          <w:bCs/>
          <w:u w:val="single"/>
          <w:lang w:val="en-GB" w:eastAsia="zh-CN"/>
        </w:rPr>
        <w:t>O</w:t>
      </w:r>
      <w:r w:rsidRPr="005010C5">
        <w:rPr>
          <w:rFonts w:eastAsiaTheme="minorEastAsia"/>
          <w:b/>
          <w:bCs/>
          <w:u w:val="single"/>
          <w:lang w:val="en-GB" w:eastAsia="zh-CN"/>
        </w:rPr>
        <w:t xml:space="preserve">pt2D Set B selection </w:t>
      </w:r>
      <w:r w:rsidRPr="00E07734">
        <w:rPr>
          <w:rFonts w:eastAsiaTheme="minorEastAsia"/>
          <w:b/>
          <w:bCs/>
          <w:u w:val="single"/>
          <w:lang w:val="en-GB" w:eastAsia="zh-CN"/>
        </w:rPr>
        <w:t xml:space="preserve">for </w:t>
      </w:r>
      <w:r w:rsidRPr="00E07734">
        <w:rPr>
          <w:rFonts w:eastAsiaTheme="minorEastAsia" w:hint="eastAsia"/>
          <w:b/>
          <w:bCs/>
          <w:u w:val="single"/>
          <w:lang w:val="en-GB" w:eastAsia="zh-CN"/>
        </w:rPr>
        <w:t>Tx</w:t>
      </w:r>
      <w:r w:rsidRPr="00E07734">
        <w:rPr>
          <w:rFonts w:eastAsiaTheme="minorEastAsia"/>
          <w:b/>
          <w:bCs/>
          <w:u w:val="single"/>
          <w:lang w:val="en-GB" w:eastAsia="zh-CN"/>
        </w:rPr>
        <w:t xml:space="preserve"> beam prediction</w:t>
      </w:r>
    </w:p>
    <w:p w14:paraId="182E039D" w14:textId="77777777" w:rsidR="0079644D" w:rsidRDefault="0079644D" w:rsidP="0079644D">
      <w:pPr>
        <w:rPr>
          <w:rFonts w:eastAsia="SimSun"/>
          <w:lang w:eastAsia="zh-CN"/>
        </w:rPr>
      </w:pPr>
      <w:r>
        <w:rPr>
          <w:rFonts w:eastAsiaTheme="minorEastAsia"/>
          <w:lang w:val="en-GB" w:eastAsia="zh-CN"/>
        </w:rPr>
        <w:t xml:space="preserve">During RAN1#112 meeting, an option (opt2D) on </w:t>
      </w:r>
      <w:r w:rsidRPr="00C0367E">
        <w:rPr>
          <w:lang w:eastAsia="ko-KR"/>
        </w:rPr>
        <w:t>the selection of Set B of beams (pairs) (for Option 2: Set B is variable)</w:t>
      </w:r>
      <w:r>
        <w:rPr>
          <w:lang w:eastAsia="ko-KR"/>
        </w:rPr>
        <w:t xml:space="preserve"> was agreed for beam prediction performance study</w:t>
      </w:r>
      <w:r>
        <w:rPr>
          <w:rFonts w:eastAsia="SimSun"/>
          <w:lang w:eastAsia="zh-CN"/>
        </w:rPr>
        <w:t>, as follows:</w:t>
      </w:r>
    </w:p>
    <w:p w14:paraId="384D569B" w14:textId="15FF9D19" w:rsidR="0079644D" w:rsidRPr="001235FF" w:rsidRDefault="0079644D">
      <w:pPr>
        <w:pStyle w:val="ListParagraph"/>
        <w:numPr>
          <w:ilvl w:val="0"/>
          <w:numId w:val="31"/>
        </w:numPr>
        <w:rPr>
          <w:rFonts w:eastAsiaTheme="minorEastAsia"/>
          <w:lang w:val="en-GB" w:eastAsia="zh-CN"/>
        </w:rPr>
      </w:pPr>
      <w:r w:rsidRPr="001235FF">
        <w:rPr>
          <w:color w:val="000000"/>
          <w:lang w:eastAsia="ko-KR"/>
        </w:rPr>
        <w:t xml:space="preserve">Set B is a subset of measured beams (pairs) Set C (including Set B = Set C), </w:t>
      </w:r>
      <w:proofErr w:type="gramStart"/>
      <w:r w:rsidRPr="001235FF">
        <w:rPr>
          <w:color w:val="000000"/>
          <w:lang w:eastAsia="ko-KR"/>
        </w:rPr>
        <w:t>e.g.</w:t>
      </w:r>
      <w:proofErr w:type="gramEnd"/>
      <w:r w:rsidRPr="001235FF">
        <w:rPr>
          <w:color w:val="000000"/>
          <w:lang w:eastAsia="ko-KR"/>
        </w:rPr>
        <w:t xml:space="preserve"> Top-K beams(pairs) of Set C</w:t>
      </w:r>
      <w:r w:rsidR="001235FF">
        <w:rPr>
          <w:color w:val="000000"/>
          <w:lang w:eastAsia="ko-KR"/>
        </w:rPr>
        <w:t>.</w:t>
      </w:r>
    </w:p>
    <w:p w14:paraId="0A005779" w14:textId="12826494" w:rsidR="0079644D" w:rsidRPr="00BF08A4" w:rsidRDefault="0079644D" w:rsidP="0079644D">
      <w:pPr>
        <w:rPr>
          <w:rFonts w:eastAsiaTheme="minorEastAsia"/>
          <w:lang w:val="en-GB" w:eastAsia="zh-CN"/>
        </w:rPr>
      </w:pPr>
      <w:r>
        <w:rPr>
          <w:rFonts w:eastAsiaTheme="minorEastAsia"/>
          <w:lang w:val="en-GB" w:eastAsia="zh-CN"/>
        </w:rPr>
        <w:t xml:space="preserve">Assuming that Set C consists of 8 </w:t>
      </w:r>
      <w:r w:rsidR="0015024C">
        <w:rPr>
          <w:rFonts w:eastAsiaTheme="minorEastAsia"/>
          <w:lang w:val="en-GB" w:eastAsia="zh-CN"/>
        </w:rPr>
        <w:t xml:space="preserve">Tx </w:t>
      </w:r>
      <w:r>
        <w:rPr>
          <w:rFonts w:eastAsiaTheme="minorEastAsia"/>
          <w:lang w:val="en-GB" w:eastAsia="zh-CN"/>
        </w:rPr>
        <w:t>beams generated from Set A, we evaluated the performance in beam prediction accuracy and L1-RSRP difference when Set B is top-</w:t>
      </w:r>
      <w:r>
        <w:rPr>
          <w:rFonts w:eastAsiaTheme="minorEastAsia" w:hint="eastAsia"/>
          <w:lang w:val="en-GB" w:eastAsia="zh-CN"/>
        </w:rPr>
        <w:t>K</w:t>
      </w:r>
      <w:r>
        <w:rPr>
          <w:rFonts w:eastAsiaTheme="minorEastAsia"/>
          <w:lang w:val="en-GB" w:eastAsia="zh-CN"/>
        </w:rPr>
        <w:t xml:space="preserve"> </w:t>
      </w:r>
      <w:r>
        <w:rPr>
          <w:rFonts w:eastAsiaTheme="minorEastAsia" w:hint="eastAsia"/>
          <w:lang w:val="en-GB" w:eastAsia="zh-CN"/>
        </w:rPr>
        <w:t>beam</w:t>
      </w:r>
      <w:r w:rsidR="0015024C">
        <w:rPr>
          <w:rFonts w:eastAsiaTheme="minorEastAsia"/>
          <w:lang w:val="en-GB" w:eastAsia="zh-CN"/>
        </w:rPr>
        <w:t>s</w:t>
      </w:r>
      <w:r>
        <w:rPr>
          <w:rFonts w:eastAsiaTheme="minorEastAsia"/>
          <w:lang w:val="en-GB" w:eastAsia="zh-CN"/>
        </w:rPr>
        <w:t xml:space="preserve"> of Se</w:t>
      </w:r>
      <w:r>
        <w:rPr>
          <w:rFonts w:eastAsiaTheme="minorEastAsia" w:hint="eastAsia"/>
          <w:lang w:val="en-GB" w:eastAsia="zh-CN"/>
        </w:rPr>
        <w:t>t</w:t>
      </w:r>
      <w:r>
        <w:rPr>
          <w:rFonts w:eastAsiaTheme="minorEastAsia"/>
          <w:lang w:val="en-GB" w:eastAsia="zh-CN"/>
        </w:rPr>
        <w:t xml:space="preserve"> C. </w:t>
      </w:r>
      <w:r>
        <w:rPr>
          <w:rFonts w:eastAsiaTheme="minorEastAsia"/>
          <w:lang w:val="en-GB" w:eastAsia="zh-CN"/>
        </w:rPr>
        <w:fldChar w:fldCharType="begin"/>
      </w:r>
      <w:r>
        <w:rPr>
          <w:rFonts w:eastAsiaTheme="minorEastAsia"/>
          <w:lang w:val="en-GB" w:eastAsia="zh-CN"/>
        </w:rPr>
        <w:instrText xml:space="preserve"> REF _Ref134556722 \h </w:instrText>
      </w:r>
      <w:r>
        <w:rPr>
          <w:rFonts w:eastAsiaTheme="minorEastAsia"/>
          <w:lang w:val="en-GB" w:eastAsia="zh-CN"/>
        </w:rPr>
      </w:r>
      <w:r>
        <w:rPr>
          <w:rFonts w:eastAsiaTheme="minorEastAsia"/>
          <w:lang w:val="en-GB" w:eastAsia="zh-CN"/>
        </w:rPr>
        <w:fldChar w:fldCharType="separate"/>
      </w:r>
      <w:r w:rsidR="00800612">
        <w:t xml:space="preserve">Table </w:t>
      </w:r>
      <w:r w:rsidR="00800612">
        <w:rPr>
          <w:noProof/>
        </w:rPr>
        <w:t>14</w:t>
      </w:r>
      <w:r>
        <w:rPr>
          <w:rFonts w:eastAsiaTheme="minorEastAsia"/>
          <w:lang w:val="en-GB" w:eastAsia="zh-CN"/>
        </w:rPr>
        <w:fldChar w:fldCharType="end"/>
      </w:r>
      <w:r>
        <w:rPr>
          <w:rFonts w:eastAsiaTheme="minor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REF _Ref134556727 \h </w:instrText>
      </w:r>
      <w:r>
        <w:rPr>
          <w:rFonts w:eastAsiaTheme="minorEastAsia"/>
          <w:lang w:val="en-GB" w:eastAsia="zh-CN"/>
        </w:rPr>
      </w:r>
      <w:r>
        <w:rPr>
          <w:rFonts w:eastAsiaTheme="minorEastAsia"/>
          <w:lang w:val="en-GB" w:eastAsia="zh-CN"/>
        </w:rPr>
        <w:fldChar w:fldCharType="separate"/>
      </w:r>
      <w:r w:rsidR="00800612">
        <w:t xml:space="preserve">Table </w:t>
      </w:r>
      <w:r w:rsidR="00800612">
        <w:rPr>
          <w:noProof/>
        </w:rPr>
        <w:t>15</w:t>
      </w:r>
      <w:r>
        <w:rPr>
          <w:rFonts w:eastAsiaTheme="minorEastAsia"/>
          <w:lang w:val="en-GB" w:eastAsia="zh-CN"/>
        </w:rPr>
        <w:fldChar w:fldCharType="end"/>
      </w:r>
      <w:r>
        <w:rPr>
          <w:rFonts w:eastAsiaTheme="minorEastAsia"/>
          <w:lang w:val="en-GB" w:eastAsia="zh-CN"/>
        </w:rPr>
        <w:t xml:space="preserve"> show performance in beam prediction accuracy and L1-RSRP difference for AI</w:t>
      </w:r>
      <w:r>
        <w:t xml:space="preserve">-based beam prediction </w:t>
      </w:r>
      <w:r w:rsidRPr="00817354">
        <w:t xml:space="preserve">with </w:t>
      </w:r>
      <w:r>
        <w:rPr>
          <w:sz w:val="21"/>
          <w:szCs w:val="21"/>
        </w:rPr>
        <w:t xml:space="preserve">opt2D </w:t>
      </w:r>
      <w:r w:rsidRPr="000109D0">
        <w:rPr>
          <w:sz w:val="21"/>
          <w:szCs w:val="21"/>
        </w:rPr>
        <w:t>Set B</w:t>
      </w:r>
      <w:r>
        <w:rPr>
          <w:sz w:val="21"/>
          <w:szCs w:val="21"/>
        </w:rPr>
        <w:t xml:space="preserve"> selection, where different </w:t>
      </w:r>
      <w:r w:rsidR="007F6384">
        <w:rPr>
          <w:sz w:val="21"/>
          <w:szCs w:val="21"/>
        </w:rPr>
        <w:t xml:space="preserve">values of </w:t>
      </w:r>
      <w:r>
        <w:rPr>
          <w:sz w:val="21"/>
          <w:szCs w:val="21"/>
        </w:rPr>
        <w:t xml:space="preserve">K are studied. We </w:t>
      </w:r>
      <w:r w:rsidR="007F6384">
        <w:rPr>
          <w:sz w:val="21"/>
          <w:szCs w:val="21"/>
        </w:rPr>
        <w:t xml:space="preserve">have </w:t>
      </w:r>
      <w:r>
        <w:rPr>
          <w:sz w:val="21"/>
          <w:szCs w:val="21"/>
        </w:rPr>
        <w:t xml:space="preserve">compared the performance of using top-K beams within Set C with that of using all </w:t>
      </w:r>
      <w:r>
        <w:rPr>
          <w:rFonts w:eastAsiaTheme="minorEastAsia" w:hint="eastAsia"/>
          <w:sz w:val="21"/>
          <w:szCs w:val="21"/>
          <w:lang w:eastAsia="zh-CN"/>
        </w:rPr>
        <w:t>K</w:t>
      </w:r>
      <w:r>
        <w:rPr>
          <w:rFonts w:eastAsiaTheme="minorEastAsia"/>
          <w:sz w:val="21"/>
          <w:szCs w:val="21"/>
          <w:lang w:eastAsia="zh-CN"/>
        </w:rPr>
        <w:t xml:space="preserve"> </w:t>
      </w:r>
      <w:r>
        <w:rPr>
          <w:rFonts w:eastAsiaTheme="minorEastAsia" w:hint="eastAsia"/>
          <w:sz w:val="21"/>
          <w:szCs w:val="21"/>
          <w:lang w:eastAsia="zh-CN"/>
        </w:rPr>
        <w:t>measured</w:t>
      </w:r>
      <w:r>
        <w:rPr>
          <w:rFonts w:eastAsiaTheme="minorEastAsia"/>
          <w:sz w:val="21"/>
          <w:szCs w:val="21"/>
          <w:lang w:eastAsia="zh-CN"/>
        </w:rPr>
        <w:t xml:space="preserve"> </w:t>
      </w:r>
      <w:r>
        <w:rPr>
          <w:rFonts w:eastAsiaTheme="minorEastAsia" w:hint="eastAsia"/>
          <w:sz w:val="21"/>
          <w:szCs w:val="21"/>
          <w:lang w:eastAsia="zh-CN"/>
        </w:rPr>
        <w:t>beam</w:t>
      </w:r>
      <w:r>
        <w:rPr>
          <w:rFonts w:eastAsiaTheme="minorEastAsia"/>
          <w:sz w:val="21"/>
          <w:szCs w:val="21"/>
          <w:lang w:eastAsia="zh-CN"/>
        </w:rPr>
        <w:t>s(i.e., only K beams are measured</w:t>
      </w:r>
      <w:r w:rsidR="007F6384">
        <w:rPr>
          <w:rFonts w:eastAsiaTheme="minorEastAsia"/>
          <w:sz w:val="21"/>
          <w:szCs w:val="21"/>
          <w:lang w:eastAsia="zh-CN"/>
        </w:rPr>
        <w:t xml:space="preserve"> and inputted to AI model</w:t>
      </w:r>
      <w:r>
        <w:rPr>
          <w:rFonts w:eastAsiaTheme="minorEastAsia"/>
          <w:sz w:val="21"/>
          <w:szCs w:val="21"/>
          <w:lang w:eastAsia="zh-CN"/>
        </w:rPr>
        <w:t xml:space="preserve">). The results show that with same UE reporting overhead, </w:t>
      </w:r>
      <w:r>
        <w:rPr>
          <w:sz w:val="21"/>
          <w:szCs w:val="21"/>
        </w:rPr>
        <w:t xml:space="preserve">using top-K beams within Set C can obtain better performance in beam prediction accuracy and L1-RSRP difference compared to using all </w:t>
      </w:r>
      <w:r>
        <w:rPr>
          <w:rFonts w:eastAsiaTheme="minorEastAsia" w:hint="eastAsia"/>
          <w:sz w:val="21"/>
          <w:szCs w:val="21"/>
          <w:lang w:eastAsia="zh-CN"/>
        </w:rPr>
        <w:t>K</w:t>
      </w:r>
      <w:r>
        <w:rPr>
          <w:rFonts w:eastAsiaTheme="minorEastAsia"/>
          <w:sz w:val="21"/>
          <w:szCs w:val="21"/>
          <w:lang w:eastAsia="zh-CN"/>
        </w:rPr>
        <w:t xml:space="preserve"> </w:t>
      </w:r>
      <w:r>
        <w:rPr>
          <w:rFonts w:eastAsiaTheme="minorEastAsia" w:hint="eastAsia"/>
          <w:sz w:val="21"/>
          <w:szCs w:val="21"/>
          <w:lang w:eastAsia="zh-CN"/>
        </w:rPr>
        <w:t>measured</w:t>
      </w:r>
      <w:r>
        <w:rPr>
          <w:rFonts w:eastAsiaTheme="minorEastAsia"/>
          <w:sz w:val="21"/>
          <w:szCs w:val="21"/>
          <w:lang w:eastAsia="zh-CN"/>
        </w:rPr>
        <w:t xml:space="preserve"> </w:t>
      </w:r>
      <w:r>
        <w:rPr>
          <w:rFonts w:eastAsiaTheme="minorEastAsia" w:hint="eastAsia"/>
          <w:sz w:val="21"/>
          <w:szCs w:val="21"/>
          <w:lang w:eastAsia="zh-CN"/>
        </w:rPr>
        <w:t>beam</w:t>
      </w:r>
      <w:r>
        <w:rPr>
          <w:rFonts w:eastAsiaTheme="minorEastAsia"/>
          <w:sz w:val="21"/>
          <w:szCs w:val="21"/>
          <w:lang w:eastAsia="zh-CN"/>
        </w:rPr>
        <w:t xml:space="preserve">s.  Also, comparing the performance of </w:t>
      </w:r>
      <w:r>
        <w:rPr>
          <w:sz w:val="21"/>
          <w:szCs w:val="21"/>
        </w:rPr>
        <w:t>using top-K beams within Set C with that of using all</w:t>
      </w:r>
      <w:r>
        <w:rPr>
          <w:rFonts w:eastAsiaTheme="minorEastAsia"/>
          <w:sz w:val="21"/>
          <w:szCs w:val="21"/>
          <w:lang w:eastAsia="zh-CN"/>
        </w:rPr>
        <w:t xml:space="preserve"> </w:t>
      </w:r>
      <w:r>
        <w:rPr>
          <w:rFonts w:eastAsiaTheme="minorEastAsia" w:hint="eastAsia"/>
          <w:sz w:val="21"/>
          <w:szCs w:val="21"/>
          <w:lang w:eastAsia="zh-CN"/>
        </w:rPr>
        <w:t>beam</w:t>
      </w:r>
      <w:r>
        <w:rPr>
          <w:rFonts w:eastAsiaTheme="minorEastAsia"/>
          <w:sz w:val="21"/>
          <w:szCs w:val="21"/>
          <w:lang w:eastAsia="zh-CN"/>
        </w:rPr>
        <w:t xml:space="preserve">s within Set C, we can </w:t>
      </w:r>
      <w:proofErr w:type="gramStart"/>
      <w:r>
        <w:rPr>
          <w:rFonts w:eastAsiaTheme="minorEastAsia"/>
          <w:sz w:val="21"/>
          <w:szCs w:val="21"/>
          <w:lang w:eastAsia="zh-CN"/>
        </w:rPr>
        <w:t>observe  ~</w:t>
      </w:r>
      <w:proofErr w:type="gramEnd"/>
      <w:r>
        <w:rPr>
          <w:rFonts w:eastAsiaTheme="minorEastAsia"/>
          <w:sz w:val="21"/>
          <w:szCs w:val="21"/>
          <w:lang w:eastAsia="zh-CN"/>
        </w:rPr>
        <w:t>6% performance loss in top1/1 beam prediction accuracy and less than 0.22dB performance loss in average L1-RSRP diff.. The performance loss can be further reduced through predicting more beams.</w:t>
      </w:r>
    </w:p>
    <w:p w14:paraId="4A28644B" w14:textId="3DB69EDC" w:rsidR="0079644D" w:rsidRDefault="0079644D" w:rsidP="0079644D">
      <w:pPr>
        <w:pStyle w:val="Caption"/>
        <w:keepNext/>
        <w:spacing w:beforeLines="50" w:before="120" w:after="0" w:line="257" w:lineRule="auto"/>
      </w:pPr>
      <w:bookmarkStart w:id="43" w:name="_Ref134556722"/>
      <w:r>
        <w:t xml:space="preserve">Table </w:t>
      </w:r>
      <w:r>
        <w:fldChar w:fldCharType="begin"/>
      </w:r>
      <w:r>
        <w:instrText xml:space="preserve"> SEQ Table \* ARABIC </w:instrText>
      </w:r>
      <w:r>
        <w:fldChar w:fldCharType="separate"/>
      </w:r>
      <w:r w:rsidR="00800612">
        <w:rPr>
          <w:noProof/>
        </w:rPr>
        <w:t>14</w:t>
      </w:r>
      <w:r>
        <w:rPr>
          <w:noProof/>
        </w:rPr>
        <w:fldChar w:fldCharType="end"/>
      </w:r>
      <w:bookmarkEnd w:id="43"/>
      <w:r>
        <w:t xml:space="preserve"> </w:t>
      </w: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r>
        <w:rPr>
          <w:rFonts w:eastAsiaTheme="minorEastAsia"/>
          <w:lang w:eastAsia="zh-CN"/>
        </w:rPr>
        <w:t xml:space="preserve"> </w:t>
      </w:r>
      <w:r w:rsidRPr="004B1751">
        <w:rPr>
          <w:rFonts w:eastAsiaTheme="minorEastAsia"/>
          <w:lang w:eastAsia="zh-CN"/>
        </w:rPr>
        <w:t xml:space="preserve">for </w:t>
      </w:r>
      <w:r>
        <w:t xml:space="preserve">AI-based beam prediction </w:t>
      </w:r>
      <w:r w:rsidRPr="00817354">
        <w:t xml:space="preserve">with </w:t>
      </w:r>
      <w:r>
        <w:rPr>
          <w:sz w:val="21"/>
          <w:szCs w:val="21"/>
        </w:rPr>
        <w:t xml:space="preserve">opt2D </w:t>
      </w:r>
      <w:r w:rsidRPr="000109D0">
        <w:rPr>
          <w:sz w:val="21"/>
          <w:szCs w:val="21"/>
        </w:rPr>
        <w:t>Set B</w:t>
      </w:r>
      <w:r>
        <w:rPr>
          <w:sz w:val="21"/>
          <w:szCs w:val="21"/>
        </w:rPr>
        <w:t xml:space="preserve"> selection</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43"/>
        <w:gridCol w:w="1449"/>
        <w:gridCol w:w="1449"/>
        <w:gridCol w:w="1449"/>
        <w:gridCol w:w="1455"/>
      </w:tblGrid>
      <w:tr w:rsidR="0079644D" w:rsidRPr="000109D0" w14:paraId="2A0064EC"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6" w:type="pct"/>
            <w:vMerge w:val="restart"/>
            <w:tcBorders>
              <w:top w:val="none" w:sz="0" w:space="0" w:color="auto"/>
              <w:left w:val="none" w:sz="0" w:space="0" w:color="auto"/>
              <w:bottom w:val="none" w:sz="0" w:space="0" w:color="auto"/>
              <w:right w:val="none" w:sz="0" w:space="0" w:color="auto"/>
            </w:tcBorders>
            <w:vAlign w:val="center"/>
          </w:tcPr>
          <w:p w14:paraId="0A9C78F3" w14:textId="77777777" w:rsidR="0079644D" w:rsidRPr="000109D0" w:rsidRDefault="0079644D" w:rsidP="00237244">
            <w:pPr>
              <w:spacing w:after="0" w:line="257" w:lineRule="auto"/>
              <w:jc w:val="center"/>
              <w:rPr>
                <w:szCs w:val="21"/>
              </w:rPr>
            </w:pPr>
            <w:r>
              <w:rPr>
                <w:rFonts w:asciiTheme="minorEastAsia" w:eastAsiaTheme="minorEastAsia" w:hAnsiTheme="minorEastAsia"/>
                <w:szCs w:val="21"/>
              </w:rPr>
              <w:t>Set B selection</w:t>
            </w:r>
          </w:p>
        </w:tc>
        <w:tc>
          <w:tcPr>
            <w:tcW w:w="3714" w:type="pct"/>
            <w:gridSpan w:val="5"/>
            <w:tcBorders>
              <w:top w:val="none" w:sz="0" w:space="0" w:color="auto"/>
              <w:left w:val="none" w:sz="0" w:space="0" w:color="auto"/>
              <w:bottom w:val="none" w:sz="0" w:space="0" w:color="auto"/>
              <w:right w:val="none" w:sz="0" w:space="0" w:color="auto"/>
            </w:tcBorders>
            <w:vAlign w:val="center"/>
          </w:tcPr>
          <w:p w14:paraId="2FD8C4BD" w14:textId="77777777" w:rsidR="0079644D" w:rsidRPr="000109D0" w:rsidRDefault="0079644D" w:rsidP="00237244">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79644D" w:rsidRPr="000109D0" w14:paraId="5E71BBA4" w14:textId="77777777" w:rsidTr="00237244">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286" w:type="pct"/>
            <w:vMerge/>
            <w:vAlign w:val="center"/>
          </w:tcPr>
          <w:p w14:paraId="6C2C788A" w14:textId="77777777" w:rsidR="0079644D" w:rsidRPr="000109D0" w:rsidRDefault="0079644D" w:rsidP="00237244">
            <w:pPr>
              <w:spacing w:after="0" w:line="257" w:lineRule="auto"/>
              <w:jc w:val="center"/>
              <w:rPr>
                <w:szCs w:val="21"/>
              </w:rPr>
            </w:pPr>
          </w:p>
        </w:tc>
        <w:tc>
          <w:tcPr>
            <w:tcW w:w="611" w:type="pct"/>
            <w:vAlign w:val="center"/>
          </w:tcPr>
          <w:p w14:paraId="011938ED"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775" w:type="pct"/>
            <w:vAlign w:val="center"/>
          </w:tcPr>
          <w:p w14:paraId="3FA99A10"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3</w:t>
            </w:r>
            <w:r w:rsidRPr="000109D0">
              <w:rPr>
                <w:szCs w:val="21"/>
              </w:rPr>
              <w:t>/1</w:t>
            </w:r>
          </w:p>
        </w:tc>
        <w:tc>
          <w:tcPr>
            <w:tcW w:w="775" w:type="pct"/>
            <w:vAlign w:val="center"/>
          </w:tcPr>
          <w:p w14:paraId="688839F8"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5</w:t>
            </w:r>
            <w:r w:rsidRPr="000109D0">
              <w:rPr>
                <w:szCs w:val="21"/>
              </w:rPr>
              <w:t>/1</w:t>
            </w:r>
          </w:p>
        </w:tc>
        <w:tc>
          <w:tcPr>
            <w:tcW w:w="775" w:type="pct"/>
            <w:vAlign w:val="center"/>
          </w:tcPr>
          <w:p w14:paraId="4D24C273"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778" w:type="pct"/>
            <w:vAlign w:val="center"/>
          </w:tcPr>
          <w:p w14:paraId="16448A13"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79644D" w:rsidRPr="000109D0" w14:paraId="4D69F9E7" w14:textId="77777777" w:rsidTr="00237244">
        <w:trPr>
          <w:trHeight w:val="313"/>
        </w:trPr>
        <w:tc>
          <w:tcPr>
            <w:cnfStyle w:val="001000000000" w:firstRow="0" w:lastRow="0" w:firstColumn="1" w:lastColumn="0" w:oddVBand="0" w:evenVBand="0" w:oddHBand="0" w:evenHBand="0" w:firstRowFirstColumn="0" w:firstRowLastColumn="0" w:lastRowFirstColumn="0" w:lastRowLastColumn="0"/>
            <w:tcW w:w="1286" w:type="pct"/>
            <w:shd w:val="clear" w:color="auto" w:fill="F4B083" w:themeFill="accent2" w:themeFillTint="99"/>
            <w:vAlign w:val="center"/>
          </w:tcPr>
          <w:p w14:paraId="4C385A05" w14:textId="77777777" w:rsidR="0079644D" w:rsidRPr="000109D0" w:rsidRDefault="0079644D" w:rsidP="00237244">
            <w:pPr>
              <w:spacing w:after="0" w:line="257" w:lineRule="auto"/>
              <w:jc w:val="center"/>
              <w:rPr>
                <w:szCs w:val="21"/>
              </w:rPr>
            </w:pPr>
            <w:r>
              <w:rPr>
                <w:rFonts w:eastAsiaTheme="minorEastAsia" w:hint="eastAsia"/>
              </w:rPr>
              <w:t>A</w:t>
            </w:r>
            <w:r>
              <w:rPr>
                <w:rFonts w:eastAsiaTheme="minorEastAsia"/>
              </w:rPr>
              <w:t>ll 4 measured beams</w:t>
            </w:r>
          </w:p>
        </w:tc>
        <w:tc>
          <w:tcPr>
            <w:tcW w:w="611" w:type="pct"/>
            <w:shd w:val="clear" w:color="auto" w:fill="F4B083" w:themeFill="accent2" w:themeFillTint="99"/>
            <w:vAlign w:val="bottom"/>
          </w:tcPr>
          <w:p w14:paraId="28E24AAF"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bCs/>
              </w:rPr>
              <w:t>7</w:t>
            </w:r>
            <w:r>
              <w:rPr>
                <w:rFonts w:eastAsiaTheme="minorEastAsia"/>
                <w:bCs/>
              </w:rPr>
              <w:t>1.14%</w:t>
            </w:r>
          </w:p>
        </w:tc>
        <w:tc>
          <w:tcPr>
            <w:tcW w:w="775" w:type="pct"/>
            <w:shd w:val="clear" w:color="auto" w:fill="F4B083" w:themeFill="accent2" w:themeFillTint="99"/>
            <w:vAlign w:val="bottom"/>
          </w:tcPr>
          <w:p w14:paraId="0C57DF63"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bCs/>
              </w:rPr>
              <w:t>9</w:t>
            </w:r>
            <w:r>
              <w:rPr>
                <w:rFonts w:eastAsiaTheme="minorEastAsia"/>
                <w:bCs/>
              </w:rPr>
              <w:t>1.57%</w:t>
            </w:r>
          </w:p>
        </w:tc>
        <w:tc>
          <w:tcPr>
            <w:tcW w:w="775" w:type="pct"/>
            <w:shd w:val="clear" w:color="auto" w:fill="F4B083" w:themeFill="accent2" w:themeFillTint="99"/>
            <w:vAlign w:val="bottom"/>
          </w:tcPr>
          <w:p w14:paraId="22219B34"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bCs/>
              </w:rPr>
              <w:t>9</w:t>
            </w:r>
            <w:r>
              <w:rPr>
                <w:rFonts w:eastAsiaTheme="minorEastAsia"/>
                <w:bCs/>
              </w:rPr>
              <w:t>5.76%</w:t>
            </w:r>
          </w:p>
        </w:tc>
        <w:tc>
          <w:tcPr>
            <w:tcW w:w="775" w:type="pct"/>
            <w:shd w:val="clear" w:color="auto" w:fill="F4B083" w:themeFill="accent2" w:themeFillTint="99"/>
            <w:vAlign w:val="center"/>
          </w:tcPr>
          <w:p w14:paraId="7E4BE33E"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szCs w:val="21"/>
              </w:rPr>
              <w:t>7</w:t>
            </w:r>
            <w:r>
              <w:rPr>
                <w:rFonts w:eastAsiaTheme="minorEastAsia"/>
                <w:szCs w:val="21"/>
              </w:rPr>
              <w:t>9.90%</w:t>
            </w:r>
          </w:p>
        </w:tc>
        <w:tc>
          <w:tcPr>
            <w:tcW w:w="778" w:type="pct"/>
            <w:shd w:val="clear" w:color="auto" w:fill="F4B083" w:themeFill="accent2" w:themeFillTint="99"/>
            <w:vAlign w:val="center"/>
          </w:tcPr>
          <w:p w14:paraId="4059BB0F" w14:textId="77777777" w:rsidR="0079644D" w:rsidRPr="000109D0"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hint="eastAsia"/>
                <w:szCs w:val="21"/>
              </w:rPr>
              <w:t>8</w:t>
            </w:r>
            <w:r>
              <w:rPr>
                <w:rFonts w:eastAsiaTheme="minorEastAsia"/>
                <w:szCs w:val="21"/>
              </w:rPr>
              <w:t>5.71%</w:t>
            </w:r>
          </w:p>
        </w:tc>
      </w:tr>
      <w:tr w:rsidR="0079644D" w:rsidRPr="000109D0" w14:paraId="2610D7C3" w14:textId="77777777" w:rsidTr="00237244">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286" w:type="pct"/>
            <w:shd w:val="clear" w:color="auto" w:fill="F4B083" w:themeFill="accent2" w:themeFillTint="99"/>
            <w:vAlign w:val="center"/>
          </w:tcPr>
          <w:p w14:paraId="75A4E962" w14:textId="77777777" w:rsidR="0079644D" w:rsidRPr="000109D0" w:rsidRDefault="0079644D" w:rsidP="00237244">
            <w:pPr>
              <w:spacing w:after="0" w:line="257" w:lineRule="auto"/>
              <w:jc w:val="center"/>
              <w:rPr>
                <w:szCs w:val="21"/>
              </w:rPr>
            </w:pPr>
            <w:r>
              <w:rPr>
                <w:rFonts w:eastAsiaTheme="minorEastAsia" w:hint="eastAsia"/>
              </w:rPr>
              <w:t>A</w:t>
            </w:r>
            <w:r>
              <w:rPr>
                <w:rFonts w:eastAsiaTheme="minorEastAsia"/>
              </w:rPr>
              <w:t>ll 6 measured beams</w:t>
            </w:r>
          </w:p>
        </w:tc>
        <w:tc>
          <w:tcPr>
            <w:tcW w:w="611" w:type="pct"/>
            <w:shd w:val="clear" w:color="auto" w:fill="F4B083" w:themeFill="accent2" w:themeFillTint="99"/>
            <w:vAlign w:val="center"/>
          </w:tcPr>
          <w:p w14:paraId="529A45F8"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eastAsiaTheme="minorEastAsia" w:hint="eastAsia"/>
                <w:bCs/>
                <w:szCs w:val="21"/>
              </w:rPr>
              <w:t>7</w:t>
            </w:r>
            <w:r>
              <w:rPr>
                <w:rFonts w:eastAsiaTheme="minorEastAsia"/>
                <w:bCs/>
                <w:szCs w:val="21"/>
              </w:rPr>
              <w:t>9.67%</w:t>
            </w:r>
          </w:p>
        </w:tc>
        <w:tc>
          <w:tcPr>
            <w:tcW w:w="775" w:type="pct"/>
            <w:shd w:val="clear" w:color="auto" w:fill="F4B083" w:themeFill="accent2" w:themeFillTint="99"/>
            <w:vAlign w:val="center"/>
          </w:tcPr>
          <w:p w14:paraId="037B0E31"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eastAsiaTheme="minorEastAsia" w:hint="eastAsia"/>
                <w:szCs w:val="21"/>
              </w:rPr>
              <w:t>9</w:t>
            </w:r>
            <w:r>
              <w:rPr>
                <w:rFonts w:eastAsiaTheme="minorEastAsia"/>
                <w:szCs w:val="21"/>
              </w:rPr>
              <w:t>4.48%</w:t>
            </w:r>
          </w:p>
        </w:tc>
        <w:tc>
          <w:tcPr>
            <w:tcW w:w="775" w:type="pct"/>
            <w:shd w:val="clear" w:color="auto" w:fill="F4B083" w:themeFill="accent2" w:themeFillTint="99"/>
            <w:vAlign w:val="center"/>
          </w:tcPr>
          <w:p w14:paraId="22DC3223"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eastAsiaTheme="minorEastAsia" w:hint="eastAsia"/>
                <w:szCs w:val="21"/>
              </w:rPr>
              <w:t>9</w:t>
            </w:r>
            <w:r>
              <w:rPr>
                <w:rFonts w:eastAsiaTheme="minorEastAsia"/>
                <w:szCs w:val="21"/>
              </w:rPr>
              <w:t>7.38%</w:t>
            </w:r>
          </w:p>
        </w:tc>
        <w:tc>
          <w:tcPr>
            <w:tcW w:w="775" w:type="pct"/>
            <w:shd w:val="clear" w:color="auto" w:fill="F4B083" w:themeFill="accent2" w:themeFillTint="99"/>
            <w:vAlign w:val="center"/>
          </w:tcPr>
          <w:p w14:paraId="747C355D"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eastAsiaTheme="minorEastAsia" w:hint="eastAsia"/>
                <w:szCs w:val="21"/>
              </w:rPr>
              <w:t>8</w:t>
            </w:r>
            <w:r>
              <w:rPr>
                <w:rFonts w:eastAsiaTheme="minorEastAsia"/>
                <w:szCs w:val="21"/>
              </w:rPr>
              <w:t>7.90%</w:t>
            </w:r>
          </w:p>
        </w:tc>
        <w:tc>
          <w:tcPr>
            <w:tcW w:w="778" w:type="pct"/>
            <w:shd w:val="clear" w:color="auto" w:fill="F4B083" w:themeFill="accent2" w:themeFillTint="99"/>
            <w:vAlign w:val="center"/>
          </w:tcPr>
          <w:p w14:paraId="5C182A05"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eastAsiaTheme="minorEastAsia" w:hint="eastAsia"/>
                <w:szCs w:val="21"/>
              </w:rPr>
              <w:t>9</w:t>
            </w:r>
            <w:r>
              <w:rPr>
                <w:rFonts w:eastAsiaTheme="minorEastAsia"/>
                <w:szCs w:val="21"/>
              </w:rPr>
              <w:t>2.05%</w:t>
            </w:r>
          </w:p>
        </w:tc>
      </w:tr>
      <w:tr w:rsidR="0079644D" w:rsidRPr="000109D0" w14:paraId="35E43A39" w14:textId="77777777" w:rsidTr="00237244">
        <w:trPr>
          <w:trHeight w:val="313"/>
        </w:trPr>
        <w:tc>
          <w:tcPr>
            <w:cnfStyle w:val="001000000000" w:firstRow="0" w:lastRow="0" w:firstColumn="1" w:lastColumn="0" w:oddVBand="0" w:evenVBand="0" w:oddHBand="0" w:evenHBand="0" w:firstRowFirstColumn="0" w:firstRowLastColumn="0" w:lastRowFirstColumn="0" w:lastRowLastColumn="0"/>
            <w:tcW w:w="1286" w:type="pct"/>
            <w:shd w:val="clear" w:color="auto" w:fill="F4B083" w:themeFill="accent2" w:themeFillTint="99"/>
            <w:vAlign w:val="center"/>
          </w:tcPr>
          <w:p w14:paraId="6F32146D" w14:textId="77777777" w:rsidR="0079644D" w:rsidRDefault="0079644D" w:rsidP="00237244">
            <w:pPr>
              <w:spacing w:after="0" w:line="257" w:lineRule="auto"/>
              <w:jc w:val="center"/>
              <w:rPr>
                <w:rFonts w:eastAsiaTheme="minorEastAsia"/>
              </w:rPr>
            </w:pPr>
            <w:r>
              <w:rPr>
                <w:rFonts w:eastAsiaTheme="minorEastAsia" w:hint="eastAsia"/>
              </w:rPr>
              <w:t>A</w:t>
            </w:r>
            <w:r>
              <w:rPr>
                <w:rFonts w:eastAsiaTheme="minorEastAsia"/>
              </w:rPr>
              <w:t>ll 8 measured beams</w:t>
            </w:r>
          </w:p>
        </w:tc>
        <w:tc>
          <w:tcPr>
            <w:tcW w:w="611" w:type="pct"/>
            <w:shd w:val="clear" w:color="auto" w:fill="F4B083" w:themeFill="accent2" w:themeFillTint="99"/>
            <w:vAlign w:val="center"/>
          </w:tcPr>
          <w:p w14:paraId="6F468977"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bCs/>
                <w:szCs w:val="21"/>
              </w:rPr>
            </w:pPr>
            <w:r>
              <w:rPr>
                <w:rFonts w:eastAsiaTheme="minorEastAsia" w:hint="eastAsia"/>
                <w:szCs w:val="21"/>
              </w:rPr>
              <w:t>8</w:t>
            </w:r>
            <w:r>
              <w:rPr>
                <w:rFonts w:eastAsiaTheme="minorEastAsia"/>
                <w:szCs w:val="21"/>
              </w:rPr>
              <w:t>5.62%</w:t>
            </w:r>
          </w:p>
        </w:tc>
        <w:tc>
          <w:tcPr>
            <w:tcW w:w="775" w:type="pct"/>
            <w:shd w:val="clear" w:color="auto" w:fill="F4B083" w:themeFill="accent2" w:themeFillTint="99"/>
            <w:vAlign w:val="center"/>
          </w:tcPr>
          <w:p w14:paraId="00147B6B"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szCs w:val="21"/>
              </w:rPr>
              <w:t>98</w:t>
            </w:r>
            <w:r>
              <w:rPr>
                <w:rFonts w:eastAsiaTheme="minorEastAsia" w:hint="eastAsia"/>
                <w:szCs w:val="21"/>
              </w:rPr>
              <w:t>.</w:t>
            </w:r>
            <w:r>
              <w:rPr>
                <w:rFonts w:eastAsiaTheme="minorEastAsia"/>
                <w:szCs w:val="21"/>
              </w:rPr>
              <w:t>38%</w:t>
            </w:r>
          </w:p>
        </w:tc>
        <w:tc>
          <w:tcPr>
            <w:tcW w:w="775" w:type="pct"/>
            <w:shd w:val="clear" w:color="auto" w:fill="F4B083" w:themeFill="accent2" w:themeFillTint="99"/>
            <w:vAlign w:val="center"/>
          </w:tcPr>
          <w:p w14:paraId="2CCF5B9D"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9.29%</w:t>
            </w:r>
          </w:p>
        </w:tc>
        <w:tc>
          <w:tcPr>
            <w:tcW w:w="775" w:type="pct"/>
            <w:shd w:val="clear" w:color="auto" w:fill="F4B083" w:themeFill="accent2" w:themeFillTint="99"/>
            <w:vAlign w:val="center"/>
          </w:tcPr>
          <w:p w14:paraId="29FA622A"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5.33%</w:t>
            </w:r>
          </w:p>
        </w:tc>
        <w:tc>
          <w:tcPr>
            <w:tcW w:w="778" w:type="pct"/>
            <w:shd w:val="clear" w:color="auto" w:fill="F4B083" w:themeFill="accent2" w:themeFillTint="99"/>
            <w:vAlign w:val="center"/>
          </w:tcPr>
          <w:p w14:paraId="0594BB5B"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7.57%</w:t>
            </w:r>
          </w:p>
        </w:tc>
      </w:tr>
      <w:tr w:rsidR="0079644D" w:rsidRPr="000109D0" w14:paraId="26602942" w14:textId="77777777" w:rsidTr="00237244">
        <w:trPr>
          <w:cnfStyle w:val="000000100000" w:firstRow="0" w:lastRow="0" w:firstColumn="0" w:lastColumn="0" w:oddVBand="0" w:evenVBand="0" w:oddHBand="1"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1286" w:type="pct"/>
            <w:vAlign w:val="center"/>
          </w:tcPr>
          <w:p w14:paraId="0F9A5DF9" w14:textId="77777777" w:rsidR="0079644D" w:rsidRPr="00104F9F" w:rsidRDefault="0079644D" w:rsidP="00237244">
            <w:pPr>
              <w:spacing w:after="0" w:line="257" w:lineRule="auto"/>
              <w:jc w:val="center"/>
              <w:rPr>
                <w:rFonts w:eastAsiaTheme="minorEastAsia"/>
                <w:szCs w:val="21"/>
              </w:rPr>
            </w:pPr>
            <w:r>
              <w:rPr>
                <w:rFonts w:eastAsiaTheme="minorEastAsia" w:hint="eastAsia"/>
                <w:szCs w:val="21"/>
              </w:rPr>
              <w:t>T</w:t>
            </w:r>
            <w:r>
              <w:rPr>
                <w:rFonts w:eastAsiaTheme="minorEastAsia"/>
                <w:szCs w:val="21"/>
              </w:rPr>
              <w:t xml:space="preserve">op4 beams within </w:t>
            </w:r>
            <w:r>
              <w:rPr>
                <w:rFonts w:eastAsiaTheme="minorEastAsia"/>
                <w:lang w:val="en-GB"/>
              </w:rPr>
              <w:t>Set C</w:t>
            </w:r>
          </w:p>
        </w:tc>
        <w:tc>
          <w:tcPr>
            <w:tcW w:w="611" w:type="pct"/>
            <w:vAlign w:val="center"/>
          </w:tcPr>
          <w:p w14:paraId="3013D4F4"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8.95%</w:t>
            </w:r>
          </w:p>
        </w:tc>
        <w:tc>
          <w:tcPr>
            <w:tcW w:w="775" w:type="pct"/>
            <w:vAlign w:val="center"/>
          </w:tcPr>
          <w:p w14:paraId="03DD50AA"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5.29%</w:t>
            </w:r>
          </w:p>
        </w:tc>
        <w:tc>
          <w:tcPr>
            <w:tcW w:w="775" w:type="pct"/>
            <w:vAlign w:val="center"/>
          </w:tcPr>
          <w:p w14:paraId="5C6C29D3"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7.48%</w:t>
            </w:r>
          </w:p>
        </w:tc>
        <w:tc>
          <w:tcPr>
            <w:tcW w:w="775" w:type="pct"/>
            <w:vAlign w:val="center"/>
          </w:tcPr>
          <w:p w14:paraId="3C8D79F7"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8.57%</w:t>
            </w:r>
          </w:p>
        </w:tc>
        <w:tc>
          <w:tcPr>
            <w:tcW w:w="778" w:type="pct"/>
            <w:vAlign w:val="center"/>
          </w:tcPr>
          <w:p w14:paraId="1A8CCB4E"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3.24%</w:t>
            </w:r>
          </w:p>
        </w:tc>
      </w:tr>
      <w:tr w:rsidR="0079644D" w:rsidRPr="000109D0" w14:paraId="19D54FDC" w14:textId="77777777" w:rsidTr="00237244">
        <w:trPr>
          <w:trHeight w:val="342"/>
        </w:trPr>
        <w:tc>
          <w:tcPr>
            <w:cnfStyle w:val="001000000000" w:firstRow="0" w:lastRow="0" w:firstColumn="1" w:lastColumn="0" w:oddVBand="0" w:evenVBand="0" w:oddHBand="0" w:evenHBand="0" w:firstRowFirstColumn="0" w:firstRowLastColumn="0" w:lastRowFirstColumn="0" w:lastRowLastColumn="0"/>
            <w:tcW w:w="1286" w:type="pct"/>
            <w:vAlign w:val="center"/>
          </w:tcPr>
          <w:p w14:paraId="521B8C1D" w14:textId="77777777" w:rsidR="0079644D" w:rsidRDefault="0079644D" w:rsidP="00237244">
            <w:pPr>
              <w:spacing w:after="0" w:line="257" w:lineRule="auto"/>
              <w:jc w:val="center"/>
              <w:rPr>
                <w:rFonts w:eastAsiaTheme="minorEastAsia"/>
                <w:szCs w:val="21"/>
              </w:rPr>
            </w:pPr>
            <w:r>
              <w:rPr>
                <w:rFonts w:eastAsiaTheme="minorEastAsia" w:hint="eastAsia"/>
                <w:szCs w:val="21"/>
              </w:rPr>
              <w:t>T</w:t>
            </w:r>
            <w:r>
              <w:rPr>
                <w:rFonts w:eastAsiaTheme="minorEastAsia"/>
                <w:szCs w:val="21"/>
              </w:rPr>
              <w:t xml:space="preserve">op6 beams within </w:t>
            </w:r>
            <w:r>
              <w:rPr>
                <w:rFonts w:eastAsiaTheme="minorEastAsia"/>
                <w:lang w:val="en-GB"/>
              </w:rPr>
              <w:t>Set C</w:t>
            </w:r>
          </w:p>
        </w:tc>
        <w:tc>
          <w:tcPr>
            <w:tcW w:w="611" w:type="pct"/>
            <w:vAlign w:val="center"/>
          </w:tcPr>
          <w:p w14:paraId="05DB04CA"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9.48%</w:t>
            </w:r>
          </w:p>
        </w:tc>
        <w:tc>
          <w:tcPr>
            <w:tcW w:w="775" w:type="pct"/>
            <w:vAlign w:val="center"/>
          </w:tcPr>
          <w:p w14:paraId="3E535B1A"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6.05%</w:t>
            </w:r>
          </w:p>
        </w:tc>
        <w:tc>
          <w:tcPr>
            <w:tcW w:w="775" w:type="pct"/>
            <w:vAlign w:val="center"/>
          </w:tcPr>
          <w:p w14:paraId="1EDAC43F"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8.71%</w:t>
            </w:r>
          </w:p>
        </w:tc>
        <w:tc>
          <w:tcPr>
            <w:tcW w:w="775" w:type="pct"/>
            <w:vAlign w:val="center"/>
          </w:tcPr>
          <w:p w14:paraId="49A76985"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9.90%</w:t>
            </w:r>
          </w:p>
        </w:tc>
        <w:tc>
          <w:tcPr>
            <w:tcW w:w="778" w:type="pct"/>
            <w:vAlign w:val="center"/>
          </w:tcPr>
          <w:p w14:paraId="3687FBD8" w14:textId="77777777" w:rsidR="0079644D"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4.52%</w:t>
            </w:r>
          </w:p>
        </w:tc>
      </w:tr>
    </w:tbl>
    <w:p w14:paraId="27655BDA" w14:textId="4A181EE1" w:rsidR="0079644D" w:rsidRDefault="0079644D" w:rsidP="0079644D">
      <w:pPr>
        <w:pStyle w:val="Caption"/>
        <w:keepNext/>
        <w:spacing w:beforeLines="50" w:before="120" w:after="0" w:line="257" w:lineRule="auto"/>
      </w:pPr>
      <w:bookmarkStart w:id="44" w:name="_Ref134556727"/>
      <w:r>
        <w:t xml:space="preserve">Table </w:t>
      </w:r>
      <w:r>
        <w:fldChar w:fldCharType="begin"/>
      </w:r>
      <w:r>
        <w:instrText xml:space="preserve"> SEQ Table \* ARABIC </w:instrText>
      </w:r>
      <w:r>
        <w:fldChar w:fldCharType="separate"/>
      </w:r>
      <w:r w:rsidR="00800612">
        <w:rPr>
          <w:noProof/>
        </w:rPr>
        <w:t>15</w:t>
      </w:r>
      <w:r>
        <w:rPr>
          <w:noProof/>
        </w:rPr>
        <w:fldChar w:fldCharType="end"/>
      </w:r>
      <w:bookmarkEnd w:id="44"/>
      <w:r w:rsidRPr="007308A5">
        <w:rPr>
          <w:rFonts w:eastAsiaTheme="minorEastAsia"/>
          <w:lang w:eastAsia="zh-CN"/>
        </w:rPr>
        <w:t xml:space="preserve"> </w:t>
      </w:r>
      <w:r w:rsidRPr="004B1751">
        <w:rPr>
          <w:rFonts w:eastAsiaTheme="minorEastAsia"/>
          <w:lang w:eastAsia="zh-CN"/>
        </w:rPr>
        <w:t xml:space="preserve">L1-RSRP </w:t>
      </w:r>
      <w:r>
        <w:rPr>
          <w:rFonts w:eastAsiaTheme="minorEastAsia"/>
          <w:lang w:eastAsia="zh-CN"/>
        </w:rPr>
        <w:t xml:space="preserve">performance </w:t>
      </w:r>
      <w:r w:rsidRPr="004B1751">
        <w:rPr>
          <w:rFonts w:eastAsiaTheme="minorEastAsia"/>
          <w:lang w:eastAsia="zh-CN"/>
        </w:rPr>
        <w:t xml:space="preserve">for </w:t>
      </w:r>
      <w:r>
        <w:t xml:space="preserve">AI-based BM </w:t>
      </w:r>
      <w:r w:rsidRPr="00817354">
        <w:t xml:space="preserve">with </w:t>
      </w:r>
      <w:r>
        <w:rPr>
          <w:sz w:val="21"/>
          <w:szCs w:val="21"/>
        </w:rPr>
        <w:t xml:space="preserve">opt2D </w:t>
      </w:r>
      <w:r w:rsidRPr="000109D0">
        <w:rPr>
          <w:sz w:val="21"/>
          <w:szCs w:val="21"/>
        </w:rPr>
        <w:t>Set B</w:t>
      </w:r>
      <w:r>
        <w:rPr>
          <w:sz w:val="21"/>
          <w:szCs w:val="21"/>
        </w:rPr>
        <w:t xml:space="preserve"> selection</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135"/>
        <w:gridCol w:w="1133"/>
        <w:gridCol w:w="1128"/>
        <w:gridCol w:w="1423"/>
        <w:gridCol w:w="1172"/>
        <w:gridCol w:w="948"/>
      </w:tblGrid>
      <w:tr w:rsidR="0079644D" w:rsidRPr="0017781C" w14:paraId="4177AF4C"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pct"/>
            <w:vMerge w:val="restart"/>
            <w:tcBorders>
              <w:top w:val="none" w:sz="0" w:space="0" w:color="auto"/>
              <w:left w:val="none" w:sz="0" w:space="0" w:color="auto"/>
              <w:bottom w:val="none" w:sz="0" w:space="0" w:color="auto"/>
              <w:right w:val="none" w:sz="0" w:space="0" w:color="auto"/>
            </w:tcBorders>
            <w:vAlign w:val="center"/>
          </w:tcPr>
          <w:p w14:paraId="7681851F" w14:textId="77777777" w:rsidR="0079644D" w:rsidRPr="00F84C49" w:rsidRDefault="0079644D" w:rsidP="00237244">
            <w:pPr>
              <w:jc w:val="center"/>
              <w:rPr>
                <w:bCs w:val="0"/>
              </w:rPr>
            </w:pPr>
            <w:r>
              <w:rPr>
                <w:rFonts w:asciiTheme="minorEastAsia" w:eastAsiaTheme="minorEastAsia" w:hAnsiTheme="minorEastAsia"/>
                <w:szCs w:val="21"/>
              </w:rPr>
              <w:t>Set B selection</w:t>
            </w:r>
          </w:p>
        </w:tc>
        <w:tc>
          <w:tcPr>
            <w:tcW w:w="1816" w:type="pct"/>
            <w:gridSpan w:val="3"/>
            <w:tcBorders>
              <w:top w:val="none" w:sz="0" w:space="0" w:color="auto"/>
              <w:left w:val="none" w:sz="0" w:space="0" w:color="auto"/>
              <w:bottom w:val="none" w:sz="0" w:space="0" w:color="auto"/>
              <w:right w:val="none" w:sz="0" w:space="0" w:color="auto"/>
            </w:tcBorders>
            <w:vAlign w:val="center"/>
          </w:tcPr>
          <w:p w14:paraId="61DCE8AD"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1895" w:type="pct"/>
            <w:gridSpan w:val="3"/>
            <w:tcBorders>
              <w:top w:val="none" w:sz="0" w:space="0" w:color="auto"/>
              <w:left w:val="none" w:sz="0" w:space="0" w:color="auto"/>
              <w:bottom w:val="none" w:sz="0" w:space="0" w:color="auto"/>
              <w:right w:val="none" w:sz="0" w:space="0" w:color="auto"/>
            </w:tcBorders>
            <w:vAlign w:val="center"/>
          </w:tcPr>
          <w:p w14:paraId="72D71CC5"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rPr>
              <w:t>Predicted</w:t>
            </w:r>
            <w:r w:rsidRPr="003502F2">
              <w:rPr>
                <w:rFonts w:eastAsiaTheme="minorEastAsia"/>
                <w:bCs w:val="0"/>
              </w:rPr>
              <w:t xml:space="preserve"> L1-RSRP diff (dB)</w:t>
            </w:r>
          </w:p>
        </w:tc>
      </w:tr>
      <w:tr w:rsidR="0079644D" w:rsidRPr="003502F2" w14:paraId="213BCD9A"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pct"/>
            <w:vMerge/>
            <w:vAlign w:val="center"/>
          </w:tcPr>
          <w:p w14:paraId="278CC8A8" w14:textId="77777777" w:rsidR="0079644D" w:rsidRPr="003502F2" w:rsidRDefault="0079644D" w:rsidP="00237244">
            <w:pPr>
              <w:jc w:val="center"/>
              <w:rPr>
                <w:bCs w:val="0"/>
              </w:rPr>
            </w:pPr>
          </w:p>
        </w:tc>
        <w:tc>
          <w:tcPr>
            <w:tcW w:w="607" w:type="pct"/>
            <w:vAlign w:val="center"/>
          </w:tcPr>
          <w:p w14:paraId="5EFAAAE6"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06" w:type="pct"/>
            <w:vAlign w:val="center"/>
          </w:tcPr>
          <w:p w14:paraId="517B1989"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603" w:type="pct"/>
            <w:vAlign w:val="center"/>
          </w:tcPr>
          <w:p w14:paraId="7A8F90C1"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c>
          <w:tcPr>
            <w:tcW w:w="761" w:type="pct"/>
            <w:vAlign w:val="center"/>
          </w:tcPr>
          <w:p w14:paraId="70B14335"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27" w:type="pct"/>
            <w:vAlign w:val="center"/>
          </w:tcPr>
          <w:p w14:paraId="5B6C3546"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507" w:type="pct"/>
            <w:vAlign w:val="center"/>
          </w:tcPr>
          <w:p w14:paraId="6144A35B"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r>
      <w:tr w:rsidR="0079644D" w:rsidRPr="003502F2" w14:paraId="446FB419" w14:textId="77777777" w:rsidTr="00237244">
        <w:tc>
          <w:tcPr>
            <w:cnfStyle w:val="001000000000" w:firstRow="0" w:lastRow="0" w:firstColumn="1" w:lastColumn="0" w:oddVBand="0" w:evenVBand="0" w:oddHBand="0" w:evenHBand="0" w:firstRowFirstColumn="0" w:firstRowLastColumn="0" w:lastRowFirstColumn="0" w:lastRowLastColumn="0"/>
            <w:tcW w:w="1289" w:type="pct"/>
            <w:shd w:val="clear" w:color="auto" w:fill="F4B083" w:themeFill="accent2" w:themeFillTint="99"/>
            <w:vAlign w:val="center"/>
          </w:tcPr>
          <w:p w14:paraId="0E4B43DF" w14:textId="77777777" w:rsidR="0079644D" w:rsidRPr="00BF08A4" w:rsidRDefault="0079644D" w:rsidP="00237244">
            <w:pPr>
              <w:jc w:val="center"/>
              <w:rPr>
                <w:rFonts w:eastAsiaTheme="minorEastAsia"/>
                <w:bCs w:val="0"/>
              </w:rPr>
            </w:pPr>
            <w:r>
              <w:rPr>
                <w:rFonts w:eastAsiaTheme="minorEastAsia" w:hint="eastAsia"/>
              </w:rPr>
              <w:t>A</w:t>
            </w:r>
            <w:r>
              <w:rPr>
                <w:rFonts w:eastAsiaTheme="minorEastAsia"/>
              </w:rPr>
              <w:t>ll 4 measured beams</w:t>
            </w:r>
          </w:p>
        </w:tc>
        <w:tc>
          <w:tcPr>
            <w:tcW w:w="607" w:type="pct"/>
            <w:shd w:val="clear" w:color="auto" w:fill="F4B083" w:themeFill="accent2" w:themeFillTint="99"/>
            <w:vAlign w:val="bottom"/>
          </w:tcPr>
          <w:p w14:paraId="78777AF4"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.84</w:t>
            </w:r>
          </w:p>
        </w:tc>
        <w:tc>
          <w:tcPr>
            <w:tcW w:w="606" w:type="pct"/>
            <w:shd w:val="clear" w:color="auto" w:fill="F4B083" w:themeFill="accent2" w:themeFillTint="99"/>
            <w:vAlign w:val="bottom"/>
          </w:tcPr>
          <w:p w14:paraId="1AB4E4A5"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603" w:type="pct"/>
            <w:shd w:val="clear" w:color="auto" w:fill="F4B083" w:themeFill="accent2" w:themeFillTint="99"/>
            <w:vAlign w:val="bottom"/>
          </w:tcPr>
          <w:p w14:paraId="28B4471D"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5</w:t>
            </w:r>
            <w:r>
              <w:rPr>
                <w:rFonts w:eastAsiaTheme="minorEastAsia"/>
                <w:bCs/>
              </w:rPr>
              <w:t>.25</w:t>
            </w:r>
          </w:p>
        </w:tc>
        <w:tc>
          <w:tcPr>
            <w:tcW w:w="761" w:type="pct"/>
            <w:shd w:val="clear" w:color="auto" w:fill="F4B083" w:themeFill="accent2" w:themeFillTint="99"/>
            <w:vAlign w:val="bottom"/>
          </w:tcPr>
          <w:p w14:paraId="2718EDB7"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.78</w:t>
            </w:r>
          </w:p>
        </w:tc>
        <w:tc>
          <w:tcPr>
            <w:tcW w:w="627" w:type="pct"/>
            <w:shd w:val="clear" w:color="auto" w:fill="F4B083" w:themeFill="accent2" w:themeFillTint="99"/>
            <w:vAlign w:val="bottom"/>
          </w:tcPr>
          <w:p w14:paraId="02645894"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.09</w:t>
            </w:r>
          </w:p>
        </w:tc>
        <w:tc>
          <w:tcPr>
            <w:tcW w:w="507" w:type="pct"/>
            <w:shd w:val="clear" w:color="auto" w:fill="F4B083" w:themeFill="accent2" w:themeFillTint="99"/>
            <w:vAlign w:val="bottom"/>
          </w:tcPr>
          <w:p w14:paraId="5EA6EA19"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5</w:t>
            </w:r>
            <w:r>
              <w:rPr>
                <w:rFonts w:eastAsiaTheme="minorEastAsia"/>
                <w:bCs/>
              </w:rPr>
              <w:t>.81</w:t>
            </w:r>
          </w:p>
        </w:tc>
      </w:tr>
      <w:tr w:rsidR="0079644D" w:rsidRPr="003502F2" w14:paraId="142AC6C2"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pct"/>
            <w:shd w:val="clear" w:color="auto" w:fill="F4B083" w:themeFill="accent2" w:themeFillTint="99"/>
            <w:vAlign w:val="center"/>
          </w:tcPr>
          <w:p w14:paraId="0C5D0CF6" w14:textId="77777777" w:rsidR="0079644D" w:rsidRPr="00BF08A4" w:rsidRDefault="0079644D" w:rsidP="00237244">
            <w:pPr>
              <w:jc w:val="center"/>
              <w:rPr>
                <w:rFonts w:eastAsiaTheme="minorEastAsia"/>
                <w:bCs w:val="0"/>
              </w:rPr>
            </w:pPr>
            <w:r>
              <w:rPr>
                <w:rFonts w:eastAsiaTheme="minorEastAsia" w:hint="eastAsia"/>
              </w:rPr>
              <w:t>A</w:t>
            </w:r>
            <w:r>
              <w:rPr>
                <w:rFonts w:eastAsiaTheme="minorEastAsia"/>
              </w:rPr>
              <w:t>ll 6 measured beams</w:t>
            </w:r>
          </w:p>
        </w:tc>
        <w:tc>
          <w:tcPr>
            <w:tcW w:w="607" w:type="pct"/>
            <w:shd w:val="clear" w:color="auto" w:fill="F4B083" w:themeFill="accent2" w:themeFillTint="99"/>
            <w:vAlign w:val="center"/>
          </w:tcPr>
          <w:p w14:paraId="68C6DFBA" w14:textId="77777777" w:rsidR="0079644D" w:rsidRPr="00F84C49"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.45</w:t>
            </w:r>
          </w:p>
        </w:tc>
        <w:tc>
          <w:tcPr>
            <w:tcW w:w="606" w:type="pct"/>
            <w:shd w:val="clear" w:color="auto" w:fill="F4B083" w:themeFill="accent2" w:themeFillTint="99"/>
            <w:vAlign w:val="center"/>
          </w:tcPr>
          <w:p w14:paraId="3081E2C6" w14:textId="77777777" w:rsidR="0079644D" w:rsidRPr="00F84C49"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603" w:type="pct"/>
            <w:shd w:val="clear" w:color="auto" w:fill="F4B083" w:themeFill="accent2" w:themeFillTint="99"/>
            <w:vAlign w:val="center"/>
          </w:tcPr>
          <w:p w14:paraId="01E5979B" w14:textId="77777777" w:rsidR="0079644D" w:rsidRPr="00F84C49"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.01</w:t>
            </w:r>
          </w:p>
        </w:tc>
        <w:tc>
          <w:tcPr>
            <w:tcW w:w="761" w:type="pct"/>
            <w:shd w:val="clear" w:color="auto" w:fill="F4B083" w:themeFill="accent2" w:themeFillTint="99"/>
            <w:vAlign w:val="center"/>
          </w:tcPr>
          <w:p w14:paraId="5FF5C855" w14:textId="77777777" w:rsidR="0079644D" w:rsidRPr="00F84C49"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.48</w:t>
            </w:r>
          </w:p>
        </w:tc>
        <w:tc>
          <w:tcPr>
            <w:tcW w:w="627" w:type="pct"/>
            <w:shd w:val="clear" w:color="auto" w:fill="F4B083" w:themeFill="accent2" w:themeFillTint="99"/>
            <w:vAlign w:val="center"/>
          </w:tcPr>
          <w:p w14:paraId="73135978" w14:textId="77777777" w:rsidR="0079644D" w:rsidRPr="00F84C49"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.08</w:t>
            </w:r>
          </w:p>
        </w:tc>
        <w:tc>
          <w:tcPr>
            <w:tcW w:w="507" w:type="pct"/>
            <w:shd w:val="clear" w:color="auto" w:fill="F4B083" w:themeFill="accent2" w:themeFillTint="99"/>
            <w:vAlign w:val="center"/>
          </w:tcPr>
          <w:p w14:paraId="485C3359" w14:textId="77777777" w:rsidR="0079644D" w:rsidRPr="00F84C49"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4</w:t>
            </w:r>
            <w:r>
              <w:rPr>
                <w:rFonts w:eastAsiaTheme="minorEastAsia"/>
                <w:bCs/>
              </w:rPr>
              <w:t>.57</w:t>
            </w:r>
          </w:p>
        </w:tc>
      </w:tr>
      <w:tr w:rsidR="0079644D" w:rsidRPr="003502F2" w14:paraId="753BCD0B" w14:textId="77777777" w:rsidTr="00237244">
        <w:trPr>
          <w:trHeight w:val="310"/>
        </w:trPr>
        <w:tc>
          <w:tcPr>
            <w:cnfStyle w:val="001000000000" w:firstRow="0" w:lastRow="0" w:firstColumn="1" w:lastColumn="0" w:oddVBand="0" w:evenVBand="0" w:oddHBand="0" w:evenHBand="0" w:firstRowFirstColumn="0" w:firstRowLastColumn="0" w:lastRowFirstColumn="0" w:lastRowLastColumn="0"/>
            <w:tcW w:w="1289" w:type="pct"/>
            <w:shd w:val="clear" w:color="auto" w:fill="F4B083" w:themeFill="accent2" w:themeFillTint="99"/>
            <w:vAlign w:val="center"/>
          </w:tcPr>
          <w:p w14:paraId="4817C9C2" w14:textId="77777777" w:rsidR="0079644D" w:rsidRDefault="0079644D" w:rsidP="00237244">
            <w:pPr>
              <w:jc w:val="center"/>
              <w:rPr>
                <w:rFonts w:eastAsiaTheme="minorEastAsia"/>
              </w:rPr>
            </w:pPr>
            <w:r>
              <w:rPr>
                <w:rFonts w:eastAsiaTheme="minorEastAsia" w:hint="eastAsia"/>
              </w:rPr>
              <w:t>A</w:t>
            </w:r>
            <w:r>
              <w:rPr>
                <w:rFonts w:eastAsiaTheme="minorEastAsia"/>
              </w:rPr>
              <w:t>ll 8 measured beams</w:t>
            </w:r>
          </w:p>
        </w:tc>
        <w:tc>
          <w:tcPr>
            <w:tcW w:w="607" w:type="pct"/>
            <w:shd w:val="clear" w:color="auto" w:fill="F4B083" w:themeFill="accent2" w:themeFillTint="99"/>
            <w:vAlign w:val="center"/>
          </w:tcPr>
          <w:p w14:paraId="53A3E3AE"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0.15</w:t>
            </w:r>
          </w:p>
        </w:tc>
        <w:tc>
          <w:tcPr>
            <w:tcW w:w="606" w:type="pct"/>
            <w:shd w:val="clear" w:color="auto" w:fill="F4B083" w:themeFill="accent2" w:themeFillTint="99"/>
            <w:vAlign w:val="center"/>
          </w:tcPr>
          <w:p w14:paraId="516259A2"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w:t>
            </w:r>
          </w:p>
        </w:tc>
        <w:tc>
          <w:tcPr>
            <w:tcW w:w="603" w:type="pct"/>
            <w:shd w:val="clear" w:color="auto" w:fill="F4B083" w:themeFill="accent2" w:themeFillTint="99"/>
            <w:vAlign w:val="center"/>
          </w:tcPr>
          <w:p w14:paraId="45158A5F"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0.88</w:t>
            </w:r>
          </w:p>
        </w:tc>
        <w:tc>
          <w:tcPr>
            <w:tcW w:w="761" w:type="pct"/>
            <w:shd w:val="clear" w:color="auto" w:fill="F4B083" w:themeFill="accent2" w:themeFillTint="99"/>
            <w:vAlign w:val="center"/>
          </w:tcPr>
          <w:p w14:paraId="666A3547"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bCs/>
              </w:rPr>
              <w:t>0.79</w:t>
            </w:r>
          </w:p>
        </w:tc>
        <w:tc>
          <w:tcPr>
            <w:tcW w:w="627" w:type="pct"/>
            <w:shd w:val="clear" w:color="auto" w:fill="F4B083" w:themeFill="accent2" w:themeFillTint="99"/>
            <w:vAlign w:val="center"/>
          </w:tcPr>
          <w:p w14:paraId="138ACBAC"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0.04</w:t>
            </w:r>
          </w:p>
        </w:tc>
        <w:tc>
          <w:tcPr>
            <w:tcW w:w="507" w:type="pct"/>
            <w:shd w:val="clear" w:color="auto" w:fill="F4B083" w:themeFill="accent2" w:themeFillTint="99"/>
            <w:vAlign w:val="center"/>
          </w:tcPr>
          <w:p w14:paraId="4EB44805"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2.16</w:t>
            </w:r>
          </w:p>
        </w:tc>
      </w:tr>
      <w:tr w:rsidR="0079644D" w:rsidRPr="003502F2" w14:paraId="2CBF40A9" w14:textId="77777777" w:rsidTr="00237244">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1289" w:type="pct"/>
            <w:shd w:val="clear" w:color="auto" w:fill="BDD6EE" w:themeFill="accent1" w:themeFillTint="66"/>
            <w:vAlign w:val="center"/>
          </w:tcPr>
          <w:p w14:paraId="1236080C" w14:textId="77777777" w:rsidR="0079644D" w:rsidRDefault="0079644D" w:rsidP="00237244">
            <w:pPr>
              <w:jc w:val="center"/>
              <w:rPr>
                <w:rFonts w:eastAsiaTheme="minorEastAsia"/>
              </w:rPr>
            </w:pPr>
            <w:r>
              <w:rPr>
                <w:rFonts w:eastAsiaTheme="minorEastAsia" w:hint="eastAsia"/>
                <w:szCs w:val="21"/>
              </w:rPr>
              <w:t>T</w:t>
            </w:r>
            <w:r>
              <w:rPr>
                <w:rFonts w:eastAsiaTheme="minorEastAsia"/>
                <w:szCs w:val="21"/>
              </w:rPr>
              <w:t xml:space="preserve">op4 beams within </w:t>
            </w:r>
            <w:r>
              <w:rPr>
                <w:rFonts w:eastAsiaTheme="minorEastAsia"/>
                <w:lang w:val="en-GB"/>
              </w:rPr>
              <w:t>Set C</w:t>
            </w:r>
          </w:p>
        </w:tc>
        <w:tc>
          <w:tcPr>
            <w:tcW w:w="607" w:type="pct"/>
            <w:shd w:val="clear" w:color="auto" w:fill="BDD6EE" w:themeFill="accent1" w:themeFillTint="66"/>
            <w:vAlign w:val="center"/>
          </w:tcPr>
          <w:p w14:paraId="3DDF8150"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.37</w:t>
            </w:r>
          </w:p>
        </w:tc>
        <w:tc>
          <w:tcPr>
            <w:tcW w:w="606" w:type="pct"/>
            <w:shd w:val="clear" w:color="auto" w:fill="BDD6EE" w:themeFill="accent1" w:themeFillTint="66"/>
            <w:vAlign w:val="center"/>
          </w:tcPr>
          <w:p w14:paraId="4270A272"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603" w:type="pct"/>
            <w:shd w:val="clear" w:color="auto" w:fill="BDD6EE" w:themeFill="accent1" w:themeFillTint="66"/>
            <w:vAlign w:val="center"/>
          </w:tcPr>
          <w:p w14:paraId="7614B4B8"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.52</w:t>
            </w:r>
          </w:p>
        </w:tc>
        <w:tc>
          <w:tcPr>
            <w:tcW w:w="761" w:type="pct"/>
            <w:shd w:val="clear" w:color="auto" w:fill="BDD6EE" w:themeFill="accent1" w:themeFillTint="66"/>
            <w:vAlign w:val="center"/>
          </w:tcPr>
          <w:p w14:paraId="1365F7B9"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Pr>
                <w:rFonts w:eastAsiaTheme="minorEastAsia" w:hint="eastAsia"/>
                <w:bCs/>
              </w:rPr>
              <w:t>1</w:t>
            </w:r>
            <w:r>
              <w:rPr>
                <w:rFonts w:eastAsiaTheme="minorEastAsia"/>
                <w:bCs/>
              </w:rPr>
              <w:t>.05</w:t>
            </w:r>
          </w:p>
        </w:tc>
        <w:tc>
          <w:tcPr>
            <w:tcW w:w="627" w:type="pct"/>
            <w:shd w:val="clear" w:color="auto" w:fill="BDD6EE" w:themeFill="accent1" w:themeFillTint="66"/>
            <w:vAlign w:val="center"/>
          </w:tcPr>
          <w:p w14:paraId="49DD37DE"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.07</w:t>
            </w:r>
          </w:p>
        </w:tc>
        <w:tc>
          <w:tcPr>
            <w:tcW w:w="507" w:type="pct"/>
            <w:shd w:val="clear" w:color="auto" w:fill="BDD6EE" w:themeFill="accent1" w:themeFillTint="66"/>
            <w:vAlign w:val="center"/>
          </w:tcPr>
          <w:p w14:paraId="46B51A50"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.34</w:t>
            </w:r>
          </w:p>
        </w:tc>
      </w:tr>
      <w:tr w:rsidR="0079644D" w:rsidRPr="003502F2" w14:paraId="513EC7F1" w14:textId="77777777" w:rsidTr="00237244">
        <w:trPr>
          <w:trHeight w:val="262"/>
        </w:trPr>
        <w:tc>
          <w:tcPr>
            <w:cnfStyle w:val="001000000000" w:firstRow="0" w:lastRow="0" w:firstColumn="1" w:lastColumn="0" w:oddVBand="0" w:evenVBand="0" w:oddHBand="0" w:evenHBand="0" w:firstRowFirstColumn="0" w:firstRowLastColumn="0" w:lastRowFirstColumn="0" w:lastRowLastColumn="0"/>
            <w:tcW w:w="1289" w:type="pct"/>
            <w:vAlign w:val="center"/>
          </w:tcPr>
          <w:p w14:paraId="402065D1" w14:textId="77777777" w:rsidR="0079644D" w:rsidRDefault="0079644D" w:rsidP="00237244">
            <w:pPr>
              <w:jc w:val="center"/>
              <w:rPr>
                <w:szCs w:val="21"/>
              </w:rPr>
            </w:pPr>
            <w:r>
              <w:rPr>
                <w:rFonts w:eastAsiaTheme="minorEastAsia" w:hint="eastAsia"/>
                <w:szCs w:val="21"/>
              </w:rPr>
              <w:t>T</w:t>
            </w:r>
            <w:r>
              <w:rPr>
                <w:rFonts w:eastAsiaTheme="minorEastAsia"/>
                <w:szCs w:val="21"/>
              </w:rPr>
              <w:t xml:space="preserve">op6 beams within </w:t>
            </w:r>
            <w:r>
              <w:rPr>
                <w:rFonts w:eastAsiaTheme="minorEastAsia"/>
                <w:lang w:val="en-GB"/>
              </w:rPr>
              <w:t>Set C</w:t>
            </w:r>
          </w:p>
        </w:tc>
        <w:tc>
          <w:tcPr>
            <w:tcW w:w="607" w:type="pct"/>
            <w:vAlign w:val="center"/>
          </w:tcPr>
          <w:p w14:paraId="35EED546"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.28</w:t>
            </w:r>
          </w:p>
        </w:tc>
        <w:tc>
          <w:tcPr>
            <w:tcW w:w="606" w:type="pct"/>
            <w:vAlign w:val="center"/>
          </w:tcPr>
          <w:p w14:paraId="2678A9CF"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603" w:type="pct"/>
            <w:vAlign w:val="center"/>
          </w:tcPr>
          <w:p w14:paraId="7E1739B2"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.07</w:t>
            </w:r>
          </w:p>
        </w:tc>
        <w:tc>
          <w:tcPr>
            <w:tcW w:w="761" w:type="pct"/>
            <w:vAlign w:val="center"/>
          </w:tcPr>
          <w:p w14:paraId="5C0D5726" w14:textId="77777777" w:rsidR="0079644D" w:rsidRPr="00104F9F"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.22</w:t>
            </w:r>
          </w:p>
        </w:tc>
        <w:tc>
          <w:tcPr>
            <w:tcW w:w="627" w:type="pct"/>
            <w:vAlign w:val="center"/>
          </w:tcPr>
          <w:p w14:paraId="06D545D1"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11</w:t>
            </w:r>
          </w:p>
        </w:tc>
        <w:tc>
          <w:tcPr>
            <w:tcW w:w="507" w:type="pct"/>
            <w:vAlign w:val="center"/>
          </w:tcPr>
          <w:p w14:paraId="3EE423D0" w14:textId="77777777" w:rsidR="0079644D"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.21</w:t>
            </w:r>
          </w:p>
        </w:tc>
      </w:tr>
    </w:tbl>
    <w:p w14:paraId="6EF1F923" w14:textId="77777777" w:rsidR="00ED4197" w:rsidRPr="00AD1DDA" w:rsidRDefault="00ED4197"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AD1DDA">
        <w:rPr>
          <w:rFonts w:ascii="Times New Roman" w:eastAsiaTheme="minorEastAsia" w:hAnsi="Times New Roman"/>
          <w:b/>
          <w:bCs/>
          <w:sz w:val="21"/>
          <w:szCs w:val="21"/>
          <w:lang w:eastAsia="zh-CN"/>
        </w:rPr>
        <w:t xml:space="preserve">With same UE reporting overhead, </w:t>
      </w:r>
      <w:r w:rsidRPr="00FF1762">
        <w:rPr>
          <w:rFonts w:ascii="Times New Roman" w:eastAsiaTheme="minorEastAsia" w:hAnsi="Times New Roman"/>
          <w:b/>
          <w:bCs/>
          <w:sz w:val="21"/>
          <w:szCs w:val="21"/>
          <w:lang w:eastAsia="zh-CN"/>
        </w:rPr>
        <w:t xml:space="preserve">using top-K beams within Set C can obtain better performance in beam prediction accuracy and L1-RSRP difference compared to using all </w:t>
      </w:r>
      <w:r w:rsidRPr="00AD1DDA">
        <w:rPr>
          <w:rFonts w:ascii="Times New Roman" w:eastAsiaTheme="minorEastAsia" w:hAnsi="Times New Roman"/>
          <w:b/>
          <w:bCs/>
          <w:sz w:val="21"/>
          <w:szCs w:val="21"/>
          <w:lang w:eastAsia="zh-CN"/>
        </w:rPr>
        <w:t>K measured beams.</w:t>
      </w:r>
    </w:p>
    <w:p w14:paraId="53EFB591" w14:textId="2D2E10ED" w:rsidR="00ED4197" w:rsidRPr="00FF1762" w:rsidRDefault="00ED4197" w:rsidP="00FF1762">
      <w:pPr>
        <w:pStyle w:val="ListParagraph"/>
        <w:numPr>
          <w:ilvl w:val="0"/>
          <w:numId w:val="32"/>
        </w:numPr>
        <w:spacing w:beforeLines="100" w:before="240" w:line="257" w:lineRule="auto"/>
        <w:ind w:left="1440" w:hanging="1440"/>
        <w:rPr>
          <w:rFonts w:ascii="Times New Roman" w:eastAsiaTheme="minorEastAsia" w:hAnsi="Times New Roman"/>
          <w:b/>
          <w:bCs/>
          <w:sz w:val="21"/>
          <w:szCs w:val="21"/>
          <w:lang w:eastAsia="zh-CN"/>
        </w:rPr>
      </w:pPr>
      <w:r w:rsidRPr="00AD1DDA">
        <w:rPr>
          <w:rFonts w:ascii="Times New Roman" w:eastAsiaTheme="minorEastAsia" w:hAnsi="Times New Roman"/>
          <w:b/>
          <w:bCs/>
          <w:sz w:val="21"/>
          <w:szCs w:val="21"/>
          <w:lang w:eastAsia="zh-CN"/>
        </w:rPr>
        <w:lastRenderedPageBreak/>
        <w:t xml:space="preserve">~6% performance loss in top1/1 beam prediction accuracy and less than 0.22dB performance loss in average L1-RSRP diff. are caused by </w:t>
      </w:r>
      <w:r w:rsidRPr="00FF1762">
        <w:rPr>
          <w:rFonts w:ascii="Times New Roman" w:eastAsiaTheme="minorEastAsia" w:hAnsi="Times New Roman"/>
          <w:b/>
          <w:bCs/>
          <w:sz w:val="21"/>
          <w:szCs w:val="21"/>
          <w:lang w:eastAsia="zh-CN"/>
        </w:rPr>
        <w:t>using top-K beams within Set C</w:t>
      </w:r>
      <w:r w:rsidRPr="00AD1DDA">
        <w:rPr>
          <w:rFonts w:ascii="Times New Roman" w:eastAsiaTheme="minorEastAsia" w:hAnsi="Times New Roman"/>
          <w:b/>
          <w:bCs/>
          <w:sz w:val="21"/>
          <w:szCs w:val="21"/>
          <w:lang w:eastAsia="zh-CN"/>
        </w:rPr>
        <w:t xml:space="preserve"> with less UE reporting overhead</w:t>
      </w:r>
      <w:r w:rsidRPr="00FF1762">
        <w:rPr>
          <w:rFonts w:ascii="Times New Roman" w:eastAsiaTheme="minorEastAsia" w:hAnsi="Times New Roman"/>
          <w:b/>
          <w:bCs/>
          <w:sz w:val="21"/>
          <w:szCs w:val="21"/>
          <w:lang w:eastAsia="zh-CN"/>
        </w:rPr>
        <w:t xml:space="preserve"> compared to using all</w:t>
      </w:r>
      <w:r w:rsidRPr="00AD1DDA">
        <w:rPr>
          <w:rFonts w:ascii="Times New Roman" w:eastAsiaTheme="minorEastAsia" w:hAnsi="Times New Roman"/>
          <w:b/>
          <w:bCs/>
          <w:sz w:val="21"/>
          <w:szCs w:val="21"/>
          <w:lang w:eastAsia="zh-CN"/>
        </w:rPr>
        <w:t xml:space="preserve"> beams within Set C, where performance loss can be further reduced through predicting more beams.</w:t>
      </w:r>
    </w:p>
    <w:p w14:paraId="0864A0EB" w14:textId="2059E222" w:rsidR="0079644D" w:rsidRPr="00FF1762" w:rsidRDefault="0079644D" w:rsidP="00FF1762">
      <w:pPr>
        <w:pStyle w:val="Proposal"/>
        <w:tabs>
          <w:tab w:val="clear" w:pos="1701"/>
          <w:tab w:val="left" w:pos="1260"/>
        </w:tabs>
        <w:ind w:left="1080" w:hanging="1080"/>
      </w:pPr>
      <w:r w:rsidRPr="00FF1762">
        <w:t xml:space="preserve">To study opt2D on </w:t>
      </w:r>
      <w:r w:rsidRPr="00407EF9">
        <w:t xml:space="preserve">the selection of Set B of beams to improve beam prediction performance or to reduce UE reporting overhead </w:t>
      </w:r>
      <w:r w:rsidRPr="00FF1762">
        <w:t>at least for DL Tx beam prediction</w:t>
      </w:r>
      <w:r w:rsidRPr="00407EF9">
        <w:t>.</w:t>
      </w:r>
    </w:p>
    <w:p w14:paraId="177DFE7D" w14:textId="77777777" w:rsidR="0079644D" w:rsidRPr="005010C5" w:rsidRDefault="0079644D" w:rsidP="0079644D">
      <w:pPr>
        <w:pStyle w:val="Heading4"/>
        <w:rPr>
          <w:rFonts w:eastAsiaTheme="minorEastAsia"/>
        </w:rPr>
      </w:pPr>
      <w:r>
        <w:rPr>
          <w:rFonts w:eastAsiaTheme="minorEastAsia"/>
        </w:rPr>
        <w:t xml:space="preserve">Rx beam selection </w:t>
      </w:r>
      <w:r w:rsidRPr="005010C5">
        <w:rPr>
          <w:rFonts w:eastAsiaTheme="minorEastAsia"/>
        </w:rPr>
        <w:t xml:space="preserve"> </w:t>
      </w:r>
    </w:p>
    <w:p w14:paraId="5798ADD7" w14:textId="2F594BA5" w:rsidR="0079644D" w:rsidRDefault="0079644D" w:rsidP="0079644D">
      <w:pPr>
        <w:rPr>
          <w:rFonts w:eastAsiaTheme="minorEastAsia"/>
          <w:lang w:val="en-GB" w:eastAsia="zh-CN"/>
        </w:rPr>
      </w:pPr>
      <w:r>
        <w:rPr>
          <w:rFonts w:eastAsiaTheme="minorEastAsia" w:hint="eastAsia"/>
          <w:lang w:val="en-GB" w:eastAsia="zh-CN"/>
        </w:rPr>
        <w:t>Unlike</w:t>
      </w:r>
      <w:r>
        <w:rPr>
          <w:rFonts w:eastAsiaTheme="minorEastAsia"/>
          <w:lang w:val="en-GB" w:eastAsia="zh-CN"/>
        </w:rPr>
        <w:t xml:space="preserve"> beam pair prediction, performance of Tx beam prediction has strong connection with Rx beam selection associated with Tx beam in model input. </w:t>
      </w:r>
      <w:r>
        <w:rPr>
          <w:rFonts w:eastAsiaTheme="minorEastAsia" w:hint="eastAsia"/>
          <w:lang w:val="en-GB" w:eastAsia="zh-CN"/>
        </w:rPr>
        <w:t>In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part, 8 Tx beams within Set B are inputted to predict 32</w:t>
      </w:r>
      <w:r w:rsidR="007F6384">
        <w:rPr>
          <w:rFonts w:eastAsiaTheme="minorEastAsia"/>
          <w:lang w:val="en-GB" w:eastAsia="zh-CN"/>
        </w:rPr>
        <w:t xml:space="preserve"> </w:t>
      </w:r>
      <w:r>
        <w:rPr>
          <w:rFonts w:eastAsiaTheme="minorEastAsia"/>
          <w:lang w:val="en-GB" w:eastAsia="zh-CN"/>
        </w:rPr>
        <w:t>Tx beam within Set A. Performance of Tx beam prediction with 4 method</w:t>
      </w:r>
      <w:r>
        <w:rPr>
          <w:rFonts w:eastAsiaTheme="minorEastAsia" w:hint="eastAsia"/>
          <w:lang w:val="en-GB" w:eastAsia="zh-CN"/>
        </w:rPr>
        <w:t>s</w:t>
      </w:r>
      <w:r>
        <w:rPr>
          <w:rFonts w:eastAsiaTheme="minorEastAsia"/>
          <w:lang w:val="en-GB" w:eastAsia="zh-CN"/>
        </w:rPr>
        <w:t xml:space="preserve"> </w:t>
      </w:r>
      <w:r>
        <w:rPr>
          <w:rFonts w:eastAsiaTheme="minorEastAsia" w:hint="eastAsia"/>
          <w:lang w:val="en-GB" w:eastAsia="zh-CN"/>
        </w:rPr>
        <w:t>o</w:t>
      </w:r>
      <w:r>
        <w:rPr>
          <w:rFonts w:eastAsiaTheme="minorEastAsia"/>
          <w:lang w:val="en-GB" w:eastAsia="zh-CN"/>
        </w:rPr>
        <w:t xml:space="preserve">f Rx beam selection was evaluated. </w:t>
      </w:r>
    </w:p>
    <w:p w14:paraId="1752064C" w14:textId="77777777" w:rsidR="0079644D" w:rsidRDefault="0079644D">
      <w:pPr>
        <w:pStyle w:val="ListParagraph"/>
        <w:numPr>
          <w:ilvl w:val="0"/>
          <w:numId w:val="31"/>
        </w:numPr>
        <w:rPr>
          <w:rFonts w:eastAsiaTheme="minorEastAsia"/>
          <w:lang w:val="en-GB" w:eastAsia="zh-CN"/>
        </w:rPr>
      </w:pPr>
      <w:r>
        <w:rPr>
          <w:rFonts w:eastAsiaTheme="minorEastAsia" w:hint="eastAsia"/>
          <w:lang w:val="en-GB" w:eastAsia="zh-CN"/>
        </w:rPr>
        <w:t>R</w:t>
      </w:r>
      <w:r>
        <w:rPr>
          <w:rFonts w:eastAsiaTheme="minorEastAsia"/>
          <w:lang w:val="en-GB" w:eastAsia="zh-CN"/>
        </w:rPr>
        <w:t>andom Rx beam</w:t>
      </w:r>
      <w:r>
        <w:rPr>
          <w:rFonts w:eastAsiaTheme="minorEastAsia" w:hint="eastAsia"/>
          <w:lang w:val="en-GB" w:eastAsia="zh-CN"/>
        </w:rPr>
        <w:t>:</w:t>
      </w:r>
      <w:r>
        <w:rPr>
          <w:rFonts w:eastAsiaTheme="minorEastAsia"/>
          <w:lang w:val="en-GB" w:eastAsia="zh-CN"/>
        </w:rPr>
        <w:t xml:space="preserve"> Receiving </w:t>
      </w:r>
      <w:r>
        <w:rPr>
          <w:rFonts w:eastAsiaTheme="minorEastAsia" w:hint="eastAsia"/>
          <w:lang w:val="en-GB" w:eastAsia="zh-CN"/>
        </w:rPr>
        <w:t>b</w:t>
      </w:r>
      <w:r>
        <w:rPr>
          <w:rFonts w:eastAsiaTheme="minorEastAsia"/>
          <w:lang w:val="en-GB" w:eastAsia="zh-CN"/>
        </w:rPr>
        <w:t xml:space="preserve">eam for each </w:t>
      </w:r>
      <w:r>
        <w:rPr>
          <w:rFonts w:eastAsiaTheme="minorEastAsia" w:hint="eastAsia"/>
          <w:lang w:val="en-GB" w:eastAsia="zh-CN"/>
        </w:rPr>
        <w:t>Tx</w:t>
      </w:r>
      <w:r>
        <w:rPr>
          <w:rFonts w:eastAsiaTheme="minorEastAsia"/>
          <w:lang w:val="en-GB" w:eastAsia="zh-CN"/>
        </w:rPr>
        <w:t xml:space="preserve"> beam is determined by randomly selecting a Rx beam for each model sample.</w:t>
      </w:r>
    </w:p>
    <w:p w14:paraId="40C84862" w14:textId="72DE9E56" w:rsidR="0079644D" w:rsidRPr="00543937" w:rsidRDefault="0079644D">
      <w:pPr>
        <w:pStyle w:val="ListParagraph"/>
        <w:numPr>
          <w:ilvl w:val="0"/>
          <w:numId w:val="31"/>
        </w:numPr>
        <w:rPr>
          <w:rFonts w:eastAsiaTheme="minorEastAsia"/>
          <w:lang w:val="en-GB" w:eastAsia="zh-CN"/>
        </w:rPr>
      </w:pPr>
      <w:r>
        <w:rPr>
          <w:rFonts w:eastAsiaTheme="minorEastAsia"/>
          <w:bCs/>
        </w:rPr>
        <w:t xml:space="preserve">Fixed Rx beam for all Tx beam for </w:t>
      </w:r>
      <w:r w:rsidR="002B15D8">
        <w:rPr>
          <w:rFonts w:eastAsiaTheme="minorEastAsia"/>
          <w:bCs/>
        </w:rPr>
        <w:t>each</w:t>
      </w:r>
      <w:r>
        <w:rPr>
          <w:rFonts w:eastAsiaTheme="minorEastAsia"/>
          <w:bCs/>
        </w:rPr>
        <w:t xml:space="preserve"> </w:t>
      </w:r>
      <w:r>
        <w:rPr>
          <w:rFonts w:eastAsiaTheme="minorEastAsia"/>
          <w:szCs w:val="21"/>
        </w:rPr>
        <w:t xml:space="preserve">samples: Fixed Rx beam (e.g., second Rx beam) is used to receive for all Tx beam for </w:t>
      </w:r>
      <w:r w:rsidR="002B15D8">
        <w:rPr>
          <w:rFonts w:eastAsiaTheme="minorEastAsia"/>
          <w:szCs w:val="21"/>
        </w:rPr>
        <w:t>each</w:t>
      </w:r>
      <w:r>
        <w:rPr>
          <w:rFonts w:eastAsiaTheme="minorEastAsia"/>
          <w:szCs w:val="21"/>
        </w:rPr>
        <w:t xml:space="preserve"> sample.</w:t>
      </w:r>
    </w:p>
    <w:p w14:paraId="5E8DA8F9" w14:textId="77777777" w:rsidR="0079644D" w:rsidRPr="00543937" w:rsidRDefault="0079644D">
      <w:pPr>
        <w:pStyle w:val="ListParagraph"/>
        <w:numPr>
          <w:ilvl w:val="0"/>
          <w:numId w:val="31"/>
        </w:numPr>
        <w:rPr>
          <w:rFonts w:eastAsiaTheme="minorEastAsia"/>
          <w:lang w:val="en-GB" w:eastAsia="zh-CN"/>
        </w:rPr>
      </w:pPr>
      <w:r>
        <w:rPr>
          <w:rFonts w:eastAsiaTheme="minorEastAsia" w:hint="eastAsia"/>
          <w:szCs w:val="21"/>
        </w:rPr>
        <w:t>B</w:t>
      </w:r>
      <w:r>
        <w:rPr>
          <w:rFonts w:eastAsiaTheme="minorEastAsia"/>
          <w:szCs w:val="21"/>
        </w:rPr>
        <w:t xml:space="preserve">est Rx beam of a certain Tx beam for each sample: A Tx beam for each sample is selected randomly and then </w:t>
      </w:r>
      <w:r>
        <w:rPr>
          <w:rFonts w:eastAsiaTheme="minorEastAsia" w:hint="eastAsia"/>
          <w:szCs w:val="21"/>
          <w:lang w:eastAsia="zh-CN"/>
        </w:rPr>
        <w:t>best</w:t>
      </w:r>
      <w:r>
        <w:rPr>
          <w:rFonts w:eastAsiaTheme="minorEastAsia"/>
          <w:szCs w:val="21"/>
        </w:rPr>
        <w:t xml:space="preserve"> Rx beam of this Tx beam is determined by Rx beam sweeping for each model sample.</w:t>
      </w:r>
    </w:p>
    <w:p w14:paraId="7B983C55" w14:textId="77777777" w:rsidR="0079644D" w:rsidRDefault="0079644D">
      <w:pPr>
        <w:pStyle w:val="ListParagraph"/>
        <w:numPr>
          <w:ilvl w:val="0"/>
          <w:numId w:val="31"/>
        </w:numPr>
        <w:rPr>
          <w:rFonts w:eastAsiaTheme="minorEastAsia"/>
          <w:lang w:val="en-GB" w:eastAsia="zh-CN"/>
        </w:rPr>
      </w:pPr>
      <w:r>
        <w:rPr>
          <w:rFonts w:eastAsiaTheme="minorEastAsia" w:hint="eastAsia"/>
          <w:lang w:val="en-GB" w:eastAsia="zh-CN"/>
        </w:rPr>
        <w:t>O</w:t>
      </w:r>
      <w:r>
        <w:rPr>
          <w:rFonts w:eastAsiaTheme="minorEastAsia"/>
          <w:lang w:val="en-GB" w:eastAsia="zh-CN"/>
        </w:rPr>
        <w:t>ptimal Rx beam: B</w:t>
      </w:r>
      <w:r w:rsidRPr="00543937">
        <w:rPr>
          <w:rFonts w:eastAsiaTheme="minorEastAsia"/>
          <w:lang w:val="en-GB" w:eastAsia="zh-CN"/>
        </w:rPr>
        <w:t>est Rx beam with exhaustive beam sweeping for each Tx beam within Set B.</w:t>
      </w:r>
    </w:p>
    <w:p w14:paraId="1A4F8DF4" w14:textId="72194EF0" w:rsidR="0079644D" w:rsidRDefault="0079644D" w:rsidP="0079644D">
      <w:pPr>
        <w:ind w:left="50"/>
        <w:rPr>
          <w:sz w:val="21"/>
          <w:szCs w:val="21"/>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_Ref134556741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00612">
        <w:t xml:space="preserve">Table </w:t>
      </w:r>
      <w:r w:rsidR="00800612">
        <w:rPr>
          <w:noProof/>
        </w:rPr>
        <w:t>16</w:t>
      </w:r>
      <w:r>
        <w:rPr>
          <w:rFonts w:eastAsiaTheme="minorEastAsia"/>
          <w:lang w:val="en-GB" w:eastAsia="zh-CN"/>
        </w:rPr>
        <w:fldChar w:fldCharType="end"/>
      </w:r>
      <w:r>
        <w:rPr>
          <w:rFonts w:eastAsiaTheme="minor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REF _Ref134556747 \h </w:instrText>
      </w:r>
      <w:r>
        <w:rPr>
          <w:rFonts w:eastAsiaTheme="minorEastAsia"/>
          <w:lang w:val="en-GB" w:eastAsia="zh-CN"/>
        </w:rPr>
      </w:r>
      <w:r>
        <w:rPr>
          <w:rFonts w:eastAsiaTheme="minorEastAsia"/>
          <w:lang w:val="en-GB" w:eastAsia="zh-CN"/>
        </w:rPr>
        <w:fldChar w:fldCharType="separate"/>
      </w:r>
      <w:r w:rsidR="00800612">
        <w:t xml:space="preserve">Table </w:t>
      </w:r>
      <w:r w:rsidR="00800612">
        <w:rPr>
          <w:noProof/>
        </w:rPr>
        <w:t>17</w:t>
      </w:r>
      <w:r>
        <w:rPr>
          <w:rFonts w:eastAsiaTheme="minorEastAsia"/>
          <w:lang w:val="en-GB" w:eastAsia="zh-CN"/>
        </w:rPr>
        <w:fldChar w:fldCharType="end"/>
      </w:r>
      <w:r>
        <w:rPr>
          <w:rFonts w:eastAsiaTheme="minorEastAsia"/>
          <w:lang w:val="en-GB" w:eastAsia="zh-CN"/>
        </w:rPr>
        <w:t xml:space="preserve"> </w:t>
      </w:r>
      <w:r>
        <w:rPr>
          <w:rFonts w:eastAsiaTheme="minorEastAsia" w:hint="eastAsia"/>
          <w:lang w:val="en-GB" w:eastAsia="zh-CN"/>
        </w:rPr>
        <w:t>show</w:t>
      </w:r>
      <w:r>
        <w:rPr>
          <w:rFonts w:eastAsiaTheme="minorEastAsia"/>
          <w:lang w:val="en-GB" w:eastAsia="zh-CN"/>
        </w:rPr>
        <w:t xml:space="preserve"> that performance of </w:t>
      </w:r>
      <w:r>
        <w:t xml:space="preserve">AI-based Tx beam prediction </w:t>
      </w:r>
      <w:r w:rsidRPr="00817354">
        <w:t>with</w:t>
      </w:r>
      <w:r>
        <w:rPr>
          <w:sz w:val="21"/>
          <w:szCs w:val="21"/>
        </w:rPr>
        <w:t xml:space="preserve"> different </w:t>
      </w:r>
      <w:r w:rsidRPr="00FA761F">
        <w:rPr>
          <w:sz w:val="21"/>
          <w:szCs w:val="21"/>
        </w:rPr>
        <w:t>Set B selection</w:t>
      </w:r>
      <w:r>
        <w:rPr>
          <w:sz w:val="21"/>
          <w:szCs w:val="21"/>
        </w:rPr>
        <w:t xml:space="preserve"> in beam prediction accuracy and L1-RSRP difference. Optimal Rx beam with exhaustive beam sweeping achieves the best performance with huge RS overhead of Rx beam sweeping. </w:t>
      </w:r>
      <w:r w:rsidR="00CA5C63">
        <w:rPr>
          <w:sz w:val="21"/>
          <w:szCs w:val="21"/>
        </w:rPr>
        <w:t xml:space="preserve">Considering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Tx</m:t>
            </m:r>
          </m:sub>
        </m:sSub>
      </m:oMath>
      <w:r w:rsidR="00001996">
        <w:rPr>
          <w:sz w:val="21"/>
          <w:szCs w:val="21"/>
        </w:rPr>
        <w:t xml:space="preserve"> </w:t>
      </w:r>
      <w:r w:rsidR="00CA5C63">
        <w:rPr>
          <w:sz w:val="21"/>
          <w:szCs w:val="21"/>
        </w:rPr>
        <w:t>Tx beam</w:t>
      </w:r>
      <w:r w:rsidR="00001996">
        <w:rPr>
          <w:sz w:val="21"/>
          <w:szCs w:val="21"/>
        </w:rPr>
        <w:t>s</w:t>
      </w:r>
      <w:r w:rsidR="00CA5C63">
        <w:rPr>
          <w:sz w:val="21"/>
          <w:szCs w:val="21"/>
        </w:rPr>
        <w:t xml:space="preserve"> within Set B and </w:t>
      </w:r>
      <w:bookmarkStart w:id="45" w:name="_Hlk134620308"/>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Rx</m:t>
            </m:r>
          </m:sub>
        </m:sSub>
      </m:oMath>
      <w:bookmarkEnd w:id="45"/>
      <w:r w:rsidR="00CA5C63">
        <w:rPr>
          <w:sz w:val="21"/>
          <w:szCs w:val="21"/>
        </w:rPr>
        <w:t xml:space="preserve"> candidate receiving beams at UE,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Tx</m:t>
            </m:r>
          </m:sub>
        </m:sSub>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Rx</m:t>
            </m:r>
          </m:sub>
        </m:sSub>
      </m:oMath>
      <w:r w:rsidR="00CA5C63">
        <w:rPr>
          <w:sz w:val="21"/>
          <w:szCs w:val="21"/>
        </w:rPr>
        <w:t xml:space="preserve"> RS </w:t>
      </w:r>
      <w:r w:rsidR="00001996">
        <w:rPr>
          <w:sz w:val="21"/>
          <w:szCs w:val="21"/>
        </w:rPr>
        <w:t xml:space="preserve">overhead is </w:t>
      </w:r>
      <w:r w:rsidR="007F6384">
        <w:rPr>
          <w:sz w:val="21"/>
          <w:szCs w:val="21"/>
        </w:rPr>
        <w:t>required</w:t>
      </w:r>
      <w:r w:rsidR="00001996">
        <w:rPr>
          <w:sz w:val="21"/>
          <w:szCs w:val="21"/>
        </w:rPr>
        <w:t xml:space="preserve"> </w:t>
      </w:r>
      <w:r w:rsidR="007F6384">
        <w:rPr>
          <w:sz w:val="21"/>
          <w:szCs w:val="21"/>
        </w:rPr>
        <w:t>for</w:t>
      </w:r>
      <w:r w:rsidR="00001996">
        <w:rPr>
          <w:sz w:val="21"/>
          <w:szCs w:val="21"/>
        </w:rPr>
        <w:t xml:space="preserve"> Rx beam sweeping for a UE. On the other end, r</w:t>
      </w:r>
      <w:r>
        <w:rPr>
          <w:sz w:val="21"/>
          <w:szCs w:val="21"/>
        </w:rPr>
        <w:t xml:space="preserve">andom Rx beam achieves worst </w:t>
      </w:r>
      <w:r w:rsidR="00001996">
        <w:rPr>
          <w:sz w:val="21"/>
          <w:szCs w:val="21"/>
        </w:rPr>
        <w:t xml:space="preserve">and unacceptable </w:t>
      </w:r>
      <w:r>
        <w:rPr>
          <w:sz w:val="21"/>
          <w:szCs w:val="21"/>
        </w:rPr>
        <w:t xml:space="preserve">performance without RS overhead of Rx beam sweeping, i.e., 25.57% top1/1 beam prediction accuracy, 6.9dB average L1-RSRP difference and 13.22dB average </w:t>
      </w:r>
      <w:r>
        <w:rPr>
          <w:rFonts w:eastAsiaTheme="minorEastAsia"/>
          <w:sz w:val="21"/>
          <w:szCs w:val="21"/>
          <w:lang w:eastAsia="zh-CN"/>
        </w:rPr>
        <w:t>predicted L1-RSRP difference</w:t>
      </w:r>
      <w:r>
        <w:rPr>
          <w:sz w:val="21"/>
          <w:szCs w:val="21"/>
        </w:rPr>
        <w:t xml:space="preserve">. </w:t>
      </w:r>
    </w:p>
    <w:p w14:paraId="790593E4" w14:textId="77777777" w:rsidR="0079644D" w:rsidRPr="00220CE9" w:rsidRDefault="0079644D" w:rsidP="0079644D">
      <w:pPr>
        <w:ind w:left="50"/>
        <w:rPr>
          <w:rFonts w:eastAsiaTheme="minorEastAsia"/>
          <w:lang w:val="en-GB" w:eastAsia="zh-CN"/>
        </w:rPr>
      </w:pPr>
      <w:r>
        <w:rPr>
          <w:rFonts w:eastAsiaTheme="minorEastAsia"/>
          <w:sz w:val="21"/>
          <w:szCs w:val="21"/>
          <w:lang w:eastAsia="zh-CN"/>
        </w:rPr>
        <w:t xml:space="preserve">Adopting specific Rx beam with special Rx beam selection, the performance could be improved closing to optimal Rx beam with less RS overhead. </w:t>
      </w:r>
    </w:p>
    <w:p w14:paraId="66079241" w14:textId="3009727E" w:rsidR="0079644D" w:rsidRDefault="0079644D" w:rsidP="0079644D">
      <w:pPr>
        <w:pStyle w:val="Caption"/>
        <w:keepNext/>
        <w:spacing w:beforeLines="50" w:before="120" w:after="0" w:line="257" w:lineRule="auto"/>
      </w:pPr>
      <w:bookmarkStart w:id="46" w:name="_Ref134556741"/>
      <w:r>
        <w:t xml:space="preserve">Table </w:t>
      </w:r>
      <w:r>
        <w:fldChar w:fldCharType="begin"/>
      </w:r>
      <w:r>
        <w:instrText xml:space="preserve"> SEQ Table \* ARABIC </w:instrText>
      </w:r>
      <w:r>
        <w:fldChar w:fldCharType="separate"/>
      </w:r>
      <w:r w:rsidR="00800612">
        <w:rPr>
          <w:noProof/>
        </w:rPr>
        <w:t>16</w:t>
      </w:r>
      <w:r>
        <w:rPr>
          <w:noProof/>
        </w:rPr>
        <w:fldChar w:fldCharType="end"/>
      </w:r>
      <w:bookmarkEnd w:id="46"/>
      <w:r w:rsidRPr="007308A5">
        <w:rPr>
          <w:rFonts w:hint="eastAsia"/>
          <w:szCs w:val="21"/>
        </w:rPr>
        <w:t xml:space="preserve"> </w:t>
      </w: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r>
        <w:rPr>
          <w:rFonts w:eastAsiaTheme="minorEastAsia"/>
          <w:lang w:eastAsia="zh-CN"/>
        </w:rPr>
        <w:t xml:space="preserve"> </w:t>
      </w:r>
      <w:r w:rsidRPr="004B1751">
        <w:rPr>
          <w:rFonts w:eastAsiaTheme="minorEastAsia"/>
          <w:lang w:eastAsia="zh-CN"/>
        </w:rPr>
        <w:t xml:space="preserve">for </w:t>
      </w:r>
      <w:r>
        <w:t xml:space="preserve">AI-based Tx beam prediction </w:t>
      </w:r>
      <w:r w:rsidRPr="00817354">
        <w:t>with</w:t>
      </w:r>
      <w:r>
        <w:rPr>
          <w:sz w:val="21"/>
          <w:szCs w:val="21"/>
        </w:rPr>
        <w:t xml:space="preserve"> different </w:t>
      </w:r>
      <w:r w:rsidRPr="00220CE9">
        <w:rPr>
          <w:sz w:val="21"/>
          <w:szCs w:val="21"/>
        </w:rPr>
        <w:t>Rx beam selection</w:t>
      </w:r>
      <w:r>
        <w:rPr>
          <w:sz w:val="21"/>
          <w:szCs w:val="21"/>
        </w:rPr>
        <w:t>s</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128"/>
        <w:gridCol w:w="1322"/>
        <w:gridCol w:w="1449"/>
        <w:gridCol w:w="1449"/>
        <w:gridCol w:w="1447"/>
      </w:tblGrid>
      <w:tr w:rsidR="0079644D" w:rsidRPr="000109D0" w14:paraId="61731A25"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pct"/>
            <w:vMerge w:val="restart"/>
            <w:tcBorders>
              <w:top w:val="none" w:sz="0" w:space="0" w:color="auto"/>
              <w:left w:val="none" w:sz="0" w:space="0" w:color="auto"/>
              <w:bottom w:val="none" w:sz="0" w:space="0" w:color="auto"/>
              <w:right w:val="none" w:sz="0" w:space="0" w:color="auto"/>
            </w:tcBorders>
            <w:vAlign w:val="center"/>
          </w:tcPr>
          <w:p w14:paraId="4B82AE57" w14:textId="77777777" w:rsidR="0079644D" w:rsidRPr="000109D0" w:rsidRDefault="0079644D" w:rsidP="00237244">
            <w:pPr>
              <w:jc w:val="center"/>
              <w:rPr>
                <w:szCs w:val="21"/>
              </w:rPr>
            </w:pPr>
            <w:r w:rsidRPr="00220CE9">
              <w:rPr>
                <w:rFonts w:eastAsiaTheme="minorEastAsia"/>
                <w:bCs w:val="0"/>
              </w:rPr>
              <w:t>Rx beam selection</w:t>
            </w:r>
          </w:p>
        </w:tc>
        <w:tc>
          <w:tcPr>
            <w:tcW w:w="3634" w:type="pct"/>
            <w:gridSpan w:val="5"/>
            <w:tcBorders>
              <w:top w:val="none" w:sz="0" w:space="0" w:color="auto"/>
              <w:left w:val="none" w:sz="0" w:space="0" w:color="auto"/>
              <w:bottom w:val="none" w:sz="0" w:space="0" w:color="auto"/>
              <w:right w:val="none" w:sz="0" w:space="0" w:color="auto"/>
            </w:tcBorders>
            <w:vAlign w:val="center"/>
          </w:tcPr>
          <w:p w14:paraId="6F671A91" w14:textId="77777777" w:rsidR="0079644D" w:rsidRPr="000109D0" w:rsidRDefault="0079644D" w:rsidP="00237244">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79644D" w:rsidRPr="000109D0" w14:paraId="670F0005" w14:textId="77777777" w:rsidTr="00237244">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366" w:type="pct"/>
            <w:vMerge/>
            <w:vAlign w:val="center"/>
          </w:tcPr>
          <w:p w14:paraId="17BEE5D2" w14:textId="77777777" w:rsidR="0079644D" w:rsidRPr="000109D0" w:rsidRDefault="0079644D" w:rsidP="00237244">
            <w:pPr>
              <w:spacing w:after="0" w:line="257" w:lineRule="auto"/>
              <w:jc w:val="center"/>
              <w:rPr>
                <w:szCs w:val="21"/>
              </w:rPr>
            </w:pPr>
          </w:p>
        </w:tc>
        <w:tc>
          <w:tcPr>
            <w:tcW w:w="603" w:type="pct"/>
            <w:vAlign w:val="center"/>
          </w:tcPr>
          <w:p w14:paraId="11835DBE"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707" w:type="pct"/>
            <w:vAlign w:val="center"/>
          </w:tcPr>
          <w:p w14:paraId="77AFFB31"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3</w:t>
            </w:r>
            <w:r w:rsidRPr="000109D0">
              <w:rPr>
                <w:szCs w:val="21"/>
              </w:rPr>
              <w:t>/1</w:t>
            </w:r>
          </w:p>
        </w:tc>
        <w:tc>
          <w:tcPr>
            <w:tcW w:w="775" w:type="pct"/>
            <w:vAlign w:val="center"/>
          </w:tcPr>
          <w:p w14:paraId="35447758"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5</w:t>
            </w:r>
            <w:r w:rsidRPr="000109D0">
              <w:rPr>
                <w:szCs w:val="21"/>
              </w:rPr>
              <w:t>/1</w:t>
            </w:r>
          </w:p>
        </w:tc>
        <w:tc>
          <w:tcPr>
            <w:tcW w:w="775" w:type="pct"/>
            <w:vAlign w:val="center"/>
          </w:tcPr>
          <w:p w14:paraId="1EA33E37"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774" w:type="pct"/>
            <w:vAlign w:val="center"/>
          </w:tcPr>
          <w:p w14:paraId="77969640" w14:textId="77777777" w:rsidR="0079644D" w:rsidRPr="000109D0"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79644D" w:rsidRPr="000109D0" w14:paraId="54F00629" w14:textId="77777777" w:rsidTr="00237244">
        <w:trPr>
          <w:trHeight w:val="396"/>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4580B9E0" w14:textId="77777777" w:rsidR="0079644D" w:rsidRPr="00807E8B" w:rsidRDefault="0079644D" w:rsidP="00237244">
            <w:pPr>
              <w:spacing w:after="0" w:line="257" w:lineRule="auto"/>
              <w:jc w:val="center"/>
              <w:rPr>
                <w:rFonts w:eastAsiaTheme="minorEastAsia"/>
                <w:szCs w:val="21"/>
              </w:rPr>
            </w:pPr>
            <w:r>
              <w:rPr>
                <w:rFonts w:eastAsiaTheme="minorEastAsia"/>
                <w:szCs w:val="21"/>
              </w:rPr>
              <w:t xml:space="preserve">Random Rx beam </w:t>
            </w:r>
          </w:p>
        </w:tc>
        <w:tc>
          <w:tcPr>
            <w:tcW w:w="603" w:type="pct"/>
            <w:vAlign w:val="center"/>
          </w:tcPr>
          <w:p w14:paraId="76679C17"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2</w:t>
            </w:r>
            <w:r>
              <w:rPr>
                <w:rFonts w:eastAsiaTheme="minorEastAsia"/>
                <w:szCs w:val="21"/>
              </w:rPr>
              <w:t>5.57%</w:t>
            </w:r>
          </w:p>
        </w:tc>
        <w:tc>
          <w:tcPr>
            <w:tcW w:w="707" w:type="pct"/>
            <w:vAlign w:val="center"/>
          </w:tcPr>
          <w:p w14:paraId="7FDC16C3"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6</w:t>
            </w:r>
            <w:r>
              <w:rPr>
                <w:rFonts w:eastAsiaTheme="minorEastAsia"/>
                <w:szCs w:val="21"/>
              </w:rPr>
              <w:t>8.71%</w:t>
            </w:r>
          </w:p>
        </w:tc>
        <w:tc>
          <w:tcPr>
            <w:tcW w:w="775" w:type="pct"/>
            <w:vAlign w:val="center"/>
          </w:tcPr>
          <w:p w14:paraId="39623326"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0.33%</w:t>
            </w:r>
          </w:p>
        </w:tc>
        <w:tc>
          <w:tcPr>
            <w:tcW w:w="775" w:type="pct"/>
            <w:vAlign w:val="center"/>
          </w:tcPr>
          <w:p w14:paraId="0750F979"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3</w:t>
            </w:r>
            <w:r>
              <w:rPr>
                <w:rFonts w:eastAsiaTheme="minorEastAsia"/>
                <w:szCs w:val="21"/>
              </w:rPr>
              <w:t>0.24%</w:t>
            </w:r>
          </w:p>
        </w:tc>
        <w:tc>
          <w:tcPr>
            <w:tcW w:w="774" w:type="pct"/>
            <w:vAlign w:val="center"/>
          </w:tcPr>
          <w:p w14:paraId="487F4111" w14:textId="77777777" w:rsidR="0079644D" w:rsidRPr="00E532DB"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3</w:t>
            </w:r>
            <w:r>
              <w:rPr>
                <w:rFonts w:eastAsiaTheme="minorEastAsia"/>
                <w:szCs w:val="21"/>
              </w:rPr>
              <w:t>5.33%</w:t>
            </w:r>
          </w:p>
        </w:tc>
      </w:tr>
      <w:tr w:rsidR="0079644D" w:rsidRPr="000109D0" w14:paraId="59210781" w14:textId="77777777" w:rsidTr="00237244">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17293CB2" w14:textId="616D4A91" w:rsidR="0079644D" w:rsidRDefault="0079644D" w:rsidP="00237244">
            <w:pPr>
              <w:spacing w:after="0" w:line="257" w:lineRule="auto"/>
              <w:jc w:val="center"/>
              <w:rPr>
                <w:rFonts w:eastAsiaTheme="minorEastAsia"/>
                <w:szCs w:val="21"/>
              </w:rPr>
            </w:pPr>
            <w:r>
              <w:rPr>
                <w:rFonts w:eastAsiaTheme="minorEastAsia"/>
                <w:bCs w:val="0"/>
              </w:rPr>
              <w:t xml:space="preserve">Fixed Rx beam for all Tx beams for </w:t>
            </w:r>
            <w:r w:rsidR="002B15D8">
              <w:rPr>
                <w:rFonts w:eastAsiaTheme="minorEastAsia"/>
                <w:bCs w:val="0"/>
              </w:rPr>
              <w:t>each</w:t>
            </w:r>
            <w:r>
              <w:rPr>
                <w:rFonts w:eastAsiaTheme="minorEastAsia"/>
                <w:bCs w:val="0"/>
              </w:rPr>
              <w:t xml:space="preserve"> </w:t>
            </w:r>
            <w:r>
              <w:rPr>
                <w:rFonts w:eastAsiaTheme="minorEastAsia"/>
                <w:szCs w:val="21"/>
              </w:rPr>
              <w:t>sample</w:t>
            </w:r>
          </w:p>
        </w:tc>
        <w:tc>
          <w:tcPr>
            <w:tcW w:w="603" w:type="pct"/>
            <w:vAlign w:val="center"/>
          </w:tcPr>
          <w:p w14:paraId="240A3E6D"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sidRPr="00982614">
              <w:rPr>
                <w:rFonts w:eastAsiaTheme="minorEastAsia" w:hint="eastAsia"/>
                <w:szCs w:val="21"/>
              </w:rPr>
              <w:t>6</w:t>
            </w:r>
            <w:r w:rsidRPr="00982614">
              <w:rPr>
                <w:rFonts w:eastAsiaTheme="minorEastAsia"/>
                <w:szCs w:val="21"/>
              </w:rPr>
              <w:t>9.14%</w:t>
            </w:r>
          </w:p>
        </w:tc>
        <w:tc>
          <w:tcPr>
            <w:tcW w:w="707" w:type="pct"/>
            <w:vAlign w:val="center"/>
          </w:tcPr>
          <w:p w14:paraId="38099332"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0.33%</w:t>
            </w:r>
          </w:p>
        </w:tc>
        <w:tc>
          <w:tcPr>
            <w:tcW w:w="775" w:type="pct"/>
            <w:vAlign w:val="center"/>
          </w:tcPr>
          <w:p w14:paraId="6260B676"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sidRPr="00D325C5">
              <w:rPr>
                <w:rFonts w:eastAsiaTheme="minorEastAsia" w:hint="eastAsia"/>
                <w:szCs w:val="21"/>
              </w:rPr>
              <w:t>9</w:t>
            </w:r>
            <w:r w:rsidRPr="00D325C5">
              <w:rPr>
                <w:rFonts w:eastAsiaTheme="minorEastAsia"/>
                <w:szCs w:val="21"/>
              </w:rPr>
              <w:t>4.90%</w:t>
            </w:r>
          </w:p>
        </w:tc>
        <w:tc>
          <w:tcPr>
            <w:tcW w:w="775" w:type="pct"/>
            <w:vAlign w:val="center"/>
          </w:tcPr>
          <w:p w14:paraId="3344A9C8"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7</w:t>
            </w:r>
            <w:r>
              <w:rPr>
                <w:rFonts w:eastAsiaTheme="minorEastAsia"/>
                <w:szCs w:val="21"/>
              </w:rPr>
              <w:t>8.62%</w:t>
            </w:r>
          </w:p>
        </w:tc>
        <w:tc>
          <w:tcPr>
            <w:tcW w:w="774" w:type="pct"/>
            <w:vAlign w:val="center"/>
          </w:tcPr>
          <w:p w14:paraId="6C321A1F"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4.71%</w:t>
            </w:r>
          </w:p>
        </w:tc>
      </w:tr>
      <w:tr w:rsidR="0079644D" w:rsidRPr="000109D0" w14:paraId="2C8372DB" w14:textId="77777777" w:rsidTr="00237244">
        <w:trPr>
          <w:trHeight w:val="427"/>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6329BD99" w14:textId="77777777" w:rsidR="0079644D" w:rsidRPr="00807E8B" w:rsidRDefault="0079644D" w:rsidP="00237244">
            <w:pPr>
              <w:spacing w:after="0" w:line="257" w:lineRule="auto"/>
              <w:jc w:val="center"/>
              <w:rPr>
                <w:rFonts w:eastAsiaTheme="minorEastAsia"/>
                <w:szCs w:val="21"/>
              </w:rPr>
            </w:pPr>
            <w:r>
              <w:rPr>
                <w:rFonts w:eastAsiaTheme="minorEastAsia" w:hint="eastAsia"/>
                <w:szCs w:val="21"/>
              </w:rPr>
              <w:t>B</w:t>
            </w:r>
            <w:r>
              <w:rPr>
                <w:rFonts w:eastAsiaTheme="minorEastAsia"/>
                <w:szCs w:val="21"/>
              </w:rPr>
              <w:t>est Rx beam of a certain Tx beam for each sample</w:t>
            </w:r>
          </w:p>
        </w:tc>
        <w:tc>
          <w:tcPr>
            <w:tcW w:w="603" w:type="pct"/>
            <w:vAlign w:val="center"/>
          </w:tcPr>
          <w:p w14:paraId="535B7956" w14:textId="77777777" w:rsidR="0079644D" w:rsidRPr="008D70EE"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bCs/>
                <w:szCs w:val="21"/>
              </w:rPr>
            </w:pPr>
            <w:r>
              <w:rPr>
                <w:rFonts w:eastAsiaTheme="minorEastAsia" w:hint="eastAsia"/>
                <w:bCs/>
                <w:szCs w:val="21"/>
              </w:rPr>
              <w:t>7</w:t>
            </w:r>
            <w:r>
              <w:rPr>
                <w:rFonts w:eastAsiaTheme="minorEastAsia"/>
                <w:bCs/>
                <w:szCs w:val="21"/>
              </w:rPr>
              <w:t>7.38%</w:t>
            </w:r>
          </w:p>
        </w:tc>
        <w:tc>
          <w:tcPr>
            <w:tcW w:w="707" w:type="pct"/>
            <w:vAlign w:val="center"/>
          </w:tcPr>
          <w:p w14:paraId="774AC183" w14:textId="77777777" w:rsidR="0079644D" w:rsidRPr="008D70EE"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3.24%</w:t>
            </w:r>
          </w:p>
        </w:tc>
        <w:tc>
          <w:tcPr>
            <w:tcW w:w="775" w:type="pct"/>
            <w:vAlign w:val="center"/>
          </w:tcPr>
          <w:p w14:paraId="09EEC6AA" w14:textId="77777777" w:rsidR="0079644D" w:rsidRPr="008D70EE"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6.10%</w:t>
            </w:r>
          </w:p>
        </w:tc>
        <w:tc>
          <w:tcPr>
            <w:tcW w:w="775" w:type="pct"/>
            <w:vAlign w:val="center"/>
          </w:tcPr>
          <w:p w14:paraId="284815D7" w14:textId="77777777" w:rsidR="0079644D" w:rsidRPr="008D70EE"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6.05%</w:t>
            </w:r>
          </w:p>
        </w:tc>
        <w:tc>
          <w:tcPr>
            <w:tcW w:w="774" w:type="pct"/>
            <w:vAlign w:val="center"/>
          </w:tcPr>
          <w:p w14:paraId="707AA7C7" w14:textId="77777777" w:rsidR="0079644D" w:rsidRPr="008D70EE" w:rsidRDefault="0079644D" w:rsidP="00237244">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1.0%</w:t>
            </w:r>
          </w:p>
        </w:tc>
      </w:tr>
      <w:tr w:rsidR="0079644D" w:rsidRPr="000109D0" w14:paraId="5FE352AD" w14:textId="77777777" w:rsidTr="00237244">
        <w:trPr>
          <w:cnfStyle w:val="000000100000" w:firstRow="0" w:lastRow="0" w:firstColumn="0" w:lastColumn="0" w:oddVBand="0" w:evenVBand="0" w:oddHBand="1" w:evenHBand="0" w:firstRowFirstColumn="0" w:firstRowLastColumn="0" w:lastRowFirstColumn="0" w:lastRowLastColumn="0"/>
          <w:trHeight w:val="459"/>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49DA153F" w14:textId="77777777" w:rsidR="0079644D" w:rsidRDefault="0079644D" w:rsidP="00237244">
            <w:pPr>
              <w:spacing w:after="0" w:line="257" w:lineRule="auto"/>
              <w:jc w:val="center"/>
              <w:rPr>
                <w:rFonts w:eastAsiaTheme="minorEastAsia"/>
                <w:bCs w:val="0"/>
              </w:rPr>
            </w:pPr>
            <w:r>
              <w:rPr>
                <w:rFonts w:eastAsiaTheme="minorEastAsia" w:hint="eastAsia"/>
                <w:lang w:val="en-GB"/>
              </w:rPr>
              <w:t>O</w:t>
            </w:r>
            <w:r>
              <w:rPr>
                <w:rFonts w:eastAsiaTheme="minorEastAsia"/>
                <w:lang w:val="en-GB"/>
              </w:rPr>
              <w:t>ptimal Rx beam</w:t>
            </w:r>
          </w:p>
        </w:tc>
        <w:tc>
          <w:tcPr>
            <w:tcW w:w="603" w:type="pct"/>
            <w:vAlign w:val="center"/>
          </w:tcPr>
          <w:p w14:paraId="4E6DFBFC" w14:textId="77777777" w:rsidR="0079644D" w:rsidRPr="00982614"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8</w:t>
            </w:r>
            <w:r>
              <w:rPr>
                <w:rFonts w:eastAsiaTheme="minorEastAsia"/>
                <w:szCs w:val="21"/>
              </w:rPr>
              <w:t>5.62%</w:t>
            </w:r>
          </w:p>
        </w:tc>
        <w:tc>
          <w:tcPr>
            <w:tcW w:w="707" w:type="pct"/>
            <w:vAlign w:val="center"/>
          </w:tcPr>
          <w:p w14:paraId="6C68D42D"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szCs w:val="21"/>
              </w:rPr>
              <w:t>98</w:t>
            </w:r>
            <w:r>
              <w:rPr>
                <w:rFonts w:eastAsiaTheme="minorEastAsia" w:hint="eastAsia"/>
                <w:szCs w:val="21"/>
              </w:rPr>
              <w:t>.</w:t>
            </w:r>
            <w:r>
              <w:rPr>
                <w:rFonts w:eastAsiaTheme="minorEastAsia"/>
                <w:szCs w:val="21"/>
              </w:rPr>
              <w:t>38%</w:t>
            </w:r>
          </w:p>
        </w:tc>
        <w:tc>
          <w:tcPr>
            <w:tcW w:w="775" w:type="pct"/>
            <w:vAlign w:val="center"/>
          </w:tcPr>
          <w:p w14:paraId="0CA0B631" w14:textId="77777777" w:rsidR="0079644D" w:rsidRPr="00D325C5"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9.29%</w:t>
            </w:r>
          </w:p>
        </w:tc>
        <w:tc>
          <w:tcPr>
            <w:tcW w:w="775" w:type="pct"/>
            <w:vAlign w:val="center"/>
          </w:tcPr>
          <w:p w14:paraId="0C7A2263"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5.33%</w:t>
            </w:r>
          </w:p>
        </w:tc>
        <w:tc>
          <w:tcPr>
            <w:tcW w:w="774" w:type="pct"/>
            <w:vAlign w:val="center"/>
          </w:tcPr>
          <w:p w14:paraId="4485E65D" w14:textId="77777777" w:rsidR="0079644D" w:rsidRDefault="0079644D" w:rsidP="00237244">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eastAsiaTheme="minorEastAsia"/>
                <w:szCs w:val="21"/>
              </w:rPr>
            </w:pPr>
            <w:r>
              <w:rPr>
                <w:rFonts w:eastAsiaTheme="minorEastAsia" w:hint="eastAsia"/>
                <w:szCs w:val="21"/>
              </w:rPr>
              <w:t>9</w:t>
            </w:r>
            <w:r>
              <w:rPr>
                <w:rFonts w:eastAsiaTheme="minorEastAsia"/>
                <w:szCs w:val="21"/>
              </w:rPr>
              <w:t>7.57%</w:t>
            </w:r>
          </w:p>
        </w:tc>
      </w:tr>
    </w:tbl>
    <w:p w14:paraId="2EE7AF55" w14:textId="43D567D2" w:rsidR="0079644D" w:rsidRDefault="0079644D" w:rsidP="0079644D">
      <w:pPr>
        <w:pStyle w:val="Caption"/>
        <w:keepNext/>
        <w:spacing w:beforeLines="100" w:before="240" w:after="0" w:line="257" w:lineRule="auto"/>
      </w:pPr>
      <w:bookmarkStart w:id="47" w:name="_Ref134556747"/>
      <w:r>
        <w:t xml:space="preserve">Table </w:t>
      </w:r>
      <w:r>
        <w:fldChar w:fldCharType="begin"/>
      </w:r>
      <w:r>
        <w:instrText xml:space="preserve"> SEQ Table \* ARABIC </w:instrText>
      </w:r>
      <w:r>
        <w:fldChar w:fldCharType="separate"/>
      </w:r>
      <w:r w:rsidR="00800612">
        <w:rPr>
          <w:noProof/>
        </w:rPr>
        <w:t>17</w:t>
      </w:r>
      <w:r>
        <w:rPr>
          <w:noProof/>
        </w:rPr>
        <w:fldChar w:fldCharType="end"/>
      </w:r>
      <w:bookmarkEnd w:id="47"/>
      <w:r w:rsidRPr="007308A5">
        <w:rPr>
          <w:rFonts w:eastAsiaTheme="minorEastAsia"/>
          <w:lang w:eastAsia="zh-CN"/>
        </w:rPr>
        <w:t xml:space="preserve"> </w:t>
      </w:r>
      <w:r w:rsidRPr="004B1751">
        <w:rPr>
          <w:rFonts w:eastAsiaTheme="minorEastAsia"/>
          <w:lang w:eastAsia="zh-CN"/>
        </w:rPr>
        <w:t xml:space="preserve">L1-RSRP </w:t>
      </w:r>
      <w:r>
        <w:rPr>
          <w:rFonts w:eastAsiaTheme="minorEastAsia"/>
          <w:lang w:eastAsia="zh-CN"/>
        </w:rPr>
        <w:t xml:space="preserve">difference </w:t>
      </w:r>
      <w:r w:rsidRPr="004B1751">
        <w:rPr>
          <w:rFonts w:eastAsiaTheme="minorEastAsia"/>
          <w:lang w:eastAsia="zh-CN"/>
        </w:rPr>
        <w:t xml:space="preserve">for </w:t>
      </w:r>
      <w:r>
        <w:t xml:space="preserve">AI-based Tx beam prediction </w:t>
      </w:r>
      <w:r w:rsidRPr="00817354">
        <w:t xml:space="preserve">with </w:t>
      </w:r>
      <w:r>
        <w:rPr>
          <w:sz w:val="21"/>
          <w:szCs w:val="21"/>
        </w:rPr>
        <w:t>different</w:t>
      </w:r>
      <w:r w:rsidRPr="00220CE9">
        <w:t xml:space="preserve"> </w:t>
      </w:r>
      <w:r w:rsidRPr="00220CE9">
        <w:rPr>
          <w:sz w:val="21"/>
          <w:szCs w:val="21"/>
        </w:rPr>
        <w:t>Rx beam selection</w:t>
      </w:r>
      <w:r>
        <w:rPr>
          <w:sz w:val="21"/>
          <w:szCs w:val="21"/>
        </w:rPr>
        <w:t>s</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130"/>
        <w:gridCol w:w="1275"/>
        <w:gridCol w:w="1144"/>
        <w:gridCol w:w="1133"/>
        <w:gridCol w:w="1172"/>
        <w:gridCol w:w="941"/>
      </w:tblGrid>
      <w:tr w:rsidR="0079644D" w:rsidRPr="0017781C" w14:paraId="1B90544F" w14:textId="77777777" w:rsidTr="0023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pct"/>
            <w:vMerge w:val="restart"/>
            <w:tcBorders>
              <w:top w:val="none" w:sz="0" w:space="0" w:color="auto"/>
              <w:left w:val="none" w:sz="0" w:space="0" w:color="auto"/>
              <w:bottom w:val="none" w:sz="0" w:space="0" w:color="auto"/>
              <w:right w:val="none" w:sz="0" w:space="0" w:color="auto"/>
            </w:tcBorders>
            <w:vAlign w:val="center"/>
          </w:tcPr>
          <w:p w14:paraId="093E2CB8" w14:textId="77777777" w:rsidR="0079644D" w:rsidRPr="00F84C49" w:rsidRDefault="0079644D" w:rsidP="00237244">
            <w:pPr>
              <w:jc w:val="center"/>
              <w:rPr>
                <w:bCs w:val="0"/>
              </w:rPr>
            </w:pPr>
            <w:r w:rsidRPr="00220CE9">
              <w:rPr>
                <w:rFonts w:eastAsiaTheme="minorEastAsia"/>
                <w:bCs w:val="0"/>
              </w:rPr>
              <w:t>Rx beam selection</w:t>
            </w:r>
          </w:p>
        </w:tc>
        <w:tc>
          <w:tcPr>
            <w:tcW w:w="1898" w:type="pct"/>
            <w:gridSpan w:val="3"/>
            <w:tcBorders>
              <w:top w:val="none" w:sz="0" w:space="0" w:color="auto"/>
              <w:left w:val="none" w:sz="0" w:space="0" w:color="auto"/>
              <w:bottom w:val="none" w:sz="0" w:space="0" w:color="auto"/>
              <w:right w:val="none" w:sz="0" w:space="0" w:color="auto"/>
            </w:tcBorders>
            <w:vAlign w:val="center"/>
          </w:tcPr>
          <w:p w14:paraId="31464458"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1736" w:type="pct"/>
            <w:gridSpan w:val="3"/>
            <w:tcBorders>
              <w:top w:val="none" w:sz="0" w:space="0" w:color="auto"/>
              <w:left w:val="none" w:sz="0" w:space="0" w:color="auto"/>
              <w:bottom w:val="none" w:sz="0" w:space="0" w:color="auto"/>
              <w:right w:val="none" w:sz="0" w:space="0" w:color="auto"/>
            </w:tcBorders>
            <w:vAlign w:val="center"/>
          </w:tcPr>
          <w:p w14:paraId="6FB8B1F7" w14:textId="77777777" w:rsidR="0079644D" w:rsidRPr="003502F2" w:rsidRDefault="0079644D" w:rsidP="00237244">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rPr>
              <w:t>Predicted</w:t>
            </w:r>
            <w:r w:rsidRPr="003502F2">
              <w:rPr>
                <w:rFonts w:eastAsiaTheme="minorEastAsia"/>
                <w:bCs w:val="0"/>
              </w:rPr>
              <w:t xml:space="preserve"> L1-RSRP diff (dB)</w:t>
            </w:r>
          </w:p>
        </w:tc>
      </w:tr>
      <w:tr w:rsidR="0079644D" w:rsidRPr="003502F2" w14:paraId="6B238F00" w14:textId="77777777" w:rsidTr="0023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pct"/>
            <w:vMerge/>
            <w:vAlign w:val="center"/>
          </w:tcPr>
          <w:p w14:paraId="0AFF0CAE" w14:textId="77777777" w:rsidR="0079644D" w:rsidRPr="003502F2" w:rsidRDefault="0079644D" w:rsidP="00237244">
            <w:pPr>
              <w:jc w:val="center"/>
              <w:rPr>
                <w:bCs w:val="0"/>
              </w:rPr>
            </w:pPr>
          </w:p>
        </w:tc>
        <w:tc>
          <w:tcPr>
            <w:tcW w:w="604" w:type="pct"/>
            <w:vAlign w:val="center"/>
          </w:tcPr>
          <w:p w14:paraId="7596289A"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82" w:type="pct"/>
            <w:vAlign w:val="center"/>
          </w:tcPr>
          <w:p w14:paraId="1CA0A165"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612" w:type="pct"/>
            <w:vAlign w:val="center"/>
          </w:tcPr>
          <w:p w14:paraId="595C667F"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c>
          <w:tcPr>
            <w:tcW w:w="606" w:type="pct"/>
            <w:vAlign w:val="center"/>
          </w:tcPr>
          <w:p w14:paraId="48D508ED"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27" w:type="pct"/>
            <w:vAlign w:val="center"/>
          </w:tcPr>
          <w:p w14:paraId="2FC4506E"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503" w:type="pct"/>
            <w:vAlign w:val="center"/>
          </w:tcPr>
          <w:p w14:paraId="194E47C2" w14:textId="77777777" w:rsidR="0079644D" w:rsidRPr="00A648E7" w:rsidRDefault="0079644D" w:rsidP="00237244">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r>
      <w:tr w:rsidR="0079644D" w:rsidRPr="003502F2" w14:paraId="565D25DF" w14:textId="77777777" w:rsidTr="00237244">
        <w:trPr>
          <w:trHeight w:val="306"/>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4E31F5AD" w14:textId="77777777" w:rsidR="0079644D" w:rsidRPr="009A666D" w:rsidRDefault="0079644D" w:rsidP="00237244">
            <w:pPr>
              <w:jc w:val="center"/>
              <w:rPr>
                <w:rFonts w:eastAsiaTheme="minorEastAsia"/>
                <w:bCs w:val="0"/>
              </w:rPr>
            </w:pPr>
            <w:r>
              <w:rPr>
                <w:rFonts w:eastAsiaTheme="minorEastAsia" w:hint="eastAsia"/>
                <w:bCs w:val="0"/>
              </w:rPr>
              <w:t>R</w:t>
            </w:r>
            <w:r>
              <w:rPr>
                <w:rFonts w:eastAsiaTheme="minorEastAsia"/>
                <w:bCs w:val="0"/>
              </w:rPr>
              <w:t>andom</w:t>
            </w:r>
            <w:r>
              <w:rPr>
                <w:rFonts w:eastAsiaTheme="minorEastAsia"/>
                <w:szCs w:val="21"/>
              </w:rPr>
              <w:t xml:space="preserve"> Rx beam</w:t>
            </w:r>
          </w:p>
        </w:tc>
        <w:tc>
          <w:tcPr>
            <w:tcW w:w="604" w:type="pct"/>
            <w:vAlign w:val="bottom"/>
          </w:tcPr>
          <w:p w14:paraId="6DAABF4B"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6</w:t>
            </w:r>
            <w:r>
              <w:rPr>
                <w:rFonts w:eastAsiaTheme="minorEastAsia"/>
                <w:bCs/>
              </w:rPr>
              <w:t>.90</w:t>
            </w:r>
          </w:p>
        </w:tc>
        <w:tc>
          <w:tcPr>
            <w:tcW w:w="682" w:type="pct"/>
            <w:vAlign w:val="bottom"/>
          </w:tcPr>
          <w:p w14:paraId="4A798B18"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612" w:type="pct"/>
            <w:vAlign w:val="bottom"/>
          </w:tcPr>
          <w:p w14:paraId="33D9F275"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8.54</w:t>
            </w:r>
          </w:p>
        </w:tc>
        <w:tc>
          <w:tcPr>
            <w:tcW w:w="606" w:type="pct"/>
            <w:vAlign w:val="bottom"/>
          </w:tcPr>
          <w:p w14:paraId="4B374B12" w14:textId="77777777" w:rsidR="0079644D" w:rsidRPr="00E532DB"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3.22</w:t>
            </w:r>
          </w:p>
        </w:tc>
        <w:tc>
          <w:tcPr>
            <w:tcW w:w="627" w:type="pct"/>
            <w:vAlign w:val="bottom"/>
          </w:tcPr>
          <w:p w14:paraId="2347BFD7"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.88</w:t>
            </w:r>
          </w:p>
        </w:tc>
        <w:tc>
          <w:tcPr>
            <w:tcW w:w="503" w:type="pct"/>
            <w:vAlign w:val="bottom"/>
          </w:tcPr>
          <w:p w14:paraId="12976DD4" w14:textId="77777777" w:rsidR="0079644D" w:rsidRPr="00F84C49"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3.60</w:t>
            </w:r>
          </w:p>
        </w:tc>
      </w:tr>
      <w:tr w:rsidR="0079644D" w:rsidRPr="003502F2" w14:paraId="7EDA1D9E" w14:textId="77777777" w:rsidTr="00237244">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4E82BD45" w14:textId="38D28A4C" w:rsidR="0079644D" w:rsidRDefault="0079644D" w:rsidP="00237244">
            <w:pPr>
              <w:jc w:val="center"/>
              <w:rPr>
                <w:rFonts w:eastAsiaTheme="minorEastAsia"/>
                <w:bCs w:val="0"/>
              </w:rPr>
            </w:pPr>
            <w:r>
              <w:rPr>
                <w:rFonts w:eastAsiaTheme="minorEastAsia"/>
                <w:bCs w:val="0"/>
              </w:rPr>
              <w:t xml:space="preserve">Fixed Rx beam for all Tx beams for </w:t>
            </w:r>
            <w:r w:rsidR="002B15D8">
              <w:rPr>
                <w:rFonts w:eastAsiaTheme="minorEastAsia"/>
                <w:bCs w:val="0"/>
              </w:rPr>
              <w:t>each</w:t>
            </w:r>
            <w:r>
              <w:rPr>
                <w:rFonts w:eastAsiaTheme="minorEastAsia"/>
                <w:bCs w:val="0"/>
              </w:rPr>
              <w:t xml:space="preserve"> </w:t>
            </w:r>
            <w:r>
              <w:rPr>
                <w:rFonts w:eastAsiaTheme="minorEastAsia"/>
                <w:szCs w:val="21"/>
              </w:rPr>
              <w:t>sample</w:t>
            </w:r>
          </w:p>
        </w:tc>
        <w:tc>
          <w:tcPr>
            <w:tcW w:w="604" w:type="pct"/>
            <w:vAlign w:val="center"/>
          </w:tcPr>
          <w:p w14:paraId="08A3D111"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.98</w:t>
            </w:r>
          </w:p>
        </w:tc>
        <w:tc>
          <w:tcPr>
            <w:tcW w:w="682" w:type="pct"/>
            <w:vAlign w:val="center"/>
          </w:tcPr>
          <w:p w14:paraId="0F983A38"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612" w:type="pct"/>
            <w:vAlign w:val="center"/>
          </w:tcPr>
          <w:p w14:paraId="5DFE1CEE"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6</w:t>
            </w:r>
            <w:r>
              <w:rPr>
                <w:rFonts w:eastAsiaTheme="minorEastAsia"/>
                <w:bCs/>
              </w:rPr>
              <w:t>.24</w:t>
            </w:r>
          </w:p>
        </w:tc>
        <w:tc>
          <w:tcPr>
            <w:tcW w:w="606" w:type="pct"/>
            <w:vAlign w:val="center"/>
          </w:tcPr>
          <w:p w14:paraId="78A8C534"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4</w:t>
            </w:r>
            <w:r>
              <w:rPr>
                <w:rFonts w:eastAsiaTheme="minorEastAsia"/>
                <w:bCs/>
              </w:rPr>
              <w:t>.77</w:t>
            </w:r>
          </w:p>
        </w:tc>
        <w:tc>
          <w:tcPr>
            <w:tcW w:w="627" w:type="pct"/>
            <w:vAlign w:val="center"/>
          </w:tcPr>
          <w:p w14:paraId="7DA2478F"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.47</w:t>
            </w:r>
          </w:p>
        </w:tc>
        <w:tc>
          <w:tcPr>
            <w:tcW w:w="503" w:type="pct"/>
            <w:vAlign w:val="center"/>
          </w:tcPr>
          <w:p w14:paraId="55A039E6"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0.20</w:t>
            </w:r>
          </w:p>
        </w:tc>
      </w:tr>
      <w:tr w:rsidR="0079644D" w:rsidRPr="003502F2" w14:paraId="1F294746" w14:textId="77777777" w:rsidTr="00237244">
        <w:trPr>
          <w:trHeight w:val="591"/>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10AF3A47" w14:textId="77777777" w:rsidR="0079644D" w:rsidRPr="003502F2" w:rsidRDefault="0079644D" w:rsidP="00237244">
            <w:pPr>
              <w:jc w:val="center"/>
              <w:rPr>
                <w:bCs w:val="0"/>
              </w:rPr>
            </w:pPr>
            <w:r>
              <w:rPr>
                <w:rFonts w:eastAsiaTheme="minorEastAsia" w:hint="eastAsia"/>
                <w:szCs w:val="21"/>
              </w:rPr>
              <w:lastRenderedPageBreak/>
              <w:t>B</w:t>
            </w:r>
            <w:r>
              <w:rPr>
                <w:rFonts w:eastAsiaTheme="minorEastAsia"/>
                <w:szCs w:val="21"/>
              </w:rPr>
              <w:t>est Rx beam of a certain Tx beam for each sample</w:t>
            </w:r>
          </w:p>
        </w:tc>
        <w:tc>
          <w:tcPr>
            <w:tcW w:w="604" w:type="pct"/>
            <w:vAlign w:val="center"/>
          </w:tcPr>
          <w:p w14:paraId="2D5B5D48"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.57</w:t>
            </w:r>
          </w:p>
        </w:tc>
        <w:tc>
          <w:tcPr>
            <w:tcW w:w="682" w:type="pct"/>
            <w:vAlign w:val="center"/>
          </w:tcPr>
          <w:p w14:paraId="2516626F"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612" w:type="pct"/>
            <w:vAlign w:val="center"/>
          </w:tcPr>
          <w:p w14:paraId="66CAF68B"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3</w:t>
            </w:r>
            <w:r>
              <w:rPr>
                <w:rFonts w:eastAsiaTheme="minorEastAsia"/>
                <w:bCs/>
              </w:rPr>
              <w:t>.57</w:t>
            </w:r>
          </w:p>
        </w:tc>
        <w:tc>
          <w:tcPr>
            <w:tcW w:w="606" w:type="pct"/>
            <w:vAlign w:val="center"/>
          </w:tcPr>
          <w:p w14:paraId="13611182"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.52</w:t>
            </w:r>
          </w:p>
        </w:tc>
        <w:tc>
          <w:tcPr>
            <w:tcW w:w="627" w:type="pct"/>
            <w:vAlign w:val="center"/>
          </w:tcPr>
          <w:p w14:paraId="0DE967FE"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.09</w:t>
            </w:r>
          </w:p>
        </w:tc>
        <w:tc>
          <w:tcPr>
            <w:tcW w:w="503" w:type="pct"/>
            <w:vAlign w:val="center"/>
          </w:tcPr>
          <w:p w14:paraId="4E4744DA" w14:textId="77777777" w:rsidR="0079644D" w:rsidRPr="00A648E7" w:rsidRDefault="0079644D" w:rsidP="00237244">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5</w:t>
            </w:r>
            <w:r>
              <w:rPr>
                <w:rFonts w:eastAsiaTheme="minorEastAsia"/>
                <w:bCs/>
              </w:rPr>
              <w:t>.03</w:t>
            </w:r>
          </w:p>
        </w:tc>
      </w:tr>
      <w:tr w:rsidR="0079644D" w:rsidRPr="003502F2" w14:paraId="4F2AC8AC" w14:textId="77777777" w:rsidTr="00237244">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1366" w:type="pct"/>
            <w:vAlign w:val="center"/>
          </w:tcPr>
          <w:p w14:paraId="0DA0075F" w14:textId="77777777" w:rsidR="0079644D" w:rsidRDefault="0079644D" w:rsidP="00237244">
            <w:pPr>
              <w:jc w:val="center"/>
              <w:rPr>
                <w:rFonts w:eastAsiaTheme="minorEastAsia"/>
                <w:bCs w:val="0"/>
              </w:rPr>
            </w:pPr>
            <w:r>
              <w:rPr>
                <w:rFonts w:eastAsiaTheme="minorEastAsia" w:hint="eastAsia"/>
                <w:lang w:val="en-GB"/>
              </w:rPr>
              <w:t>O</w:t>
            </w:r>
            <w:r>
              <w:rPr>
                <w:rFonts w:eastAsiaTheme="minorEastAsia"/>
                <w:lang w:val="en-GB"/>
              </w:rPr>
              <w:t>ptimal Rx beam</w:t>
            </w:r>
          </w:p>
        </w:tc>
        <w:tc>
          <w:tcPr>
            <w:tcW w:w="604" w:type="pct"/>
            <w:vAlign w:val="center"/>
          </w:tcPr>
          <w:p w14:paraId="4F47912A"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0.15</w:t>
            </w:r>
          </w:p>
        </w:tc>
        <w:tc>
          <w:tcPr>
            <w:tcW w:w="682" w:type="pct"/>
            <w:vAlign w:val="center"/>
          </w:tcPr>
          <w:p w14:paraId="0798E74E"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0</w:t>
            </w:r>
          </w:p>
        </w:tc>
        <w:tc>
          <w:tcPr>
            <w:tcW w:w="612" w:type="pct"/>
            <w:vAlign w:val="center"/>
          </w:tcPr>
          <w:p w14:paraId="0FEE5628"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0.88</w:t>
            </w:r>
          </w:p>
        </w:tc>
        <w:tc>
          <w:tcPr>
            <w:tcW w:w="606" w:type="pct"/>
            <w:vAlign w:val="center"/>
          </w:tcPr>
          <w:p w14:paraId="456C068F"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bCs/>
              </w:rPr>
              <w:t>0.79</w:t>
            </w:r>
          </w:p>
        </w:tc>
        <w:tc>
          <w:tcPr>
            <w:tcW w:w="627" w:type="pct"/>
            <w:vAlign w:val="center"/>
          </w:tcPr>
          <w:p w14:paraId="5C448778"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0.04</w:t>
            </w:r>
          </w:p>
        </w:tc>
        <w:tc>
          <w:tcPr>
            <w:tcW w:w="503" w:type="pct"/>
            <w:vAlign w:val="center"/>
          </w:tcPr>
          <w:p w14:paraId="4C0DF989" w14:textId="77777777" w:rsidR="0079644D" w:rsidRDefault="0079644D" w:rsidP="00237244">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2.16</w:t>
            </w:r>
          </w:p>
        </w:tc>
      </w:tr>
    </w:tbl>
    <w:p w14:paraId="2690D410" w14:textId="77777777" w:rsidR="006A1AB3" w:rsidRPr="00AD1DDA" w:rsidRDefault="006A1AB3" w:rsidP="00FF1762">
      <w:pPr>
        <w:pStyle w:val="ListParagraph"/>
        <w:numPr>
          <w:ilvl w:val="0"/>
          <w:numId w:val="32"/>
        </w:numPr>
        <w:spacing w:beforeLines="100" w:before="240" w:line="257" w:lineRule="auto"/>
        <w:ind w:left="1440" w:hanging="1440"/>
        <w:rPr>
          <w:rFonts w:ascii="Times New Roman" w:eastAsiaTheme="minorEastAsia" w:hAnsi="Times New Roman"/>
          <w:b/>
          <w:bCs/>
          <w:lang w:val="en-GB" w:eastAsia="zh-CN"/>
        </w:rPr>
      </w:pPr>
      <w:r w:rsidRPr="00AD1DDA">
        <w:rPr>
          <w:rFonts w:ascii="Times New Roman" w:eastAsiaTheme="minorEastAsia" w:hAnsi="Times New Roman"/>
          <w:b/>
          <w:bCs/>
          <w:sz w:val="21"/>
          <w:szCs w:val="21"/>
          <w:lang w:eastAsia="zh-CN"/>
        </w:rPr>
        <w:t>Adopting specific Rx beam with special Rx beam selection, the performance could be improved closing to optimal Rx beam with less RS overhead.</w:t>
      </w:r>
    </w:p>
    <w:p w14:paraId="7BDBDE93" w14:textId="4B11086C" w:rsidR="00C35929" w:rsidRPr="00FF1762" w:rsidRDefault="0079644D" w:rsidP="00FF1762">
      <w:pPr>
        <w:pStyle w:val="Proposal"/>
        <w:tabs>
          <w:tab w:val="clear" w:pos="1701"/>
          <w:tab w:val="left" w:pos="1260"/>
        </w:tabs>
        <w:ind w:left="1080" w:hanging="1080"/>
      </w:pPr>
      <w:r w:rsidRPr="00FF1762">
        <w:t>Rx beam selection for DL Tx beam prediction should be studied for improving beam prediction performance or reducing RS overhead of Rx beam sweeping.</w:t>
      </w:r>
    </w:p>
    <w:p w14:paraId="3E333E0B" w14:textId="06DED92D" w:rsidR="00B35455" w:rsidRDefault="00B35455" w:rsidP="00B35455">
      <w:pPr>
        <w:pStyle w:val="Heading1"/>
        <w:rPr>
          <w:lang w:val="en-US"/>
        </w:rPr>
      </w:pPr>
      <w:r w:rsidRPr="0003018F">
        <w:rPr>
          <w:lang w:val="en-US"/>
        </w:rPr>
        <w:t>Conclusion</w:t>
      </w:r>
    </w:p>
    <w:p w14:paraId="677EB5CE" w14:textId="51DF09CA" w:rsidR="00005765" w:rsidRDefault="008972E7" w:rsidP="00005765">
      <w:pPr>
        <w:rPr>
          <w:b/>
          <w:bCs/>
          <w:iCs w:val="0"/>
          <w:sz w:val="22"/>
          <w:szCs w:val="22"/>
        </w:rPr>
      </w:pPr>
      <w:bookmarkStart w:id="48" w:name="_Hlk100923477"/>
      <w:r>
        <w:t xml:space="preserve">We have presented our views on </w:t>
      </w:r>
      <w:r w:rsidR="00FB0AA7">
        <w:t xml:space="preserve">some aspects of </w:t>
      </w:r>
      <w:r w:rsidR="00DA30E7">
        <w:t>AI/ML for beam management</w:t>
      </w:r>
      <w:r w:rsidR="00FB0AA7">
        <w:t>, especially, on generalizability and</w:t>
      </w:r>
      <w:r w:rsidR="00DA30E7">
        <w:t xml:space="preserve"> the KPIs to be considered for evaluating an AI/ML model for beam managemen</w:t>
      </w:r>
      <w:r w:rsidR="00782BF1">
        <w:t xml:space="preserve">t. </w:t>
      </w:r>
      <w:bookmarkEnd w:id="48"/>
      <w:r w:rsidR="001778D9">
        <w:t>W</w:t>
      </w:r>
      <w:r w:rsidR="00C35EC6" w:rsidRPr="00184A6C">
        <w:t xml:space="preserve">e have the following </w:t>
      </w:r>
      <w:bookmarkStart w:id="49" w:name="_Toc100924111"/>
      <w:bookmarkStart w:id="50" w:name="_Toc100924138"/>
      <w:bookmarkStart w:id="51" w:name="_Toc100924174"/>
      <w:r w:rsidR="000C35A5">
        <w:t>proposals</w:t>
      </w:r>
      <w:r w:rsidR="00E555A7" w:rsidRPr="00C4076C">
        <w:t>:</w:t>
      </w:r>
      <w:bookmarkEnd w:id="49"/>
      <w:bookmarkEnd w:id="50"/>
      <w:bookmarkEnd w:id="51"/>
    </w:p>
    <w:p w14:paraId="75227709" w14:textId="77777777" w:rsidR="00B14AD0" w:rsidRDefault="00B14AD0" w:rsidP="007B606F">
      <w:pPr>
        <w:pStyle w:val="Proposal"/>
        <w:numPr>
          <w:ilvl w:val="0"/>
          <w:numId w:val="11"/>
        </w:numPr>
      </w:pPr>
      <w:r>
        <w:t>Consider Latency Reduction as also a key KPI in evaluating an AI/ML model for beam management and consider adopting the definition,</w:t>
      </w:r>
    </w:p>
    <w:p w14:paraId="463D79B9" w14:textId="163E7D79" w:rsidR="00B14AD0" w:rsidRPr="002A3F26" w:rsidRDefault="002A3F26" w:rsidP="00B14AD0">
      <w:pPr>
        <w:pStyle w:val="Proposal"/>
        <w:numPr>
          <w:ilvl w:val="0"/>
          <w:numId w:val="0"/>
        </w:numPr>
        <w:ind w:left="1304"/>
        <w:rPr>
          <w:b w:val="0"/>
          <w:bCs w:val="0"/>
        </w:rPr>
      </w:pPr>
      <m:oMathPara>
        <m:oMath>
          <m:r>
            <m:rPr>
              <m:sty m:val="bi"/>
            </m:rPr>
            <w:rPr>
              <w:rFonts w:ascii="Cambria Math" w:hAnsi="Cambria Math" w:cs="Calibri"/>
              <w:color w:val="000000"/>
              <w:sz w:val="22"/>
              <w:szCs w:val="22"/>
              <w:lang w:eastAsia="zh-CN"/>
            </w:rPr>
            <m:t xml:space="preserve">Latency Reduction = 1- </m:t>
          </m:r>
          <m:f>
            <m:fPr>
              <m:ctrlPr>
                <w:rPr>
                  <w:rFonts w:ascii="Cambria Math" w:hAnsi="Cambria Math" w:cs="Calibri"/>
                  <w:b w:val="0"/>
                  <w:bCs w:val="0"/>
                  <w:i/>
                  <w:color w:val="000000"/>
                  <w:sz w:val="22"/>
                  <w:szCs w:val="22"/>
                  <w:lang w:eastAsia="zh-CN"/>
                </w:rPr>
              </m:ctrlPr>
            </m:fPr>
            <m:num>
              <m:r>
                <m:rPr>
                  <m:sty m:val="bi"/>
                </m:rPr>
                <w:rPr>
                  <w:rFonts w:ascii="Cambria Math" w:hAnsi="Cambria Math" w:cs="Calibri"/>
                  <w:color w:val="000000"/>
                  <w:sz w:val="22"/>
                  <w:szCs w:val="22"/>
                  <w:lang w:eastAsia="zh-CN"/>
                </w:rPr>
                <m:t>Total transmission time of N beams</m:t>
              </m:r>
            </m:num>
            <m:den>
              <m:r>
                <m:rPr>
                  <m:sty m:val="bi"/>
                </m:rPr>
                <w:rPr>
                  <w:rFonts w:ascii="Cambria Math" w:hAnsi="Cambria Math" w:cs="Calibri"/>
                  <w:color w:val="000000"/>
                  <w:sz w:val="22"/>
                  <w:szCs w:val="22"/>
                  <w:lang w:eastAsia="zh-CN"/>
                </w:rPr>
                <m:t>Total transmission time of M beams</m:t>
              </m:r>
            </m:den>
          </m:f>
        </m:oMath>
      </m:oMathPara>
    </w:p>
    <w:p w14:paraId="2DB07265" w14:textId="74877860" w:rsidR="0076530A" w:rsidRDefault="0076530A" w:rsidP="00D81E57">
      <w:pPr>
        <w:pStyle w:val="Proposal"/>
        <w:numPr>
          <w:ilvl w:val="0"/>
          <w:numId w:val="11"/>
        </w:numPr>
      </w:pPr>
      <w:r>
        <w:t>Discuss how to decide on the generalization ability of an AI/ML model based on the KPIs, inclusive of the gains achieved</w:t>
      </w:r>
      <w:r w:rsidR="00D61411">
        <w:t>,</w:t>
      </w:r>
      <w:r>
        <w:t xml:space="preserve"> and the costs incurred, that are evaluated for each of the different network conditions/scenarios/parameter values. Further, consider the threshold-based methods for further study.</w:t>
      </w:r>
      <w:r w:rsidR="002A3F26">
        <w:t xml:space="preserve"> </w:t>
      </w:r>
    </w:p>
    <w:p w14:paraId="0C21ED98" w14:textId="48DBCC91" w:rsidR="00350073" w:rsidRPr="00350073" w:rsidRDefault="00350073" w:rsidP="00350073">
      <w:pPr>
        <w:pStyle w:val="Proposal"/>
        <w:numPr>
          <w:ilvl w:val="0"/>
          <w:numId w:val="0"/>
        </w:numPr>
        <w:rPr>
          <w:rFonts w:eastAsiaTheme="minorEastAsia"/>
          <w:b w:val="0"/>
          <w:bCs w:val="0"/>
          <w:lang w:eastAsia="zh-CN"/>
        </w:rPr>
      </w:pPr>
      <w:r w:rsidRPr="00350073">
        <w:rPr>
          <w:rFonts w:eastAsiaTheme="minorEastAsia" w:hint="eastAsia"/>
          <w:b w:val="0"/>
          <w:bCs w:val="0"/>
          <w:lang w:eastAsia="zh-CN"/>
        </w:rPr>
        <w:t>W</w:t>
      </w:r>
      <w:r w:rsidRPr="00350073">
        <w:rPr>
          <w:rFonts w:eastAsiaTheme="minorEastAsia"/>
          <w:b w:val="0"/>
          <w:bCs w:val="0"/>
          <w:lang w:eastAsia="zh-CN"/>
        </w:rPr>
        <w:t xml:space="preserve">e have evaluated the performance of </w:t>
      </w:r>
      <w:r w:rsidRPr="00350073">
        <w:rPr>
          <w:rFonts w:eastAsiaTheme="minorEastAsia" w:hint="eastAsia"/>
          <w:b w:val="0"/>
          <w:bCs w:val="0"/>
          <w:lang w:eastAsia="zh-CN"/>
        </w:rPr>
        <w:t>Tx</w:t>
      </w:r>
      <w:r w:rsidRPr="00350073">
        <w:rPr>
          <w:rFonts w:eastAsiaTheme="minorEastAsia"/>
          <w:b w:val="0"/>
          <w:bCs w:val="0"/>
          <w:lang w:eastAsia="zh-CN"/>
        </w:rPr>
        <w:t>-Rx beam pair beam prediction and Tx beam prediction</w:t>
      </w:r>
      <w:r>
        <w:rPr>
          <w:rFonts w:eastAsiaTheme="minorEastAsia"/>
          <w:b w:val="0"/>
          <w:bCs w:val="0"/>
          <w:lang w:eastAsia="zh-CN"/>
        </w:rPr>
        <w:t xml:space="preserve"> for BM-case1</w:t>
      </w:r>
      <w:r w:rsidRPr="00350073">
        <w:rPr>
          <w:rFonts w:eastAsiaTheme="minorEastAsia"/>
          <w:b w:val="0"/>
          <w:bCs w:val="0"/>
          <w:lang w:eastAsia="zh-CN"/>
        </w:rPr>
        <w:t xml:space="preserve"> in terms of various aspects, </w:t>
      </w:r>
      <w:r>
        <w:rPr>
          <w:rFonts w:eastAsiaTheme="minorEastAsia"/>
          <w:b w:val="0"/>
          <w:bCs w:val="0"/>
          <w:lang w:eastAsia="zh-CN"/>
        </w:rPr>
        <w:t xml:space="preserve">i.e., </w:t>
      </w:r>
      <w:r w:rsidRPr="00350073">
        <w:rPr>
          <w:rFonts w:eastAsiaTheme="minorEastAsia"/>
          <w:b w:val="0"/>
          <w:bCs w:val="0"/>
          <w:lang w:eastAsia="zh-CN"/>
        </w:rPr>
        <w:t xml:space="preserve">Set B selection, L1-RSRP quantization, </w:t>
      </w:r>
      <w:r w:rsidRPr="00350073">
        <w:rPr>
          <w:rFonts w:eastAsiaTheme="minorEastAsia" w:hint="eastAsia"/>
          <w:b w:val="0"/>
          <w:bCs w:val="0"/>
          <w:lang w:eastAsia="zh-CN"/>
        </w:rPr>
        <w:t>generalization</w:t>
      </w:r>
      <w:r w:rsidRPr="00350073">
        <w:rPr>
          <w:rFonts w:eastAsiaTheme="minorEastAsia"/>
          <w:b w:val="0"/>
          <w:bCs w:val="0"/>
          <w:lang w:eastAsia="zh-CN"/>
        </w:rPr>
        <w:t xml:space="preserve">, </w:t>
      </w:r>
      <w:r w:rsidRPr="00350073">
        <w:rPr>
          <w:rFonts w:eastAsiaTheme="minorEastAsia" w:hint="eastAsia"/>
          <w:b w:val="0"/>
          <w:bCs w:val="0"/>
          <w:lang w:eastAsia="zh-CN"/>
        </w:rPr>
        <w:t>and</w:t>
      </w:r>
      <w:r w:rsidRPr="00350073">
        <w:rPr>
          <w:rFonts w:eastAsiaTheme="minorEastAsia"/>
          <w:b w:val="0"/>
          <w:bCs w:val="0"/>
          <w:lang w:eastAsia="zh-CN"/>
        </w:rPr>
        <w:t xml:space="preserve"> Rx beam selection. We have the following proposals and observations:</w:t>
      </w:r>
    </w:p>
    <w:p w14:paraId="03ABB3CE" w14:textId="77777777" w:rsidR="006A1AB3" w:rsidRPr="006D07DB" w:rsidRDefault="006A1AB3" w:rsidP="006A1AB3">
      <w:pPr>
        <w:pStyle w:val="Proposal"/>
        <w:numPr>
          <w:ilvl w:val="0"/>
          <w:numId w:val="11"/>
        </w:numPr>
        <w:rPr>
          <w:rFonts w:eastAsiaTheme="minorEastAsia"/>
          <w:lang w:val="en-GB" w:eastAsia="zh-CN"/>
        </w:rPr>
      </w:pPr>
      <w:r>
        <w:rPr>
          <w:rFonts w:eastAsiaTheme="minorEastAsia"/>
          <w:sz w:val="21"/>
          <w:szCs w:val="21"/>
          <w:lang w:eastAsia="zh-CN"/>
        </w:rPr>
        <w:t xml:space="preserve">To study </w:t>
      </w:r>
      <w:r w:rsidRPr="006D07DB">
        <w:rPr>
          <w:rFonts w:eastAsiaTheme="minorEastAsia"/>
          <w:lang w:val="en-GB" w:eastAsia="zh-CN"/>
        </w:rPr>
        <w:t xml:space="preserve">opt2D on </w:t>
      </w:r>
      <w:r w:rsidRPr="006D07DB">
        <w:rPr>
          <w:lang w:eastAsia="ko-KR"/>
        </w:rPr>
        <w:t>the selection of Set B of beams</w:t>
      </w:r>
      <w:r>
        <w:rPr>
          <w:lang w:eastAsia="ko-KR"/>
        </w:rPr>
        <w:t xml:space="preserve"> to improve beam prediction performance or to reduce UE reporting overhead </w:t>
      </w:r>
      <w:r>
        <w:rPr>
          <w:rFonts w:eastAsiaTheme="minorEastAsia"/>
          <w:sz w:val="21"/>
          <w:szCs w:val="21"/>
          <w:lang w:eastAsia="zh-CN"/>
        </w:rPr>
        <w:t xml:space="preserve">at least for </w:t>
      </w:r>
      <w:r>
        <w:rPr>
          <w:rFonts w:eastAsiaTheme="minorEastAsia" w:hint="eastAsia"/>
          <w:sz w:val="21"/>
          <w:szCs w:val="21"/>
          <w:lang w:eastAsia="zh-CN"/>
        </w:rPr>
        <w:t>DL</w:t>
      </w:r>
      <w:r>
        <w:rPr>
          <w:rFonts w:eastAsiaTheme="minorEastAsia"/>
          <w:sz w:val="21"/>
          <w:szCs w:val="21"/>
          <w:lang w:eastAsia="zh-CN"/>
        </w:rPr>
        <w:t xml:space="preserve"> Tx beam prediction</w:t>
      </w:r>
      <w:r>
        <w:rPr>
          <w:lang w:eastAsia="ko-KR"/>
        </w:rPr>
        <w:t>.</w:t>
      </w:r>
    </w:p>
    <w:p w14:paraId="220F2EC3" w14:textId="77777777" w:rsidR="006A1AB3" w:rsidRPr="00D01FDD" w:rsidRDefault="006A1AB3" w:rsidP="006A1AB3">
      <w:pPr>
        <w:pStyle w:val="Proposal"/>
        <w:numPr>
          <w:ilvl w:val="0"/>
          <w:numId w:val="11"/>
        </w:numPr>
        <w:rPr>
          <w:lang w:val="en-GB" w:eastAsia="zh-CN"/>
        </w:rPr>
      </w:pPr>
      <w:r>
        <w:rPr>
          <w:lang w:val="en-GB" w:eastAsia="zh-CN"/>
        </w:rPr>
        <w:t>Rx beam selection for DL Tx beam prediction should be studied for improving beam prediction performance or reducing RS overhead of Rx beam sweeping.</w:t>
      </w:r>
    </w:p>
    <w:p w14:paraId="5AED6A08" w14:textId="77777777" w:rsidR="006A1AB3" w:rsidRDefault="006A1AB3" w:rsidP="00FF1762">
      <w:pPr>
        <w:pStyle w:val="Proposal"/>
        <w:numPr>
          <w:ilvl w:val="0"/>
          <w:numId w:val="40"/>
        </w:numPr>
        <w:ind w:left="1350" w:hanging="1350"/>
      </w:pPr>
      <w:r w:rsidRPr="00ED4197">
        <w:t>The beam prediction accuracy performance of AI-based BM is strongly connected</w:t>
      </w:r>
      <w:r w:rsidRPr="00ED4197" w:rsidDel="007E0F50">
        <w:t xml:space="preserve"> </w:t>
      </w:r>
      <w:r w:rsidRPr="00ED4197">
        <w:t>with the Set B pattern selection.</w:t>
      </w:r>
    </w:p>
    <w:p w14:paraId="4D981122" w14:textId="77777777" w:rsidR="006A1AB3" w:rsidRPr="00D002A7" w:rsidRDefault="006A1AB3" w:rsidP="00FF1762">
      <w:pPr>
        <w:pStyle w:val="Proposal"/>
        <w:numPr>
          <w:ilvl w:val="0"/>
          <w:numId w:val="40"/>
        </w:numPr>
        <w:ind w:left="1350" w:hanging="1350"/>
      </w:pPr>
      <w:r w:rsidRPr="00FF1762">
        <w:t>W</w:t>
      </w:r>
      <w:r w:rsidRPr="00ED4197">
        <w:t>ith designed Set B pattern,</w:t>
      </w:r>
      <w:r w:rsidRPr="00D002A7">
        <w:t xml:space="preserve"> up to </w:t>
      </w:r>
      <w:r w:rsidRPr="00ED4197">
        <w:t xml:space="preserve">98.71% beam prediction accuracy can be obtained by AI model </w:t>
      </w:r>
      <w:r w:rsidRPr="00D002A7">
        <w:t xml:space="preserve">considering KPI of top5/1 beam prediction accuracy. </w:t>
      </w:r>
    </w:p>
    <w:p w14:paraId="386E9830" w14:textId="4AAF9947" w:rsidR="006A1AB3" w:rsidRPr="00D002A7" w:rsidRDefault="006A1AB3" w:rsidP="00FF1762">
      <w:pPr>
        <w:pStyle w:val="Proposal"/>
        <w:numPr>
          <w:ilvl w:val="0"/>
          <w:numId w:val="40"/>
        </w:numPr>
        <w:ind w:left="1350" w:hanging="1350"/>
      </w:pPr>
      <w:r w:rsidRPr="00D002A7">
        <w:t>W</w:t>
      </w:r>
      <w:r w:rsidRPr="00ED4197">
        <w:t>ith designed Set B pattern, u</w:t>
      </w:r>
      <w:r w:rsidRPr="00D002A7">
        <w:t xml:space="preserve">p to 93.76% and 97.71% beam prediction accuracy can be obtained with 1dB margin and 2dB margin, respectively, of top-1 predicted beam L1-RSRP difference. </w:t>
      </w:r>
    </w:p>
    <w:p w14:paraId="05D1406F" w14:textId="77777777" w:rsidR="006A1AB3" w:rsidRPr="00D002A7" w:rsidRDefault="006A1AB3" w:rsidP="00FF1762">
      <w:pPr>
        <w:pStyle w:val="Proposal"/>
        <w:numPr>
          <w:ilvl w:val="0"/>
          <w:numId w:val="40"/>
        </w:numPr>
        <w:ind w:left="1350" w:hanging="1350"/>
      </w:pPr>
      <w:r w:rsidRPr="00D002A7">
        <w:t xml:space="preserve">Actual L1-RSRP of </w:t>
      </w:r>
      <w:r w:rsidRPr="00D002A7">
        <w:rPr>
          <w:rFonts w:hint="eastAsia"/>
        </w:rPr>
        <w:t>top</w:t>
      </w:r>
      <w:r w:rsidRPr="00D002A7">
        <w:t>-1 predicted beam pair from AI-based spatial beam prediction is very close to actual L1-RSRP of ideal beam pair with average/5%</w:t>
      </w:r>
      <w:r w:rsidRPr="00FF1762">
        <w:t>ile</w:t>
      </w:r>
      <w:r w:rsidRPr="00D002A7">
        <w:t>/95%ile difference of 0.18dB/0dB/1.24dB.</w:t>
      </w:r>
    </w:p>
    <w:p w14:paraId="302A9349" w14:textId="77777777" w:rsidR="006A1AB3" w:rsidRPr="00D002A7" w:rsidRDefault="006A1AB3" w:rsidP="00FF1762">
      <w:pPr>
        <w:pStyle w:val="Proposal"/>
        <w:numPr>
          <w:ilvl w:val="0"/>
          <w:numId w:val="40"/>
        </w:numPr>
        <w:ind w:left="1350" w:hanging="1350"/>
      </w:pPr>
      <w:r w:rsidRPr="00FF1762">
        <w:t xml:space="preserve">Predicted L1-RSRP of top-1 predicted beam pair from AI-based BM is very close to </w:t>
      </w:r>
      <w:r w:rsidRPr="00D002A7">
        <w:t>actual L1-RSRP of the</w:t>
      </w:r>
      <w:r w:rsidRPr="00FF1762">
        <w:t xml:space="preserve"> top-1</w:t>
      </w:r>
      <w:r w:rsidRPr="00D002A7">
        <w:t xml:space="preserve"> predicted beam pair with average/5%</w:t>
      </w:r>
      <w:r w:rsidRPr="00FF1762">
        <w:t>ile</w:t>
      </w:r>
      <w:r w:rsidRPr="00D002A7">
        <w:t>/95%ile difference of 0.83dB/0.06dB/2.36</w:t>
      </w:r>
      <w:r w:rsidRPr="00FF1762">
        <w:t>dB.</w:t>
      </w:r>
    </w:p>
    <w:p w14:paraId="22B9597B" w14:textId="77777777" w:rsidR="00350073" w:rsidRPr="00FF1762" w:rsidRDefault="006A1AB3" w:rsidP="00FF1762">
      <w:pPr>
        <w:pStyle w:val="Proposal"/>
        <w:numPr>
          <w:ilvl w:val="0"/>
          <w:numId w:val="40"/>
        </w:numPr>
        <w:ind w:left="1350" w:hanging="1350"/>
      </w:pPr>
      <w:r w:rsidRPr="00FF1762">
        <w:lastRenderedPageBreak/>
        <w:t>Quantization method for L1-RSRP in the current spec leads to minor performance loss in beam prediction accuracy and L1-RSRP difference compared to no quantization.</w:t>
      </w:r>
    </w:p>
    <w:p w14:paraId="284AE800" w14:textId="77777777" w:rsidR="00350073" w:rsidRPr="00350073" w:rsidRDefault="006A1AB3" w:rsidP="00FF1762">
      <w:pPr>
        <w:pStyle w:val="Proposal"/>
        <w:numPr>
          <w:ilvl w:val="0"/>
          <w:numId w:val="40"/>
        </w:numPr>
        <w:ind w:left="1350" w:hanging="1350"/>
      </w:pPr>
      <w:r w:rsidRPr="00FF1762">
        <w:t>With quantization method for L1-RSRP in the current spec, one-shot beam reporting method leads to slight performance loss in beam prediction accuracy and L1-RSRP difference compared to legacy beam reporting method.</w:t>
      </w:r>
    </w:p>
    <w:p w14:paraId="1D988CEC" w14:textId="77777777" w:rsidR="007F6384" w:rsidRPr="00D002A7" w:rsidRDefault="007F6384" w:rsidP="00FF1762">
      <w:pPr>
        <w:pStyle w:val="Proposal"/>
        <w:numPr>
          <w:ilvl w:val="0"/>
          <w:numId w:val="40"/>
        </w:numPr>
        <w:ind w:left="1350" w:hanging="1350"/>
      </w:pPr>
      <w:r w:rsidRPr="00ED4197">
        <w:t>The AI model for spatial beam prediction can achieve good performance in different ISDs, e.g., training with ISD</w:t>
      </w:r>
      <w:r w:rsidRPr="00FF1762">
        <w:t>1</w:t>
      </w:r>
      <w:r w:rsidRPr="00ED4197">
        <w:t xml:space="preserve"> and testing with ISD</w:t>
      </w:r>
      <w:r w:rsidRPr="00FF1762">
        <w:t>2</w:t>
      </w:r>
      <w:r w:rsidRPr="00ED4197">
        <w:t xml:space="preserve"> with the agreed simulation assumptions.</w:t>
      </w:r>
    </w:p>
    <w:p w14:paraId="6EB73C56" w14:textId="77777777" w:rsidR="007F6384" w:rsidRPr="00FF1762" w:rsidRDefault="007F6384" w:rsidP="00FF1762">
      <w:pPr>
        <w:pStyle w:val="Proposal"/>
        <w:numPr>
          <w:ilvl w:val="0"/>
          <w:numId w:val="40"/>
        </w:numPr>
        <w:ind w:left="1350" w:hanging="1350"/>
        <w:rPr>
          <w:b w:val="0"/>
          <w:bCs w:val="0"/>
        </w:rPr>
      </w:pPr>
      <w:r>
        <w:t xml:space="preserve">The </w:t>
      </w:r>
      <w:r w:rsidRPr="00B67A03">
        <w:t>beam prediction accuracy and average L1-RSRP difference</w:t>
      </w:r>
      <w:r>
        <w:t xml:space="preserve"> are degraded when the size of Set A and Set B or deployment scenario during testing is different from that for the training.</w:t>
      </w:r>
    </w:p>
    <w:p w14:paraId="3D494418" w14:textId="77777777" w:rsidR="00350073" w:rsidRPr="00FF1762" w:rsidRDefault="006A1AB3" w:rsidP="00FF1762">
      <w:pPr>
        <w:pStyle w:val="Proposal"/>
        <w:numPr>
          <w:ilvl w:val="0"/>
          <w:numId w:val="40"/>
        </w:numPr>
        <w:ind w:left="1350" w:hanging="1350"/>
      </w:pPr>
      <w:r w:rsidRPr="00FF1762">
        <w:t>For Tx beam prediction, with 8 beam within Set B(1/4 of Set A), AI/ML model achieves 85.62% top1/1 beam prediction accuracy, 95.33%</w:t>
      </w:r>
      <w:r w:rsidRPr="00D002A7">
        <w:t xml:space="preserve"> and 97.57% beam prediction accuracy with 1dB margin and 2dB margin, respectively, of top-1 predicted beam L1-RSRP difference, average/5%</w:t>
      </w:r>
      <w:r w:rsidRPr="00FF1762">
        <w:t>ile</w:t>
      </w:r>
      <w:r w:rsidRPr="00D002A7">
        <w:t>/95%ile L1-RSRP difference of 0.15dB/0dB/0.88dB, and average/5%</w:t>
      </w:r>
      <w:r w:rsidRPr="00FF1762">
        <w:t>ile</w:t>
      </w:r>
      <w:r w:rsidRPr="00D002A7">
        <w:t>/95%ile predicted L1-RSRP difference of 0.79dB/0.04dB/2.16dB.</w:t>
      </w:r>
    </w:p>
    <w:p w14:paraId="12601308" w14:textId="77777777" w:rsidR="00350073" w:rsidRPr="00FF1762" w:rsidRDefault="006A1AB3" w:rsidP="00FF1762">
      <w:pPr>
        <w:pStyle w:val="Proposal"/>
        <w:numPr>
          <w:ilvl w:val="0"/>
          <w:numId w:val="40"/>
        </w:numPr>
        <w:ind w:left="1350" w:hanging="1350"/>
      </w:pPr>
      <w:r w:rsidRPr="00FF1762">
        <w:t>With same UE reporting overhead, using top-K beams within Set C can obtain better performance in beam prediction accuracy and L1-RSRP difference compared to using all K measured beams.</w:t>
      </w:r>
    </w:p>
    <w:p w14:paraId="53E5D487" w14:textId="56F865A3" w:rsidR="006A1AB3" w:rsidRPr="00FF1762" w:rsidRDefault="006A1AB3" w:rsidP="00FF1762">
      <w:pPr>
        <w:pStyle w:val="Proposal"/>
        <w:numPr>
          <w:ilvl w:val="0"/>
          <w:numId w:val="40"/>
        </w:numPr>
        <w:ind w:left="1350" w:hanging="1350"/>
      </w:pPr>
      <w:r w:rsidRPr="00FF1762">
        <w:t>~6% performance loss in top1/1 beam prediction accuracy and less than 0.22dB performance loss in average L1-RSRP diff. are caused by using top-K beams within Set C with less UE reporting overhead compared to using all beams within Set C, where performance loss can be further reduced through predicting more beams.</w:t>
      </w:r>
    </w:p>
    <w:p w14:paraId="16D84DA9" w14:textId="77777777" w:rsidR="006A1AB3" w:rsidRPr="00FF1762" w:rsidRDefault="006A1AB3" w:rsidP="00FF1762">
      <w:pPr>
        <w:pStyle w:val="Proposal"/>
        <w:numPr>
          <w:ilvl w:val="0"/>
          <w:numId w:val="40"/>
        </w:numPr>
        <w:ind w:left="1350" w:hanging="1350"/>
        <w:rPr>
          <w:b w:val="0"/>
          <w:bCs w:val="0"/>
        </w:rPr>
      </w:pPr>
      <w:r w:rsidRPr="00FF1762">
        <w:t>Adopting specific Rx beam with special Rx beam selection, the performance could be improved closing to optimal Rx beam with less RS overhead.</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66702116" w:rsidR="002B4189" w:rsidRPr="0003018F" w:rsidRDefault="002B4189">
          <w:pPr>
            <w:pStyle w:val="Heading1"/>
            <w:rPr>
              <w:lang w:val="en-US"/>
            </w:rPr>
          </w:pPr>
          <w:r w:rsidRPr="0003018F">
            <w:rPr>
              <w:lang w:val="en-US"/>
            </w:rPr>
            <w:t>References</w:t>
          </w:r>
        </w:p>
        <w:sdt>
          <w:sdtPr>
            <w:rPr>
              <w:rFonts w:eastAsiaTheme="minorHAnsi"/>
              <w:szCs w:val="20"/>
            </w:rPr>
            <w:id w:val="-573587230"/>
            <w:bibliography/>
          </w:sdtPr>
          <w:sdtContent>
            <w:bookmarkStart w:id="52" w:name="_Ref110602397" w:displacedByCustomXml="prev"/>
            <w:bookmarkStart w:id="53" w:name="_Ref101193338" w:displacedByCustomXml="prev"/>
            <w:bookmarkStart w:id="54" w:name="_Ref100586870" w:displacedByCustomXml="prev"/>
            <w:bookmarkStart w:id="55" w:name="_Ref71645565" w:displacedByCustomXml="prev"/>
            <w:bookmarkStart w:id="56" w:name="_Ref30491916" w:displacedByCustomXml="prev"/>
            <w:bookmarkStart w:id="57" w:name="_Ref54186872" w:displacedByCustomXml="prev"/>
            <w:bookmarkStart w:id="58" w:name="_Ref83976458" w:displacedByCustomXml="prev"/>
            <w:bookmarkStart w:id="59" w:name="_Ref100266503" w:displacedByCustomXml="prev"/>
            <w:p w14:paraId="4A552295" w14:textId="29AEE9F2" w:rsidR="00D81E57" w:rsidRPr="00D81E57" w:rsidRDefault="00D81E57" w:rsidP="00D81E57">
              <w:pPr>
                <w:pStyle w:val="References"/>
                <w:autoSpaceDE w:val="0"/>
                <w:autoSpaceDN w:val="0"/>
                <w:spacing w:line="240" w:lineRule="auto"/>
                <w:rPr>
                  <w:noProof/>
                </w:rPr>
              </w:pPr>
              <w:r>
                <w:rPr>
                  <w:lang w:eastAsia="zh-CN"/>
                </w:rPr>
                <w:t xml:space="preserve">RAN1 </w:t>
              </w:r>
              <w:r w:rsidRPr="00822025">
                <w:rPr>
                  <w:lang w:eastAsia="zh-CN"/>
                </w:rPr>
                <w:t>Chair’s Notes</w:t>
              </w:r>
              <w:r>
                <w:rPr>
                  <w:lang w:eastAsia="zh-CN"/>
                </w:rPr>
                <w:t xml:space="preserve">, </w:t>
              </w:r>
              <w:r w:rsidRPr="00822025">
                <w:rPr>
                  <w:lang w:eastAsia="zh-CN"/>
                </w:rPr>
                <w:t>RAN1</w:t>
              </w:r>
              <w:r>
                <w:rPr>
                  <w:lang w:eastAsia="zh-CN"/>
                </w:rPr>
                <w:t>#109-e,</w:t>
              </w:r>
              <w:r w:rsidRPr="00EC304A">
                <w:rPr>
                  <w:noProof/>
                </w:rPr>
                <w:t xml:space="preserve"> </w:t>
              </w:r>
              <w:r>
                <w:rPr>
                  <w:noProof/>
                </w:rPr>
                <w:t>May 9-20, 2022</w:t>
              </w:r>
            </w:p>
            <w:p w14:paraId="5AE33966" w14:textId="50107F80" w:rsidR="00253A88" w:rsidRPr="00253A88" w:rsidRDefault="00213FDE" w:rsidP="00253A88">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Pr>
                  <w:lang w:eastAsia="zh-CN"/>
                </w:rPr>
                <w:t>#1</w:t>
              </w:r>
              <w:r w:rsidR="00370BA1">
                <w:rPr>
                  <w:lang w:eastAsia="zh-CN"/>
                </w:rPr>
                <w:t>10</w:t>
              </w:r>
              <w:r>
                <w:rPr>
                  <w:lang w:eastAsia="zh-CN"/>
                </w:rPr>
                <w:t>,</w:t>
              </w:r>
              <w:r w:rsidRPr="00EC304A">
                <w:rPr>
                  <w:noProof/>
                </w:rPr>
                <w:t xml:space="preserve"> </w:t>
              </w:r>
              <w:r w:rsidR="00370BA1">
                <w:rPr>
                  <w:noProof/>
                </w:rPr>
                <w:t>Aug.</w:t>
              </w:r>
              <w:r>
                <w:rPr>
                  <w:noProof/>
                </w:rPr>
                <w:t xml:space="preserve"> </w:t>
              </w:r>
              <w:r w:rsidR="00370BA1">
                <w:rPr>
                  <w:noProof/>
                </w:rPr>
                <w:t>22</w:t>
              </w:r>
              <w:r>
                <w:rPr>
                  <w:noProof/>
                </w:rPr>
                <w:t>-2</w:t>
              </w:r>
              <w:r w:rsidR="00370BA1">
                <w:rPr>
                  <w:noProof/>
                </w:rPr>
                <w:t>6</w:t>
              </w:r>
              <w:r>
                <w:rPr>
                  <w:noProof/>
                </w:rPr>
                <w:t>, 2022</w:t>
              </w:r>
            </w:p>
            <w:p w14:paraId="037AC94D" w14:textId="503E5C37" w:rsidR="00253A88" w:rsidRPr="00253A88" w:rsidRDefault="005C571D" w:rsidP="00253A88">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sidR="00F90AD8">
                <w:rPr>
                  <w:lang w:eastAsia="zh-CN"/>
                </w:rPr>
                <w:t xml:space="preserve"> </w:t>
              </w:r>
              <w:r>
                <w:rPr>
                  <w:lang w:eastAsia="zh-CN"/>
                </w:rPr>
                <w:t>#110-bis-e,</w:t>
              </w:r>
              <w:r w:rsidRPr="00EC304A">
                <w:rPr>
                  <w:noProof/>
                </w:rPr>
                <w:t xml:space="preserve"> </w:t>
              </w:r>
              <w:r>
                <w:rPr>
                  <w:noProof/>
                </w:rPr>
                <w:t>Oct. 10-20, 2022</w:t>
              </w:r>
            </w:p>
            <w:bookmarkEnd w:id="52"/>
            <w:p w14:paraId="0341932B" w14:textId="46E16722" w:rsidR="00253A88" w:rsidRDefault="007C222B" w:rsidP="00191BDF">
              <w:pPr>
                <w:rPr>
                  <w:noProof/>
                </w:rPr>
              </w:pPr>
              <w:r>
                <w:t>[</w:t>
              </w:r>
              <w:r w:rsidR="00137EAB">
                <w:t>4</w:t>
              </w:r>
              <w:r>
                <w:t xml:space="preserve">] </w:t>
              </w:r>
              <w:r w:rsidR="00253A88" w:rsidRPr="004B2039">
                <w:rPr>
                  <w:lang w:eastAsia="zh-CN"/>
                </w:rPr>
                <w:t>RAN1 Chair’s Notes</w:t>
              </w:r>
              <w:r w:rsidR="00253A88">
                <w:rPr>
                  <w:lang w:eastAsia="zh-CN"/>
                </w:rPr>
                <w:t xml:space="preserve">, </w:t>
              </w:r>
              <w:r w:rsidR="00253A88" w:rsidRPr="00822025">
                <w:rPr>
                  <w:lang w:eastAsia="zh-CN"/>
                </w:rPr>
                <w:t>RAN1</w:t>
              </w:r>
              <w:r w:rsidR="00F90AD8">
                <w:rPr>
                  <w:lang w:eastAsia="zh-CN"/>
                </w:rPr>
                <w:t xml:space="preserve"> </w:t>
              </w:r>
              <w:r w:rsidR="00253A88">
                <w:rPr>
                  <w:lang w:eastAsia="zh-CN"/>
                </w:rPr>
                <w:t>#111,</w:t>
              </w:r>
              <w:r w:rsidR="00253A88" w:rsidRPr="00EC304A">
                <w:rPr>
                  <w:noProof/>
                </w:rPr>
                <w:t xml:space="preserve"> </w:t>
              </w:r>
              <w:r w:rsidR="00253A88">
                <w:rPr>
                  <w:noProof/>
                </w:rPr>
                <w:t>Nov. 14-18, 2022</w:t>
              </w:r>
            </w:p>
            <w:p w14:paraId="4137A7C3" w14:textId="581EA323" w:rsidR="00F90AD8" w:rsidRDefault="00F90AD8" w:rsidP="00191BDF">
              <w:r>
                <w:rPr>
                  <w:noProof/>
                </w:rPr>
                <w:t xml:space="preserve">[5] </w:t>
              </w:r>
              <w:r w:rsidRPr="004B2039">
                <w:rPr>
                  <w:lang w:eastAsia="zh-CN"/>
                </w:rPr>
                <w:t>RAN1 Chair’s Notes</w:t>
              </w:r>
              <w:r>
                <w:rPr>
                  <w:lang w:eastAsia="zh-CN"/>
                </w:rPr>
                <w:t xml:space="preserve">, </w:t>
              </w:r>
              <w:r w:rsidRPr="00822025">
                <w:rPr>
                  <w:lang w:eastAsia="zh-CN"/>
                </w:rPr>
                <w:t>RAN1</w:t>
              </w:r>
              <w:r>
                <w:rPr>
                  <w:lang w:eastAsia="zh-CN"/>
                </w:rPr>
                <w:t xml:space="preserve"> #112,</w:t>
              </w:r>
              <w:r w:rsidRPr="00EC304A">
                <w:rPr>
                  <w:noProof/>
                </w:rPr>
                <w:t xml:space="preserve"> </w:t>
              </w:r>
              <w:r>
                <w:rPr>
                  <w:noProof/>
                </w:rPr>
                <w:t>Feb. 27 - Mar 3, 2023</w:t>
              </w:r>
            </w:p>
            <w:p w14:paraId="4B3FBB29" w14:textId="1C1763C2" w:rsidR="00191BDF" w:rsidRDefault="00253A88" w:rsidP="00191BDF">
              <w:r>
                <w:rPr>
                  <w:rFonts w:eastAsia="DengXian"/>
                  <w:iCs w:val="0"/>
                  <w:lang w:val="en-GB" w:eastAsia="zh-CN"/>
                </w:rPr>
                <w:t>[</w:t>
              </w:r>
              <w:r w:rsidR="00F90AD8">
                <w:rPr>
                  <w:rFonts w:eastAsia="DengXian"/>
                  <w:iCs w:val="0"/>
                  <w:lang w:val="en-GB" w:eastAsia="zh-CN"/>
                </w:rPr>
                <w:t>6</w:t>
              </w:r>
              <w:r>
                <w:rPr>
                  <w:rFonts w:eastAsia="DengXian"/>
                  <w:iCs w:val="0"/>
                  <w:lang w:val="en-GB" w:eastAsia="zh-CN"/>
                </w:rPr>
                <w:t xml:space="preserve">] </w:t>
              </w:r>
              <w:r w:rsidR="00122227" w:rsidRPr="004B2039">
                <w:rPr>
                  <w:lang w:eastAsia="zh-CN"/>
                </w:rPr>
                <w:t>RAN1 Chair’s Notes</w:t>
              </w:r>
              <w:r w:rsidR="00122227">
                <w:rPr>
                  <w:lang w:eastAsia="zh-CN"/>
                </w:rPr>
                <w:t xml:space="preserve">, </w:t>
              </w:r>
              <w:r w:rsidR="00122227" w:rsidRPr="00822025">
                <w:rPr>
                  <w:lang w:eastAsia="zh-CN"/>
                </w:rPr>
                <w:t>RAN1</w:t>
              </w:r>
              <w:r w:rsidR="00122227">
                <w:rPr>
                  <w:lang w:eastAsia="zh-CN"/>
                </w:rPr>
                <w:t xml:space="preserve"> #112-e,</w:t>
              </w:r>
              <w:r w:rsidR="00122227" w:rsidRPr="00EC304A">
                <w:rPr>
                  <w:noProof/>
                </w:rPr>
                <w:t xml:space="preserve"> </w:t>
              </w:r>
              <w:r w:rsidR="00122227">
                <w:rPr>
                  <w:noProof/>
                </w:rPr>
                <w:t>Apr. 17 - 26, 2023</w:t>
              </w:r>
              <w:r w:rsidR="007C222B">
                <w:tab/>
              </w:r>
              <w:bookmarkStart w:id="60" w:name="_Ref110596357"/>
              <w:bookmarkStart w:id="61" w:name="_Ref110596166"/>
            </w:p>
            <w:p w14:paraId="6D6CED43" w14:textId="3DF7495C" w:rsidR="00CE4524" w:rsidRPr="0003018F" w:rsidRDefault="00000000" w:rsidP="000C4EB6"/>
            <w:bookmarkEnd w:id="61" w:displacedByCustomXml="next"/>
            <w:bookmarkEnd w:id="60" w:displacedByCustomXml="next"/>
            <w:bookmarkEnd w:id="53" w:displacedByCustomXml="next"/>
            <w:bookmarkEnd w:id="54" w:displacedByCustomXml="next"/>
            <w:bookmarkEnd w:id="55" w:displacedByCustomXml="next"/>
            <w:bookmarkEnd w:id="56" w:displacedByCustomXml="next"/>
            <w:bookmarkEnd w:id="57" w:displacedByCustomXml="next"/>
            <w:bookmarkEnd w:id="58" w:displacedByCustomXml="next"/>
            <w:bookmarkEnd w:id="59" w:displacedByCustomXml="next"/>
          </w:sdtContent>
        </w:sdt>
      </w:sdtContent>
    </w:sdt>
    <w:sectPr w:rsidR="00CE4524" w:rsidRPr="0003018F" w:rsidSect="00C5265C">
      <w:headerReference w:type="even" r:id="rId13"/>
      <w:footerReference w:type="default" r:id="rId14"/>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20987" w14:textId="77777777" w:rsidR="00703BC6" w:rsidRDefault="00703BC6" w:rsidP="003165DD">
      <w:r>
        <w:separator/>
      </w:r>
    </w:p>
  </w:endnote>
  <w:endnote w:type="continuationSeparator" w:id="0">
    <w:p w14:paraId="44E4EBD4" w14:textId="77777777" w:rsidR="00703BC6" w:rsidRDefault="00703BC6"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0710" w14:textId="77777777" w:rsidR="00703BC6" w:rsidRDefault="00703BC6" w:rsidP="003165DD">
      <w:r>
        <w:separator/>
      </w:r>
    </w:p>
  </w:footnote>
  <w:footnote w:type="continuationSeparator" w:id="0">
    <w:p w14:paraId="6115A40A" w14:textId="77777777" w:rsidR="00703BC6" w:rsidRDefault="00703BC6"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DA5C94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22" w:hanging="522"/>
      </w:pPr>
      <w:rPr>
        <w:rFonts w:hint="default"/>
        <w:b w:val="0"/>
        <w:bCs w:val="0"/>
        <w:sz w:val="28"/>
        <w:szCs w:val="28"/>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63A89"/>
    <w:multiLevelType w:val="hybridMultilevel"/>
    <w:tmpl w:val="C7E67B4A"/>
    <w:lvl w:ilvl="0" w:tplc="1256C94A">
      <w:start w:val="1"/>
      <w:numFmt w:val="decimal"/>
      <w:pStyle w:val="Proposal"/>
      <w:lvlText w:val="Proposal %1"/>
      <w:lvlJc w:val="left"/>
      <w:pPr>
        <w:ind w:left="420" w:hanging="420"/>
      </w:pPr>
      <w:rPr>
        <w:rFonts w:hint="default"/>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B42B13"/>
    <w:multiLevelType w:val="hybridMultilevel"/>
    <w:tmpl w:val="4BCE839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D85FD2"/>
    <w:multiLevelType w:val="hybridMultilevel"/>
    <w:tmpl w:val="75966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DF1A7E"/>
    <w:multiLevelType w:val="hybridMultilevel"/>
    <w:tmpl w:val="30A0F82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793E42"/>
    <w:multiLevelType w:val="hybridMultilevel"/>
    <w:tmpl w:val="53729F4E"/>
    <w:lvl w:ilvl="0" w:tplc="7060A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4D39BF"/>
    <w:multiLevelType w:val="hybridMultilevel"/>
    <w:tmpl w:val="1100AA86"/>
    <w:lvl w:ilvl="0" w:tplc="7060A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1C240BA0"/>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9">
      <w:start w:val="1"/>
      <w:numFmt w:val="lowerLetter"/>
      <w:lvlText w:val="%3."/>
      <w:lvlJc w:val="lef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3F736C12"/>
    <w:multiLevelType w:val="hybridMultilevel"/>
    <w:tmpl w:val="5C7427BE"/>
    <w:lvl w:ilvl="0" w:tplc="ABA097D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9B2BC9"/>
    <w:multiLevelType w:val="hybridMultilevel"/>
    <w:tmpl w:val="04048EC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42184D2E"/>
    <w:multiLevelType w:val="hybridMultilevel"/>
    <w:tmpl w:val="4ED0DE14"/>
    <w:lvl w:ilvl="0" w:tplc="ABA097D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273EDC"/>
    <w:multiLevelType w:val="hybridMultilevel"/>
    <w:tmpl w:val="0C9E8490"/>
    <w:lvl w:ilvl="0" w:tplc="04090003">
      <w:start w:val="1"/>
      <w:numFmt w:val="bullet"/>
      <w:lvlText w:val="o"/>
      <w:lvlJc w:val="left"/>
      <w:pPr>
        <w:tabs>
          <w:tab w:val="num" w:pos="720"/>
        </w:tabs>
        <w:ind w:left="720" w:hanging="360"/>
      </w:pPr>
      <w:rPr>
        <w:rFonts w:ascii="Courier New" w:hAnsi="Courier New" w:cs="Courier New" w:hint="default"/>
      </w:rPr>
    </w:lvl>
    <w:lvl w:ilvl="1" w:tplc="C2EC4FBA">
      <w:start w:val="5"/>
      <w:numFmt w:val="bullet"/>
      <w:lvlText w:val="-"/>
      <w:lvlJc w:val="left"/>
      <w:pPr>
        <w:ind w:left="1500" w:hanging="420"/>
      </w:pPr>
      <w:rPr>
        <w:rFonts w:ascii="Times New Roman" w:eastAsia="SimSun" w:hAnsi="Times New Roman" w:cs="Times New Roman" w:hint="default"/>
      </w:rPr>
    </w:lvl>
    <w:lvl w:ilvl="2" w:tplc="7ADA6BB2">
      <w:start w:val="1"/>
      <w:numFmt w:val="bullet"/>
      <w:lvlText w:val="•"/>
      <w:lvlJc w:val="left"/>
      <w:pPr>
        <w:tabs>
          <w:tab w:val="num" w:pos="2160"/>
        </w:tabs>
        <w:ind w:left="2160" w:hanging="360"/>
      </w:pPr>
      <w:rPr>
        <w:rFonts w:ascii="Arial" w:hAnsi="Arial" w:hint="default"/>
      </w:rPr>
    </w:lvl>
    <w:lvl w:ilvl="3" w:tplc="E4C8750E" w:tentative="1">
      <w:start w:val="1"/>
      <w:numFmt w:val="bullet"/>
      <w:lvlText w:val="•"/>
      <w:lvlJc w:val="left"/>
      <w:pPr>
        <w:tabs>
          <w:tab w:val="num" w:pos="2880"/>
        </w:tabs>
        <w:ind w:left="2880" w:hanging="360"/>
      </w:pPr>
      <w:rPr>
        <w:rFonts w:ascii="Arial" w:hAnsi="Arial" w:hint="default"/>
      </w:rPr>
    </w:lvl>
    <w:lvl w:ilvl="4" w:tplc="13C0EEDA" w:tentative="1">
      <w:start w:val="1"/>
      <w:numFmt w:val="bullet"/>
      <w:lvlText w:val="•"/>
      <w:lvlJc w:val="left"/>
      <w:pPr>
        <w:tabs>
          <w:tab w:val="num" w:pos="3600"/>
        </w:tabs>
        <w:ind w:left="3600" w:hanging="360"/>
      </w:pPr>
      <w:rPr>
        <w:rFonts w:ascii="Arial" w:hAnsi="Arial" w:hint="default"/>
      </w:rPr>
    </w:lvl>
    <w:lvl w:ilvl="5" w:tplc="C568B3BA" w:tentative="1">
      <w:start w:val="1"/>
      <w:numFmt w:val="bullet"/>
      <w:lvlText w:val="•"/>
      <w:lvlJc w:val="left"/>
      <w:pPr>
        <w:tabs>
          <w:tab w:val="num" w:pos="4320"/>
        </w:tabs>
        <w:ind w:left="4320" w:hanging="360"/>
      </w:pPr>
      <w:rPr>
        <w:rFonts w:ascii="Arial" w:hAnsi="Arial" w:hint="default"/>
      </w:rPr>
    </w:lvl>
    <w:lvl w:ilvl="6" w:tplc="54CA4754" w:tentative="1">
      <w:start w:val="1"/>
      <w:numFmt w:val="bullet"/>
      <w:lvlText w:val="•"/>
      <w:lvlJc w:val="left"/>
      <w:pPr>
        <w:tabs>
          <w:tab w:val="num" w:pos="5040"/>
        </w:tabs>
        <w:ind w:left="5040" w:hanging="360"/>
      </w:pPr>
      <w:rPr>
        <w:rFonts w:ascii="Arial" w:hAnsi="Arial" w:hint="default"/>
      </w:rPr>
    </w:lvl>
    <w:lvl w:ilvl="7" w:tplc="C19AAD44" w:tentative="1">
      <w:start w:val="1"/>
      <w:numFmt w:val="bullet"/>
      <w:lvlText w:val="•"/>
      <w:lvlJc w:val="left"/>
      <w:pPr>
        <w:tabs>
          <w:tab w:val="num" w:pos="5760"/>
        </w:tabs>
        <w:ind w:left="5760" w:hanging="360"/>
      </w:pPr>
      <w:rPr>
        <w:rFonts w:ascii="Arial" w:hAnsi="Arial" w:hint="default"/>
      </w:rPr>
    </w:lvl>
    <w:lvl w:ilvl="8" w:tplc="BF1AB8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B931D7"/>
    <w:multiLevelType w:val="hybridMultilevel"/>
    <w:tmpl w:val="06B8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7B1456"/>
    <w:multiLevelType w:val="hybridMultilevel"/>
    <w:tmpl w:val="BE8C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243A3"/>
    <w:multiLevelType w:val="hybridMultilevel"/>
    <w:tmpl w:val="0B7CEE9A"/>
    <w:lvl w:ilvl="0" w:tplc="1C486928">
      <w:start w:val="1"/>
      <w:numFmt w:val="decimal"/>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ED00BE"/>
    <w:multiLevelType w:val="hybridMultilevel"/>
    <w:tmpl w:val="6AC43CE8"/>
    <w:lvl w:ilvl="0" w:tplc="E924AD2C">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6F7015"/>
    <w:multiLevelType w:val="hybridMultilevel"/>
    <w:tmpl w:val="22F6A220"/>
    <w:lvl w:ilvl="0" w:tplc="E924AD2C">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9C17F8"/>
    <w:multiLevelType w:val="hybridMultilevel"/>
    <w:tmpl w:val="A47A851E"/>
    <w:lvl w:ilvl="0" w:tplc="1256C94A">
      <w:start w:val="1"/>
      <w:numFmt w:val="decimal"/>
      <w:lvlText w:val="Proposal %1"/>
      <w:lvlJc w:val="left"/>
      <w:pPr>
        <w:tabs>
          <w:tab w:val="num" w:pos="1304"/>
        </w:tabs>
        <w:ind w:left="1304" w:hanging="1304"/>
      </w:pPr>
      <w:rPr>
        <w:rFonts w:hint="default"/>
        <w:color w:val="auto"/>
        <w:sz w:val="20"/>
        <w:szCs w:val="20"/>
      </w:rPr>
    </w:lvl>
    <w:lvl w:ilvl="1" w:tplc="ABA097D8">
      <w:start w:val="1"/>
      <w:numFmt w:val="decimal"/>
      <w:lvlText w:val="Observation %2"/>
      <w:lvlJc w:val="left"/>
      <w:pPr>
        <w:ind w:left="-1768" w:hanging="420"/>
      </w:pPr>
      <w:rPr>
        <w:rFonts w:hint="eastAsia"/>
      </w:rPr>
    </w:lvl>
    <w:lvl w:ilvl="2" w:tplc="0409001B" w:tentative="1">
      <w:start w:val="1"/>
      <w:numFmt w:val="lowerRoman"/>
      <w:lvlText w:val="%3."/>
      <w:lvlJc w:val="right"/>
      <w:pPr>
        <w:ind w:left="-1348" w:hanging="420"/>
      </w:pPr>
    </w:lvl>
    <w:lvl w:ilvl="3" w:tplc="0409000F" w:tentative="1">
      <w:start w:val="1"/>
      <w:numFmt w:val="decimal"/>
      <w:lvlText w:val="%4."/>
      <w:lvlJc w:val="left"/>
      <w:pPr>
        <w:ind w:left="-928" w:hanging="420"/>
      </w:pPr>
    </w:lvl>
    <w:lvl w:ilvl="4" w:tplc="04090019" w:tentative="1">
      <w:start w:val="1"/>
      <w:numFmt w:val="lowerLetter"/>
      <w:lvlText w:val="%5)"/>
      <w:lvlJc w:val="left"/>
      <w:pPr>
        <w:ind w:left="-508" w:hanging="420"/>
      </w:pPr>
    </w:lvl>
    <w:lvl w:ilvl="5" w:tplc="0409001B" w:tentative="1">
      <w:start w:val="1"/>
      <w:numFmt w:val="lowerRoman"/>
      <w:lvlText w:val="%6."/>
      <w:lvlJc w:val="right"/>
      <w:pPr>
        <w:ind w:left="-88" w:hanging="420"/>
      </w:pPr>
    </w:lvl>
    <w:lvl w:ilvl="6" w:tplc="0409000F" w:tentative="1">
      <w:start w:val="1"/>
      <w:numFmt w:val="decimal"/>
      <w:lvlText w:val="%7."/>
      <w:lvlJc w:val="left"/>
      <w:pPr>
        <w:ind w:left="332" w:hanging="420"/>
      </w:pPr>
    </w:lvl>
    <w:lvl w:ilvl="7" w:tplc="04090019" w:tentative="1">
      <w:start w:val="1"/>
      <w:numFmt w:val="lowerLetter"/>
      <w:lvlText w:val="%8)"/>
      <w:lvlJc w:val="left"/>
      <w:pPr>
        <w:ind w:left="752" w:hanging="420"/>
      </w:pPr>
    </w:lvl>
    <w:lvl w:ilvl="8" w:tplc="0409001B" w:tentative="1">
      <w:start w:val="1"/>
      <w:numFmt w:val="lowerRoman"/>
      <w:lvlText w:val="%9."/>
      <w:lvlJc w:val="right"/>
      <w:pPr>
        <w:ind w:left="1172" w:hanging="420"/>
      </w:pPr>
    </w:lvl>
  </w:abstractNum>
  <w:abstractNum w:abstractNumId="3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A73DB"/>
    <w:multiLevelType w:val="hybridMultilevel"/>
    <w:tmpl w:val="11424D4E"/>
    <w:lvl w:ilvl="0" w:tplc="7060A03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688839">
    <w:abstractNumId w:val="1"/>
  </w:num>
  <w:num w:numId="2" w16cid:durableId="1657416186">
    <w:abstractNumId w:val="16"/>
  </w:num>
  <w:num w:numId="3" w16cid:durableId="782648646">
    <w:abstractNumId w:val="25"/>
  </w:num>
  <w:num w:numId="4" w16cid:durableId="1256085954">
    <w:abstractNumId w:val="33"/>
  </w:num>
  <w:num w:numId="5" w16cid:durableId="1823084137">
    <w:abstractNumId w:val="11"/>
  </w:num>
  <w:num w:numId="6" w16cid:durableId="146552304">
    <w:abstractNumId w:val="23"/>
  </w:num>
  <w:num w:numId="7" w16cid:durableId="75382074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426199592">
    <w:abstractNumId w:val="22"/>
  </w:num>
  <w:num w:numId="9" w16cid:durableId="383526532">
    <w:abstractNumId w:val="4"/>
  </w:num>
  <w:num w:numId="10" w16cid:durableId="489492673">
    <w:abstractNumId w:val="15"/>
  </w:num>
  <w:num w:numId="11" w16cid:durableId="8143332">
    <w:abstractNumId w:val="16"/>
    <w:lvlOverride w:ilvl="0">
      <w:startOverride w:val="1"/>
    </w:lvlOverride>
  </w:num>
  <w:num w:numId="12" w16cid:durableId="45565525">
    <w:abstractNumId w:val="6"/>
  </w:num>
  <w:num w:numId="13" w16cid:durableId="1515152187">
    <w:abstractNumId w:val="7"/>
  </w:num>
  <w:num w:numId="14" w16cid:durableId="1294287928">
    <w:abstractNumId w:val="28"/>
  </w:num>
  <w:num w:numId="15" w16cid:durableId="1580094701">
    <w:abstractNumId w:val="24"/>
  </w:num>
  <w:num w:numId="16" w16cid:durableId="435029939">
    <w:abstractNumId w:val="9"/>
  </w:num>
  <w:num w:numId="17" w16cid:durableId="2130318443">
    <w:abstractNumId w:val="36"/>
  </w:num>
  <w:num w:numId="18" w16cid:durableId="1942105831">
    <w:abstractNumId w:val="35"/>
  </w:num>
  <w:num w:numId="19" w16cid:durableId="16397448">
    <w:abstractNumId w:val="21"/>
  </w:num>
  <w:num w:numId="20" w16cid:durableId="1339506712">
    <w:abstractNumId w:val="10"/>
  </w:num>
  <w:num w:numId="21" w16cid:durableId="1986353379">
    <w:abstractNumId w:val="27"/>
  </w:num>
  <w:num w:numId="22" w16cid:durableId="429085772">
    <w:abstractNumId w:val="5"/>
  </w:num>
  <w:num w:numId="23" w16cid:durableId="239412464">
    <w:abstractNumId w:val="26"/>
  </w:num>
  <w:num w:numId="24" w16cid:durableId="1466971434">
    <w:abstractNumId w:val="12"/>
  </w:num>
  <w:num w:numId="25" w16cid:durableId="1825508643">
    <w:abstractNumId w:val="20"/>
  </w:num>
  <w:num w:numId="26" w16cid:durableId="1008098109">
    <w:abstractNumId w:val="8"/>
  </w:num>
  <w:num w:numId="27" w16cid:durableId="2101025287">
    <w:abstractNumId w:val="34"/>
  </w:num>
  <w:num w:numId="28" w16cid:durableId="907764560">
    <w:abstractNumId w:val="13"/>
  </w:num>
  <w:num w:numId="29" w16cid:durableId="1349405454">
    <w:abstractNumId w:val="14"/>
  </w:num>
  <w:num w:numId="30" w16cid:durableId="97452558">
    <w:abstractNumId w:val="3"/>
  </w:num>
  <w:num w:numId="31" w16cid:durableId="1892954879">
    <w:abstractNumId w:val="18"/>
  </w:num>
  <w:num w:numId="32" w16cid:durableId="405494235">
    <w:abstractNumId w:val="29"/>
  </w:num>
  <w:num w:numId="33" w16cid:durableId="1336030323">
    <w:abstractNumId w:val="16"/>
  </w:num>
  <w:num w:numId="34" w16cid:durableId="248316756">
    <w:abstractNumId w:val="32"/>
  </w:num>
  <w:num w:numId="35" w16cid:durableId="2072804512">
    <w:abstractNumId w:val="30"/>
  </w:num>
  <w:num w:numId="36" w16cid:durableId="158663314">
    <w:abstractNumId w:val="19"/>
  </w:num>
  <w:num w:numId="37" w16cid:durableId="1341928946">
    <w:abstractNumId w:val="17"/>
  </w:num>
  <w:num w:numId="38" w16cid:durableId="1881435493">
    <w:abstractNumId w:val="2"/>
  </w:num>
  <w:num w:numId="39" w16cid:durableId="1455325026">
    <w:abstractNumId w:val="2"/>
  </w:num>
  <w:num w:numId="40" w16cid:durableId="543249135">
    <w:abstractNumId w:val="31"/>
  </w:num>
  <w:num w:numId="41" w16cid:durableId="1843736920">
    <w:abstractNumId w:val="2"/>
  </w:num>
  <w:num w:numId="42" w16cid:durableId="382945484">
    <w:abstractNumId w:val="2"/>
  </w:num>
  <w:num w:numId="43" w16cid:durableId="949974660">
    <w:abstractNumId w:val="2"/>
  </w:num>
  <w:num w:numId="44" w16cid:durableId="422384007">
    <w:abstractNumId w:val="2"/>
  </w:num>
  <w:num w:numId="45" w16cid:durableId="124935237">
    <w:abstractNumId w:val="2"/>
  </w:num>
  <w:num w:numId="46" w16cid:durableId="195629961">
    <w:abstractNumId w:val="2"/>
  </w:num>
  <w:num w:numId="47" w16cid:durableId="1920601408">
    <w:abstractNumId w:val="2"/>
  </w:num>
  <w:num w:numId="48" w16cid:durableId="2137331595">
    <w:abstractNumId w:val="2"/>
  </w:num>
  <w:num w:numId="49" w16cid:durableId="525798106">
    <w:abstractNumId w:val="2"/>
  </w:num>
  <w:num w:numId="50" w16cid:durableId="1283683593">
    <w:abstractNumId w:val="2"/>
  </w:num>
  <w:num w:numId="51" w16cid:durableId="760681906">
    <w:abstractNumId w:val="2"/>
  </w:num>
  <w:num w:numId="52" w16cid:durableId="1487745162">
    <w:abstractNumId w:val="2"/>
  </w:num>
  <w:num w:numId="53" w16cid:durableId="507906073">
    <w:abstractNumId w:val="2"/>
  </w:num>
  <w:num w:numId="54" w16cid:durableId="454327849">
    <w:abstractNumId w:val="2"/>
  </w:num>
  <w:num w:numId="55" w16cid:durableId="982392430">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1996"/>
    <w:rsid w:val="0000320B"/>
    <w:rsid w:val="00003B9D"/>
    <w:rsid w:val="00004414"/>
    <w:rsid w:val="0000574C"/>
    <w:rsid w:val="00005765"/>
    <w:rsid w:val="00005799"/>
    <w:rsid w:val="00005DBB"/>
    <w:rsid w:val="0001157E"/>
    <w:rsid w:val="0001171F"/>
    <w:rsid w:val="00011E9F"/>
    <w:rsid w:val="0001236B"/>
    <w:rsid w:val="00013308"/>
    <w:rsid w:val="000144BB"/>
    <w:rsid w:val="0001567F"/>
    <w:rsid w:val="000157D3"/>
    <w:rsid w:val="000159C3"/>
    <w:rsid w:val="00016552"/>
    <w:rsid w:val="000165AC"/>
    <w:rsid w:val="00017491"/>
    <w:rsid w:val="00017EAC"/>
    <w:rsid w:val="000203A4"/>
    <w:rsid w:val="0002070C"/>
    <w:rsid w:val="00020F6A"/>
    <w:rsid w:val="00024B6D"/>
    <w:rsid w:val="00024E52"/>
    <w:rsid w:val="00025B0B"/>
    <w:rsid w:val="000278A6"/>
    <w:rsid w:val="00027A4A"/>
    <w:rsid w:val="0003018F"/>
    <w:rsid w:val="00031F4C"/>
    <w:rsid w:val="00033101"/>
    <w:rsid w:val="00033DDA"/>
    <w:rsid w:val="00034159"/>
    <w:rsid w:val="00034BD7"/>
    <w:rsid w:val="00035151"/>
    <w:rsid w:val="000356E6"/>
    <w:rsid w:val="00037334"/>
    <w:rsid w:val="000376DF"/>
    <w:rsid w:val="000402C9"/>
    <w:rsid w:val="000402D0"/>
    <w:rsid w:val="00040302"/>
    <w:rsid w:val="000413DC"/>
    <w:rsid w:val="0004187E"/>
    <w:rsid w:val="00041A4B"/>
    <w:rsid w:val="0004263B"/>
    <w:rsid w:val="000426C7"/>
    <w:rsid w:val="0004412A"/>
    <w:rsid w:val="000459F4"/>
    <w:rsid w:val="0004647B"/>
    <w:rsid w:val="000504F1"/>
    <w:rsid w:val="00050C3C"/>
    <w:rsid w:val="000518C3"/>
    <w:rsid w:val="00052A44"/>
    <w:rsid w:val="00052CE6"/>
    <w:rsid w:val="00052FA1"/>
    <w:rsid w:val="00054EBE"/>
    <w:rsid w:val="00055935"/>
    <w:rsid w:val="0005627A"/>
    <w:rsid w:val="000562E9"/>
    <w:rsid w:val="00056B51"/>
    <w:rsid w:val="000610EC"/>
    <w:rsid w:val="0006178F"/>
    <w:rsid w:val="0006221E"/>
    <w:rsid w:val="00062B2B"/>
    <w:rsid w:val="00062D55"/>
    <w:rsid w:val="00062E7E"/>
    <w:rsid w:val="00062F43"/>
    <w:rsid w:val="00063072"/>
    <w:rsid w:val="00063FC4"/>
    <w:rsid w:val="00064061"/>
    <w:rsid w:val="000663FD"/>
    <w:rsid w:val="00066992"/>
    <w:rsid w:val="00066BFB"/>
    <w:rsid w:val="00066DE0"/>
    <w:rsid w:val="00066F0E"/>
    <w:rsid w:val="00071534"/>
    <w:rsid w:val="00073399"/>
    <w:rsid w:val="00073F97"/>
    <w:rsid w:val="000746DE"/>
    <w:rsid w:val="0007565F"/>
    <w:rsid w:val="0007619F"/>
    <w:rsid w:val="00076B5C"/>
    <w:rsid w:val="00080418"/>
    <w:rsid w:val="000818C5"/>
    <w:rsid w:val="000824A5"/>
    <w:rsid w:val="000834F5"/>
    <w:rsid w:val="00083ADD"/>
    <w:rsid w:val="00084035"/>
    <w:rsid w:val="00084683"/>
    <w:rsid w:val="00085AB5"/>
    <w:rsid w:val="00085EB4"/>
    <w:rsid w:val="00086CD5"/>
    <w:rsid w:val="00087206"/>
    <w:rsid w:val="00087693"/>
    <w:rsid w:val="000900C7"/>
    <w:rsid w:val="00092502"/>
    <w:rsid w:val="00093E3E"/>
    <w:rsid w:val="00094041"/>
    <w:rsid w:val="00094288"/>
    <w:rsid w:val="000955B1"/>
    <w:rsid w:val="00096118"/>
    <w:rsid w:val="000963BC"/>
    <w:rsid w:val="00097A86"/>
    <w:rsid w:val="000A0995"/>
    <w:rsid w:val="000A09E1"/>
    <w:rsid w:val="000A0E89"/>
    <w:rsid w:val="000A1346"/>
    <w:rsid w:val="000A174B"/>
    <w:rsid w:val="000A318E"/>
    <w:rsid w:val="000A3866"/>
    <w:rsid w:val="000A405D"/>
    <w:rsid w:val="000A45C4"/>
    <w:rsid w:val="000A5616"/>
    <w:rsid w:val="000A5C9C"/>
    <w:rsid w:val="000A75DA"/>
    <w:rsid w:val="000A7C84"/>
    <w:rsid w:val="000B1A5B"/>
    <w:rsid w:val="000B1AE4"/>
    <w:rsid w:val="000B1D2E"/>
    <w:rsid w:val="000B1EC7"/>
    <w:rsid w:val="000B20D8"/>
    <w:rsid w:val="000B278C"/>
    <w:rsid w:val="000B2EB8"/>
    <w:rsid w:val="000B3252"/>
    <w:rsid w:val="000B32B3"/>
    <w:rsid w:val="000B3CC2"/>
    <w:rsid w:val="000B5052"/>
    <w:rsid w:val="000B6E01"/>
    <w:rsid w:val="000B7EDC"/>
    <w:rsid w:val="000B7F1C"/>
    <w:rsid w:val="000C0858"/>
    <w:rsid w:val="000C094E"/>
    <w:rsid w:val="000C12F5"/>
    <w:rsid w:val="000C223D"/>
    <w:rsid w:val="000C35A5"/>
    <w:rsid w:val="000C4637"/>
    <w:rsid w:val="000C4EB6"/>
    <w:rsid w:val="000C4EDC"/>
    <w:rsid w:val="000C58B9"/>
    <w:rsid w:val="000C6222"/>
    <w:rsid w:val="000C638B"/>
    <w:rsid w:val="000C6D4C"/>
    <w:rsid w:val="000D05B3"/>
    <w:rsid w:val="000D0FA9"/>
    <w:rsid w:val="000D1B8E"/>
    <w:rsid w:val="000D2028"/>
    <w:rsid w:val="000D2230"/>
    <w:rsid w:val="000D2564"/>
    <w:rsid w:val="000D436A"/>
    <w:rsid w:val="000D44B0"/>
    <w:rsid w:val="000D553B"/>
    <w:rsid w:val="000D7697"/>
    <w:rsid w:val="000E0733"/>
    <w:rsid w:val="000E1D62"/>
    <w:rsid w:val="000E2C4D"/>
    <w:rsid w:val="000E2E0B"/>
    <w:rsid w:val="000E46A9"/>
    <w:rsid w:val="000E47E4"/>
    <w:rsid w:val="000E61F8"/>
    <w:rsid w:val="000E65F6"/>
    <w:rsid w:val="000E75D0"/>
    <w:rsid w:val="000E7C98"/>
    <w:rsid w:val="000F07AA"/>
    <w:rsid w:val="000F07DC"/>
    <w:rsid w:val="000F0E71"/>
    <w:rsid w:val="000F1347"/>
    <w:rsid w:val="000F14D4"/>
    <w:rsid w:val="000F3673"/>
    <w:rsid w:val="000F3948"/>
    <w:rsid w:val="000F3E9F"/>
    <w:rsid w:val="000F461B"/>
    <w:rsid w:val="000F50CE"/>
    <w:rsid w:val="000F5260"/>
    <w:rsid w:val="000F601A"/>
    <w:rsid w:val="000F75F7"/>
    <w:rsid w:val="000F791E"/>
    <w:rsid w:val="000F7A0B"/>
    <w:rsid w:val="001002C7"/>
    <w:rsid w:val="001002EA"/>
    <w:rsid w:val="001020C9"/>
    <w:rsid w:val="001035D4"/>
    <w:rsid w:val="00103AB9"/>
    <w:rsid w:val="0010570A"/>
    <w:rsid w:val="0010646D"/>
    <w:rsid w:val="00106D97"/>
    <w:rsid w:val="00106F19"/>
    <w:rsid w:val="0010713A"/>
    <w:rsid w:val="00110304"/>
    <w:rsid w:val="001120D3"/>
    <w:rsid w:val="001124E9"/>
    <w:rsid w:val="00112D08"/>
    <w:rsid w:val="0011398D"/>
    <w:rsid w:val="00114D46"/>
    <w:rsid w:val="0011573A"/>
    <w:rsid w:val="00116A29"/>
    <w:rsid w:val="00117531"/>
    <w:rsid w:val="001178BC"/>
    <w:rsid w:val="001211C2"/>
    <w:rsid w:val="001217A0"/>
    <w:rsid w:val="00122227"/>
    <w:rsid w:val="00122660"/>
    <w:rsid w:val="00123596"/>
    <w:rsid w:val="001235FF"/>
    <w:rsid w:val="001239C8"/>
    <w:rsid w:val="00123E1F"/>
    <w:rsid w:val="001244A0"/>
    <w:rsid w:val="00126C0F"/>
    <w:rsid w:val="00126E07"/>
    <w:rsid w:val="00132229"/>
    <w:rsid w:val="0013325F"/>
    <w:rsid w:val="001332BA"/>
    <w:rsid w:val="00134B4F"/>
    <w:rsid w:val="00134D78"/>
    <w:rsid w:val="001351A8"/>
    <w:rsid w:val="00136A9C"/>
    <w:rsid w:val="00136C0E"/>
    <w:rsid w:val="0013746C"/>
    <w:rsid w:val="00137EAB"/>
    <w:rsid w:val="00142003"/>
    <w:rsid w:val="001445B6"/>
    <w:rsid w:val="001458E7"/>
    <w:rsid w:val="001465EB"/>
    <w:rsid w:val="00146D3B"/>
    <w:rsid w:val="0014796B"/>
    <w:rsid w:val="0015024C"/>
    <w:rsid w:val="0015176A"/>
    <w:rsid w:val="001556E7"/>
    <w:rsid w:val="0015661C"/>
    <w:rsid w:val="00156A60"/>
    <w:rsid w:val="00156E12"/>
    <w:rsid w:val="00156E34"/>
    <w:rsid w:val="00160B4B"/>
    <w:rsid w:val="00160CBA"/>
    <w:rsid w:val="001618A5"/>
    <w:rsid w:val="00162426"/>
    <w:rsid w:val="0016253F"/>
    <w:rsid w:val="00162B4E"/>
    <w:rsid w:val="00163BB1"/>
    <w:rsid w:val="00164534"/>
    <w:rsid w:val="001664D9"/>
    <w:rsid w:val="001670B0"/>
    <w:rsid w:val="001670F8"/>
    <w:rsid w:val="00170FB1"/>
    <w:rsid w:val="00171107"/>
    <w:rsid w:val="0017120E"/>
    <w:rsid w:val="001717BC"/>
    <w:rsid w:val="00171F04"/>
    <w:rsid w:val="001723DD"/>
    <w:rsid w:val="001727B7"/>
    <w:rsid w:val="00172D73"/>
    <w:rsid w:val="00173848"/>
    <w:rsid w:val="0017397C"/>
    <w:rsid w:val="00173C16"/>
    <w:rsid w:val="00173EDF"/>
    <w:rsid w:val="00175076"/>
    <w:rsid w:val="0017509C"/>
    <w:rsid w:val="001778D9"/>
    <w:rsid w:val="00180B82"/>
    <w:rsid w:val="001829FE"/>
    <w:rsid w:val="00183D7E"/>
    <w:rsid w:val="001840B2"/>
    <w:rsid w:val="001842D5"/>
    <w:rsid w:val="00184A6C"/>
    <w:rsid w:val="00184B03"/>
    <w:rsid w:val="00184C84"/>
    <w:rsid w:val="00184EDF"/>
    <w:rsid w:val="001850D9"/>
    <w:rsid w:val="00185EEE"/>
    <w:rsid w:val="001872FF"/>
    <w:rsid w:val="00187422"/>
    <w:rsid w:val="00190732"/>
    <w:rsid w:val="00190DC4"/>
    <w:rsid w:val="00190E80"/>
    <w:rsid w:val="001913EE"/>
    <w:rsid w:val="00191782"/>
    <w:rsid w:val="00191BDF"/>
    <w:rsid w:val="00192ED6"/>
    <w:rsid w:val="00193090"/>
    <w:rsid w:val="00193EF4"/>
    <w:rsid w:val="00194923"/>
    <w:rsid w:val="00194C02"/>
    <w:rsid w:val="001A04A5"/>
    <w:rsid w:val="001A21D6"/>
    <w:rsid w:val="001A3267"/>
    <w:rsid w:val="001A3ADB"/>
    <w:rsid w:val="001A3DD0"/>
    <w:rsid w:val="001A420E"/>
    <w:rsid w:val="001A5577"/>
    <w:rsid w:val="001A5927"/>
    <w:rsid w:val="001A5F68"/>
    <w:rsid w:val="001A6032"/>
    <w:rsid w:val="001A676E"/>
    <w:rsid w:val="001B064B"/>
    <w:rsid w:val="001B0E2B"/>
    <w:rsid w:val="001B4483"/>
    <w:rsid w:val="001B47FA"/>
    <w:rsid w:val="001B4C32"/>
    <w:rsid w:val="001B5F98"/>
    <w:rsid w:val="001B64AE"/>
    <w:rsid w:val="001B64D1"/>
    <w:rsid w:val="001B7A53"/>
    <w:rsid w:val="001C0957"/>
    <w:rsid w:val="001C0CB2"/>
    <w:rsid w:val="001C140C"/>
    <w:rsid w:val="001C1ADC"/>
    <w:rsid w:val="001C1B5D"/>
    <w:rsid w:val="001C1CFC"/>
    <w:rsid w:val="001C22B8"/>
    <w:rsid w:val="001C2BB1"/>
    <w:rsid w:val="001C322B"/>
    <w:rsid w:val="001C3365"/>
    <w:rsid w:val="001C3BB1"/>
    <w:rsid w:val="001C646A"/>
    <w:rsid w:val="001C68C9"/>
    <w:rsid w:val="001D089D"/>
    <w:rsid w:val="001D25E3"/>
    <w:rsid w:val="001D2A78"/>
    <w:rsid w:val="001D2E17"/>
    <w:rsid w:val="001D3280"/>
    <w:rsid w:val="001D3654"/>
    <w:rsid w:val="001D43B2"/>
    <w:rsid w:val="001D4C9A"/>
    <w:rsid w:val="001D4D1D"/>
    <w:rsid w:val="001D5499"/>
    <w:rsid w:val="001D5711"/>
    <w:rsid w:val="001D5848"/>
    <w:rsid w:val="001D5D7F"/>
    <w:rsid w:val="001D6259"/>
    <w:rsid w:val="001D73BC"/>
    <w:rsid w:val="001D73F8"/>
    <w:rsid w:val="001E0376"/>
    <w:rsid w:val="001E15AA"/>
    <w:rsid w:val="001E1E32"/>
    <w:rsid w:val="001E2642"/>
    <w:rsid w:val="001E2DF0"/>
    <w:rsid w:val="001E3AE3"/>
    <w:rsid w:val="001E4626"/>
    <w:rsid w:val="001E57FD"/>
    <w:rsid w:val="001E68E4"/>
    <w:rsid w:val="001E6C8E"/>
    <w:rsid w:val="001F075A"/>
    <w:rsid w:val="001F357C"/>
    <w:rsid w:val="001F4BEC"/>
    <w:rsid w:val="001F64BB"/>
    <w:rsid w:val="001F6AC8"/>
    <w:rsid w:val="002007C9"/>
    <w:rsid w:val="00200D4A"/>
    <w:rsid w:val="00202305"/>
    <w:rsid w:val="0020244A"/>
    <w:rsid w:val="002024D2"/>
    <w:rsid w:val="00203559"/>
    <w:rsid w:val="00203D4C"/>
    <w:rsid w:val="0020559C"/>
    <w:rsid w:val="00206FE3"/>
    <w:rsid w:val="0020780B"/>
    <w:rsid w:val="00211A88"/>
    <w:rsid w:val="00211AE8"/>
    <w:rsid w:val="00212BD0"/>
    <w:rsid w:val="00213FDE"/>
    <w:rsid w:val="002140DA"/>
    <w:rsid w:val="00216860"/>
    <w:rsid w:val="0022002F"/>
    <w:rsid w:val="0022032B"/>
    <w:rsid w:val="00220437"/>
    <w:rsid w:val="00220E8A"/>
    <w:rsid w:val="00221368"/>
    <w:rsid w:val="00221937"/>
    <w:rsid w:val="00222DCE"/>
    <w:rsid w:val="0022333C"/>
    <w:rsid w:val="002238E1"/>
    <w:rsid w:val="002248AC"/>
    <w:rsid w:val="00224F76"/>
    <w:rsid w:val="0022553A"/>
    <w:rsid w:val="00226052"/>
    <w:rsid w:val="00226CEC"/>
    <w:rsid w:val="002277A5"/>
    <w:rsid w:val="00227D1A"/>
    <w:rsid w:val="00230822"/>
    <w:rsid w:val="00230FD1"/>
    <w:rsid w:val="0023194A"/>
    <w:rsid w:val="002319D2"/>
    <w:rsid w:val="00233355"/>
    <w:rsid w:val="002340EE"/>
    <w:rsid w:val="002349AA"/>
    <w:rsid w:val="0023503D"/>
    <w:rsid w:val="00237149"/>
    <w:rsid w:val="002373E8"/>
    <w:rsid w:val="00237691"/>
    <w:rsid w:val="00237E17"/>
    <w:rsid w:val="0024113C"/>
    <w:rsid w:val="00242571"/>
    <w:rsid w:val="00244E74"/>
    <w:rsid w:val="002450F2"/>
    <w:rsid w:val="0024552F"/>
    <w:rsid w:val="00245F3E"/>
    <w:rsid w:val="00247287"/>
    <w:rsid w:val="0025055A"/>
    <w:rsid w:val="00250F0F"/>
    <w:rsid w:val="00251B55"/>
    <w:rsid w:val="00253A88"/>
    <w:rsid w:val="002542E2"/>
    <w:rsid w:val="00254F34"/>
    <w:rsid w:val="002551D9"/>
    <w:rsid w:val="00255A68"/>
    <w:rsid w:val="0025745D"/>
    <w:rsid w:val="0026065E"/>
    <w:rsid w:val="00260F8B"/>
    <w:rsid w:val="002611BB"/>
    <w:rsid w:val="0026272E"/>
    <w:rsid w:val="0026331B"/>
    <w:rsid w:val="002638B5"/>
    <w:rsid w:val="00264589"/>
    <w:rsid w:val="0026458B"/>
    <w:rsid w:val="00265502"/>
    <w:rsid w:val="00265BCB"/>
    <w:rsid w:val="00267690"/>
    <w:rsid w:val="0026797A"/>
    <w:rsid w:val="00267FB0"/>
    <w:rsid w:val="00270512"/>
    <w:rsid w:val="00270B9C"/>
    <w:rsid w:val="00271E95"/>
    <w:rsid w:val="00272CBF"/>
    <w:rsid w:val="00273894"/>
    <w:rsid w:val="00274F4B"/>
    <w:rsid w:val="002756FA"/>
    <w:rsid w:val="00275F78"/>
    <w:rsid w:val="00277767"/>
    <w:rsid w:val="00277B0E"/>
    <w:rsid w:val="002815B3"/>
    <w:rsid w:val="00281A04"/>
    <w:rsid w:val="00281C0D"/>
    <w:rsid w:val="002835DF"/>
    <w:rsid w:val="00284463"/>
    <w:rsid w:val="002844B4"/>
    <w:rsid w:val="00286724"/>
    <w:rsid w:val="00286A68"/>
    <w:rsid w:val="00286B1B"/>
    <w:rsid w:val="00290A60"/>
    <w:rsid w:val="00291082"/>
    <w:rsid w:val="0029235D"/>
    <w:rsid w:val="00292604"/>
    <w:rsid w:val="00293626"/>
    <w:rsid w:val="00293C0E"/>
    <w:rsid w:val="00294A3A"/>
    <w:rsid w:val="00294FF5"/>
    <w:rsid w:val="00296EDB"/>
    <w:rsid w:val="00296F65"/>
    <w:rsid w:val="002A04D1"/>
    <w:rsid w:val="002A0517"/>
    <w:rsid w:val="002A0F74"/>
    <w:rsid w:val="002A105E"/>
    <w:rsid w:val="002A1632"/>
    <w:rsid w:val="002A2B30"/>
    <w:rsid w:val="002A3F26"/>
    <w:rsid w:val="002A3F98"/>
    <w:rsid w:val="002A5802"/>
    <w:rsid w:val="002A5A4F"/>
    <w:rsid w:val="002A7A23"/>
    <w:rsid w:val="002A7D67"/>
    <w:rsid w:val="002B0AA2"/>
    <w:rsid w:val="002B0D71"/>
    <w:rsid w:val="002B15D8"/>
    <w:rsid w:val="002B1747"/>
    <w:rsid w:val="002B1AEA"/>
    <w:rsid w:val="002B1D23"/>
    <w:rsid w:val="002B201C"/>
    <w:rsid w:val="002B300F"/>
    <w:rsid w:val="002B4189"/>
    <w:rsid w:val="002B4C07"/>
    <w:rsid w:val="002B4EA3"/>
    <w:rsid w:val="002C0CEE"/>
    <w:rsid w:val="002C1032"/>
    <w:rsid w:val="002C1262"/>
    <w:rsid w:val="002C197A"/>
    <w:rsid w:val="002C26B3"/>
    <w:rsid w:val="002C30E9"/>
    <w:rsid w:val="002C4DED"/>
    <w:rsid w:val="002C53AA"/>
    <w:rsid w:val="002C5516"/>
    <w:rsid w:val="002C574F"/>
    <w:rsid w:val="002C5B49"/>
    <w:rsid w:val="002C741F"/>
    <w:rsid w:val="002D033A"/>
    <w:rsid w:val="002D26B6"/>
    <w:rsid w:val="002D2F95"/>
    <w:rsid w:val="002D3732"/>
    <w:rsid w:val="002D4C72"/>
    <w:rsid w:val="002D5588"/>
    <w:rsid w:val="002D7045"/>
    <w:rsid w:val="002E0F61"/>
    <w:rsid w:val="002E272E"/>
    <w:rsid w:val="002E29FE"/>
    <w:rsid w:val="002E2AB9"/>
    <w:rsid w:val="002E2EA2"/>
    <w:rsid w:val="002E3B9F"/>
    <w:rsid w:val="002E4CDE"/>
    <w:rsid w:val="002E6138"/>
    <w:rsid w:val="002F0D70"/>
    <w:rsid w:val="002F143C"/>
    <w:rsid w:val="002F17E8"/>
    <w:rsid w:val="002F1F22"/>
    <w:rsid w:val="002F2483"/>
    <w:rsid w:val="002F448C"/>
    <w:rsid w:val="002F483B"/>
    <w:rsid w:val="002F677A"/>
    <w:rsid w:val="002F69C5"/>
    <w:rsid w:val="002F7EA8"/>
    <w:rsid w:val="00300CA5"/>
    <w:rsid w:val="003032F9"/>
    <w:rsid w:val="00305B35"/>
    <w:rsid w:val="00306B09"/>
    <w:rsid w:val="00306D04"/>
    <w:rsid w:val="00306E2A"/>
    <w:rsid w:val="00307365"/>
    <w:rsid w:val="00307B4B"/>
    <w:rsid w:val="00313E0B"/>
    <w:rsid w:val="003141D3"/>
    <w:rsid w:val="00314331"/>
    <w:rsid w:val="0031589C"/>
    <w:rsid w:val="003165DD"/>
    <w:rsid w:val="00316684"/>
    <w:rsid w:val="00317698"/>
    <w:rsid w:val="00317FEB"/>
    <w:rsid w:val="00320F1E"/>
    <w:rsid w:val="00320FE0"/>
    <w:rsid w:val="003216A6"/>
    <w:rsid w:val="003221C7"/>
    <w:rsid w:val="0032235E"/>
    <w:rsid w:val="00322723"/>
    <w:rsid w:val="00322AB9"/>
    <w:rsid w:val="00324451"/>
    <w:rsid w:val="00324B3C"/>
    <w:rsid w:val="003258D1"/>
    <w:rsid w:val="00325D6A"/>
    <w:rsid w:val="0032705C"/>
    <w:rsid w:val="003304E4"/>
    <w:rsid w:val="00330541"/>
    <w:rsid w:val="00330B5A"/>
    <w:rsid w:val="00332193"/>
    <w:rsid w:val="0033382C"/>
    <w:rsid w:val="003343A4"/>
    <w:rsid w:val="00334B8D"/>
    <w:rsid w:val="00336CC4"/>
    <w:rsid w:val="0033705B"/>
    <w:rsid w:val="00337C66"/>
    <w:rsid w:val="00337C8A"/>
    <w:rsid w:val="00340439"/>
    <w:rsid w:val="00341559"/>
    <w:rsid w:val="00341763"/>
    <w:rsid w:val="00341DD9"/>
    <w:rsid w:val="003422B4"/>
    <w:rsid w:val="003446B3"/>
    <w:rsid w:val="00344DF7"/>
    <w:rsid w:val="00344F25"/>
    <w:rsid w:val="00345AC6"/>
    <w:rsid w:val="003460BC"/>
    <w:rsid w:val="003464E6"/>
    <w:rsid w:val="00347304"/>
    <w:rsid w:val="00347C74"/>
    <w:rsid w:val="00350073"/>
    <w:rsid w:val="00351132"/>
    <w:rsid w:val="0035335D"/>
    <w:rsid w:val="00353AF6"/>
    <w:rsid w:val="0035444C"/>
    <w:rsid w:val="0035465A"/>
    <w:rsid w:val="003547D4"/>
    <w:rsid w:val="003603B2"/>
    <w:rsid w:val="003603C7"/>
    <w:rsid w:val="00360D58"/>
    <w:rsid w:val="00360D62"/>
    <w:rsid w:val="00362174"/>
    <w:rsid w:val="0036316B"/>
    <w:rsid w:val="00363946"/>
    <w:rsid w:val="00363B9A"/>
    <w:rsid w:val="0036485A"/>
    <w:rsid w:val="00364B92"/>
    <w:rsid w:val="00364CAE"/>
    <w:rsid w:val="003651D0"/>
    <w:rsid w:val="0036525E"/>
    <w:rsid w:val="0036558D"/>
    <w:rsid w:val="00365E6E"/>
    <w:rsid w:val="0036692A"/>
    <w:rsid w:val="00366D15"/>
    <w:rsid w:val="0036766E"/>
    <w:rsid w:val="003701C5"/>
    <w:rsid w:val="00370A47"/>
    <w:rsid w:val="00370BA1"/>
    <w:rsid w:val="00372291"/>
    <w:rsid w:val="003733D2"/>
    <w:rsid w:val="00373C2A"/>
    <w:rsid w:val="003749D9"/>
    <w:rsid w:val="00377319"/>
    <w:rsid w:val="00377916"/>
    <w:rsid w:val="003779ED"/>
    <w:rsid w:val="00381337"/>
    <w:rsid w:val="00383E30"/>
    <w:rsid w:val="00383FE7"/>
    <w:rsid w:val="00384774"/>
    <w:rsid w:val="00386DB8"/>
    <w:rsid w:val="00394BBA"/>
    <w:rsid w:val="00394F87"/>
    <w:rsid w:val="00395596"/>
    <w:rsid w:val="003955E1"/>
    <w:rsid w:val="00395BF3"/>
    <w:rsid w:val="00397330"/>
    <w:rsid w:val="003974F4"/>
    <w:rsid w:val="00397FB1"/>
    <w:rsid w:val="003A032F"/>
    <w:rsid w:val="003A07F6"/>
    <w:rsid w:val="003A0CE9"/>
    <w:rsid w:val="003A0D80"/>
    <w:rsid w:val="003A0E9F"/>
    <w:rsid w:val="003A2AE2"/>
    <w:rsid w:val="003A3911"/>
    <w:rsid w:val="003A42CC"/>
    <w:rsid w:val="003A49ED"/>
    <w:rsid w:val="003A5E5D"/>
    <w:rsid w:val="003A79CD"/>
    <w:rsid w:val="003A7BC2"/>
    <w:rsid w:val="003B0384"/>
    <w:rsid w:val="003B067B"/>
    <w:rsid w:val="003B2A91"/>
    <w:rsid w:val="003B2FAB"/>
    <w:rsid w:val="003B45AA"/>
    <w:rsid w:val="003B5068"/>
    <w:rsid w:val="003B546E"/>
    <w:rsid w:val="003B5AE2"/>
    <w:rsid w:val="003B5DC0"/>
    <w:rsid w:val="003B6230"/>
    <w:rsid w:val="003B62CE"/>
    <w:rsid w:val="003B6E45"/>
    <w:rsid w:val="003B7154"/>
    <w:rsid w:val="003B7CBB"/>
    <w:rsid w:val="003B7EE0"/>
    <w:rsid w:val="003C2C08"/>
    <w:rsid w:val="003C2EAB"/>
    <w:rsid w:val="003C2FFC"/>
    <w:rsid w:val="003C33BF"/>
    <w:rsid w:val="003C3EAF"/>
    <w:rsid w:val="003C5399"/>
    <w:rsid w:val="003C72D5"/>
    <w:rsid w:val="003C7550"/>
    <w:rsid w:val="003D0A5F"/>
    <w:rsid w:val="003D2669"/>
    <w:rsid w:val="003D361E"/>
    <w:rsid w:val="003D3636"/>
    <w:rsid w:val="003D4049"/>
    <w:rsid w:val="003D524D"/>
    <w:rsid w:val="003D556A"/>
    <w:rsid w:val="003D77F5"/>
    <w:rsid w:val="003E0DD5"/>
    <w:rsid w:val="003E1EE8"/>
    <w:rsid w:val="003E3097"/>
    <w:rsid w:val="003E3401"/>
    <w:rsid w:val="003E3510"/>
    <w:rsid w:val="003E3A71"/>
    <w:rsid w:val="003E3B82"/>
    <w:rsid w:val="003E3E98"/>
    <w:rsid w:val="003E5E68"/>
    <w:rsid w:val="003E72E3"/>
    <w:rsid w:val="003E764C"/>
    <w:rsid w:val="003E77AC"/>
    <w:rsid w:val="003F2984"/>
    <w:rsid w:val="003F3533"/>
    <w:rsid w:val="003F3BE5"/>
    <w:rsid w:val="003F49B2"/>
    <w:rsid w:val="003F49D1"/>
    <w:rsid w:val="003F5ECD"/>
    <w:rsid w:val="003F6FA0"/>
    <w:rsid w:val="003F71BE"/>
    <w:rsid w:val="00400F42"/>
    <w:rsid w:val="004020E5"/>
    <w:rsid w:val="00404C8F"/>
    <w:rsid w:val="00406A37"/>
    <w:rsid w:val="00407EF9"/>
    <w:rsid w:val="00410E35"/>
    <w:rsid w:val="00411684"/>
    <w:rsid w:val="004117CA"/>
    <w:rsid w:val="00415509"/>
    <w:rsid w:val="00415AD3"/>
    <w:rsid w:val="0041712A"/>
    <w:rsid w:val="0042041A"/>
    <w:rsid w:val="004213E5"/>
    <w:rsid w:val="004234A5"/>
    <w:rsid w:val="004237B3"/>
    <w:rsid w:val="00424B70"/>
    <w:rsid w:val="00427B2F"/>
    <w:rsid w:val="00427DB4"/>
    <w:rsid w:val="00430A76"/>
    <w:rsid w:val="00430FC3"/>
    <w:rsid w:val="00431332"/>
    <w:rsid w:val="004317B3"/>
    <w:rsid w:val="00431AB4"/>
    <w:rsid w:val="00431BD1"/>
    <w:rsid w:val="00432B18"/>
    <w:rsid w:val="00432F2F"/>
    <w:rsid w:val="004335C8"/>
    <w:rsid w:val="00433DFA"/>
    <w:rsid w:val="00435F8F"/>
    <w:rsid w:val="004360C6"/>
    <w:rsid w:val="0043754A"/>
    <w:rsid w:val="00437F8B"/>
    <w:rsid w:val="004401C6"/>
    <w:rsid w:val="0044095F"/>
    <w:rsid w:val="00440EEE"/>
    <w:rsid w:val="0044110D"/>
    <w:rsid w:val="004418F9"/>
    <w:rsid w:val="00441A8D"/>
    <w:rsid w:val="00442EB4"/>
    <w:rsid w:val="0044326E"/>
    <w:rsid w:val="00444422"/>
    <w:rsid w:val="004455F6"/>
    <w:rsid w:val="00445A0C"/>
    <w:rsid w:val="00445BD7"/>
    <w:rsid w:val="00453A81"/>
    <w:rsid w:val="00454307"/>
    <w:rsid w:val="004557A2"/>
    <w:rsid w:val="004558F4"/>
    <w:rsid w:val="00455CDA"/>
    <w:rsid w:val="004565B6"/>
    <w:rsid w:val="0045701A"/>
    <w:rsid w:val="00457FE1"/>
    <w:rsid w:val="004601B5"/>
    <w:rsid w:val="00460E8C"/>
    <w:rsid w:val="00460FD6"/>
    <w:rsid w:val="00462133"/>
    <w:rsid w:val="00464B15"/>
    <w:rsid w:val="00464F8F"/>
    <w:rsid w:val="004658E7"/>
    <w:rsid w:val="00467C42"/>
    <w:rsid w:val="00467D1F"/>
    <w:rsid w:val="00470DBC"/>
    <w:rsid w:val="00471377"/>
    <w:rsid w:val="00471BCE"/>
    <w:rsid w:val="00472E2B"/>
    <w:rsid w:val="00473708"/>
    <w:rsid w:val="00473FC7"/>
    <w:rsid w:val="0047469B"/>
    <w:rsid w:val="00476589"/>
    <w:rsid w:val="00477D2E"/>
    <w:rsid w:val="00477F13"/>
    <w:rsid w:val="004801B0"/>
    <w:rsid w:val="00480C91"/>
    <w:rsid w:val="0048117A"/>
    <w:rsid w:val="00481531"/>
    <w:rsid w:val="00481E09"/>
    <w:rsid w:val="004837F1"/>
    <w:rsid w:val="00484183"/>
    <w:rsid w:val="004842E3"/>
    <w:rsid w:val="00485634"/>
    <w:rsid w:val="00486584"/>
    <w:rsid w:val="00487094"/>
    <w:rsid w:val="00487A99"/>
    <w:rsid w:val="0049056F"/>
    <w:rsid w:val="00491E08"/>
    <w:rsid w:val="00492AE0"/>
    <w:rsid w:val="004934B5"/>
    <w:rsid w:val="004941CF"/>
    <w:rsid w:val="00495237"/>
    <w:rsid w:val="0049591E"/>
    <w:rsid w:val="00495C11"/>
    <w:rsid w:val="004A01BF"/>
    <w:rsid w:val="004A07AB"/>
    <w:rsid w:val="004A07CB"/>
    <w:rsid w:val="004A080B"/>
    <w:rsid w:val="004A0CC0"/>
    <w:rsid w:val="004A1309"/>
    <w:rsid w:val="004A13AD"/>
    <w:rsid w:val="004A1ECC"/>
    <w:rsid w:val="004A29ED"/>
    <w:rsid w:val="004A3605"/>
    <w:rsid w:val="004A3EAE"/>
    <w:rsid w:val="004A58F1"/>
    <w:rsid w:val="004A5D91"/>
    <w:rsid w:val="004A70A0"/>
    <w:rsid w:val="004A7A9A"/>
    <w:rsid w:val="004B05BD"/>
    <w:rsid w:val="004B0818"/>
    <w:rsid w:val="004B0B0B"/>
    <w:rsid w:val="004B2039"/>
    <w:rsid w:val="004B25F5"/>
    <w:rsid w:val="004B2843"/>
    <w:rsid w:val="004B48F1"/>
    <w:rsid w:val="004B61B3"/>
    <w:rsid w:val="004C022E"/>
    <w:rsid w:val="004C147F"/>
    <w:rsid w:val="004C1650"/>
    <w:rsid w:val="004C16C4"/>
    <w:rsid w:val="004C4B80"/>
    <w:rsid w:val="004C5E0B"/>
    <w:rsid w:val="004C6C4A"/>
    <w:rsid w:val="004C6E2F"/>
    <w:rsid w:val="004D1184"/>
    <w:rsid w:val="004D1761"/>
    <w:rsid w:val="004D2995"/>
    <w:rsid w:val="004D395B"/>
    <w:rsid w:val="004D3A82"/>
    <w:rsid w:val="004D3F02"/>
    <w:rsid w:val="004D4676"/>
    <w:rsid w:val="004D5CC0"/>
    <w:rsid w:val="004D5F9B"/>
    <w:rsid w:val="004D64C1"/>
    <w:rsid w:val="004D6592"/>
    <w:rsid w:val="004D69D0"/>
    <w:rsid w:val="004D7C52"/>
    <w:rsid w:val="004D7D18"/>
    <w:rsid w:val="004E0949"/>
    <w:rsid w:val="004E19DC"/>
    <w:rsid w:val="004E1EC6"/>
    <w:rsid w:val="004E23C8"/>
    <w:rsid w:val="004E3C47"/>
    <w:rsid w:val="004E4DB0"/>
    <w:rsid w:val="004E6237"/>
    <w:rsid w:val="004E695F"/>
    <w:rsid w:val="004F18A8"/>
    <w:rsid w:val="004F1BAF"/>
    <w:rsid w:val="004F30BA"/>
    <w:rsid w:val="004F3451"/>
    <w:rsid w:val="004F459C"/>
    <w:rsid w:val="004F5085"/>
    <w:rsid w:val="004F761A"/>
    <w:rsid w:val="00500AFE"/>
    <w:rsid w:val="00500B34"/>
    <w:rsid w:val="00500CD9"/>
    <w:rsid w:val="00501CBE"/>
    <w:rsid w:val="00501F0F"/>
    <w:rsid w:val="00503933"/>
    <w:rsid w:val="00503A50"/>
    <w:rsid w:val="0050433C"/>
    <w:rsid w:val="00504E63"/>
    <w:rsid w:val="005056A4"/>
    <w:rsid w:val="00506355"/>
    <w:rsid w:val="005069EF"/>
    <w:rsid w:val="00507875"/>
    <w:rsid w:val="00510B88"/>
    <w:rsid w:val="00511386"/>
    <w:rsid w:val="005115C9"/>
    <w:rsid w:val="00512FCF"/>
    <w:rsid w:val="0051334F"/>
    <w:rsid w:val="0051488E"/>
    <w:rsid w:val="00516579"/>
    <w:rsid w:val="005169DA"/>
    <w:rsid w:val="00516C37"/>
    <w:rsid w:val="00517E2A"/>
    <w:rsid w:val="00521EB5"/>
    <w:rsid w:val="00522880"/>
    <w:rsid w:val="00523A18"/>
    <w:rsid w:val="0052404A"/>
    <w:rsid w:val="0052426F"/>
    <w:rsid w:val="005242BF"/>
    <w:rsid w:val="00524D73"/>
    <w:rsid w:val="00525146"/>
    <w:rsid w:val="00526648"/>
    <w:rsid w:val="005268E3"/>
    <w:rsid w:val="00531972"/>
    <w:rsid w:val="005326EB"/>
    <w:rsid w:val="00534081"/>
    <w:rsid w:val="005354CA"/>
    <w:rsid w:val="00535FA3"/>
    <w:rsid w:val="0053666E"/>
    <w:rsid w:val="00536B8C"/>
    <w:rsid w:val="00537505"/>
    <w:rsid w:val="005413F3"/>
    <w:rsid w:val="0054201F"/>
    <w:rsid w:val="005427D6"/>
    <w:rsid w:val="00544B2C"/>
    <w:rsid w:val="00545512"/>
    <w:rsid w:val="00545904"/>
    <w:rsid w:val="00546859"/>
    <w:rsid w:val="00551B29"/>
    <w:rsid w:val="0055263D"/>
    <w:rsid w:val="00552B55"/>
    <w:rsid w:val="00552C0A"/>
    <w:rsid w:val="00553DF7"/>
    <w:rsid w:val="0055420E"/>
    <w:rsid w:val="00556F96"/>
    <w:rsid w:val="00560701"/>
    <w:rsid w:val="005607BB"/>
    <w:rsid w:val="00560F04"/>
    <w:rsid w:val="00561A7D"/>
    <w:rsid w:val="005622F2"/>
    <w:rsid w:val="00562FAA"/>
    <w:rsid w:val="00564A79"/>
    <w:rsid w:val="00566D15"/>
    <w:rsid w:val="00567897"/>
    <w:rsid w:val="00567DB4"/>
    <w:rsid w:val="0057002E"/>
    <w:rsid w:val="005706BD"/>
    <w:rsid w:val="005707EF"/>
    <w:rsid w:val="00572AA2"/>
    <w:rsid w:val="005744E4"/>
    <w:rsid w:val="00574603"/>
    <w:rsid w:val="00574D41"/>
    <w:rsid w:val="00575555"/>
    <w:rsid w:val="005758F6"/>
    <w:rsid w:val="00576943"/>
    <w:rsid w:val="00580C57"/>
    <w:rsid w:val="0058119D"/>
    <w:rsid w:val="00581DF0"/>
    <w:rsid w:val="00582167"/>
    <w:rsid w:val="00582711"/>
    <w:rsid w:val="0058292F"/>
    <w:rsid w:val="00582DA0"/>
    <w:rsid w:val="00582E30"/>
    <w:rsid w:val="00583273"/>
    <w:rsid w:val="005832BE"/>
    <w:rsid w:val="00584279"/>
    <w:rsid w:val="00585818"/>
    <w:rsid w:val="005859BC"/>
    <w:rsid w:val="00585FCA"/>
    <w:rsid w:val="00587D05"/>
    <w:rsid w:val="00590B7B"/>
    <w:rsid w:val="0059262A"/>
    <w:rsid w:val="00595DA0"/>
    <w:rsid w:val="00597499"/>
    <w:rsid w:val="00597E24"/>
    <w:rsid w:val="005A06FA"/>
    <w:rsid w:val="005A1542"/>
    <w:rsid w:val="005A1B38"/>
    <w:rsid w:val="005A2748"/>
    <w:rsid w:val="005A3BF3"/>
    <w:rsid w:val="005A5561"/>
    <w:rsid w:val="005A58C3"/>
    <w:rsid w:val="005A5CA8"/>
    <w:rsid w:val="005A670B"/>
    <w:rsid w:val="005A681F"/>
    <w:rsid w:val="005A6BD1"/>
    <w:rsid w:val="005A7C0F"/>
    <w:rsid w:val="005B188E"/>
    <w:rsid w:val="005B1FAC"/>
    <w:rsid w:val="005B2312"/>
    <w:rsid w:val="005B634A"/>
    <w:rsid w:val="005B6417"/>
    <w:rsid w:val="005B6BBF"/>
    <w:rsid w:val="005C0119"/>
    <w:rsid w:val="005C02FF"/>
    <w:rsid w:val="005C1850"/>
    <w:rsid w:val="005C1C36"/>
    <w:rsid w:val="005C1D33"/>
    <w:rsid w:val="005C1F7A"/>
    <w:rsid w:val="005C571D"/>
    <w:rsid w:val="005C6180"/>
    <w:rsid w:val="005C6EC2"/>
    <w:rsid w:val="005C6F37"/>
    <w:rsid w:val="005C6FA5"/>
    <w:rsid w:val="005D01D9"/>
    <w:rsid w:val="005D040D"/>
    <w:rsid w:val="005D084D"/>
    <w:rsid w:val="005D1181"/>
    <w:rsid w:val="005D12C8"/>
    <w:rsid w:val="005D1432"/>
    <w:rsid w:val="005D1BF5"/>
    <w:rsid w:val="005D2A5E"/>
    <w:rsid w:val="005D3D36"/>
    <w:rsid w:val="005D46A7"/>
    <w:rsid w:val="005D47AB"/>
    <w:rsid w:val="005D4E48"/>
    <w:rsid w:val="005D5195"/>
    <w:rsid w:val="005D51AB"/>
    <w:rsid w:val="005D64A3"/>
    <w:rsid w:val="005D6D9D"/>
    <w:rsid w:val="005D6ED3"/>
    <w:rsid w:val="005E0E71"/>
    <w:rsid w:val="005E13E0"/>
    <w:rsid w:val="005E1738"/>
    <w:rsid w:val="005E418D"/>
    <w:rsid w:val="005E4A8F"/>
    <w:rsid w:val="005E53DA"/>
    <w:rsid w:val="005E72A2"/>
    <w:rsid w:val="005E76A9"/>
    <w:rsid w:val="005E79E0"/>
    <w:rsid w:val="005F0142"/>
    <w:rsid w:val="005F0E8F"/>
    <w:rsid w:val="005F1A83"/>
    <w:rsid w:val="005F336B"/>
    <w:rsid w:val="005F42C7"/>
    <w:rsid w:val="005F54D8"/>
    <w:rsid w:val="005F5DC1"/>
    <w:rsid w:val="005F66A4"/>
    <w:rsid w:val="005F798A"/>
    <w:rsid w:val="005F7EA4"/>
    <w:rsid w:val="006009BD"/>
    <w:rsid w:val="00601367"/>
    <w:rsid w:val="00603373"/>
    <w:rsid w:val="00604643"/>
    <w:rsid w:val="006056C6"/>
    <w:rsid w:val="00610C6F"/>
    <w:rsid w:val="006126E8"/>
    <w:rsid w:val="00614C3F"/>
    <w:rsid w:val="00615647"/>
    <w:rsid w:val="00616891"/>
    <w:rsid w:val="00616FA2"/>
    <w:rsid w:val="006170BE"/>
    <w:rsid w:val="0061768A"/>
    <w:rsid w:val="00622957"/>
    <w:rsid w:val="00622CDE"/>
    <w:rsid w:val="006253C3"/>
    <w:rsid w:val="006266AF"/>
    <w:rsid w:val="00626728"/>
    <w:rsid w:val="00631259"/>
    <w:rsid w:val="00631531"/>
    <w:rsid w:val="00632987"/>
    <w:rsid w:val="00633630"/>
    <w:rsid w:val="00633F86"/>
    <w:rsid w:val="006341FA"/>
    <w:rsid w:val="0063482B"/>
    <w:rsid w:val="00636F10"/>
    <w:rsid w:val="00637290"/>
    <w:rsid w:val="006402D9"/>
    <w:rsid w:val="006406C2"/>
    <w:rsid w:val="00640ECF"/>
    <w:rsid w:val="006420F6"/>
    <w:rsid w:val="00642576"/>
    <w:rsid w:val="00645C98"/>
    <w:rsid w:val="00645E12"/>
    <w:rsid w:val="00646628"/>
    <w:rsid w:val="00646E6C"/>
    <w:rsid w:val="0064788E"/>
    <w:rsid w:val="006524E5"/>
    <w:rsid w:val="00654397"/>
    <w:rsid w:val="0065576F"/>
    <w:rsid w:val="00655EFA"/>
    <w:rsid w:val="006561DE"/>
    <w:rsid w:val="00657E67"/>
    <w:rsid w:val="00657F9A"/>
    <w:rsid w:val="006623C7"/>
    <w:rsid w:val="006626DC"/>
    <w:rsid w:val="00664500"/>
    <w:rsid w:val="00664824"/>
    <w:rsid w:val="00666CFA"/>
    <w:rsid w:val="0066704C"/>
    <w:rsid w:val="00667A4A"/>
    <w:rsid w:val="00667F2A"/>
    <w:rsid w:val="006702C1"/>
    <w:rsid w:val="0067146F"/>
    <w:rsid w:val="00671EEE"/>
    <w:rsid w:val="0067280B"/>
    <w:rsid w:val="00672D50"/>
    <w:rsid w:val="006741E9"/>
    <w:rsid w:val="00675925"/>
    <w:rsid w:val="00677461"/>
    <w:rsid w:val="006815DB"/>
    <w:rsid w:val="00683125"/>
    <w:rsid w:val="00683AED"/>
    <w:rsid w:val="00684296"/>
    <w:rsid w:val="0068547D"/>
    <w:rsid w:val="00685E21"/>
    <w:rsid w:val="00687809"/>
    <w:rsid w:val="00687857"/>
    <w:rsid w:val="00687E13"/>
    <w:rsid w:val="0069171D"/>
    <w:rsid w:val="00691814"/>
    <w:rsid w:val="0069192C"/>
    <w:rsid w:val="00694167"/>
    <w:rsid w:val="006947BC"/>
    <w:rsid w:val="00694D65"/>
    <w:rsid w:val="006A0E2E"/>
    <w:rsid w:val="006A116F"/>
    <w:rsid w:val="006A1AB3"/>
    <w:rsid w:val="006A2F74"/>
    <w:rsid w:val="006A5ADA"/>
    <w:rsid w:val="006A75EE"/>
    <w:rsid w:val="006A7D25"/>
    <w:rsid w:val="006B0295"/>
    <w:rsid w:val="006B094A"/>
    <w:rsid w:val="006B1CBE"/>
    <w:rsid w:val="006B1EE2"/>
    <w:rsid w:val="006B3797"/>
    <w:rsid w:val="006B5990"/>
    <w:rsid w:val="006C09C7"/>
    <w:rsid w:val="006C0EEC"/>
    <w:rsid w:val="006C1419"/>
    <w:rsid w:val="006C1813"/>
    <w:rsid w:val="006C2A31"/>
    <w:rsid w:val="006C3C4D"/>
    <w:rsid w:val="006C41D5"/>
    <w:rsid w:val="006C5D5B"/>
    <w:rsid w:val="006C6C3F"/>
    <w:rsid w:val="006C6EF8"/>
    <w:rsid w:val="006C7596"/>
    <w:rsid w:val="006D0652"/>
    <w:rsid w:val="006D15B5"/>
    <w:rsid w:val="006D18A7"/>
    <w:rsid w:val="006D1949"/>
    <w:rsid w:val="006D1F5C"/>
    <w:rsid w:val="006D55D5"/>
    <w:rsid w:val="006D60CA"/>
    <w:rsid w:val="006D654F"/>
    <w:rsid w:val="006D74CC"/>
    <w:rsid w:val="006E1513"/>
    <w:rsid w:val="006E278B"/>
    <w:rsid w:val="006E324B"/>
    <w:rsid w:val="006E4D29"/>
    <w:rsid w:val="006E50B6"/>
    <w:rsid w:val="006E5352"/>
    <w:rsid w:val="006E5D5F"/>
    <w:rsid w:val="006E6F8D"/>
    <w:rsid w:val="006E7E8E"/>
    <w:rsid w:val="006F016C"/>
    <w:rsid w:val="006F0C8A"/>
    <w:rsid w:val="006F0DAE"/>
    <w:rsid w:val="006F165A"/>
    <w:rsid w:val="006F1C52"/>
    <w:rsid w:val="006F1D72"/>
    <w:rsid w:val="006F23FB"/>
    <w:rsid w:val="006F253F"/>
    <w:rsid w:val="006F27AE"/>
    <w:rsid w:val="006F2C6E"/>
    <w:rsid w:val="006F34A9"/>
    <w:rsid w:val="006F3A08"/>
    <w:rsid w:val="006F3D04"/>
    <w:rsid w:val="006F4E5A"/>
    <w:rsid w:val="006F5351"/>
    <w:rsid w:val="006F5F47"/>
    <w:rsid w:val="006F6BD4"/>
    <w:rsid w:val="006F6FB7"/>
    <w:rsid w:val="006F7209"/>
    <w:rsid w:val="006F7EA8"/>
    <w:rsid w:val="00700259"/>
    <w:rsid w:val="00701AEB"/>
    <w:rsid w:val="00701E49"/>
    <w:rsid w:val="0070243D"/>
    <w:rsid w:val="0070267F"/>
    <w:rsid w:val="007034BA"/>
    <w:rsid w:val="00703BC6"/>
    <w:rsid w:val="00704173"/>
    <w:rsid w:val="0070613B"/>
    <w:rsid w:val="0070664A"/>
    <w:rsid w:val="00707874"/>
    <w:rsid w:val="00707ADA"/>
    <w:rsid w:val="00707B8F"/>
    <w:rsid w:val="00712ED5"/>
    <w:rsid w:val="0071310D"/>
    <w:rsid w:val="00713AB6"/>
    <w:rsid w:val="007144DD"/>
    <w:rsid w:val="007154A1"/>
    <w:rsid w:val="00716546"/>
    <w:rsid w:val="00716FB1"/>
    <w:rsid w:val="007175F1"/>
    <w:rsid w:val="00717774"/>
    <w:rsid w:val="00720B73"/>
    <w:rsid w:val="00720C71"/>
    <w:rsid w:val="00720FA7"/>
    <w:rsid w:val="00722E2F"/>
    <w:rsid w:val="00723125"/>
    <w:rsid w:val="00723FEE"/>
    <w:rsid w:val="0072444A"/>
    <w:rsid w:val="00724AB3"/>
    <w:rsid w:val="00725108"/>
    <w:rsid w:val="0072544A"/>
    <w:rsid w:val="007262AB"/>
    <w:rsid w:val="00726443"/>
    <w:rsid w:val="007264F7"/>
    <w:rsid w:val="007265AC"/>
    <w:rsid w:val="00726FBB"/>
    <w:rsid w:val="007317A2"/>
    <w:rsid w:val="00732B51"/>
    <w:rsid w:val="00733597"/>
    <w:rsid w:val="007338CD"/>
    <w:rsid w:val="0073497A"/>
    <w:rsid w:val="00735661"/>
    <w:rsid w:val="00736489"/>
    <w:rsid w:val="007430D3"/>
    <w:rsid w:val="00743CF6"/>
    <w:rsid w:val="00744212"/>
    <w:rsid w:val="0074524C"/>
    <w:rsid w:val="00746C2B"/>
    <w:rsid w:val="00746FB5"/>
    <w:rsid w:val="00747FEF"/>
    <w:rsid w:val="00752081"/>
    <w:rsid w:val="00752681"/>
    <w:rsid w:val="007529FA"/>
    <w:rsid w:val="00752CBA"/>
    <w:rsid w:val="00753641"/>
    <w:rsid w:val="0075607D"/>
    <w:rsid w:val="007562C1"/>
    <w:rsid w:val="00756A9A"/>
    <w:rsid w:val="00757791"/>
    <w:rsid w:val="00761444"/>
    <w:rsid w:val="00761B0B"/>
    <w:rsid w:val="00763833"/>
    <w:rsid w:val="00763BDF"/>
    <w:rsid w:val="0076489A"/>
    <w:rsid w:val="0076525E"/>
    <w:rsid w:val="0076530A"/>
    <w:rsid w:val="00766830"/>
    <w:rsid w:val="00770C86"/>
    <w:rsid w:val="00770F34"/>
    <w:rsid w:val="007723AC"/>
    <w:rsid w:val="00772568"/>
    <w:rsid w:val="0077265A"/>
    <w:rsid w:val="00772DCA"/>
    <w:rsid w:val="0077354D"/>
    <w:rsid w:val="007741FF"/>
    <w:rsid w:val="007747F9"/>
    <w:rsid w:val="00774C7C"/>
    <w:rsid w:val="00774EA5"/>
    <w:rsid w:val="00775DF0"/>
    <w:rsid w:val="00776226"/>
    <w:rsid w:val="00777DE8"/>
    <w:rsid w:val="007802FA"/>
    <w:rsid w:val="0078030A"/>
    <w:rsid w:val="007804E4"/>
    <w:rsid w:val="0078070A"/>
    <w:rsid w:val="00780F2A"/>
    <w:rsid w:val="007828C1"/>
    <w:rsid w:val="00782BF1"/>
    <w:rsid w:val="00782FE0"/>
    <w:rsid w:val="007834B5"/>
    <w:rsid w:val="007839A9"/>
    <w:rsid w:val="00783A90"/>
    <w:rsid w:val="0078400A"/>
    <w:rsid w:val="007854BE"/>
    <w:rsid w:val="00785851"/>
    <w:rsid w:val="0078732A"/>
    <w:rsid w:val="00790234"/>
    <w:rsid w:val="007906CC"/>
    <w:rsid w:val="00790700"/>
    <w:rsid w:val="0079095F"/>
    <w:rsid w:val="007913E7"/>
    <w:rsid w:val="00791590"/>
    <w:rsid w:val="00791FC5"/>
    <w:rsid w:val="0079200E"/>
    <w:rsid w:val="007927CD"/>
    <w:rsid w:val="007928B9"/>
    <w:rsid w:val="00794351"/>
    <w:rsid w:val="00794780"/>
    <w:rsid w:val="00794955"/>
    <w:rsid w:val="00794ACB"/>
    <w:rsid w:val="0079644D"/>
    <w:rsid w:val="0079671E"/>
    <w:rsid w:val="0079716D"/>
    <w:rsid w:val="007976F7"/>
    <w:rsid w:val="007A0D6D"/>
    <w:rsid w:val="007A1713"/>
    <w:rsid w:val="007A27F8"/>
    <w:rsid w:val="007A2C9F"/>
    <w:rsid w:val="007A2CEB"/>
    <w:rsid w:val="007A3959"/>
    <w:rsid w:val="007A3F3C"/>
    <w:rsid w:val="007A5630"/>
    <w:rsid w:val="007A5C5C"/>
    <w:rsid w:val="007A6137"/>
    <w:rsid w:val="007A6254"/>
    <w:rsid w:val="007A7FFA"/>
    <w:rsid w:val="007B0823"/>
    <w:rsid w:val="007B138C"/>
    <w:rsid w:val="007B26BB"/>
    <w:rsid w:val="007B26BC"/>
    <w:rsid w:val="007B39F7"/>
    <w:rsid w:val="007B4150"/>
    <w:rsid w:val="007B4CF3"/>
    <w:rsid w:val="007B51B3"/>
    <w:rsid w:val="007B520E"/>
    <w:rsid w:val="007B606F"/>
    <w:rsid w:val="007B60C4"/>
    <w:rsid w:val="007B61D0"/>
    <w:rsid w:val="007B6545"/>
    <w:rsid w:val="007B68B3"/>
    <w:rsid w:val="007B6B2A"/>
    <w:rsid w:val="007B6DFC"/>
    <w:rsid w:val="007C10A9"/>
    <w:rsid w:val="007C176F"/>
    <w:rsid w:val="007C222B"/>
    <w:rsid w:val="007C4EE9"/>
    <w:rsid w:val="007C59AB"/>
    <w:rsid w:val="007C6CBB"/>
    <w:rsid w:val="007C733B"/>
    <w:rsid w:val="007D25A1"/>
    <w:rsid w:val="007D3E64"/>
    <w:rsid w:val="007D5EA0"/>
    <w:rsid w:val="007D5F64"/>
    <w:rsid w:val="007D6472"/>
    <w:rsid w:val="007D7744"/>
    <w:rsid w:val="007D77F1"/>
    <w:rsid w:val="007E0037"/>
    <w:rsid w:val="007E0F50"/>
    <w:rsid w:val="007E198A"/>
    <w:rsid w:val="007E1FD2"/>
    <w:rsid w:val="007E255B"/>
    <w:rsid w:val="007E2A3E"/>
    <w:rsid w:val="007E32F9"/>
    <w:rsid w:val="007E3607"/>
    <w:rsid w:val="007E3A54"/>
    <w:rsid w:val="007E4312"/>
    <w:rsid w:val="007E54CA"/>
    <w:rsid w:val="007E5A1F"/>
    <w:rsid w:val="007E5D4F"/>
    <w:rsid w:val="007E60F8"/>
    <w:rsid w:val="007E6C52"/>
    <w:rsid w:val="007E6D3A"/>
    <w:rsid w:val="007E7776"/>
    <w:rsid w:val="007F1740"/>
    <w:rsid w:val="007F21C6"/>
    <w:rsid w:val="007F2E82"/>
    <w:rsid w:val="007F39C0"/>
    <w:rsid w:val="007F41FE"/>
    <w:rsid w:val="007F6384"/>
    <w:rsid w:val="007F7A86"/>
    <w:rsid w:val="007F7C80"/>
    <w:rsid w:val="007F7E4F"/>
    <w:rsid w:val="00800612"/>
    <w:rsid w:val="00800CCA"/>
    <w:rsid w:val="00800FB7"/>
    <w:rsid w:val="00801048"/>
    <w:rsid w:val="0080132F"/>
    <w:rsid w:val="00802002"/>
    <w:rsid w:val="008033B4"/>
    <w:rsid w:val="00803C81"/>
    <w:rsid w:val="00805D85"/>
    <w:rsid w:val="00806C1C"/>
    <w:rsid w:val="00807866"/>
    <w:rsid w:val="00812503"/>
    <w:rsid w:val="008136E9"/>
    <w:rsid w:val="00813FB6"/>
    <w:rsid w:val="00815226"/>
    <w:rsid w:val="00815A61"/>
    <w:rsid w:val="008166CE"/>
    <w:rsid w:val="0082058B"/>
    <w:rsid w:val="008215BC"/>
    <w:rsid w:val="0082175C"/>
    <w:rsid w:val="00821B3B"/>
    <w:rsid w:val="00821E69"/>
    <w:rsid w:val="008221D6"/>
    <w:rsid w:val="008227AD"/>
    <w:rsid w:val="00823C9A"/>
    <w:rsid w:val="00824824"/>
    <w:rsid w:val="00824B7C"/>
    <w:rsid w:val="00825D46"/>
    <w:rsid w:val="00830477"/>
    <w:rsid w:val="00830ECA"/>
    <w:rsid w:val="00831594"/>
    <w:rsid w:val="008315A6"/>
    <w:rsid w:val="00832816"/>
    <w:rsid w:val="008337C8"/>
    <w:rsid w:val="00834245"/>
    <w:rsid w:val="00835D27"/>
    <w:rsid w:val="00837CD1"/>
    <w:rsid w:val="00840C7C"/>
    <w:rsid w:val="008419D8"/>
    <w:rsid w:val="00841EFD"/>
    <w:rsid w:val="00843D35"/>
    <w:rsid w:val="00843F18"/>
    <w:rsid w:val="00844066"/>
    <w:rsid w:val="00845174"/>
    <w:rsid w:val="00845603"/>
    <w:rsid w:val="00845F77"/>
    <w:rsid w:val="008469DD"/>
    <w:rsid w:val="00847C0C"/>
    <w:rsid w:val="00847C1C"/>
    <w:rsid w:val="00850437"/>
    <w:rsid w:val="008506A9"/>
    <w:rsid w:val="0085097E"/>
    <w:rsid w:val="0085181C"/>
    <w:rsid w:val="00852066"/>
    <w:rsid w:val="008520D2"/>
    <w:rsid w:val="008525E9"/>
    <w:rsid w:val="00853182"/>
    <w:rsid w:val="00853B5A"/>
    <w:rsid w:val="008540DE"/>
    <w:rsid w:val="008550AE"/>
    <w:rsid w:val="0085688B"/>
    <w:rsid w:val="00860CC9"/>
    <w:rsid w:val="008617AF"/>
    <w:rsid w:val="00862219"/>
    <w:rsid w:val="00862E2F"/>
    <w:rsid w:val="00863EC3"/>
    <w:rsid w:val="008647ED"/>
    <w:rsid w:val="008651D0"/>
    <w:rsid w:val="008656AF"/>
    <w:rsid w:val="00865A09"/>
    <w:rsid w:val="008665A9"/>
    <w:rsid w:val="00866925"/>
    <w:rsid w:val="00867F9F"/>
    <w:rsid w:val="0087135B"/>
    <w:rsid w:val="00872A31"/>
    <w:rsid w:val="00872FEB"/>
    <w:rsid w:val="00873F7A"/>
    <w:rsid w:val="00874729"/>
    <w:rsid w:val="00874747"/>
    <w:rsid w:val="008758D2"/>
    <w:rsid w:val="0087737C"/>
    <w:rsid w:val="00877CC4"/>
    <w:rsid w:val="00880023"/>
    <w:rsid w:val="00880AEA"/>
    <w:rsid w:val="00881826"/>
    <w:rsid w:val="00881C97"/>
    <w:rsid w:val="008820BA"/>
    <w:rsid w:val="00882527"/>
    <w:rsid w:val="00883225"/>
    <w:rsid w:val="008847E8"/>
    <w:rsid w:val="00885221"/>
    <w:rsid w:val="00885440"/>
    <w:rsid w:val="00885C53"/>
    <w:rsid w:val="008867A4"/>
    <w:rsid w:val="00886E37"/>
    <w:rsid w:val="00890A4C"/>
    <w:rsid w:val="00891BBA"/>
    <w:rsid w:val="008940A2"/>
    <w:rsid w:val="008941AF"/>
    <w:rsid w:val="00895DF4"/>
    <w:rsid w:val="008972E7"/>
    <w:rsid w:val="0089733E"/>
    <w:rsid w:val="00897CE1"/>
    <w:rsid w:val="00897F75"/>
    <w:rsid w:val="00897F76"/>
    <w:rsid w:val="008A0421"/>
    <w:rsid w:val="008A0627"/>
    <w:rsid w:val="008A1A9E"/>
    <w:rsid w:val="008A1BCA"/>
    <w:rsid w:val="008A2C57"/>
    <w:rsid w:val="008A35A8"/>
    <w:rsid w:val="008A43B4"/>
    <w:rsid w:val="008A4F8B"/>
    <w:rsid w:val="008A4FF9"/>
    <w:rsid w:val="008A7AC9"/>
    <w:rsid w:val="008B200B"/>
    <w:rsid w:val="008B34CC"/>
    <w:rsid w:val="008B3683"/>
    <w:rsid w:val="008B5893"/>
    <w:rsid w:val="008B61EF"/>
    <w:rsid w:val="008C1895"/>
    <w:rsid w:val="008C1C33"/>
    <w:rsid w:val="008C2253"/>
    <w:rsid w:val="008C26A6"/>
    <w:rsid w:val="008C310B"/>
    <w:rsid w:val="008C35A2"/>
    <w:rsid w:val="008C45D7"/>
    <w:rsid w:val="008C4C01"/>
    <w:rsid w:val="008C5244"/>
    <w:rsid w:val="008C5E00"/>
    <w:rsid w:val="008C791C"/>
    <w:rsid w:val="008D4B87"/>
    <w:rsid w:val="008D5290"/>
    <w:rsid w:val="008D5EE5"/>
    <w:rsid w:val="008E0D94"/>
    <w:rsid w:val="008E1980"/>
    <w:rsid w:val="008E1C4D"/>
    <w:rsid w:val="008E275D"/>
    <w:rsid w:val="008E350A"/>
    <w:rsid w:val="008E564A"/>
    <w:rsid w:val="008E58EE"/>
    <w:rsid w:val="008E6043"/>
    <w:rsid w:val="008E61CA"/>
    <w:rsid w:val="008E6D9A"/>
    <w:rsid w:val="008F2200"/>
    <w:rsid w:val="008F2283"/>
    <w:rsid w:val="008F264F"/>
    <w:rsid w:val="008F30E5"/>
    <w:rsid w:val="008F5B07"/>
    <w:rsid w:val="008F64DC"/>
    <w:rsid w:val="008F64DF"/>
    <w:rsid w:val="008F7DD6"/>
    <w:rsid w:val="0090093C"/>
    <w:rsid w:val="009016B6"/>
    <w:rsid w:val="00901FAC"/>
    <w:rsid w:val="00902F3F"/>
    <w:rsid w:val="009038F4"/>
    <w:rsid w:val="00905509"/>
    <w:rsid w:val="009066F9"/>
    <w:rsid w:val="00907308"/>
    <w:rsid w:val="00910C62"/>
    <w:rsid w:val="00910E7C"/>
    <w:rsid w:val="00913F00"/>
    <w:rsid w:val="009140E3"/>
    <w:rsid w:val="00915070"/>
    <w:rsid w:val="009169CA"/>
    <w:rsid w:val="009169FA"/>
    <w:rsid w:val="009177E7"/>
    <w:rsid w:val="00917AC6"/>
    <w:rsid w:val="00917D30"/>
    <w:rsid w:val="0092148E"/>
    <w:rsid w:val="009228FF"/>
    <w:rsid w:val="00922E96"/>
    <w:rsid w:val="00923003"/>
    <w:rsid w:val="0092369D"/>
    <w:rsid w:val="009246C9"/>
    <w:rsid w:val="00926E86"/>
    <w:rsid w:val="00927173"/>
    <w:rsid w:val="00927FF2"/>
    <w:rsid w:val="00931B9A"/>
    <w:rsid w:val="00931FB3"/>
    <w:rsid w:val="0093240D"/>
    <w:rsid w:val="009324A2"/>
    <w:rsid w:val="00932978"/>
    <w:rsid w:val="00933164"/>
    <w:rsid w:val="0093351C"/>
    <w:rsid w:val="00934AFB"/>
    <w:rsid w:val="00934EA0"/>
    <w:rsid w:val="0093540A"/>
    <w:rsid w:val="00935731"/>
    <w:rsid w:val="0093613A"/>
    <w:rsid w:val="00937386"/>
    <w:rsid w:val="009409C4"/>
    <w:rsid w:val="00941964"/>
    <w:rsid w:val="0094269E"/>
    <w:rsid w:val="00942BB2"/>
    <w:rsid w:val="0094431A"/>
    <w:rsid w:val="00946A39"/>
    <w:rsid w:val="00946DC7"/>
    <w:rsid w:val="00946DFE"/>
    <w:rsid w:val="00947B4F"/>
    <w:rsid w:val="00947F54"/>
    <w:rsid w:val="00950D21"/>
    <w:rsid w:val="00950D93"/>
    <w:rsid w:val="00951D1C"/>
    <w:rsid w:val="009540AF"/>
    <w:rsid w:val="00955BC1"/>
    <w:rsid w:val="00956105"/>
    <w:rsid w:val="00956F4E"/>
    <w:rsid w:val="009612BD"/>
    <w:rsid w:val="009615CA"/>
    <w:rsid w:val="00963337"/>
    <w:rsid w:val="009635A3"/>
    <w:rsid w:val="00963873"/>
    <w:rsid w:val="00963F21"/>
    <w:rsid w:val="0096424A"/>
    <w:rsid w:val="009647DF"/>
    <w:rsid w:val="0096526C"/>
    <w:rsid w:val="009664DD"/>
    <w:rsid w:val="009677A2"/>
    <w:rsid w:val="00970A98"/>
    <w:rsid w:val="00971AFF"/>
    <w:rsid w:val="0097230D"/>
    <w:rsid w:val="00973082"/>
    <w:rsid w:val="009730BA"/>
    <w:rsid w:val="009732F8"/>
    <w:rsid w:val="009736C4"/>
    <w:rsid w:val="00973B4F"/>
    <w:rsid w:val="00975E55"/>
    <w:rsid w:val="00976FDF"/>
    <w:rsid w:val="009807E6"/>
    <w:rsid w:val="00980C7C"/>
    <w:rsid w:val="009834AC"/>
    <w:rsid w:val="00984606"/>
    <w:rsid w:val="009856C2"/>
    <w:rsid w:val="00986332"/>
    <w:rsid w:val="009871B5"/>
    <w:rsid w:val="00987362"/>
    <w:rsid w:val="0098767D"/>
    <w:rsid w:val="009877F1"/>
    <w:rsid w:val="00987E42"/>
    <w:rsid w:val="00987F86"/>
    <w:rsid w:val="0099020F"/>
    <w:rsid w:val="009904D7"/>
    <w:rsid w:val="00990CB2"/>
    <w:rsid w:val="00990D5B"/>
    <w:rsid w:val="009911D8"/>
    <w:rsid w:val="009912DD"/>
    <w:rsid w:val="009921E6"/>
    <w:rsid w:val="00993D5C"/>
    <w:rsid w:val="00994296"/>
    <w:rsid w:val="00994851"/>
    <w:rsid w:val="009948EB"/>
    <w:rsid w:val="00994D28"/>
    <w:rsid w:val="0099579C"/>
    <w:rsid w:val="00995DA3"/>
    <w:rsid w:val="00996677"/>
    <w:rsid w:val="009971AB"/>
    <w:rsid w:val="009A02FD"/>
    <w:rsid w:val="009A136C"/>
    <w:rsid w:val="009A2CC6"/>
    <w:rsid w:val="009A6385"/>
    <w:rsid w:val="009A7F94"/>
    <w:rsid w:val="009B163A"/>
    <w:rsid w:val="009B1AC9"/>
    <w:rsid w:val="009B278F"/>
    <w:rsid w:val="009B379C"/>
    <w:rsid w:val="009B413F"/>
    <w:rsid w:val="009B5FF8"/>
    <w:rsid w:val="009B600E"/>
    <w:rsid w:val="009B68B6"/>
    <w:rsid w:val="009B72D6"/>
    <w:rsid w:val="009C1625"/>
    <w:rsid w:val="009C1C54"/>
    <w:rsid w:val="009C2861"/>
    <w:rsid w:val="009C2C70"/>
    <w:rsid w:val="009C378A"/>
    <w:rsid w:val="009C3AE2"/>
    <w:rsid w:val="009C47F4"/>
    <w:rsid w:val="009C4BD8"/>
    <w:rsid w:val="009C543A"/>
    <w:rsid w:val="009C5772"/>
    <w:rsid w:val="009C6114"/>
    <w:rsid w:val="009C75DC"/>
    <w:rsid w:val="009C7D68"/>
    <w:rsid w:val="009C7EF2"/>
    <w:rsid w:val="009D02F7"/>
    <w:rsid w:val="009D0D56"/>
    <w:rsid w:val="009D1D82"/>
    <w:rsid w:val="009D2326"/>
    <w:rsid w:val="009D2AE5"/>
    <w:rsid w:val="009D30BD"/>
    <w:rsid w:val="009D4241"/>
    <w:rsid w:val="009D46D7"/>
    <w:rsid w:val="009D5026"/>
    <w:rsid w:val="009D64A7"/>
    <w:rsid w:val="009D75C9"/>
    <w:rsid w:val="009D77E4"/>
    <w:rsid w:val="009E141A"/>
    <w:rsid w:val="009E3FA9"/>
    <w:rsid w:val="009E4547"/>
    <w:rsid w:val="009E65A9"/>
    <w:rsid w:val="009E784A"/>
    <w:rsid w:val="009F1930"/>
    <w:rsid w:val="009F39A5"/>
    <w:rsid w:val="009F4935"/>
    <w:rsid w:val="009F49A2"/>
    <w:rsid w:val="009F4B01"/>
    <w:rsid w:val="009F69FE"/>
    <w:rsid w:val="009F6BFD"/>
    <w:rsid w:val="009F6DAA"/>
    <w:rsid w:val="009F6E34"/>
    <w:rsid w:val="009F71F0"/>
    <w:rsid w:val="009F773C"/>
    <w:rsid w:val="00A003B6"/>
    <w:rsid w:val="00A01810"/>
    <w:rsid w:val="00A0290D"/>
    <w:rsid w:val="00A03EDB"/>
    <w:rsid w:val="00A04089"/>
    <w:rsid w:val="00A064EF"/>
    <w:rsid w:val="00A0707A"/>
    <w:rsid w:val="00A105E9"/>
    <w:rsid w:val="00A11036"/>
    <w:rsid w:val="00A1131D"/>
    <w:rsid w:val="00A11609"/>
    <w:rsid w:val="00A138DA"/>
    <w:rsid w:val="00A14464"/>
    <w:rsid w:val="00A14773"/>
    <w:rsid w:val="00A147F3"/>
    <w:rsid w:val="00A14D27"/>
    <w:rsid w:val="00A155BE"/>
    <w:rsid w:val="00A15819"/>
    <w:rsid w:val="00A16BA2"/>
    <w:rsid w:val="00A177F2"/>
    <w:rsid w:val="00A20DB9"/>
    <w:rsid w:val="00A239EE"/>
    <w:rsid w:val="00A23A46"/>
    <w:rsid w:val="00A24C38"/>
    <w:rsid w:val="00A24EB3"/>
    <w:rsid w:val="00A2503F"/>
    <w:rsid w:val="00A250BA"/>
    <w:rsid w:val="00A257BD"/>
    <w:rsid w:val="00A266F5"/>
    <w:rsid w:val="00A26AA7"/>
    <w:rsid w:val="00A26B3C"/>
    <w:rsid w:val="00A27C0D"/>
    <w:rsid w:val="00A30445"/>
    <w:rsid w:val="00A304A2"/>
    <w:rsid w:val="00A30D9F"/>
    <w:rsid w:val="00A31D1E"/>
    <w:rsid w:val="00A32F96"/>
    <w:rsid w:val="00A33890"/>
    <w:rsid w:val="00A34A41"/>
    <w:rsid w:val="00A34BAA"/>
    <w:rsid w:val="00A3504A"/>
    <w:rsid w:val="00A35E0C"/>
    <w:rsid w:val="00A374E1"/>
    <w:rsid w:val="00A375CE"/>
    <w:rsid w:val="00A40084"/>
    <w:rsid w:val="00A402D9"/>
    <w:rsid w:val="00A404D0"/>
    <w:rsid w:val="00A41707"/>
    <w:rsid w:val="00A4314E"/>
    <w:rsid w:val="00A436B3"/>
    <w:rsid w:val="00A44218"/>
    <w:rsid w:val="00A464B5"/>
    <w:rsid w:val="00A47DA7"/>
    <w:rsid w:val="00A47DC3"/>
    <w:rsid w:val="00A50263"/>
    <w:rsid w:val="00A53DBA"/>
    <w:rsid w:val="00A54313"/>
    <w:rsid w:val="00A5482C"/>
    <w:rsid w:val="00A54A18"/>
    <w:rsid w:val="00A55301"/>
    <w:rsid w:val="00A556B4"/>
    <w:rsid w:val="00A55701"/>
    <w:rsid w:val="00A56EAF"/>
    <w:rsid w:val="00A6089C"/>
    <w:rsid w:val="00A60AF3"/>
    <w:rsid w:val="00A624C4"/>
    <w:rsid w:val="00A62FE9"/>
    <w:rsid w:val="00A63017"/>
    <w:rsid w:val="00A65D84"/>
    <w:rsid w:val="00A65E49"/>
    <w:rsid w:val="00A6637F"/>
    <w:rsid w:val="00A6680E"/>
    <w:rsid w:val="00A67189"/>
    <w:rsid w:val="00A704FE"/>
    <w:rsid w:val="00A71223"/>
    <w:rsid w:val="00A7122F"/>
    <w:rsid w:val="00A73BCF"/>
    <w:rsid w:val="00A73C12"/>
    <w:rsid w:val="00A73CB3"/>
    <w:rsid w:val="00A75474"/>
    <w:rsid w:val="00A77679"/>
    <w:rsid w:val="00A800F0"/>
    <w:rsid w:val="00A8090A"/>
    <w:rsid w:val="00A80C13"/>
    <w:rsid w:val="00A810E3"/>
    <w:rsid w:val="00A825F4"/>
    <w:rsid w:val="00A82777"/>
    <w:rsid w:val="00A82939"/>
    <w:rsid w:val="00A8434B"/>
    <w:rsid w:val="00A84CC4"/>
    <w:rsid w:val="00A84F8A"/>
    <w:rsid w:val="00A850CE"/>
    <w:rsid w:val="00A8553F"/>
    <w:rsid w:val="00A85963"/>
    <w:rsid w:val="00A8638E"/>
    <w:rsid w:val="00A86433"/>
    <w:rsid w:val="00A86532"/>
    <w:rsid w:val="00A865AE"/>
    <w:rsid w:val="00A86D24"/>
    <w:rsid w:val="00A87FC6"/>
    <w:rsid w:val="00A9005C"/>
    <w:rsid w:val="00A9151D"/>
    <w:rsid w:val="00A917A1"/>
    <w:rsid w:val="00A91A3D"/>
    <w:rsid w:val="00A9429C"/>
    <w:rsid w:val="00A95B0A"/>
    <w:rsid w:val="00A96982"/>
    <w:rsid w:val="00A96A1F"/>
    <w:rsid w:val="00A96E17"/>
    <w:rsid w:val="00AA0490"/>
    <w:rsid w:val="00AA0CCB"/>
    <w:rsid w:val="00AA202B"/>
    <w:rsid w:val="00AA23FA"/>
    <w:rsid w:val="00AA2DC3"/>
    <w:rsid w:val="00AA2F26"/>
    <w:rsid w:val="00AA310E"/>
    <w:rsid w:val="00AA354A"/>
    <w:rsid w:val="00AA42A2"/>
    <w:rsid w:val="00AA477F"/>
    <w:rsid w:val="00AA540A"/>
    <w:rsid w:val="00AA59D0"/>
    <w:rsid w:val="00AA6E13"/>
    <w:rsid w:val="00AA764E"/>
    <w:rsid w:val="00AB0996"/>
    <w:rsid w:val="00AB0D65"/>
    <w:rsid w:val="00AB13DF"/>
    <w:rsid w:val="00AB13EB"/>
    <w:rsid w:val="00AB1DA6"/>
    <w:rsid w:val="00AB33BE"/>
    <w:rsid w:val="00AB351E"/>
    <w:rsid w:val="00AB3DD6"/>
    <w:rsid w:val="00AB503F"/>
    <w:rsid w:val="00AB7A4D"/>
    <w:rsid w:val="00AC001C"/>
    <w:rsid w:val="00AC13E6"/>
    <w:rsid w:val="00AC16D8"/>
    <w:rsid w:val="00AC16F2"/>
    <w:rsid w:val="00AC1F3E"/>
    <w:rsid w:val="00AC272B"/>
    <w:rsid w:val="00AC3648"/>
    <w:rsid w:val="00AC4978"/>
    <w:rsid w:val="00AC56B8"/>
    <w:rsid w:val="00AC5EFA"/>
    <w:rsid w:val="00AD09D4"/>
    <w:rsid w:val="00AD0F69"/>
    <w:rsid w:val="00AD1BBA"/>
    <w:rsid w:val="00AD1DDA"/>
    <w:rsid w:val="00AD2C2F"/>
    <w:rsid w:val="00AD4DB0"/>
    <w:rsid w:val="00AD4FA3"/>
    <w:rsid w:val="00AE2347"/>
    <w:rsid w:val="00AE23E2"/>
    <w:rsid w:val="00AE2A71"/>
    <w:rsid w:val="00AE3B55"/>
    <w:rsid w:val="00AE4138"/>
    <w:rsid w:val="00AE586E"/>
    <w:rsid w:val="00AE719E"/>
    <w:rsid w:val="00AE76BA"/>
    <w:rsid w:val="00AE7CD2"/>
    <w:rsid w:val="00AF0AC3"/>
    <w:rsid w:val="00AF12F6"/>
    <w:rsid w:val="00AF14FD"/>
    <w:rsid w:val="00AF18DA"/>
    <w:rsid w:val="00AF19A5"/>
    <w:rsid w:val="00AF2D0A"/>
    <w:rsid w:val="00AF622F"/>
    <w:rsid w:val="00B0022D"/>
    <w:rsid w:val="00B0050B"/>
    <w:rsid w:val="00B0087B"/>
    <w:rsid w:val="00B00D5A"/>
    <w:rsid w:val="00B01020"/>
    <w:rsid w:val="00B01903"/>
    <w:rsid w:val="00B028DF"/>
    <w:rsid w:val="00B0441E"/>
    <w:rsid w:val="00B047C9"/>
    <w:rsid w:val="00B04A39"/>
    <w:rsid w:val="00B04B06"/>
    <w:rsid w:val="00B05372"/>
    <w:rsid w:val="00B068DC"/>
    <w:rsid w:val="00B0763F"/>
    <w:rsid w:val="00B10186"/>
    <w:rsid w:val="00B10583"/>
    <w:rsid w:val="00B11E61"/>
    <w:rsid w:val="00B13227"/>
    <w:rsid w:val="00B1347D"/>
    <w:rsid w:val="00B13EDF"/>
    <w:rsid w:val="00B14941"/>
    <w:rsid w:val="00B14AD0"/>
    <w:rsid w:val="00B1503A"/>
    <w:rsid w:val="00B152E2"/>
    <w:rsid w:val="00B15706"/>
    <w:rsid w:val="00B17BD5"/>
    <w:rsid w:val="00B17ECE"/>
    <w:rsid w:val="00B207E2"/>
    <w:rsid w:val="00B20E8A"/>
    <w:rsid w:val="00B212A9"/>
    <w:rsid w:val="00B215EB"/>
    <w:rsid w:val="00B227C6"/>
    <w:rsid w:val="00B22AAF"/>
    <w:rsid w:val="00B22FD2"/>
    <w:rsid w:val="00B23F20"/>
    <w:rsid w:val="00B24209"/>
    <w:rsid w:val="00B243D5"/>
    <w:rsid w:val="00B25EE1"/>
    <w:rsid w:val="00B26404"/>
    <w:rsid w:val="00B26E4D"/>
    <w:rsid w:val="00B27E55"/>
    <w:rsid w:val="00B307C4"/>
    <w:rsid w:val="00B30876"/>
    <w:rsid w:val="00B3122A"/>
    <w:rsid w:val="00B328DE"/>
    <w:rsid w:val="00B33747"/>
    <w:rsid w:val="00B341E6"/>
    <w:rsid w:val="00B3495F"/>
    <w:rsid w:val="00B35455"/>
    <w:rsid w:val="00B376BF"/>
    <w:rsid w:val="00B376FA"/>
    <w:rsid w:val="00B37D47"/>
    <w:rsid w:val="00B40F7B"/>
    <w:rsid w:val="00B4118F"/>
    <w:rsid w:val="00B42613"/>
    <w:rsid w:val="00B42A3C"/>
    <w:rsid w:val="00B42DC4"/>
    <w:rsid w:val="00B43E07"/>
    <w:rsid w:val="00B43E70"/>
    <w:rsid w:val="00B44624"/>
    <w:rsid w:val="00B447F8"/>
    <w:rsid w:val="00B44B94"/>
    <w:rsid w:val="00B450B0"/>
    <w:rsid w:val="00B454F2"/>
    <w:rsid w:val="00B45FE3"/>
    <w:rsid w:val="00B4616E"/>
    <w:rsid w:val="00B4755F"/>
    <w:rsid w:val="00B507A6"/>
    <w:rsid w:val="00B507B7"/>
    <w:rsid w:val="00B508D1"/>
    <w:rsid w:val="00B5125D"/>
    <w:rsid w:val="00B5236C"/>
    <w:rsid w:val="00B523F8"/>
    <w:rsid w:val="00B52FA5"/>
    <w:rsid w:val="00B5521F"/>
    <w:rsid w:val="00B5634C"/>
    <w:rsid w:val="00B57FB3"/>
    <w:rsid w:val="00B61143"/>
    <w:rsid w:val="00B6227F"/>
    <w:rsid w:val="00B62F7C"/>
    <w:rsid w:val="00B637EC"/>
    <w:rsid w:val="00B63E94"/>
    <w:rsid w:val="00B64462"/>
    <w:rsid w:val="00B6479B"/>
    <w:rsid w:val="00B650A0"/>
    <w:rsid w:val="00B6535F"/>
    <w:rsid w:val="00B66152"/>
    <w:rsid w:val="00B66731"/>
    <w:rsid w:val="00B676FD"/>
    <w:rsid w:val="00B677FB"/>
    <w:rsid w:val="00B70581"/>
    <w:rsid w:val="00B70E7B"/>
    <w:rsid w:val="00B71537"/>
    <w:rsid w:val="00B72163"/>
    <w:rsid w:val="00B725A2"/>
    <w:rsid w:val="00B737E8"/>
    <w:rsid w:val="00B73E02"/>
    <w:rsid w:val="00B742F7"/>
    <w:rsid w:val="00B746FE"/>
    <w:rsid w:val="00B7489D"/>
    <w:rsid w:val="00B74DE1"/>
    <w:rsid w:val="00B75643"/>
    <w:rsid w:val="00B779A6"/>
    <w:rsid w:val="00B804AD"/>
    <w:rsid w:val="00B80615"/>
    <w:rsid w:val="00B80A4D"/>
    <w:rsid w:val="00B80C0C"/>
    <w:rsid w:val="00B8160C"/>
    <w:rsid w:val="00B81901"/>
    <w:rsid w:val="00B81B23"/>
    <w:rsid w:val="00B83537"/>
    <w:rsid w:val="00B8357F"/>
    <w:rsid w:val="00B83FD3"/>
    <w:rsid w:val="00B840BC"/>
    <w:rsid w:val="00B851B3"/>
    <w:rsid w:val="00B8562B"/>
    <w:rsid w:val="00B85D63"/>
    <w:rsid w:val="00B85DAF"/>
    <w:rsid w:val="00B85EB7"/>
    <w:rsid w:val="00B87A7F"/>
    <w:rsid w:val="00B87C71"/>
    <w:rsid w:val="00B9072E"/>
    <w:rsid w:val="00B91C29"/>
    <w:rsid w:val="00B93E03"/>
    <w:rsid w:val="00B941A1"/>
    <w:rsid w:val="00B94E28"/>
    <w:rsid w:val="00B953DB"/>
    <w:rsid w:val="00B97CA1"/>
    <w:rsid w:val="00B97CAF"/>
    <w:rsid w:val="00BA031B"/>
    <w:rsid w:val="00BA0C9A"/>
    <w:rsid w:val="00BA1129"/>
    <w:rsid w:val="00BA1BB8"/>
    <w:rsid w:val="00BA2054"/>
    <w:rsid w:val="00BA55A9"/>
    <w:rsid w:val="00BA5911"/>
    <w:rsid w:val="00BA6040"/>
    <w:rsid w:val="00BA6C0E"/>
    <w:rsid w:val="00BB0454"/>
    <w:rsid w:val="00BB06D7"/>
    <w:rsid w:val="00BB09D4"/>
    <w:rsid w:val="00BB1FDD"/>
    <w:rsid w:val="00BB23CD"/>
    <w:rsid w:val="00BB399F"/>
    <w:rsid w:val="00BB3BED"/>
    <w:rsid w:val="00BB4080"/>
    <w:rsid w:val="00BB4708"/>
    <w:rsid w:val="00BB4DCD"/>
    <w:rsid w:val="00BB540A"/>
    <w:rsid w:val="00BB5558"/>
    <w:rsid w:val="00BB5741"/>
    <w:rsid w:val="00BB624D"/>
    <w:rsid w:val="00BB6391"/>
    <w:rsid w:val="00BB63E9"/>
    <w:rsid w:val="00BB7EA4"/>
    <w:rsid w:val="00BC069D"/>
    <w:rsid w:val="00BC190F"/>
    <w:rsid w:val="00BC1BF0"/>
    <w:rsid w:val="00BC1E5D"/>
    <w:rsid w:val="00BC2572"/>
    <w:rsid w:val="00BC4A9C"/>
    <w:rsid w:val="00BC5F4B"/>
    <w:rsid w:val="00BC67E4"/>
    <w:rsid w:val="00BC6DBC"/>
    <w:rsid w:val="00BD0382"/>
    <w:rsid w:val="00BD11E9"/>
    <w:rsid w:val="00BD192E"/>
    <w:rsid w:val="00BD1A5C"/>
    <w:rsid w:val="00BD2EA5"/>
    <w:rsid w:val="00BD318D"/>
    <w:rsid w:val="00BD32C5"/>
    <w:rsid w:val="00BD408E"/>
    <w:rsid w:val="00BD53AF"/>
    <w:rsid w:val="00BD6549"/>
    <w:rsid w:val="00BD68FE"/>
    <w:rsid w:val="00BE2250"/>
    <w:rsid w:val="00BE234C"/>
    <w:rsid w:val="00BE32BA"/>
    <w:rsid w:val="00BE36AD"/>
    <w:rsid w:val="00BE36D6"/>
    <w:rsid w:val="00BE487D"/>
    <w:rsid w:val="00BE53DB"/>
    <w:rsid w:val="00BE5913"/>
    <w:rsid w:val="00BE5B4E"/>
    <w:rsid w:val="00BE6130"/>
    <w:rsid w:val="00BE613E"/>
    <w:rsid w:val="00BE739C"/>
    <w:rsid w:val="00BF1463"/>
    <w:rsid w:val="00BF1725"/>
    <w:rsid w:val="00BF2616"/>
    <w:rsid w:val="00BF2849"/>
    <w:rsid w:val="00BF30F6"/>
    <w:rsid w:val="00BF3A66"/>
    <w:rsid w:val="00BF42A1"/>
    <w:rsid w:val="00BF49A2"/>
    <w:rsid w:val="00BF586B"/>
    <w:rsid w:val="00BF628E"/>
    <w:rsid w:val="00BF6CEE"/>
    <w:rsid w:val="00BF75F2"/>
    <w:rsid w:val="00BF7B56"/>
    <w:rsid w:val="00C0161B"/>
    <w:rsid w:val="00C03508"/>
    <w:rsid w:val="00C04147"/>
    <w:rsid w:val="00C047BC"/>
    <w:rsid w:val="00C049CE"/>
    <w:rsid w:val="00C056A8"/>
    <w:rsid w:val="00C0570D"/>
    <w:rsid w:val="00C05C67"/>
    <w:rsid w:val="00C05DBF"/>
    <w:rsid w:val="00C06DDB"/>
    <w:rsid w:val="00C071A5"/>
    <w:rsid w:val="00C07A8B"/>
    <w:rsid w:val="00C109D0"/>
    <w:rsid w:val="00C12159"/>
    <w:rsid w:val="00C127E3"/>
    <w:rsid w:val="00C1419F"/>
    <w:rsid w:val="00C14BEE"/>
    <w:rsid w:val="00C14DB2"/>
    <w:rsid w:val="00C14E7E"/>
    <w:rsid w:val="00C15C74"/>
    <w:rsid w:val="00C17656"/>
    <w:rsid w:val="00C17C97"/>
    <w:rsid w:val="00C17E91"/>
    <w:rsid w:val="00C22142"/>
    <w:rsid w:val="00C22171"/>
    <w:rsid w:val="00C23B19"/>
    <w:rsid w:val="00C23B57"/>
    <w:rsid w:val="00C247EB"/>
    <w:rsid w:val="00C24DA0"/>
    <w:rsid w:val="00C2502E"/>
    <w:rsid w:val="00C2509D"/>
    <w:rsid w:val="00C27767"/>
    <w:rsid w:val="00C277CC"/>
    <w:rsid w:val="00C278AA"/>
    <w:rsid w:val="00C27CC1"/>
    <w:rsid w:val="00C312DB"/>
    <w:rsid w:val="00C318BA"/>
    <w:rsid w:val="00C31A4B"/>
    <w:rsid w:val="00C32074"/>
    <w:rsid w:val="00C327CD"/>
    <w:rsid w:val="00C33D86"/>
    <w:rsid w:val="00C34E98"/>
    <w:rsid w:val="00C35929"/>
    <w:rsid w:val="00C35EC6"/>
    <w:rsid w:val="00C36270"/>
    <w:rsid w:val="00C36295"/>
    <w:rsid w:val="00C36523"/>
    <w:rsid w:val="00C36E2F"/>
    <w:rsid w:val="00C3739B"/>
    <w:rsid w:val="00C4076C"/>
    <w:rsid w:val="00C41D40"/>
    <w:rsid w:val="00C4227D"/>
    <w:rsid w:val="00C423BB"/>
    <w:rsid w:val="00C42AB0"/>
    <w:rsid w:val="00C435B4"/>
    <w:rsid w:val="00C4524D"/>
    <w:rsid w:val="00C452F1"/>
    <w:rsid w:val="00C455D6"/>
    <w:rsid w:val="00C45B8D"/>
    <w:rsid w:val="00C479E4"/>
    <w:rsid w:val="00C50839"/>
    <w:rsid w:val="00C51599"/>
    <w:rsid w:val="00C524A8"/>
    <w:rsid w:val="00C5265C"/>
    <w:rsid w:val="00C542E5"/>
    <w:rsid w:val="00C5735E"/>
    <w:rsid w:val="00C57BC0"/>
    <w:rsid w:val="00C60116"/>
    <w:rsid w:val="00C602A8"/>
    <w:rsid w:val="00C6111D"/>
    <w:rsid w:val="00C6112A"/>
    <w:rsid w:val="00C624F1"/>
    <w:rsid w:val="00C6284A"/>
    <w:rsid w:val="00C63348"/>
    <w:rsid w:val="00C63BA8"/>
    <w:rsid w:val="00C64AB6"/>
    <w:rsid w:val="00C64B78"/>
    <w:rsid w:val="00C65119"/>
    <w:rsid w:val="00C65E7D"/>
    <w:rsid w:val="00C66835"/>
    <w:rsid w:val="00C704CD"/>
    <w:rsid w:val="00C70751"/>
    <w:rsid w:val="00C716A5"/>
    <w:rsid w:val="00C72C19"/>
    <w:rsid w:val="00C73631"/>
    <w:rsid w:val="00C73B34"/>
    <w:rsid w:val="00C7470B"/>
    <w:rsid w:val="00C752F1"/>
    <w:rsid w:val="00C8030F"/>
    <w:rsid w:val="00C817D0"/>
    <w:rsid w:val="00C8384C"/>
    <w:rsid w:val="00C8500A"/>
    <w:rsid w:val="00C853FD"/>
    <w:rsid w:val="00C86403"/>
    <w:rsid w:val="00C871D2"/>
    <w:rsid w:val="00C90631"/>
    <w:rsid w:val="00C91041"/>
    <w:rsid w:val="00C913B7"/>
    <w:rsid w:val="00C921B3"/>
    <w:rsid w:val="00C93530"/>
    <w:rsid w:val="00C94A9D"/>
    <w:rsid w:val="00C9537F"/>
    <w:rsid w:val="00C95A7D"/>
    <w:rsid w:val="00C97C7C"/>
    <w:rsid w:val="00CA1B89"/>
    <w:rsid w:val="00CA1EFA"/>
    <w:rsid w:val="00CA3590"/>
    <w:rsid w:val="00CA3D29"/>
    <w:rsid w:val="00CA5C27"/>
    <w:rsid w:val="00CA5C63"/>
    <w:rsid w:val="00CA6270"/>
    <w:rsid w:val="00CA6786"/>
    <w:rsid w:val="00CA701F"/>
    <w:rsid w:val="00CA70F1"/>
    <w:rsid w:val="00CA7697"/>
    <w:rsid w:val="00CB03FD"/>
    <w:rsid w:val="00CB042E"/>
    <w:rsid w:val="00CB1B64"/>
    <w:rsid w:val="00CB1BD4"/>
    <w:rsid w:val="00CB1E30"/>
    <w:rsid w:val="00CB217E"/>
    <w:rsid w:val="00CB2418"/>
    <w:rsid w:val="00CB3E09"/>
    <w:rsid w:val="00CB4295"/>
    <w:rsid w:val="00CB44D9"/>
    <w:rsid w:val="00CB5045"/>
    <w:rsid w:val="00CB56C0"/>
    <w:rsid w:val="00CB58EE"/>
    <w:rsid w:val="00CC1062"/>
    <w:rsid w:val="00CC1F94"/>
    <w:rsid w:val="00CC2D24"/>
    <w:rsid w:val="00CC31AC"/>
    <w:rsid w:val="00CC51E2"/>
    <w:rsid w:val="00CC5A65"/>
    <w:rsid w:val="00CC5C2D"/>
    <w:rsid w:val="00CC6DFB"/>
    <w:rsid w:val="00CD0B7A"/>
    <w:rsid w:val="00CD18EC"/>
    <w:rsid w:val="00CD1D18"/>
    <w:rsid w:val="00CD24FC"/>
    <w:rsid w:val="00CD3008"/>
    <w:rsid w:val="00CD3097"/>
    <w:rsid w:val="00CD311B"/>
    <w:rsid w:val="00CD33BE"/>
    <w:rsid w:val="00CD3629"/>
    <w:rsid w:val="00CD5F84"/>
    <w:rsid w:val="00CD6C11"/>
    <w:rsid w:val="00CE0680"/>
    <w:rsid w:val="00CE0B10"/>
    <w:rsid w:val="00CE3A9F"/>
    <w:rsid w:val="00CE448F"/>
    <w:rsid w:val="00CE4524"/>
    <w:rsid w:val="00CE5806"/>
    <w:rsid w:val="00CE5FE8"/>
    <w:rsid w:val="00CE690E"/>
    <w:rsid w:val="00CE7667"/>
    <w:rsid w:val="00CF0165"/>
    <w:rsid w:val="00CF02FA"/>
    <w:rsid w:val="00CF04CF"/>
    <w:rsid w:val="00CF058B"/>
    <w:rsid w:val="00CF28CF"/>
    <w:rsid w:val="00CF342D"/>
    <w:rsid w:val="00CF3AD4"/>
    <w:rsid w:val="00CF4181"/>
    <w:rsid w:val="00CF5117"/>
    <w:rsid w:val="00CF6333"/>
    <w:rsid w:val="00CF6E4D"/>
    <w:rsid w:val="00CF7390"/>
    <w:rsid w:val="00CF74E6"/>
    <w:rsid w:val="00CF7700"/>
    <w:rsid w:val="00D002A7"/>
    <w:rsid w:val="00D00B4C"/>
    <w:rsid w:val="00D01EBF"/>
    <w:rsid w:val="00D01FDD"/>
    <w:rsid w:val="00D02F14"/>
    <w:rsid w:val="00D042A6"/>
    <w:rsid w:val="00D05799"/>
    <w:rsid w:val="00D06067"/>
    <w:rsid w:val="00D07E41"/>
    <w:rsid w:val="00D10E24"/>
    <w:rsid w:val="00D120AB"/>
    <w:rsid w:val="00D12DC4"/>
    <w:rsid w:val="00D13C66"/>
    <w:rsid w:val="00D13FBE"/>
    <w:rsid w:val="00D13FDA"/>
    <w:rsid w:val="00D14A0E"/>
    <w:rsid w:val="00D166FB"/>
    <w:rsid w:val="00D175B5"/>
    <w:rsid w:val="00D1770D"/>
    <w:rsid w:val="00D17C58"/>
    <w:rsid w:val="00D17DA6"/>
    <w:rsid w:val="00D20788"/>
    <w:rsid w:val="00D22158"/>
    <w:rsid w:val="00D223FA"/>
    <w:rsid w:val="00D236C2"/>
    <w:rsid w:val="00D24B42"/>
    <w:rsid w:val="00D25052"/>
    <w:rsid w:val="00D25817"/>
    <w:rsid w:val="00D25AFA"/>
    <w:rsid w:val="00D270AF"/>
    <w:rsid w:val="00D27C6B"/>
    <w:rsid w:val="00D305FA"/>
    <w:rsid w:val="00D314C1"/>
    <w:rsid w:val="00D32A23"/>
    <w:rsid w:val="00D32B02"/>
    <w:rsid w:val="00D336D5"/>
    <w:rsid w:val="00D33A02"/>
    <w:rsid w:val="00D33F8C"/>
    <w:rsid w:val="00D33FEC"/>
    <w:rsid w:val="00D35055"/>
    <w:rsid w:val="00D3539C"/>
    <w:rsid w:val="00D35942"/>
    <w:rsid w:val="00D36658"/>
    <w:rsid w:val="00D36C02"/>
    <w:rsid w:val="00D4062B"/>
    <w:rsid w:val="00D4361A"/>
    <w:rsid w:val="00D43947"/>
    <w:rsid w:val="00D439DA"/>
    <w:rsid w:val="00D449CC"/>
    <w:rsid w:val="00D44A06"/>
    <w:rsid w:val="00D46814"/>
    <w:rsid w:val="00D4717A"/>
    <w:rsid w:val="00D476FE"/>
    <w:rsid w:val="00D47A89"/>
    <w:rsid w:val="00D50287"/>
    <w:rsid w:val="00D50A30"/>
    <w:rsid w:val="00D50D18"/>
    <w:rsid w:val="00D50D84"/>
    <w:rsid w:val="00D511F9"/>
    <w:rsid w:val="00D51948"/>
    <w:rsid w:val="00D51C43"/>
    <w:rsid w:val="00D52022"/>
    <w:rsid w:val="00D520AD"/>
    <w:rsid w:val="00D5239C"/>
    <w:rsid w:val="00D52A44"/>
    <w:rsid w:val="00D53880"/>
    <w:rsid w:val="00D53C82"/>
    <w:rsid w:val="00D562AA"/>
    <w:rsid w:val="00D57CB9"/>
    <w:rsid w:val="00D57DAE"/>
    <w:rsid w:val="00D57EDD"/>
    <w:rsid w:val="00D60E72"/>
    <w:rsid w:val="00D61411"/>
    <w:rsid w:val="00D6308C"/>
    <w:rsid w:val="00D63466"/>
    <w:rsid w:val="00D6479D"/>
    <w:rsid w:val="00D64EBA"/>
    <w:rsid w:val="00D65D80"/>
    <w:rsid w:val="00D700E1"/>
    <w:rsid w:val="00D70E57"/>
    <w:rsid w:val="00D731CA"/>
    <w:rsid w:val="00D73796"/>
    <w:rsid w:val="00D737A7"/>
    <w:rsid w:val="00D73E0E"/>
    <w:rsid w:val="00D7440A"/>
    <w:rsid w:val="00D745FD"/>
    <w:rsid w:val="00D75B6F"/>
    <w:rsid w:val="00D7712F"/>
    <w:rsid w:val="00D77A6A"/>
    <w:rsid w:val="00D77C3B"/>
    <w:rsid w:val="00D80006"/>
    <w:rsid w:val="00D800E1"/>
    <w:rsid w:val="00D8069F"/>
    <w:rsid w:val="00D80F5A"/>
    <w:rsid w:val="00D80F97"/>
    <w:rsid w:val="00D813C2"/>
    <w:rsid w:val="00D8185D"/>
    <w:rsid w:val="00D81918"/>
    <w:rsid w:val="00D81E57"/>
    <w:rsid w:val="00D84212"/>
    <w:rsid w:val="00D84A41"/>
    <w:rsid w:val="00D861A0"/>
    <w:rsid w:val="00D86728"/>
    <w:rsid w:val="00D87042"/>
    <w:rsid w:val="00D87499"/>
    <w:rsid w:val="00D87FC6"/>
    <w:rsid w:val="00D90357"/>
    <w:rsid w:val="00D9095E"/>
    <w:rsid w:val="00D90A0A"/>
    <w:rsid w:val="00D932B2"/>
    <w:rsid w:val="00D93EE9"/>
    <w:rsid w:val="00D94E85"/>
    <w:rsid w:val="00D95CA1"/>
    <w:rsid w:val="00D95EED"/>
    <w:rsid w:val="00D96619"/>
    <w:rsid w:val="00D96D9B"/>
    <w:rsid w:val="00D96F04"/>
    <w:rsid w:val="00D96FDA"/>
    <w:rsid w:val="00DA045B"/>
    <w:rsid w:val="00DA0B32"/>
    <w:rsid w:val="00DA30E7"/>
    <w:rsid w:val="00DA362F"/>
    <w:rsid w:val="00DA760B"/>
    <w:rsid w:val="00DB11A5"/>
    <w:rsid w:val="00DB192C"/>
    <w:rsid w:val="00DB25AF"/>
    <w:rsid w:val="00DB3500"/>
    <w:rsid w:val="00DB4550"/>
    <w:rsid w:val="00DB5E86"/>
    <w:rsid w:val="00DB73E7"/>
    <w:rsid w:val="00DC04C0"/>
    <w:rsid w:val="00DC10C5"/>
    <w:rsid w:val="00DC1219"/>
    <w:rsid w:val="00DC2715"/>
    <w:rsid w:val="00DC281C"/>
    <w:rsid w:val="00DC2831"/>
    <w:rsid w:val="00DC519A"/>
    <w:rsid w:val="00DD0B56"/>
    <w:rsid w:val="00DD3DB2"/>
    <w:rsid w:val="00DD4B87"/>
    <w:rsid w:val="00DD6E95"/>
    <w:rsid w:val="00DD7279"/>
    <w:rsid w:val="00DE14F8"/>
    <w:rsid w:val="00DE28C9"/>
    <w:rsid w:val="00DE3CE9"/>
    <w:rsid w:val="00DE424F"/>
    <w:rsid w:val="00DE5CA6"/>
    <w:rsid w:val="00DE699C"/>
    <w:rsid w:val="00DF042A"/>
    <w:rsid w:val="00DF05A2"/>
    <w:rsid w:val="00DF1C12"/>
    <w:rsid w:val="00DF2E6F"/>
    <w:rsid w:val="00DF36EB"/>
    <w:rsid w:val="00DF44B6"/>
    <w:rsid w:val="00DF6014"/>
    <w:rsid w:val="00DF6B34"/>
    <w:rsid w:val="00E0151A"/>
    <w:rsid w:val="00E02795"/>
    <w:rsid w:val="00E029DF"/>
    <w:rsid w:val="00E0532B"/>
    <w:rsid w:val="00E05F99"/>
    <w:rsid w:val="00E06732"/>
    <w:rsid w:val="00E1022D"/>
    <w:rsid w:val="00E107BF"/>
    <w:rsid w:val="00E11227"/>
    <w:rsid w:val="00E12694"/>
    <w:rsid w:val="00E1315C"/>
    <w:rsid w:val="00E14063"/>
    <w:rsid w:val="00E178D3"/>
    <w:rsid w:val="00E20FA8"/>
    <w:rsid w:val="00E22E39"/>
    <w:rsid w:val="00E2544E"/>
    <w:rsid w:val="00E254C9"/>
    <w:rsid w:val="00E259E7"/>
    <w:rsid w:val="00E26E85"/>
    <w:rsid w:val="00E30175"/>
    <w:rsid w:val="00E31673"/>
    <w:rsid w:val="00E31DB3"/>
    <w:rsid w:val="00E34021"/>
    <w:rsid w:val="00E3509A"/>
    <w:rsid w:val="00E3560F"/>
    <w:rsid w:val="00E37192"/>
    <w:rsid w:val="00E43775"/>
    <w:rsid w:val="00E43F85"/>
    <w:rsid w:val="00E444B8"/>
    <w:rsid w:val="00E45A1E"/>
    <w:rsid w:val="00E45D95"/>
    <w:rsid w:val="00E45E26"/>
    <w:rsid w:val="00E4629F"/>
    <w:rsid w:val="00E47F11"/>
    <w:rsid w:val="00E50C00"/>
    <w:rsid w:val="00E514B1"/>
    <w:rsid w:val="00E51ACC"/>
    <w:rsid w:val="00E545B3"/>
    <w:rsid w:val="00E54A36"/>
    <w:rsid w:val="00E54C1B"/>
    <w:rsid w:val="00E555A7"/>
    <w:rsid w:val="00E55CBC"/>
    <w:rsid w:val="00E56F3E"/>
    <w:rsid w:val="00E57352"/>
    <w:rsid w:val="00E61932"/>
    <w:rsid w:val="00E620E3"/>
    <w:rsid w:val="00E6280E"/>
    <w:rsid w:val="00E64115"/>
    <w:rsid w:val="00E64826"/>
    <w:rsid w:val="00E66B0D"/>
    <w:rsid w:val="00E70C2B"/>
    <w:rsid w:val="00E71911"/>
    <w:rsid w:val="00E7196F"/>
    <w:rsid w:val="00E72CDE"/>
    <w:rsid w:val="00E72DA2"/>
    <w:rsid w:val="00E72E2A"/>
    <w:rsid w:val="00E73F8E"/>
    <w:rsid w:val="00E74428"/>
    <w:rsid w:val="00E75652"/>
    <w:rsid w:val="00E77597"/>
    <w:rsid w:val="00E77DD6"/>
    <w:rsid w:val="00E80012"/>
    <w:rsid w:val="00E803B6"/>
    <w:rsid w:val="00E80BBF"/>
    <w:rsid w:val="00E81267"/>
    <w:rsid w:val="00E819AE"/>
    <w:rsid w:val="00E81AB1"/>
    <w:rsid w:val="00E82257"/>
    <w:rsid w:val="00E822AE"/>
    <w:rsid w:val="00E82369"/>
    <w:rsid w:val="00E83F12"/>
    <w:rsid w:val="00E8497C"/>
    <w:rsid w:val="00E84998"/>
    <w:rsid w:val="00E85108"/>
    <w:rsid w:val="00E859AD"/>
    <w:rsid w:val="00E85C2E"/>
    <w:rsid w:val="00E86045"/>
    <w:rsid w:val="00E87563"/>
    <w:rsid w:val="00E87C5B"/>
    <w:rsid w:val="00E90BE9"/>
    <w:rsid w:val="00E91A71"/>
    <w:rsid w:val="00E924AE"/>
    <w:rsid w:val="00E9345B"/>
    <w:rsid w:val="00E93DBC"/>
    <w:rsid w:val="00E9470D"/>
    <w:rsid w:val="00E951E2"/>
    <w:rsid w:val="00E954BE"/>
    <w:rsid w:val="00E96AC7"/>
    <w:rsid w:val="00E97887"/>
    <w:rsid w:val="00E97B30"/>
    <w:rsid w:val="00E97FCE"/>
    <w:rsid w:val="00EA0334"/>
    <w:rsid w:val="00EA11EA"/>
    <w:rsid w:val="00EA19C4"/>
    <w:rsid w:val="00EA3FAC"/>
    <w:rsid w:val="00EA58DD"/>
    <w:rsid w:val="00EA667F"/>
    <w:rsid w:val="00EA768C"/>
    <w:rsid w:val="00EB0C80"/>
    <w:rsid w:val="00EB1C5A"/>
    <w:rsid w:val="00EB33AA"/>
    <w:rsid w:val="00EB3463"/>
    <w:rsid w:val="00EB3CBD"/>
    <w:rsid w:val="00EB3E12"/>
    <w:rsid w:val="00EB56C3"/>
    <w:rsid w:val="00EB5912"/>
    <w:rsid w:val="00EB5FCD"/>
    <w:rsid w:val="00EB6697"/>
    <w:rsid w:val="00EB6FA4"/>
    <w:rsid w:val="00EC019A"/>
    <w:rsid w:val="00EC08B0"/>
    <w:rsid w:val="00EC1576"/>
    <w:rsid w:val="00EC33B5"/>
    <w:rsid w:val="00EC361B"/>
    <w:rsid w:val="00EC36F3"/>
    <w:rsid w:val="00EC38E1"/>
    <w:rsid w:val="00EC3B28"/>
    <w:rsid w:val="00EC4A12"/>
    <w:rsid w:val="00EC50D5"/>
    <w:rsid w:val="00EC58F5"/>
    <w:rsid w:val="00EC69F6"/>
    <w:rsid w:val="00EC76F7"/>
    <w:rsid w:val="00EC7841"/>
    <w:rsid w:val="00EC7BDA"/>
    <w:rsid w:val="00ED0116"/>
    <w:rsid w:val="00ED0855"/>
    <w:rsid w:val="00ED20CC"/>
    <w:rsid w:val="00ED2532"/>
    <w:rsid w:val="00ED3948"/>
    <w:rsid w:val="00ED3AF7"/>
    <w:rsid w:val="00ED4197"/>
    <w:rsid w:val="00ED4255"/>
    <w:rsid w:val="00ED46AA"/>
    <w:rsid w:val="00ED5AFF"/>
    <w:rsid w:val="00ED5E88"/>
    <w:rsid w:val="00ED7166"/>
    <w:rsid w:val="00ED7E80"/>
    <w:rsid w:val="00EE1098"/>
    <w:rsid w:val="00EE2421"/>
    <w:rsid w:val="00EE28A1"/>
    <w:rsid w:val="00EE3222"/>
    <w:rsid w:val="00EE441D"/>
    <w:rsid w:val="00EE492B"/>
    <w:rsid w:val="00EE4D23"/>
    <w:rsid w:val="00EE4E08"/>
    <w:rsid w:val="00EE4F94"/>
    <w:rsid w:val="00EE5C78"/>
    <w:rsid w:val="00EE601B"/>
    <w:rsid w:val="00EE6B26"/>
    <w:rsid w:val="00EE6FD4"/>
    <w:rsid w:val="00EE7949"/>
    <w:rsid w:val="00EE7FC0"/>
    <w:rsid w:val="00EF0A6A"/>
    <w:rsid w:val="00EF0BB6"/>
    <w:rsid w:val="00EF2619"/>
    <w:rsid w:val="00EF2726"/>
    <w:rsid w:val="00EF2A9B"/>
    <w:rsid w:val="00EF2C42"/>
    <w:rsid w:val="00EF330A"/>
    <w:rsid w:val="00EF3A17"/>
    <w:rsid w:val="00EF6C5C"/>
    <w:rsid w:val="00EF6E22"/>
    <w:rsid w:val="00EF6E2C"/>
    <w:rsid w:val="00EF764A"/>
    <w:rsid w:val="00EF7BE9"/>
    <w:rsid w:val="00F0014B"/>
    <w:rsid w:val="00F00E74"/>
    <w:rsid w:val="00F0328C"/>
    <w:rsid w:val="00F035CD"/>
    <w:rsid w:val="00F041F4"/>
    <w:rsid w:val="00F04D53"/>
    <w:rsid w:val="00F0510F"/>
    <w:rsid w:val="00F05336"/>
    <w:rsid w:val="00F06510"/>
    <w:rsid w:val="00F07EA6"/>
    <w:rsid w:val="00F10A60"/>
    <w:rsid w:val="00F10B29"/>
    <w:rsid w:val="00F10BBC"/>
    <w:rsid w:val="00F115A5"/>
    <w:rsid w:val="00F122CC"/>
    <w:rsid w:val="00F12546"/>
    <w:rsid w:val="00F12561"/>
    <w:rsid w:val="00F12983"/>
    <w:rsid w:val="00F12A58"/>
    <w:rsid w:val="00F131FD"/>
    <w:rsid w:val="00F14745"/>
    <w:rsid w:val="00F16E08"/>
    <w:rsid w:val="00F17ABB"/>
    <w:rsid w:val="00F17AE3"/>
    <w:rsid w:val="00F20039"/>
    <w:rsid w:val="00F20366"/>
    <w:rsid w:val="00F20A89"/>
    <w:rsid w:val="00F20C70"/>
    <w:rsid w:val="00F21F4A"/>
    <w:rsid w:val="00F221AA"/>
    <w:rsid w:val="00F22280"/>
    <w:rsid w:val="00F2331D"/>
    <w:rsid w:val="00F23740"/>
    <w:rsid w:val="00F23777"/>
    <w:rsid w:val="00F23FE0"/>
    <w:rsid w:val="00F24800"/>
    <w:rsid w:val="00F2489F"/>
    <w:rsid w:val="00F25264"/>
    <w:rsid w:val="00F26376"/>
    <w:rsid w:val="00F26F59"/>
    <w:rsid w:val="00F31BEF"/>
    <w:rsid w:val="00F33764"/>
    <w:rsid w:val="00F33CE0"/>
    <w:rsid w:val="00F33F5D"/>
    <w:rsid w:val="00F37196"/>
    <w:rsid w:val="00F379B3"/>
    <w:rsid w:val="00F41086"/>
    <w:rsid w:val="00F41918"/>
    <w:rsid w:val="00F41EDE"/>
    <w:rsid w:val="00F42718"/>
    <w:rsid w:val="00F428D3"/>
    <w:rsid w:val="00F4342C"/>
    <w:rsid w:val="00F440C1"/>
    <w:rsid w:val="00F44499"/>
    <w:rsid w:val="00F46B66"/>
    <w:rsid w:val="00F4795B"/>
    <w:rsid w:val="00F47991"/>
    <w:rsid w:val="00F503E9"/>
    <w:rsid w:val="00F51472"/>
    <w:rsid w:val="00F53904"/>
    <w:rsid w:val="00F53A49"/>
    <w:rsid w:val="00F54321"/>
    <w:rsid w:val="00F549F9"/>
    <w:rsid w:val="00F555E8"/>
    <w:rsid w:val="00F558C4"/>
    <w:rsid w:val="00F56711"/>
    <w:rsid w:val="00F5745C"/>
    <w:rsid w:val="00F577C8"/>
    <w:rsid w:val="00F62304"/>
    <w:rsid w:val="00F62779"/>
    <w:rsid w:val="00F629AD"/>
    <w:rsid w:val="00F6374A"/>
    <w:rsid w:val="00F64CCB"/>
    <w:rsid w:val="00F653C2"/>
    <w:rsid w:val="00F65E54"/>
    <w:rsid w:val="00F70F11"/>
    <w:rsid w:val="00F712D1"/>
    <w:rsid w:val="00F71365"/>
    <w:rsid w:val="00F7167B"/>
    <w:rsid w:val="00F719A5"/>
    <w:rsid w:val="00F721B3"/>
    <w:rsid w:val="00F72A28"/>
    <w:rsid w:val="00F72CAE"/>
    <w:rsid w:val="00F73687"/>
    <w:rsid w:val="00F73C0F"/>
    <w:rsid w:val="00F747E5"/>
    <w:rsid w:val="00F74FAA"/>
    <w:rsid w:val="00F76309"/>
    <w:rsid w:val="00F7649E"/>
    <w:rsid w:val="00F7677D"/>
    <w:rsid w:val="00F769F0"/>
    <w:rsid w:val="00F7785B"/>
    <w:rsid w:val="00F77A61"/>
    <w:rsid w:val="00F77D07"/>
    <w:rsid w:val="00F806BB"/>
    <w:rsid w:val="00F80AE5"/>
    <w:rsid w:val="00F80FD7"/>
    <w:rsid w:val="00F81753"/>
    <w:rsid w:val="00F82CC4"/>
    <w:rsid w:val="00F84700"/>
    <w:rsid w:val="00F84C34"/>
    <w:rsid w:val="00F85354"/>
    <w:rsid w:val="00F86255"/>
    <w:rsid w:val="00F86299"/>
    <w:rsid w:val="00F90AD8"/>
    <w:rsid w:val="00F90EC7"/>
    <w:rsid w:val="00F90FC3"/>
    <w:rsid w:val="00F91AE6"/>
    <w:rsid w:val="00F92517"/>
    <w:rsid w:val="00F92CC9"/>
    <w:rsid w:val="00F92F32"/>
    <w:rsid w:val="00F933F7"/>
    <w:rsid w:val="00F941F1"/>
    <w:rsid w:val="00F945F7"/>
    <w:rsid w:val="00F956FE"/>
    <w:rsid w:val="00F95AD4"/>
    <w:rsid w:val="00F96401"/>
    <w:rsid w:val="00F97422"/>
    <w:rsid w:val="00F97852"/>
    <w:rsid w:val="00F97C11"/>
    <w:rsid w:val="00F97E42"/>
    <w:rsid w:val="00FA0E66"/>
    <w:rsid w:val="00FA30F7"/>
    <w:rsid w:val="00FA5D98"/>
    <w:rsid w:val="00FA67B3"/>
    <w:rsid w:val="00FA7440"/>
    <w:rsid w:val="00FB0AA7"/>
    <w:rsid w:val="00FB2437"/>
    <w:rsid w:val="00FB2884"/>
    <w:rsid w:val="00FB2991"/>
    <w:rsid w:val="00FB4061"/>
    <w:rsid w:val="00FB4737"/>
    <w:rsid w:val="00FB57F1"/>
    <w:rsid w:val="00FB6661"/>
    <w:rsid w:val="00FB69E6"/>
    <w:rsid w:val="00FB7634"/>
    <w:rsid w:val="00FB7CB3"/>
    <w:rsid w:val="00FC00E7"/>
    <w:rsid w:val="00FC1200"/>
    <w:rsid w:val="00FC22B6"/>
    <w:rsid w:val="00FC258B"/>
    <w:rsid w:val="00FC3230"/>
    <w:rsid w:val="00FC3AD8"/>
    <w:rsid w:val="00FC3D2E"/>
    <w:rsid w:val="00FC3FF2"/>
    <w:rsid w:val="00FC4EE5"/>
    <w:rsid w:val="00FD05BA"/>
    <w:rsid w:val="00FD0ADE"/>
    <w:rsid w:val="00FD12A2"/>
    <w:rsid w:val="00FD161A"/>
    <w:rsid w:val="00FD164B"/>
    <w:rsid w:val="00FD2183"/>
    <w:rsid w:val="00FD263C"/>
    <w:rsid w:val="00FD2822"/>
    <w:rsid w:val="00FD3583"/>
    <w:rsid w:val="00FE0732"/>
    <w:rsid w:val="00FE0A02"/>
    <w:rsid w:val="00FE0C60"/>
    <w:rsid w:val="00FE2BEC"/>
    <w:rsid w:val="00FE3023"/>
    <w:rsid w:val="00FE46B1"/>
    <w:rsid w:val="00FE495F"/>
    <w:rsid w:val="00FE4DDC"/>
    <w:rsid w:val="00FE4FFF"/>
    <w:rsid w:val="00FE54C3"/>
    <w:rsid w:val="00FE6F33"/>
    <w:rsid w:val="00FE71F5"/>
    <w:rsid w:val="00FF041B"/>
    <w:rsid w:val="00FF0441"/>
    <w:rsid w:val="00FF04BA"/>
    <w:rsid w:val="00FF0642"/>
    <w:rsid w:val="00FF0748"/>
    <w:rsid w:val="00FF1762"/>
    <w:rsid w:val="00FF3DBD"/>
    <w:rsid w:val="00FF41D5"/>
    <w:rsid w:val="00FF5957"/>
    <w:rsid w:val="00FF5E86"/>
    <w:rsid w:val="00FF67BE"/>
    <w:rsid w:val="00FF7AEA"/>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F4A"/>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uiPriority w:val="9"/>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uiPriority w:val="9"/>
    <w:qFormat/>
    <w:rsid w:val="00E22E39"/>
    <w:pPr>
      <w:numPr>
        <w:ilvl w:val="2"/>
      </w:numPr>
      <w:spacing w:before="120"/>
      <w:outlineLvl w:val="2"/>
    </w:pPr>
    <w:rPr>
      <w:sz w:val="24"/>
      <w:szCs w:val="28"/>
    </w:rPr>
  </w:style>
  <w:style w:type="paragraph" w:styleId="Heading4">
    <w:name w:val="heading 4"/>
    <w:basedOn w:val="Heading3"/>
    <w:next w:val="Normal"/>
    <w:link w:val="Heading4Char"/>
    <w:uiPriority w:val="9"/>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uiPriority w:val="9"/>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uiPriority w:val="9"/>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uiPriority w:val="9"/>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39"/>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paragraph" w:customStyle="1" w:styleId="TdocHeading1">
    <w:name w:val="Tdoc_Heading_1"/>
    <w:basedOn w:val="Heading1"/>
    <w:next w:val="BodyText"/>
    <w:autoRedefine/>
    <w:qFormat/>
    <w:rsid w:val="001850D9"/>
    <w:pPr>
      <w:keepNext w:val="0"/>
      <w:keepLines w:val="0"/>
      <w:widowControl w:val="0"/>
      <w:numPr>
        <w:numId w:val="0"/>
      </w:numPr>
      <w:pBdr>
        <w:top w:val="none" w:sz="0" w:space="0" w:color="auto"/>
      </w:pBdr>
      <w:tabs>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a1">
    <w:name w:val="a1"/>
    <w:basedOn w:val="Normal"/>
    <w:qFormat/>
    <w:rsid w:val="00B01020"/>
    <w:pPr>
      <w:spacing w:before="100" w:beforeAutospacing="1" w:after="100" w:afterAutospacing="1" w:line="240" w:lineRule="auto"/>
      <w:jc w:val="left"/>
    </w:pPr>
    <w:rPr>
      <w:rFonts w:ascii="SimSun" w:eastAsia="SimSun" w:hAnsi="SimSun" w:cs="SimSun"/>
      <w:iCs w:val="0"/>
      <w:sz w:val="24"/>
      <w:szCs w:val="24"/>
      <w:lang w:eastAsia="zh-CN"/>
    </w:rPr>
  </w:style>
  <w:style w:type="character" w:styleId="UnresolvedMention">
    <w:name w:val="Unresolved Mention"/>
    <w:basedOn w:val="DefaultParagraphFont"/>
    <w:uiPriority w:val="99"/>
    <w:unhideWhenUsed/>
    <w:rsid w:val="00C14BEE"/>
    <w:rPr>
      <w:color w:val="605E5C"/>
      <w:shd w:val="clear" w:color="auto" w:fill="E1DFDD"/>
    </w:rPr>
  </w:style>
  <w:style w:type="table" w:styleId="GridTable4-Accent1">
    <w:name w:val="Grid Table 4 Accent 1"/>
    <w:basedOn w:val="TableNormal"/>
    <w:uiPriority w:val="49"/>
    <w:rsid w:val="00F23740"/>
    <w:pPr>
      <w:spacing w:after="0" w:line="240" w:lineRule="auto"/>
      <w:ind w:left="0" w:firstLine="0"/>
      <w:jc w:val="left"/>
    </w:pPr>
    <w:rPr>
      <w:kern w:val="2"/>
      <w:sz w:val="21"/>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ub-proposal">
    <w:name w:val="sub-proposal"/>
    <w:basedOn w:val="Normal"/>
    <w:qFormat/>
    <w:rsid w:val="008867A4"/>
    <w:pPr>
      <w:numPr>
        <w:numId w:val="18"/>
      </w:numPr>
      <w:tabs>
        <w:tab w:val="clear" w:pos="420"/>
      </w:tabs>
      <w:spacing w:beforeLines="30" w:afterLines="30" w:after="0" w:line="288" w:lineRule="auto"/>
      <w:ind w:left="360" w:firstLine="0"/>
      <w:jc w:val="left"/>
    </w:pPr>
    <w:rPr>
      <w:rFonts w:eastAsia="SimSun"/>
      <w:b/>
      <w:bCs/>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7649019">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2967760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0D2DB-19E5-4089-ACF2-2C6356910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8151</Words>
  <Characters>46463</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2023-05-14T17:31:00Z</dcterms:created>
  <dcterms:modified xsi:type="dcterms:W3CDTF">2023-05-14T17:53:00Z</dcterms:modified>
</cp:coreProperties>
</file>