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474880ED"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#11</w:t>
      </w:r>
      <w:r w:rsidR="00323F39">
        <w:rPr>
          <w:rFonts w:ascii="Arial" w:hAnsi="Arial" w:cs="Arial"/>
          <w:b/>
          <w:bCs/>
          <w:sz w:val="28"/>
          <w:szCs w:val="28"/>
        </w:rPr>
        <w:t>3</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655549" w:rsidRPr="00655549">
        <w:rPr>
          <w:rFonts w:ascii="Arial" w:hAnsi="Arial" w:cs="Arial"/>
          <w:b/>
          <w:bCs/>
          <w:sz w:val="28"/>
          <w:szCs w:val="28"/>
        </w:rPr>
        <w:t>R1-2304796</w:t>
      </w:r>
    </w:p>
    <w:p w14:paraId="3599B9E6" w14:textId="042FB4AB" w:rsidR="00A44F0C" w:rsidRPr="00072A0A" w:rsidRDefault="00EE6100" w:rsidP="0058248D">
      <w:pPr>
        <w:spacing w:line="240" w:lineRule="auto"/>
        <w:rPr>
          <w:rFonts w:ascii="Arial" w:hAnsi="Arial" w:cs="Arial"/>
          <w:b/>
          <w:bCs/>
          <w:sz w:val="28"/>
          <w:szCs w:val="28"/>
        </w:rPr>
      </w:pPr>
      <w:r>
        <w:rPr>
          <w:rFonts w:ascii="Arial" w:hAnsi="Arial" w:cs="Arial"/>
          <w:b/>
          <w:bCs/>
          <w:sz w:val="28"/>
          <w:szCs w:val="28"/>
        </w:rPr>
        <w:t>Incheon</w:t>
      </w:r>
      <w:r w:rsidR="00B03E20">
        <w:rPr>
          <w:rFonts w:ascii="Arial" w:hAnsi="Arial" w:cs="Arial"/>
          <w:b/>
          <w:bCs/>
          <w:sz w:val="28"/>
          <w:szCs w:val="28"/>
        </w:rPr>
        <w:t xml:space="preserve"> (Korea)</w:t>
      </w:r>
      <w:r w:rsidR="00A44F0C" w:rsidRPr="00072A0A">
        <w:rPr>
          <w:rFonts w:ascii="Arial" w:hAnsi="Arial" w:cs="Arial"/>
          <w:b/>
          <w:bCs/>
          <w:sz w:val="28"/>
          <w:szCs w:val="28"/>
        </w:rPr>
        <w:t xml:space="preserve">, </w:t>
      </w:r>
      <w:r w:rsidR="00B03E20">
        <w:rPr>
          <w:rFonts w:ascii="Arial" w:hAnsi="Arial" w:cs="Arial"/>
          <w:b/>
          <w:bCs/>
          <w:sz w:val="28"/>
          <w:szCs w:val="28"/>
        </w:rPr>
        <w:t>22</w:t>
      </w:r>
      <w:r w:rsidR="00AF238A" w:rsidRPr="00072A0A">
        <w:rPr>
          <w:rFonts w:ascii="Arial" w:hAnsi="Arial" w:cs="Arial"/>
          <w:b/>
          <w:bCs/>
          <w:sz w:val="28"/>
          <w:szCs w:val="28"/>
        </w:rPr>
        <w:t xml:space="preserve"> </w:t>
      </w:r>
      <w:r w:rsidR="00091DB6" w:rsidRPr="00072A0A">
        <w:rPr>
          <w:rFonts w:ascii="Arial" w:hAnsi="Arial" w:cs="Arial"/>
          <w:b/>
          <w:bCs/>
          <w:sz w:val="28"/>
          <w:szCs w:val="28"/>
        </w:rPr>
        <w:t>–</w:t>
      </w:r>
      <w:r w:rsidR="00A44F0C" w:rsidRPr="00072A0A">
        <w:rPr>
          <w:rFonts w:ascii="Arial" w:hAnsi="Arial" w:cs="Arial"/>
          <w:b/>
          <w:bCs/>
          <w:sz w:val="28"/>
          <w:szCs w:val="28"/>
        </w:rPr>
        <w:t xml:space="preserve"> </w:t>
      </w:r>
      <w:r w:rsidR="00091DB6" w:rsidRPr="00072A0A">
        <w:rPr>
          <w:rFonts w:ascii="Arial" w:hAnsi="Arial" w:cs="Arial"/>
          <w:b/>
          <w:bCs/>
          <w:sz w:val="28"/>
          <w:szCs w:val="28"/>
        </w:rPr>
        <w:t xml:space="preserve">26 </w:t>
      </w:r>
      <w:r w:rsidR="00B03E20">
        <w:rPr>
          <w:rFonts w:ascii="Arial" w:hAnsi="Arial" w:cs="Arial"/>
          <w:b/>
          <w:bCs/>
          <w:sz w:val="28"/>
          <w:szCs w:val="28"/>
        </w:rPr>
        <w:t>May</w:t>
      </w:r>
      <w:r w:rsidR="00A44F0C" w:rsidRPr="00072A0A">
        <w:rPr>
          <w:rFonts w:ascii="Arial" w:hAnsi="Arial" w:cs="Arial"/>
          <w:b/>
          <w:bCs/>
          <w:sz w:val="28"/>
          <w:szCs w:val="28"/>
        </w:rPr>
        <w:t xml:space="preserve"> 2023</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351A6F3E" w:rsidR="00A44F0C" w:rsidRPr="00072A0A" w:rsidRDefault="00A44F0C" w:rsidP="0058248D">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A46ED8" w:rsidRPr="00A46ED8">
        <w:rPr>
          <w:rFonts w:ascii="Arial" w:hAnsi="Arial" w:cs="Arial"/>
          <w:b/>
          <w:bCs/>
          <w:sz w:val="24"/>
          <w:szCs w:val="24"/>
        </w:rPr>
        <w:t xml:space="preserve">On </w:t>
      </w:r>
      <w:r w:rsidR="00A46ED8">
        <w:rPr>
          <w:rFonts w:ascii="Arial" w:hAnsi="Arial" w:cs="Arial"/>
          <w:b/>
          <w:bCs/>
          <w:sz w:val="24"/>
          <w:szCs w:val="24"/>
        </w:rPr>
        <w:t>M</w:t>
      </w:r>
      <w:r w:rsidR="00A46ED8" w:rsidRPr="00A46ED8">
        <w:rPr>
          <w:rFonts w:ascii="Arial" w:hAnsi="Arial" w:cs="Arial"/>
          <w:b/>
          <w:bCs/>
          <w:sz w:val="24"/>
          <w:szCs w:val="24"/>
        </w:rPr>
        <w:t xml:space="preserve">easurements for SL </w:t>
      </w:r>
      <w:r w:rsidR="00A46ED8">
        <w:rPr>
          <w:rFonts w:ascii="Arial" w:hAnsi="Arial" w:cs="Arial"/>
          <w:b/>
          <w:bCs/>
          <w:sz w:val="24"/>
          <w:szCs w:val="24"/>
        </w:rPr>
        <w:t>P</w:t>
      </w:r>
      <w:r w:rsidR="00A46ED8" w:rsidRPr="00A46ED8">
        <w:rPr>
          <w:rFonts w:ascii="Arial" w:hAnsi="Arial" w:cs="Arial"/>
          <w:b/>
          <w:bCs/>
          <w:sz w:val="24"/>
          <w:szCs w:val="24"/>
        </w:rPr>
        <w:t xml:space="preserve">ositioning </w:t>
      </w:r>
      <w:r w:rsidR="00A46ED8">
        <w:rPr>
          <w:rFonts w:ascii="Arial" w:hAnsi="Arial" w:cs="Arial"/>
          <w:b/>
          <w:bCs/>
          <w:sz w:val="24"/>
          <w:szCs w:val="24"/>
        </w:rPr>
        <w:t>C</w:t>
      </w:r>
      <w:r w:rsidR="00A46ED8" w:rsidRPr="00A46ED8">
        <w:rPr>
          <w:rFonts w:ascii="Arial" w:hAnsi="Arial" w:cs="Arial"/>
          <w:b/>
          <w:bCs/>
          <w:sz w:val="24"/>
          <w:szCs w:val="24"/>
        </w:rPr>
        <w:t xml:space="preserve">ongestion </w:t>
      </w:r>
      <w:r w:rsidR="00A46ED8">
        <w:rPr>
          <w:rFonts w:ascii="Arial" w:hAnsi="Arial" w:cs="Arial"/>
          <w:b/>
          <w:bCs/>
          <w:sz w:val="24"/>
          <w:szCs w:val="24"/>
        </w:rPr>
        <w:t>C</w:t>
      </w:r>
      <w:r w:rsidR="00A46ED8" w:rsidRPr="00A46ED8">
        <w:rPr>
          <w:rFonts w:ascii="Arial" w:hAnsi="Arial" w:cs="Arial"/>
          <w:b/>
          <w:bCs/>
          <w:sz w:val="24"/>
          <w:szCs w:val="24"/>
        </w:rPr>
        <w:t>ontrol</w:t>
      </w:r>
    </w:p>
    <w:p w14:paraId="5F26CAE4" w14:textId="07CB2493"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t>9.5.1.</w:t>
      </w:r>
      <w:r w:rsidR="00CC4EA4">
        <w:rPr>
          <w:rFonts w:ascii="Arial" w:hAnsi="Arial" w:cs="Arial"/>
          <w:b/>
          <w:bCs/>
          <w:sz w:val="24"/>
          <w:szCs w:val="24"/>
        </w:rPr>
        <w:t>2</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2877A2"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420E4538" w:rsidR="006775D8" w:rsidRPr="00072A0A" w:rsidRDefault="006775D8" w:rsidP="0058248D">
      <w:pPr>
        <w:spacing w:line="240" w:lineRule="auto"/>
        <w:rPr>
          <w:rFonts w:ascii="Arial" w:hAnsi="Arial" w:cs="Arial"/>
        </w:rPr>
      </w:pPr>
      <w:r w:rsidRPr="00072A0A">
        <w:rPr>
          <w:rFonts w:ascii="Arial" w:hAnsi="Arial" w:cs="Arial"/>
        </w:rPr>
        <w:t>The</w:t>
      </w:r>
      <w:r w:rsidR="00CF556F" w:rsidRPr="00072A0A">
        <w:rPr>
          <w:rFonts w:ascii="Arial" w:hAnsi="Arial" w:cs="Arial"/>
        </w:rPr>
        <w:t xml:space="preserve"> scope of the</w:t>
      </w:r>
      <w:r w:rsidRPr="00072A0A">
        <w:rPr>
          <w:rFonts w:ascii="Arial" w:hAnsi="Arial" w:cs="Arial"/>
        </w:rPr>
        <w:t xml:space="preserve"> </w:t>
      </w:r>
      <w:r w:rsidR="00257D82" w:rsidRPr="00072A0A">
        <w:rPr>
          <w:rFonts w:ascii="Arial" w:hAnsi="Arial" w:cs="Arial"/>
        </w:rPr>
        <w:t>work item</w:t>
      </w:r>
      <w:r w:rsidRPr="00072A0A">
        <w:rPr>
          <w:rFonts w:ascii="Arial" w:hAnsi="Arial" w:cs="Arial"/>
        </w:rPr>
        <w:t xml:space="preserve"> </w:t>
      </w:r>
      <w:r w:rsidR="00110640" w:rsidRPr="00072A0A">
        <w:rPr>
          <w:rFonts w:ascii="Arial" w:hAnsi="Arial" w:cs="Arial"/>
        </w:rPr>
        <w:t xml:space="preserve">on </w:t>
      </w:r>
      <w:r w:rsidR="004919CA" w:rsidRPr="00072A0A">
        <w:rPr>
          <w:rFonts w:ascii="Arial" w:hAnsi="Arial" w:cs="Arial"/>
        </w:rPr>
        <w:t>Expanded and Improved NR Positioning</w:t>
      </w:r>
      <w:r w:rsidR="00110640" w:rsidRPr="00072A0A">
        <w:rPr>
          <w:rFonts w:ascii="Arial" w:hAnsi="Arial" w:cs="Arial"/>
        </w:rPr>
        <w:t xml:space="preserve"> [1] </w:t>
      </w:r>
      <w:r w:rsidR="00CF556F" w:rsidRPr="00072A0A">
        <w:rPr>
          <w:rFonts w:ascii="Arial" w:hAnsi="Arial" w:cs="Arial"/>
        </w:rPr>
        <w:t>includes specifying solutions for sidelink (SL) positioning</w:t>
      </w:r>
      <w:r w:rsidR="00672DCE" w:rsidRPr="00072A0A">
        <w:rPr>
          <w:rFonts w:ascii="Arial" w:hAnsi="Arial" w:cs="Arial"/>
        </w:rPr>
        <w:t xml:space="preserve">. </w:t>
      </w:r>
      <w:r w:rsidR="006051D1" w:rsidRPr="00072A0A">
        <w:rPr>
          <w:rFonts w:ascii="Arial" w:hAnsi="Arial" w:cs="Arial"/>
        </w:rPr>
        <w:t>One</w:t>
      </w:r>
      <w:r w:rsidR="00F658B2" w:rsidRPr="00072A0A">
        <w:rPr>
          <w:rFonts w:ascii="Arial" w:hAnsi="Arial" w:cs="Arial"/>
        </w:rPr>
        <w:t xml:space="preserve"> of the objectives with respect to SL positioning is to specify</w:t>
      </w:r>
      <w:r w:rsidR="00C22839" w:rsidRPr="00072A0A">
        <w:rPr>
          <w:rFonts w:ascii="Arial" w:hAnsi="Arial" w:cs="Arial"/>
        </w:rPr>
        <w:t xml:space="preserve"> </w:t>
      </w:r>
      <w:r w:rsidR="00C66C62">
        <w:rPr>
          <w:rFonts w:ascii="Arial" w:hAnsi="Arial" w:cs="Arial"/>
        </w:rPr>
        <w:t xml:space="preserve">measurements to </w:t>
      </w:r>
      <w:r w:rsidR="00C22839" w:rsidRPr="00072A0A">
        <w:rPr>
          <w:rFonts w:ascii="Arial" w:hAnsi="Arial" w:cs="Arial"/>
        </w:rPr>
        <w:t>support</w:t>
      </w:r>
      <w:r w:rsidR="00C66C62">
        <w:rPr>
          <w:rFonts w:ascii="Arial" w:hAnsi="Arial" w:cs="Arial"/>
        </w:rPr>
        <w:t xml:space="preserve"> different SL positioning solutions and to </w:t>
      </w:r>
      <w:r w:rsidR="007F1DB0">
        <w:rPr>
          <w:rFonts w:ascii="Arial" w:hAnsi="Arial" w:cs="Arial"/>
        </w:rPr>
        <w:t>specify support</w:t>
      </w:r>
      <w:r w:rsidR="00C22839" w:rsidRPr="00072A0A">
        <w:rPr>
          <w:rFonts w:ascii="Arial" w:hAnsi="Arial" w:cs="Arial"/>
        </w:rPr>
        <w:t xml:space="preserve"> of resource allocation for </w:t>
      </w:r>
      <w:r w:rsidR="001A19E8" w:rsidRPr="00072A0A">
        <w:rPr>
          <w:rFonts w:ascii="Arial" w:hAnsi="Arial" w:cs="Arial"/>
        </w:rPr>
        <w:t>SL positioning reference signal</w:t>
      </w:r>
      <w:r w:rsidR="007F1DB0">
        <w:rPr>
          <w:rFonts w:ascii="Arial" w:hAnsi="Arial" w:cs="Arial"/>
        </w:rPr>
        <w:t>s</w:t>
      </w:r>
      <w:r w:rsidR="001A19E8" w:rsidRPr="00072A0A">
        <w:rPr>
          <w:rFonts w:ascii="Arial" w:hAnsi="Arial" w:cs="Arial"/>
        </w:rPr>
        <w:t xml:space="preserve"> (PRS) as given in the </w:t>
      </w:r>
      <w:r w:rsidR="009202AD" w:rsidRPr="00072A0A">
        <w:rPr>
          <w:rFonts w:ascii="Arial" w:hAnsi="Arial" w:cs="Arial"/>
        </w:rPr>
        <w:t xml:space="preserve">below </w:t>
      </w:r>
      <w:r w:rsidR="001A19E8" w:rsidRPr="00072A0A">
        <w:rPr>
          <w:rFonts w:ascii="Arial" w:hAnsi="Arial" w:cs="Arial"/>
        </w:rPr>
        <w:t>excerpt</w:t>
      </w:r>
      <w:r w:rsidR="009202AD" w:rsidRPr="00072A0A">
        <w:rPr>
          <w:rFonts w:ascii="Arial" w:hAnsi="Arial" w:cs="Arial"/>
        </w:rPr>
        <w:t xml:space="preserve"> from the objectives</w:t>
      </w:r>
      <w:r w:rsidR="00234FEE">
        <w:rPr>
          <w:rFonts w:ascii="Arial" w:hAnsi="Arial" w:cs="Arial"/>
        </w:rPr>
        <w:t xml:space="preserve"> of the work item description (WID)</w:t>
      </w:r>
      <w:r w:rsidR="00255D78" w:rsidRPr="00072A0A">
        <w:rPr>
          <w:rFonts w:ascii="Arial" w:hAnsi="Arial" w:cs="Arial"/>
        </w:rPr>
        <w:t xml:space="preserve"> [1]</w:t>
      </w:r>
      <w:r w:rsidRPr="00072A0A">
        <w:rPr>
          <w:rFonts w:ascii="Arial" w:hAnsi="Arial" w:cs="Arial"/>
        </w:rPr>
        <w:t>:</w:t>
      </w:r>
    </w:p>
    <w:tbl>
      <w:tblPr>
        <w:tblStyle w:val="TableGrid"/>
        <w:tblW w:w="0" w:type="auto"/>
        <w:tblLook w:val="04A0" w:firstRow="1" w:lastRow="0" w:firstColumn="1" w:lastColumn="0" w:noHBand="0" w:noVBand="1"/>
      </w:tblPr>
      <w:tblGrid>
        <w:gridCol w:w="9350"/>
      </w:tblGrid>
      <w:tr w:rsidR="008946A9" w:rsidRPr="00072A0A" w14:paraId="408A15F9" w14:textId="77777777" w:rsidTr="008946A9">
        <w:tc>
          <w:tcPr>
            <w:tcW w:w="9350" w:type="dxa"/>
          </w:tcPr>
          <w:p w14:paraId="47B84356" w14:textId="2F4DD00A" w:rsidR="00764840" w:rsidRPr="00C66C62" w:rsidRDefault="00764840" w:rsidP="00C66C62">
            <w:pPr>
              <w:numPr>
                <w:ilvl w:val="1"/>
                <w:numId w:val="10"/>
              </w:numPr>
              <w:spacing w:line="276" w:lineRule="auto"/>
              <w:rPr>
                <w:rFonts w:ascii="Arial" w:eastAsia="MS Mincho" w:hAnsi="Arial" w:cs="Arial"/>
                <w:lang w:eastAsia="ko-KR"/>
              </w:rPr>
            </w:pPr>
            <w:r w:rsidRPr="00C66C62">
              <w:rPr>
                <w:rFonts w:ascii="Arial" w:hAnsi="Arial" w:cs="Arial"/>
                <w:lang w:eastAsia="ko-KR"/>
              </w:rPr>
              <w:t>Specify measurements to support RTT-type solutions using SL, SL-AoA,</w:t>
            </w:r>
            <w:r w:rsidRPr="00C66C62">
              <w:rPr>
                <w:rFonts w:ascii="Arial" w:hAnsi="Arial" w:cs="Arial"/>
                <w:color w:val="00B0F0"/>
                <w:lang w:eastAsia="ko-KR"/>
              </w:rPr>
              <w:t xml:space="preserve"> </w:t>
            </w:r>
            <w:r w:rsidRPr="00C66C62">
              <w:rPr>
                <w:rFonts w:ascii="Arial" w:hAnsi="Arial" w:cs="Arial"/>
                <w:lang w:eastAsia="ko-KR"/>
              </w:rPr>
              <w:t>and SL-TDOA [RAN1, RAN2].</w:t>
            </w:r>
          </w:p>
          <w:p w14:paraId="3F21A7CA" w14:textId="6FBD2EC6" w:rsidR="00617DA9" w:rsidRPr="00617DA9" w:rsidRDefault="00617DA9" w:rsidP="00617DA9">
            <w:pPr>
              <w:numPr>
                <w:ilvl w:val="1"/>
                <w:numId w:val="10"/>
              </w:numPr>
              <w:rPr>
                <w:rFonts w:ascii="Arial" w:hAnsi="Arial" w:cs="Arial"/>
              </w:rPr>
            </w:pPr>
            <w:r w:rsidRPr="00617DA9">
              <w:rPr>
                <w:rFonts w:ascii="Arial" w:hAnsi="Arial" w:cs="Arial"/>
              </w:rPr>
              <w:t>Specify support of resource allocation for SL PRS:</w:t>
            </w:r>
          </w:p>
          <w:p w14:paraId="092ED861" w14:textId="77777777" w:rsidR="00617DA9" w:rsidRPr="00617DA9" w:rsidRDefault="00617DA9" w:rsidP="00617DA9">
            <w:pPr>
              <w:numPr>
                <w:ilvl w:val="2"/>
                <w:numId w:val="10"/>
              </w:numPr>
              <w:rPr>
                <w:rFonts w:ascii="Arial" w:hAnsi="Arial" w:cs="Arial"/>
              </w:rPr>
            </w:pPr>
            <w:r w:rsidRPr="00617DA9">
              <w:rPr>
                <w:rFonts w:ascii="Arial" w:hAnsi="Arial" w:cs="Arial"/>
              </w:rPr>
              <w:t>Including resource allocation Scheme 1 and Scheme 2, where Scheme 1 corresponds to a network-centric SL PRS resource allocation and Scheme 2 corresponds to UE autonomous SL PRS resource allocation [RAN1].</w:t>
            </w:r>
          </w:p>
          <w:p w14:paraId="652FA9EC" w14:textId="77777777" w:rsidR="00617DA9" w:rsidRPr="00617DA9" w:rsidRDefault="00617DA9" w:rsidP="00617DA9">
            <w:pPr>
              <w:numPr>
                <w:ilvl w:val="3"/>
                <w:numId w:val="10"/>
              </w:numPr>
              <w:rPr>
                <w:rFonts w:ascii="Arial" w:hAnsi="Arial" w:cs="Arial"/>
              </w:rPr>
            </w:pPr>
            <w:r w:rsidRPr="00617DA9">
              <w:rPr>
                <w:rFonts w:ascii="Arial" w:hAnsi="Arial" w:cs="Arial"/>
              </w:rPr>
              <w:t xml:space="preserve">For resource allocation mechanism for SL PRS in Scheme 2: </w:t>
            </w:r>
          </w:p>
          <w:p w14:paraId="7096B4C6" w14:textId="77777777" w:rsidR="00617DA9" w:rsidRPr="00617DA9" w:rsidRDefault="00617DA9" w:rsidP="00617DA9">
            <w:pPr>
              <w:numPr>
                <w:ilvl w:val="4"/>
                <w:numId w:val="10"/>
              </w:numPr>
              <w:rPr>
                <w:rFonts w:ascii="Arial" w:hAnsi="Arial" w:cs="Arial"/>
              </w:rPr>
            </w:pPr>
            <w:r w:rsidRPr="00617DA9">
              <w:rPr>
                <w:rFonts w:ascii="Arial" w:hAnsi="Arial" w:cs="Arial"/>
                <w:bCs/>
                <w:lang w:val="en-GB"/>
              </w:rPr>
              <w:t>Study and specify support of sensing-based resource allocation, and/or a random resource selection [RAN1].</w:t>
            </w:r>
          </w:p>
          <w:p w14:paraId="60A1FB4D" w14:textId="77777777" w:rsidR="00617DA9" w:rsidRPr="00617DA9" w:rsidRDefault="00617DA9" w:rsidP="00617DA9">
            <w:pPr>
              <w:numPr>
                <w:ilvl w:val="4"/>
                <w:numId w:val="10"/>
              </w:numPr>
              <w:rPr>
                <w:rFonts w:ascii="Arial" w:hAnsi="Arial" w:cs="Arial"/>
              </w:rPr>
            </w:pPr>
            <w:r w:rsidRPr="00617DA9">
              <w:rPr>
                <w:rFonts w:ascii="Arial" w:hAnsi="Arial" w:cs="Arial"/>
              </w:rPr>
              <w:t>Study and specify solutions for congestion control for SL PRS and/or inter-UE coordination for SL-PRS [RAN1].</w:t>
            </w:r>
          </w:p>
          <w:p w14:paraId="41329E0D" w14:textId="77777777" w:rsidR="00617DA9" w:rsidRPr="00617DA9" w:rsidRDefault="00617DA9" w:rsidP="00617DA9">
            <w:pPr>
              <w:numPr>
                <w:ilvl w:val="2"/>
                <w:numId w:val="10"/>
              </w:numPr>
              <w:rPr>
                <w:rFonts w:ascii="Arial" w:hAnsi="Arial" w:cs="Arial"/>
              </w:rPr>
            </w:pPr>
            <w:r w:rsidRPr="00617DA9">
              <w:rPr>
                <w:rFonts w:ascii="Arial" w:hAnsi="Arial" w:cs="Arial"/>
              </w:rPr>
              <w:t>Support resource allocation for shared resource pool with Rel-16/17/18 sidelink communication and dedicated resource pool for SL PRS [RAN1].</w:t>
            </w:r>
          </w:p>
          <w:p w14:paraId="07F441B9" w14:textId="0A4F6E7D" w:rsidR="008946A9" w:rsidRPr="00072A0A" w:rsidRDefault="00617DA9" w:rsidP="00617DA9">
            <w:pPr>
              <w:numPr>
                <w:ilvl w:val="3"/>
                <w:numId w:val="10"/>
              </w:numPr>
              <w:rPr>
                <w:rFonts w:ascii="Arial" w:hAnsi="Arial" w:cs="Arial"/>
              </w:rPr>
            </w:pPr>
            <w:r w:rsidRPr="00617DA9">
              <w:rPr>
                <w:rFonts w:ascii="Arial" w:hAnsi="Arial" w:cs="Arial"/>
              </w:rPr>
              <w:t>NOTE: For SL positioning resource (pre-)configuration in a shared resource pool with Rel-16/17/18 sidelink communication, backward compatibility with legacy Rel-16/17 UEs should be ensured.</w:t>
            </w:r>
          </w:p>
        </w:tc>
      </w:tr>
    </w:tbl>
    <w:p w14:paraId="6F923F8A" w14:textId="77777777" w:rsidR="0021310E" w:rsidRDefault="0021310E" w:rsidP="00AB15D7">
      <w:pPr>
        <w:spacing w:line="240" w:lineRule="auto"/>
        <w:rPr>
          <w:rFonts w:ascii="Arial" w:hAnsi="Arial" w:cs="Arial"/>
        </w:rPr>
      </w:pPr>
    </w:p>
    <w:p w14:paraId="77021494" w14:textId="1DAB4C2C" w:rsidR="006775D8" w:rsidRPr="00072A0A" w:rsidRDefault="00DE2F82" w:rsidP="0058248D">
      <w:pPr>
        <w:spacing w:line="240" w:lineRule="auto"/>
        <w:rPr>
          <w:rFonts w:ascii="Arial" w:hAnsi="Arial" w:cs="Arial"/>
          <w:lang w:val="en-GB"/>
        </w:rPr>
      </w:pPr>
      <w:r w:rsidRPr="00072A0A">
        <w:rPr>
          <w:rFonts w:ascii="Arial" w:hAnsi="Arial" w:cs="Arial"/>
          <w:lang w:val="en-GB"/>
        </w:rPr>
        <w:t>In</w:t>
      </w:r>
      <w:r w:rsidR="006775D8" w:rsidRPr="00072A0A">
        <w:rPr>
          <w:rFonts w:ascii="Arial" w:hAnsi="Arial" w:cs="Arial"/>
          <w:lang w:val="en-GB"/>
        </w:rPr>
        <w:t xml:space="preserve"> this contribution </w:t>
      </w:r>
      <w:r w:rsidR="00C95473" w:rsidRPr="00072A0A">
        <w:rPr>
          <w:rFonts w:ascii="Arial" w:hAnsi="Arial" w:cs="Arial"/>
          <w:lang w:val="en-GB"/>
        </w:rPr>
        <w:t>we wish</w:t>
      </w:r>
      <w:r w:rsidR="006775D8" w:rsidRPr="00072A0A">
        <w:rPr>
          <w:rFonts w:ascii="Arial" w:hAnsi="Arial" w:cs="Arial"/>
          <w:lang w:val="en-GB"/>
        </w:rPr>
        <w:t xml:space="preserve"> to</w:t>
      </w:r>
      <w:r w:rsidR="00C95473" w:rsidRPr="00072A0A">
        <w:rPr>
          <w:rFonts w:ascii="Arial" w:hAnsi="Arial" w:cs="Arial"/>
          <w:lang w:val="en-GB"/>
        </w:rPr>
        <w:t xml:space="preserve"> highlight</w:t>
      </w:r>
      <w:r w:rsidR="006775D8" w:rsidRPr="00072A0A">
        <w:rPr>
          <w:rFonts w:ascii="Arial" w:hAnsi="Arial" w:cs="Arial"/>
          <w:lang w:val="en-GB"/>
        </w:rPr>
        <w:t xml:space="preserve"> </w:t>
      </w:r>
      <w:r w:rsidR="00A275D3" w:rsidRPr="00072A0A">
        <w:rPr>
          <w:rFonts w:ascii="Arial" w:hAnsi="Arial" w:cs="Arial"/>
          <w:lang w:val="en-GB"/>
        </w:rPr>
        <w:t>s</w:t>
      </w:r>
      <w:r w:rsidR="006775D8" w:rsidRPr="00072A0A">
        <w:rPr>
          <w:rFonts w:ascii="Arial" w:hAnsi="Arial" w:cs="Arial"/>
          <w:lang w:val="en-GB"/>
        </w:rPr>
        <w:t>ome</w:t>
      </w:r>
      <w:r w:rsidR="0041148E" w:rsidRPr="00072A0A">
        <w:rPr>
          <w:rFonts w:ascii="Arial" w:hAnsi="Arial" w:cs="Arial"/>
          <w:lang w:val="en-GB"/>
        </w:rPr>
        <w:t xml:space="preserve"> issues </w:t>
      </w:r>
      <w:r w:rsidR="004952F7" w:rsidRPr="00072A0A">
        <w:rPr>
          <w:rFonts w:ascii="Arial" w:hAnsi="Arial" w:cs="Arial"/>
          <w:lang w:val="en-GB"/>
        </w:rPr>
        <w:t xml:space="preserve">that could arise </w:t>
      </w:r>
      <w:r w:rsidR="007511A0" w:rsidRPr="00072A0A">
        <w:rPr>
          <w:rFonts w:ascii="Arial" w:hAnsi="Arial" w:cs="Arial"/>
          <w:lang w:val="en-GB"/>
        </w:rPr>
        <w:t>in meeting the above objectives</w:t>
      </w:r>
      <w:r w:rsidR="0090068D" w:rsidRPr="00072A0A">
        <w:rPr>
          <w:rFonts w:ascii="Arial" w:hAnsi="Arial" w:cs="Arial"/>
          <w:lang w:val="en-GB"/>
        </w:rPr>
        <w:t>,</w:t>
      </w:r>
      <w:r w:rsidR="007511A0" w:rsidRPr="00072A0A">
        <w:rPr>
          <w:rFonts w:ascii="Arial" w:hAnsi="Arial" w:cs="Arial"/>
          <w:lang w:val="en-GB"/>
        </w:rPr>
        <w:t xml:space="preserve"> </w:t>
      </w:r>
      <w:r w:rsidR="0041148E" w:rsidRPr="00072A0A">
        <w:rPr>
          <w:rFonts w:ascii="Arial" w:hAnsi="Arial" w:cs="Arial"/>
          <w:lang w:val="en-GB"/>
        </w:rPr>
        <w:t>and solutions to</w:t>
      </w:r>
      <w:r w:rsidR="00084103" w:rsidRPr="00072A0A">
        <w:rPr>
          <w:rFonts w:ascii="Arial" w:hAnsi="Arial" w:cs="Arial"/>
          <w:lang w:val="en-GB"/>
        </w:rPr>
        <w:t xml:space="preserve"> help</w:t>
      </w:r>
      <w:r w:rsidR="006775D8" w:rsidRPr="00072A0A">
        <w:rPr>
          <w:rFonts w:ascii="Arial" w:hAnsi="Arial" w:cs="Arial"/>
          <w:lang w:val="en-GB"/>
        </w:rPr>
        <w:t xml:space="preserve"> address </w:t>
      </w:r>
      <w:r w:rsidR="007511A0" w:rsidRPr="00072A0A">
        <w:rPr>
          <w:rFonts w:ascii="Arial" w:hAnsi="Arial" w:cs="Arial"/>
          <w:lang w:val="en-GB"/>
        </w:rPr>
        <w:t>them</w:t>
      </w:r>
      <w:r w:rsidR="006775D8" w:rsidRPr="00072A0A">
        <w:rPr>
          <w:rFonts w:ascii="Arial" w:hAnsi="Arial" w:cs="Arial"/>
          <w:lang w:val="en-GB"/>
        </w:rPr>
        <w:t xml:space="preserve">. </w:t>
      </w:r>
    </w:p>
    <w:p w14:paraId="3093E448" w14:textId="58474193" w:rsidR="0041148E" w:rsidRDefault="0041148E"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Discussion</w:t>
      </w:r>
    </w:p>
    <w:p w14:paraId="319BF213" w14:textId="06E25DB4" w:rsidR="003B4D9E" w:rsidRPr="002B00C9" w:rsidRDefault="003B4D9E" w:rsidP="003B4D9E">
      <w:pPr>
        <w:rPr>
          <w:rFonts w:ascii="Arial" w:hAnsi="Arial" w:cs="Arial"/>
        </w:rPr>
      </w:pPr>
      <w:r w:rsidRPr="002B00C9">
        <w:rPr>
          <w:rFonts w:ascii="Arial" w:hAnsi="Arial" w:cs="Arial"/>
        </w:rPr>
        <w:t xml:space="preserve">In </w:t>
      </w:r>
      <w:r w:rsidR="007E2A3D">
        <w:rPr>
          <w:rFonts w:ascii="Arial" w:hAnsi="Arial" w:cs="Arial"/>
        </w:rPr>
        <w:t xml:space="preserve">the </w:t>
      </w:r>
      <w:r w:rsidR="002B00C9">
        <w:rPr>
          <w:rFonts w:ascii="Arial" w:hAnsi="Arial" w:cs="Arial"/>
        </w:rPr>
        <w:t>RAN</w:t>
      </w:r>
      <w:r w:rsidR="00D2213C">
        <w:rPr>
          <w:rFonts w:ascii="Arial" w:hAnsi="Arial" w:cs="Arial"/>
        </w:rPr>
        <w:t xml:space="preserve"> WG</w:t>
      </w:r>
      <w:r w:rsidR="002B00C9">
        <w:rPr>
          <w:rFonts w:ascii="Arial" w:hAnsi="Arial" w:cs="Arial"/>
        </w:rPr>
        <w:t>1</w:t>
      </w:r>
      <w:r w:rsidR="00D2213C">
        <w:rPr>
          <w:rFonts w:ascii="Arial" w:hAnsi="Arial" w:cs="Arial"/>
        </w:rPr>
        <w:t xml:space="preserve"> </w:t>
      </w:r>
      <w:r w:rsidR="002B00C9">
        <w:rPr>
          <w:rFonts w:ascii="Arial" w:hAnsi="Arial" w:cs="Arial"/>
        </w:rPr>
        <w:t>#112-bis-e</w:t>
      </w:r>
      <w:r w:rsidR="007E2A3D">
        <w:rPr>
          <w:rFonts w:ascii="Arial" w:hAnsi="Arial" w:cs="Arial"/>
        </w:rPr>
        <w:t xml:space="preserve"> meeting</w:t>
      </w:r>
      <w:r w:rsidR="002B00C9">
        <w:rPr>
          <w:rFonts w:ascii="Arial" w:hAnsi="Arial" w:cs="Arial"/>
        </w:rPr>
        <w:t xml:space="preserve"> the following agreement was reached.</w:t>
      </w:r>
    </w:p>
    <w:tbl>
      <w:tblPr>
        <w:tblStyle w:val="TableGrid"/>
        <w:tblW w:w="0" w:type="auto"/>
        <w:tblLook w:val="04A0" w:firstRow="1" w:lastRow="0" w:firstColumn="1" w:lastColumn="0" w:noHBand="0" w:noVBand="1"/>
      </w:tblPr>
      <w:tblGrid>
        <w:gridCol w:w="9350"/>
      </w:tblGrid>
      <w:tr w:rsidR="003B4D9E" w14:paraId="6B6AEA36" w14:textId="77777777" w:rsidTr="003B4D9E">
        <w:tc>
          <w:tcPr>
            <w:tcW w:w="9350" w:type="dxa"/>
          </w:tcPr>
          <w:p w14:paraId="043FB266" w14:textId="77777777" w:rsidR="002B00C9" w:rsidRPr="002B00C9" w:rsidRDefault="002B00C9" w:rsidP="002B00C9">
            <w:pPr>
              <w:rPr>
                <w:rFonts w:ascii="Arial" w:hAnsi="Arial" w:cs="Arial"/>
                <w:b/>
                <w:iCs/>
                <w:lang w:val="en-GB"/>
              </w:rPr>
            </w:pPr>
            <w:r w:rsidRPr="002B00C9">
              <w:rPr>
                <w:rFonts w:ascii="Arial" w:hAnsi="Arial" w:cs="Arial"/>
                <w:b/>
                <w:iCs/>
                <w:highlight w:val="green"/>
                <w:lang w:val="en-GB"/>
              </w:rPr>
              <w:t>Agreement</w:t>
            </w:r>
          </w:p>
          <w:p w14:paraId="1AAB9F6A" w14:textId="77777777" w:rsidR="002B00C9" w:rsidRPr="002B00C9" w:rsidRDefault="002B00C9" w:rsidP="002B00C9">
            <w:pPr>
              <w:rPr>
                <w:rFonts w:ascii="Arial" w:hAnsi="Arial" w:cs="Arial"/>
                <w:lang w:val="en-GB"/>
              </w:rPr>
            </w:pPr>
            <w:r w:rsidRPr="002B00C9">
              <w:rPr>
                <w:rFonts w:ascii="Arial" w:hAnsi="Arial" w:cs="Arial"/>
                <w:lang w:val="en-GB"/>
              </w:rPr>
              <w:t xml:space="preserve">For Scheme 2 SL-PRS resource allocation, specify congestion control mechanisms using the existing congestion control mechanisms as a starting point. </w:t>
            </w:r>
          </w:p>
          <w:p w14:paraId="450F6D5D" w14:textId="77777777" w:rsidR="002B00C9" w:rsidRPr="002B00C9" w:rsidRDefault="002B00C9" w:rsidP="002B00C9">
            <w:pPr>
              <w:numPr>
                <w:ilvl w:val="0"/>
                <w:numId w:val="46"/>
              </w:numPr>
              <w:rPr>
                <w:rFonts w:ascii="Arial" w:hAnsi="Arial" w:cs="Arial"/>
                <w:lang w:val="en-GB"/>
              </w:rPr>
            </w:pPr>
            <w:r w:rsidRPr="002B00C9">
              <w:rPr>
                <w:rFonts w:ascii="Arial" w:hAnsi="Arial" w:cs="Arial"/>
                <w:lang w:val="en-GB"/>
              </w:rPr>
              <w:lastRenderedPageBreak/>
              <w:t xml:space="preserve">Study at least the following aspects on potential changes over the existing congestion control mechanisms: </w:t>
            </w:r>
          </w:p>
          <w:p w14:paraId="7BE36A0A" w14:textId="77777777" w:rsidR="002B00C9" w:rsidRPr="002B00C9" w:rsidRDefault="002B00C9" w:rsidP="002B00C9">
            <w:pPr>
              <w:numPr>
                <w:ilvl w:val="1"/>
                <w:numId w:val="46"/>
              </w:numPr>
              <w:rPr>
                <w:rFonts w:ascii="Arial" w:hAnsi="Arial" w:cs="Arial"/>
                <w:lang w:val="en-GB"/>
              </w:rPr>
            </w:pPr>
            <w:r w:rsidRPr="002B00C9">
              <w:rPr>
                <w:rFonts w:ascii="Arial" w:hAnsi="Arial" w:cs="Arial"/>
                <w:lang w:val="en-GB"/>
              </w:rPr>
              <w:t>CBR and CR definition for SL-PRS</w:t>
            </w:r>
          </w:p>
          <w:p w14:paraId="5E67F8FE" w14:textId="7A1B63BD" w:rsidR="002B00C9" w:rsidRPr="002B00C9" w:rsidRDefault="002B00C9" w:rsidP="002B00C9">
            <w:pPr>
              <w:numPr>
                <w:ilvl w:val="1"/>
                <w:numId w:val="46"/>
              </w:numPr>
              <w:rPr>
                <w:rFonts w:ascii="Arial" w:hAnsi="Arial" w:cs="Arial"/>
                <w:lang w:val="en-GB"/>
              </w:rPr>
            </w:pPr>
            <w:r w:rsidRPr="002B00C9">
              <w:rPr>
                <w:rFonts w:ascii="Arial" w:hAnsi="Arial" w:cs="Arial"/>
                <w:lang w:val="en-GB"/>
              </w:rPr>
              <w:t xml:space="preserve">Which parameters of a SL-PRS configuration could be impacted by the congestion control mechanism, the mapping between congestion measurements, SL-PRS priority and SL-PRS </w:t>
            </w:r>
            <w:proofErr w:type="gramStart"/>
            <w:r w:rsidRPr="002B00C9">
              <w:rPr>
                <w:rFonts w:ascii="Arial" w:hAnsi="Arial" w:cs="Arial"/>
                <w:lang w:val="en-GB"/>
              </w:rPr>
              <w:t>parameters</w:t>
            </w:r>
            <w:proofErr w:type="gramEnd"/>
          </w:p>
          <w:p w14:paraId="55C80FC0" w14:textId="77777777" w:rsidR="002B00C9" w:rsidRPr="002B00C9" w:rsidRDefault="002B00C9" w:rsidP="002B00C9">
            <w:pPr>
              <w:numPr>
                <w:ilvl w:val="1"/>
                <w:numId w:val="46"/>
              </w:numPr>
              <w:rPr>
                <w:rFonts w:ascii="Arial" w:hAnsi="Arial" w:cs="Arial"/>
                <w:lang w:val="en-GB"/>
              </w:rPr>
            </w:pPr>
            <w:r w:rsidRPr="002B00C9">
              <w:rPr>
                <w:rFonts w:ascii="Arial" w:hAnsi="Arial" w:cs="Arial"/>
                <w:lang w:val="en-GB"/>
              </w:rPr>
              <w:t>CR and CBR measurement time window</w:t>
            </w:r>
          </w:p>
          <w:p w14:paraId="77110CAB" w14:textId="77777777" w:rsidR="002B00C9" w:rsidRPr="002B00C9" w:rsidRDefault="002B00C9" w:rsidP="002B00C9">
            <w:pPr>
              <w:numPr>
                <w:ilvl w:val="1"/>
                <w:numId w:val="46"/>
              </w:numPr>
              <w:rPr>
                <w:rFonts w:ascii="Arial" w:hAnsi="Arial" w:cs="Arial"/>
                <w:lang w:val="en-GB"/>
              </w:rPr>
            </w:pPr>
            <w:r w:rsidRPr="002B00C9">
              <w:rPr>
                <w:rFonts w:ascii="Arial" w:hAnsi="Arial" w:cs="Arial"/>
                <w:lang w:val="en-GB"/>
              </w:rPr>
              <w:t>Congestion control processing time</w:t>
            </w:r>
          </w:p>
          <w:p w14:paraId="641FE6BE" w14:textId="77777777" w:rsidR="002B00C9" w:rsidRPr="002B00C9" w:rsidRDefault="002B00C9" w:rsidP="002B00C9">
            <w:pPr>
              <w:numPr>
                <w:ilvl w:val="1"/>
                <w:numId w:val="46"/>
              </w:numPr>
              <w:rPr>
                <w:rFonts w:ascii="Arial" w:hAnsi="Arial" w:cs="Arial"/>
                <w:lang w:val="en-GB"/>
              </w:rPr>
            </w:pPr>
            <w:r w:rsidRPr="002B00C9">
              <w:rPr>
                <w:rFonts w:ascii="Arial" w:hAnsi="Arial" w:cs="Arial"/>
                <w:lang w:val="en-GB"/>
              </w:rPr>
              <w:t>Number of CBR ranges</w:t>
            </w:r>
          </w:p>
          <w:p w14:paraId="4486334D" w14:textId="14DD8F7A" w:rsidR="003B4D9E" w:rsidRPr="002B00C9" w:rsidRDefault="002B00C9" w:rsidP="003B4D9E">
            <w:pPr>
              <w:numPr>
                <w:ilvl w:val="1"/>
                <w:numId w:val="46"/>
              </w:numPr>
              <w:rPr>
                <w:lang w:val="en-GB"/>
              </w:rPr>
            </w:pPr>
            <w:r w:rsidRPr="002B00C9">
              <w:rPr>
                <w:rFonts w:ascii="Arial" w:hAnsi="Arial" w:cs="Arial"/>
                <w:lang w:val="en-GB"/>
              </w:rPr>
              <w:t>Whether any proposed changes could be applicable to shared resource pools in addition to the dedicated resource pool</w:t>
            </w:r>
          </w:p>
        </w:tc>
      </w:tr>
    </w:tbl>
    <w:p w14:paraId="1F950A7D" w14:textId="77777777" w:rsidR="00853F11" w:rsidRPr="00853F11" w:rsidRDefault="00853F11" w:rsidP="00853F11"/>
    <w:p w14:paraId="6EDB0D31" w14:textId="44D708BC" w:rsidR="00E736D3" w:rsidRDefault="00853F11" w:rsidP="00853F11">
      <w:pPr>
        <w:rPr>
          <w:rFonts w:ascii="Arial" w:hAnsi="Arial" w:cs="Arial"/>
        </w:rPr>
      </w:pPr>
      <w:r w:rsidRPr="00853F11">
        <w:rPr>
          <w:rFonts w:ascii="Arial" w:hAnsi="Arial" w:cs="Arial"/>
        </w:rPr>
        <w:t>Congestion control mechanisms play an important role in SL communication</w:t>
      </w:r>
      <w:r>
        <w:rPr>
          <w:rFonts w:ascii="Arial" w:hAnsi="Arial" w:cs="Arial"/>
        </w:rPr>
        <w:t xml:space="preserve">. </w:t>
      </w:r>
      <w:r w:rsidRPr="00853F11">
        <w:rPr>
          <w:rFonts w:ascii="Arial" w:hAnsi="Arial" w:cs="Arial"/>
        </w:rPr>
        <w:t xml:space="preserve">However, congestion control for SL positioning is </w:t>
      </w:r>
      <w:r w:rsidR="005247B1">
        <w:rPr>
          <w:rFonts w:ascii="Arial" w:hAnsi="Arial" w:cs="Arial"/>
        </w:rPr>
        <w:t>yet</w:t>
      </w:r>
      <w:r w:rsidRPr="00853F11">
        <w:rPr>
          <w:rFonts w:ascii="Arial" w:hAnsi="Arial" w:cs="Arial"/>
        </w:rPr>
        <w:t xml:space="preserve"> undefined</w:t>
      </w:r>
      <w:r w:rsidR="00E736D3">
        <w:rPr>
          <w:rFonts w:ascii="Arial" w:hAnsi="Arial" w:cs="Arial"/>
        </w:rPr>
        <w:t>, and s</w:t>
      </w:r>
      <w:r w:rsidRPr="00853F11">
        <w:rPr>
          <w:rFonts w:ascii="Arial" w:hAnsi="Arial" w:cs="Arial"/>
        </w:rPr>
        <w:t xml:space="preserve">uitable </w:t>
      </w:r>
      <w:r w:rsidR="00E63D03">
        <w:rPr>
          <w:rFonts w:ascii="Arial" w:hAnsi="Arial" w:cs="Arial"/>
        </w:rPr>
        <w:t>measurements</w:t>
      </w:r>
      <w:r w:rsidRPr="00853F11">
        <w:rPr>
          <w:rFonts w:ascii="Arial" w:hAnsi="Arial" w:cs="Arial"/>
        </w:rPr>
        <w:t xml:space="preserve"> and procedures need to be defined for SL positioning congestion control in </w:t>
      </w:r>
      <w:r w:rsidR="00E736D3">
        <w:rPr>
          <w:rFonts w:ascii="Arial" w:hAnsi="Arial" w:cs="Arial"/>
        </w:rPr>
        <w:t xml:space="preserve">both </w:t>
      </w:r>
      <w:r w:rsidRPr="00853F11">
        <w:rPr>
          <w:rFonts w:ascii="Arial" w:hAnsi="Arial" w:cs="Arial"/>
        </w:rPr>
        <w:t>dedicated and shared RPs</w:t>
      </w:r>
      <w:r w:rsidR="00E736D3">
        <w:rPr>
          <w:rFonts w:ascii="Arial" w:hAnsi="Arial" w:cs="Arial"/>
        </w:rPr>
        <w:t xml:space="preserve">. </w:t>
      </w:r>
    </w:p>
    <w:p w14:paraId="040B3EA6" w14:textId="3446C8F6" w:rsidR="008A0FA0" w:rsidRDefault="00F9526B" w:rsidP="001366FE">
      <w:pPr>
        <w:rPr>
          <w:rFonts w:ascii="Arial" w:hAnsi="Arial" w:cs="Arial"/>
        </w:rPr>
      </w:pPr>
      <w:r>
        <w:rPr>
          <w:rFonts w:ascii="Arial" w:hAnsi="Arial" w:cs="Arial"/>
        </w:rPr>
        <w:t xml:space="preserve">In general, we propose that </w:t>
      </w:r>
      <w:r w:rsidR="001366FE" w:rsidRPr="001366FE">
        <w:rPr>
          <w:rFonts w:ascii="Arial" w:hAnsi="Arial" w:cs="Arial"/>
        </w:rPr>
        <w:t xml:space="preserve">new </w:t>
      </w:r>
      <w:r w:rsidR="00E63D03">
        <w:rPr>
          <w:rFonts w:ascii="Arial" w:hAnsi="Arial" w:cs="Arial"/>
        </w:rPr>
        <w:t>measurements</w:t>
      </w:r>
      <w:r w:rsidR="00BF17AC">
        <w:rPr>
          <w:rFonts w:ascii="Arial" w:hAnsi="Arial" w:cs="Arial"/>
        </w:rPr>
        <w:t xml:space="preserve"> are defined for</w:t>
      </w:r>
      <w:r w:rsidR="001366FE" w:rsidRPr="001366FE">
        <w:rPr>
          <w:rFonts w:ascii="Arial" w:hAnsi="Arial" w:cs="Arial"/>
        </w:rPr>
        <w:t xml:space="preserve"> </w:t>
      </w:r>
      <w:r w:rsidR="00BF17AC">
        <w:rPr>
          <w:rFonts w:ascii="Arial" w:hAnsi="Arial" w:cs="Arial"/>
        </w:rPr>
        <w:t xml:space="preserve">SL </w:t>
      </w:r>
      <w:r w:rsidR="001366FE" w:rsidRPr="001366FE">
        <w:rPr>
          <w:rFonts w:ascii="Arial" w:hAnsi="Arial" w:cs="Arial"/>
        </w:rPr>
        <w:t>positioning</w:t>
      </w:r>
      <w:r w:rsidR="00BF17AC">
        <w:rPr>
          <w:rFonts w:ascii="Arial" w:hAnsi="Arial" w:cs="Arial"/>
        </w:rPr>
        <w:t xml:space="preserve"> </w:t>
      </w:r>
      <w:r w:rsidR="001E1D25">
        <w:rPr>
          <w:rFonts w:ascii="Arial" w:hAnsi="Arial" w:cs="Arial"/>
        </w:rPr>
        <w:t>based on</w:t>
      </w:r>
      <w:r w:rsidR="00BF17AC">
        <w:rPr>
          <w:rFonts w:ascii="Arial" w:hAnsi="Arial" w:cs="Arial"/>
        </w:rPr>
        <w:t xml:space="preserve"> </w:t>
      </w:r>
      <w:r w:rsidR="001E1D25">
        <w:rPr>
          <w:rFonts w:ascii="Arial" w:hAnsi="Arial" w:cs="Arial"/>
        </w:rPr>
        <w:t xml:space="preserve">the definitions of </w:t>
      </w:r>
      <w:r w:rsidR="00303EDB">
        <w:rPr>
          <w:rFonts w:ascii="Arial" w:hAnsi="Arial" w:cs="Arial"/>
        </w:rPr>
        <w:t xml:space="preserve">corresponding </w:t>
      </w:r>
      <w:r w:rsidR="00E63D03">
        <w:rPr>
          <w:rFonts w:ascii="Arial" w:hAnsi="Arial" w:cs="Arial"/>
        </w:rPr>
        <w:t>mea</w:t>
      </w:r>
      <w:r w:rsidR="00303EDB">
        <w:rPr>
          <w:rFonts w:ascii="Arial" w:hAnsi="Arial" w:cs="Arial"/>
        </w:rPr>
        <w:t>s</w:t>
      </w:r>
      <w:r w:rsidR="00E63D03">
        <w:rPr>
          <w:rFonts w:ascii="Arial" w:hAnsi="Arial" w:cs="Arial"/>
        </w:rPr>
        <w:t>urements</w:t>
      </w:r>
      <w:r w:rsidR="00303EDB">
        <w:rPr>
          <w:rFonts w:ascii="Arial" w:hAnsi="Arial" w:cs="Arial"/>
        </w:rPr>
        <w:t xml:space="preserve"> used for </w:t>
      </w:r>
      <w:r w:rsidR="001E1D25">
        <w:rPr>
          <w:rFonts w:ascii="Arial" w:hAnsi="Arial" w:cs="Arial"/>
        </w:rPr>
        <w:t>SL communication</w:t>
      </w:r>
      <w:r w:rsidR="001366FE" w:rsidRPr="001366FE">
        <w:rPr>
          <w:rFonts w:ascii="Arial" w:hAnsi="Arial" w:cs="Arial"/>
        </w:rPr>
        <w:t xml:space="preserve"> </w:t>
      </w:r>
      <w:r w:rsidR="00303EDB">
        <w:rPr>
          <w:rFonts w:ascii="Arial" w:hAnsi="Arial" w:cs="Arial"/>
        </w:rPr>
        <w:t>congestion control</w:t>
      </w:r>
      <w:r w:rsidR="008A0FA0">
        <w:rPr>
          <w:rFonts w:ascii="Arial" w:hAnsi="Arial" w:cs="Arial"/>
        </w:rPr>
        <w:t xml:space="preserve">, as </w:t>
      </w:r>
      <w:r w:rsidR="002F4229">
        <w:rPr>
          <w:rFonts w:ascii="Arial" w:hAnsi="Arial" w:cs="Arial"/>
        </w:rPr>
        <w:t>indicated</w:t>
      </w:r>
      <w:r w:rsidR="008A0FA0">
        <w:rPr>
          <w:rFonts w:ascii="Arial" w:hAnsi="Arial" w:cs="Arial"/>
        </w:rPr>
        <w:t xml:space="preserve"> </w:t>
      </w:r>
      <w:r w:rsidR="000442DC">
        <w:rPr>
          <w:rFonts w:ascii="Arial" w:hAnsi="Arial" w:cs="Arial"/>
        </w:rPr>
        <w:t>in our companion contribution</w:t>
      </w:r>
      <w:r w:rsidR="002F4229">
        <w:rPr>
          <w:rFonts w:ascii="Arial" w:hAnsi="Arial" w:cs="Arial"/>
        </w:rPr>
        <w:t xml:space="preserve"> on SL positioning resource allocation also</w:t>
      </w:r>
      <w:r w:rsidR="00DE1044">
        <w:rPr>
          <w:rFonts w:ascii="Arial" w:hAnsi="Arial" w:cs="Arial"/>
        </w:rPr>
        <w:t xml:space="preserve"> [</w:t>
      </w:r>
      <w:r w:rsidR="00905D9A">
        <w:rPr>
          <w:rFonts w:ascii="Arial" w:hAnsi="Arial" w:cs="Arial"/>
        </w:rPr>
        <w:t>2</w:t>
      </w:r>
      <w:r w:rsidR="00DE1044">
        <w:rPr>
          <w:rFonts w:ascii="Arial" w:hAnsi="Arial" w:cs="Arial"/>
        </w:rPr>
        <w:t xml:space="preserve">]. </w:t>
      </w:r>
    </w:p>
    <w:p w14:paraId="030FBBAE" w14:textId="7B89A585" w:rsidR="00526FFD" w:rsidRPr="00C9572B" w:rsidRDefault="00D37466" w:rsidP="00C9572B">
      <w:pPr>
        <w:pStyle w:val="Heading2"/>
        <w:numPr>
          <w:ilvl w:val="1"/>
          <w:numId w:val="5"/>
        </w:numPr>
        <w:rPr>
          <w:rFonts w:ascii="Arial" w:hAnsi="Arial" w:cs="Arial"/>
          <w:color w:val="000000" w:themeColor="text1"/>
        </w:rPr>
      </w:pPr>
      <w:r w:rsidRPr="00C9572B">
        <w:rPr>
          <w:rFonts w:ascii="Arial" w:hAnsi="Arial" w:cs="Arial"/>
          <w:color w:val="000000" w:themeColor="text1"/>
        </w:rPr>
        <w:t>Congestion control in a dedicated RP</w:t>
      </w:r>
    </w:p>
    <w:p w14:paraId="22D608B7" w14:textId="2BFB2CBC" w:rsidR="00DE1044" w:rsidRDefault="00D37466" w:rsidP="001366FE">
      <w:pPr>
        <w:rPr>
          <w:rFonts w:ascii="Arial" w:hAnsi="Arial" w:cs="Arial"/>
        </w:rPr>
      </w:pPr>
      <w:r>
        <w:rPr>
          <w:rFonts w:ascii="Arial" w:hAnsi="Arial" w:cs="Arial"/>
        </w:rPr>
        <w:t xml:space="preserve">For a dedicated RP, </w:t>
      </w:r>
      <w:r w:rsidR="00DE1044">
        <w:rPr>
          <w:rFonts w:ascii="Arial" w:hAnsi="Arial" w:cs="Arial"/>
        </w:rPr>
        <w:t xml:space="preserve">we propose to have the following </w:t>
      </w:r>
      <w:r w:rsidR="008B4B01">
        <w:rPr>
          <w:rFonts w:ascii="Arial" w:hAnsi="Arial" w:cs="Arial"/>
        </w:rPr>
        <w:t xml:space="preserve">new </w:t>
      </w:r>
      <w:r w:rsidR="00E63D03">
        <w:rPr>
          <w:rFonts w:ascii="Arial" w:hAnsi="Arial" w:cs="Arial"/>
        </w:rPr>
        <w:t>measurements</w:t>
      </w:r>
      <w:r w:rsidR="00DE1044">
        <w:rPr>
          <w:rFonts w:ascii="Arial" w:hAnsi="Arial" w:cs="Arial"/>
        </w:rPr>
        <w:t xml:space="preserve"> for SL positioning:</w:t>
      </w:r>
    </w:p>
    <w:p w14:paraId="1ACA5117" w14:textId="1A984F40" w:rsidR="00392D62" w:rsidRPr="00392D62" w:rsidRDefault="00743257" w:rsidP="005A4296">
      <w:pPr>
        <w:pStyle w:val="ListParagraph"/>
        <w:numPr>
          <w:ilvl w:val="0"/>
          <w:numId w:val="47"/>
        </w:numPr>
        <w:rPr>
          <w:rFonts w:ascii="Arial" w:hAnsi="Arial" w:cs="Arial"/>
        </w:rPr>
      </w:pPr>
      <w:r w:rsidRPr="00533119">
        <w:rPr>
          <w:rFonts w:ascii="Arial" w:hAnsi="Arial" w:cs="Arial"/>
          <w:i/>
          <w:iCs/>
        </w:rPr>
        <w:t>SL positioning received signal strength indicator (SL-P RSSI)</w:t>
      </w:r>
      <w:r w:rsidR="00392D62" w:rsidRPr="00392D62">
        <w:rPr>
          <w:rFonts w:ascii="Arial" w:hAnsi="Arial" w:cs="Arial"/>
        </w:rPr>
        <w:t xml:space="preserve">: This maybe defined </w:t>
      </w:r>
      <w:r w:rsidR="00913417" w:rsidRPr="00392D62">
        <w:rPr>
          <w:rFonts w:ascii="Arial" w:hAnsi="Arial" w:cs="Arial"/>
        </w:rPr>
        <w:t>like</w:t>
      </w:r>
      <w:r w:rsidR="00392D62" w:rsidRPr="00392D62">
        <w:rPr>
          <w:rFonts w:ascii="Arial" w:hAnsi="Arial" w:cs="Arial"/>
        </w:rPr>
        <w:t xml:space="preserve"> SL RSSI [</w:t>
      </w:r>
      <w:r w:rsidR="002F4229">
        <w:rPr>
          <w:rFonts w:ascii="Arial" w:hAnsi="Arial" w:cs="Arial"/>
        </w:rPr>
        <w:t>3</w:t>
      </w:r>
      <w:r w:rsidR="00392D62" w:rsidRPr="00392D62">
        <w:rPr>
          <w:rFonts w:ascii="Arial" w:hAnsi="Arial" w:cs="Arial"/>
        </w:rPr>
        <w:t xml:space="preserve">] as </w:t>
      </w:r>
      <w:r w:rsidR="00392D62">
        <w:rPr>
          <w:rFonts w:ascii="Arial" w:hAnsi="Arial" w:cs="Arial"/>
        </w:rPr>
        <w:t>the l</w:t>
      </w:r>
      <w:r w:rsidR="00392D62" w:rsidRPr="00392D62">
        <w:rPr>
          <w:rFonts w:ascii="Arial" w:hAnsi="Arial" w:cs="Arial"/>
        </w:rPr>
        <w:t>inear average of total received power (in [W]) observed in sub-channel</w:t>
      </w:r>
      <w:r w:rsidR="00572562">
        <w:rPr>
          <w:rFonts w:ascii="Arial" w:hAnsi="Arial" w:cs="Arial"/>
        </w:rPr>
        <w:t>s</w:t>
      </w:r>
      <w:r w:rsidR="00392D62" w:rsidRPr="00392D62">
        <w:rPr>
          <w:rFonts w:ascii="Arial" w:hAnsi="Arial" w:cs="Arial"/>
        </w:rPr>
        <w:t xml:space="preserve"> configured for SL positioning for this UE</w:t>
      </w:r>
      <w:r w:rsidR="00572562">
        <w:rPr>
          <w:rFonts w:ascii="Arial" w:hAnsi="Arial" w:cs="Arial"/>
        </w:rPr>
        <w:t xml:space="preserve"> </w:t>
      </w:r>
      <w:r w:rsidR="00392D62" w:rsidRPr="00392D62">
        <w:rPr>
          <w:rFonts w:ascii="Arial" w:hAnsi="Arial" w:cs="Arial"/>
        </w:rPr>
        <w:t>in OFDM symbols of a slot</w:t>
      </w:r>
      <w:r w:rsidR="00572562">
        <w:rPr>
          <w:rFonts w:ascii="Arial" w:hAnsi="Arial" w:cs="Arial"/>
        </w:rPr>
        <w:t xml:space="preserve">. </w:t>
      </w:r>
    </w:p>
    <w:p w14:paraId="668CCBF8" w14:textId="60250178" w:rsidR="0019087B" w:rsidRPr="0022458E" w:rsidRDefault="008A0FA0" w:rsidP="000015EE">
      <w:pPr>
        <w:pStyle w:val="ListParagraph"/>
        <w:numPr>
          <w:ilvl w:val="0"/>
          <w:numId w:val="47"/>
        </w:numPr>
        <w:rPr>
          <w:rFonts w:ascii="Arial" w:hAnsi="Arial" w:cs="Arial"/>
        </w:rPr>
      </w:pPr>
      <w:r w:rsidRPr="00533119">
        <w:rPr>
          <w:rFonts w:ascii="Arial" w:hAnsi="Arial" w:cs="Arial"/>
          <w:i/>
          <w:iCs/>
        </w:rPr>
        <w:t xml:space="preserve">SL positioning </w:t>
      </w:r>
      <w:r w:rsidR="001366FE" w:rsidRPr="00533119">
        <w:rPr>
          <w:rFonts w:ascii="Arial" w:hAnsi="Arial" w:cs="Arial"/>
          <w:i/>
          <w:iCs/>
        </w:rPr>
        <w:t>channel occupancy ratio</w:t>
      </w:r>
      <w:r w:rsidR="001E1D25" w:rsidRPr="00533119">
        <w:rPr>
          <w:rFonts w:ascii="Arial" w:hAnsi="Arial" w:cs="Arial"/>
          <w:i/>
          <w:iCs/>
        </w:rPr>
        <w:t xml:space="preserve"> </w:t>
      </w:r>
      <w:r w:rsidR="001366FE" w:rsidRPr="00533119">
        <w:rPr>
          <w:rFonts w:ascii="Arial" w:hAnsi="Arial" w:cs="Arial"/>
          <w:i/>
          <w:iCs/>
        </w:rPr>
        <w:t>(SL-P CR)</w:t>
      </w:r>
      <w:r w:rsidR="00DC4427" w:rsidRPr="0022458E">
        <w:rPr>
          <w:rFonts w:ascii="Arial" w:hAnsi="Arial" w:cs="Arial"/>
        </w:rPr>
        <w:t xml:space="preserve">: </w:t>
      </w:r>
      <w:r w:rsidR="0085370C" w:rsidRPr="0022458E">
        <w:rPr>
          <w:rFonts w:ascii="Arial" w:hAnsi="Arial" w:cs="Arial"/>
        </w:rPr>
        <w:t>Like SL CR</w:t>
      </w:r>
      <w:r w:rsidR="00FC40CD" w:rsidRPr="0022458E">
        <w:rPr>
          <w:rFonts w:ascii="Arial" w:hAnsi="Arial" w:cs="Arial"/>
        </w:rPr>
        <w:t xml:space="preserve"> [</w:t>
      </w:r>
      <w:r w:rsidR="002F4229">
        <w:rPr>
          <w:rFonts w:ascii="Arial" w:hAnsi="Arial" w:cs="Arial"/>
        </w:rPr>
        <w:t>3</w:t>
      </w:r>
      <w:r w:rsidR="00FC40CD" w:rsidRPr="0022458E">
        <w:rPr>
          <w:rFonts w:ascii="Arial" w:hAnsi="Arial" w:cs="Arial"/>
        </w:rPr>
        <w:t>]</w:t>
      </w:r>
      <w:r w:rsidR="0085370C" w:rsidRPr="0022458E">
        <w:rPr>
          <w:rFonts w:ascii="Arial" w:hAnsi="Arial" w:cs="Arial"/>
        </w:rPr>
        <w:t>, this may be e</w:t>
      </w:r>
      <w:r w:rsidR="00DC4427" w:rsidRPr="00DC4427">
        <w:rPr>
          <w:rFonts w:ascii="Arial" w:hAnsi="Arial" w:cs="Arial"/>
        </w:rPr>
        <w:t xml:space="preserve">valuated at slot </w:t>
      </w:r>
      <w:r w:rsidR="00DC4427" w:rsidRPr="00DC4427">
        <w:rPr>
          <w:rFonts w:ascii="Cambria Math" w:hAnsi="Cambria Math" w:cs="Cambria Math"/>
        </w:rPr>
        <w:t>𝑛</w:t>
      </w:r>
      <w:r w:rsidR="0085370C" w:rsidRPr="0022458E">
        <w:rPr>
          <w:rFonts w:ascii="Arial" w:hAnsi="Arial" w:cs="Arial"/>
        </w:rPr>
        <w:t xml:space="preserve">, </w:t>
      </w:r>
      <w:r w:rsidR="001D7B69" w:rsidRPr="0022458E">
        <w:rPr>
          <w:rFonts w:ascii="Arial" w:hAnsi="Arial" w:cs="Arial"/>
        </w:rPr>
        <w:t>and defined as the t</w:t>
      </w:r>
      <w:r w:rsidR="00DC4427" w:rsidRPr="00DC4427">
        <w:rPr>
          <w:rFonts w:ascii="Arial" w:hAnsi="Arial" w:cs="Arial"/>
        </w:rPr>
        <w:t xml:space="preserve">otal number of sub-channels used for SL positioning </w:t>
      </w:r>
      <w:r w:rsidR="001D7B69" w:rsidRPr="0022458E">
        <w:rPr>
          <w:rFonts w:ascii="Arial" w:hAnsi="Arial" w:cs="Arial"/>
        </w:rPr>
        <w:t>r</w:t>
      </w:r>
      <w:r w:rsidR="00DC4427" w:rsidRPr="00DC4427">
        <w:rPr>
          <w:rFonts w:ascii="Arial" w:hAnsi="Arial" w:cs="Arial"/>
        </w:rPr>
        <w:t>elated</w:t>
      </w:r>
      <w:r w:rsidR="001D7B69" w:rsidRPr="0022458E">
        <w:rPr>
          <w:rFonts w:ascii="Arial" w:hAnsi="Arial" w:cs="Arial"/>
        </w:rPr>
        <w:t xml:space="preserve"> </w:t>
      </w:r>
      <w:r w:rsidR="00DC4427" w:rsidRPr="00DC4427">
        <w:rPr>
          <w:rFonts w:ascii="Arial" w:hAnsi="Arial" w:cs="Arial"/>
        </w:rPr>
        <w:t>transmissions</w:t>
      </w:r>
      <w:r w:rsidR="001D7B69" w:rsidRPr="0022458E">
        <w:rPr>
          <w:rFonts w:ascii="Arial" w:hAnsi="Arial" w:cs="Arial"/>
        </w:rPr>
        <w:t xml:space="preserve"> </w:t>
      </w:r>
      <w:r w:rsidR="00DC4427" w:rsidRPr="00DC4427">
        <w:rPr>
          <w:rFonts w:ascii="Arial" w:hAnsi="Arial" w:cs="Arial"/>
        </w:rPr>
        <w:t>in slots [</w:t>
      </w:r>
      <w:r w:rsidR="00DC4427" w:rsidRPr="00DC4427">
        <w:rPr>
          <w:rFonts w:ascii="Cambria Math" w:hAnsi="Cambria Math" w:cs="Cambria Math"/>
        </w:rPr>
        <w:t>𝑛</w:t>
      </w:r>
      <w:r w:rsidR="00DC4427" w:rsidRPr="00DC4427">
        <w:rPr>
          <w:rFonts w:ascii="Arial" w:hAnsi="Arial" w:cs="Arial"/>
        </w:rPr>
        <w:t xml:space="preserve"> − </w:t>
      </w:r>
      <w:r w:rsidR="00DC4427" w:rsidRPr="00DC4427">
        <w:rPr>
          <w:rFonts w:ascii="Cambria Math" w:hAnsi="Cambria Math" w:cs="Cambria Math"/>
        </w:rPr>
        <w:t>𝑎</w:t>
      </w:r>
      <w:r w:rsidR="00DC4427" w:rsidRPr="00DC4427">
        <w:rPr>
          <w:rFonts w:ascii="Arial" w:hAnsi="Arial" w:cs="Arial"/>
        </w:rPr>
        <w:t xml:space="preserve">′, </w:t>
      </w:r>
      <w:r w:rsidR="00DC4427" w:rsidRPr="00DC4427">
        <w:rPr>
          <w:rFonts w:ascii="Cambria Math" w:hAnsi="Cambria Math" w:cs="Cambria Math"/>
        </w:rPr>
        <w:t>𝑛</w:t>
      </w:r>
      <w:r w:rsidR="00DC4427" w:rsidRPr="00DC4427">
        <w:rPr>
          <w:rFonts w:ascii="Arial" w:hAnsi="Arial" w:cs="Arial"/>
        </w:rPr>
        <w:t xml:space="preserve"> − 1] and granted for SL positioning related</w:t>
      </w:r>
      <w:r w:rsidR="001D7B69" w:rsidRPr="0022458E">
        <w:rPr>
          <w:rFonts w:ascii="Arial" w:hAnsi="Arial" w:cs="Arial"/>
        </w:rPr>
        <w:t xml:space="preserve"> </w:t>
      </w:r>
      <w:r w:rsidR="00DC4427" w:rsidRPr="00DC4427">
        <w:rPr>
          <w:rFonts w:ascii="Arial" w:hAnsi="Arial" w:cs="Arial"/>
        </w:rPr>
        <w:t>transmissions</w:t>
      </w:r>
      <w:r w:rsidR="001D7B69" w:rsidRPr="0022458E">
        <w:rPr>
          <w:rFonts w:ascii="Arial" w:hAnsi="Arial" w:cs="Arial"/>
        </w:rPr>
        <w:t xml:space="preserve"> </w:t>
      </w:r>
      <w:r w:rsidR="00DC4427" w:rsidRPr="00DC4427">
        <w:rPr>
          <w:rFonts w:ascii="Arial" w:hAnsi="Arial" w:cs="Arial"/>
        </w:rPr>
        <w:t>in slots [</w:t>
      </w:r>
      <w:r w:rsidR="00DC4427" w:rsidRPr="00DC4427">
        <w:rPr>
          <w:rFonts w:ascii="Cambria Math" w:hAnsi="Cambria Math" w:cs="Cambria Math"/>
        </w:rPr>
        <w:t>𝑛</w:t>
      </w:r>
      <w:r w:rsidR="00DC4427" w:rsidRPr="00DC4427">
        <w:rPr>
          <w:rFonts w:ascii="Arial" w:hAnsi="Arial" w:cs="Arial"/>
        </w:rPr>
        <w:t xml:space="preserve">, </w:t>
      </w:r>
      <w:r w:rsidR="00DC4427" w:rsidRPr="00DC4427">
        <w:rPr>
          <w:rFonts w:ascii="Cambria Math" w:hAnsi="Cambria Math" w:cs="Cambria Math"/>
        </w:rPr>
        <w:t>𝑛</w:t>
      </w:r>
      <w:r w:rsidR="00DC4427" w:rsidRPr="00DC4427">
        <w:rPr>
          <w:rFonts w:ascii="Arial" w:hAnsi="Arial" w:cs="Arial"/>
        </w:rPr>
        <w:t xml:space="preserve"> + </w:t>
      </w:r>
      <w:r w:rsidR="00DC4427" w:rsidRPr="00DC4427">
        <w:rPr>
          <w:rFonts w:ascii="Cambria Math" w:hAnsi="Cambria Math" w:cs="Cambria Math"/>
        </w:rPr>
        <w:t>𝑏</w:t>
      </w:r>
      <w:r w:rsidR="00DC4427" w:rsidRPr="00DC4427">
        <w:rPr>
          <w:rFonts w:ascii="Arial" w:hAnsi="Arial" w:cs="Arial"/>
        </w:rPr>
        <w:t>′] divided by total number of configured sub-channels for SL positioning related transmissions</w:t>
      </w:r>
      <w:r w:rsidR="001D7B69" w:rsidRPr="0022458E">
        <w:rPr>
          <w:rFonts w:ascii="Arial" w:hAnsi="Arial" w:cs="Arial"/>
        </w:rPr>
        <w:t xml:space="preserve"> </w:t>
      </w:r>
      <w:r w:rsidR="00DC4427" w:rsidRPr="00DC4427">
        <w:rPr>
          <w:rFonts w:ascii="Arial" w:hAnsi="Arial" w:cs="Arial"/>
        </w:rPr>
        <w:t xml:space="preserve">in </w:t>
      </w:r>
      <w:r w:rsidR="001D7B69" w:rsidRPr="0022458E">
        <w:rPr>
          <w:rFonts w:ascii="Arial" w:hAnsi="Arial" w:cs="Arial"/>
        </w:rPr>
        <w:t xml:space="preserve">the </w:t>
      </w:r>
      <w:r w:rsidR="00C23D92" w:rsidRPr="0022458E">
        <w:rPr>
          <w:rFonts w:ascii="Arial" w:hAnsi="Arial" w:cs="Arial"/>
        </w:rPr>
        <w:t>RP</w:t>
      </w:r>
      <w:r w:rsidR="00DC4427" w:rsidRPr="00DC4427">
        <w:rPr>
          <w:rFonts w:ascii="Arial" w:hAnsi="Arial" w:cs="Arial"/>
        </w:rPr>
        <w:t xml:space="preserve"> over </w:t>
      </w:r>
      <m:oMath>
        <m:d>
          <m:dPr>
            <m:begChr m:val="["/>
            <m:endChr m:val="]"/>
            <m:ctrlPr>
              <w:rPr>
                <w:rFonts w:ascii="Cambria Math" w:hAnsi="Cambria Math" w:cs="Arial"/>
                <w:i/>
              </w:rPr>
            </m:ctrlPr>
          </m:dPr>
          <m:e>
            <m:r>
              <w:rPr>
                <w:rFonts w:ascii="Cambria Math" w:hAnsi="Cambria Math" w:cs="Cambria Math"/>
              </w:rPr>
              <m:t>n</m:t>
            </m:r>
            <m:r>
              <w:rPr>
                <w:rFonts w:ascii="Cambria Math" w:hAnsi="Cambria Math" w:cs="Arial"/>
              </w:rPr>
              <m:t>-</m:t>
            </m:r>
            <m:sSup>
              <m:sSupPr>
                <m:ctrlPr>
                  <w:rPr>
                    <w:rFonts w:ascii="Cambria Math" w:hAnsi="Cambria Math" w:cs="Arial"/>
                    <w:i/>
                  </w:rPr>
                </m:ctrlPr>
              </m:sSupPr>
              <m:e>
                <m:r>
                  <w:rPr>
                    <w:rFonts w:ascii="Cambria Math" w:hAnsi="Cambria Math" w:cs="Cambria Math"/>
                  </w:rPr>
                  <m:t>a</m:t>
                </m:r>
              </m:e>
              <m:sup>
                <m:r>
                  <w:rPr>
                    <w:rFonts w:ascii="Cambria Math" w:hAnsi="Cambria Math" w:cs="Arial"/>
                  </w:rPr>
                  <m:t>'</m:t>
                </m:r>
              </m:sup>
            </m:sSup>
            <m:r>
              <w:rPr>
                <w:rFonts w:ascii="Cambria Math" w:hAnsi="Cambria Math" w:cs="Arial"/>
              </w:rPr>
              <m:t xml:space="preserve">, </m:t>
            </m:r>
            <m:r>
              <w:rPr>
                <w:rFonts w:ascii="Cambria Math" w:hAnsi="Cambria Math" w:cs="Cambria Math"/>
              </w:rPr>
              <m:t>n</m:t>
            </m:r>
            <m:r>
              <w:rPr>
                <w:rFonts w:ascii="Cambria Math" w:hAnsi="Cambria Math" w:cs="Arial"/>
              </w:rPr>
              <m:t>+</m:t>
            </m:r>
            <m:sSup>
              <m:sSupPr>
                <m:ctrlPr>
                  <w:rPr>
                    <w:rFonts w:ascii="Cambria Math" w:hAnsi="Cambria Math" w:cs="Arial"/>
                    <w:i/>
                  </w:rPr>
                </m:ctrlPr>
              </m:sSupPr>
              <m:e>
                <m:r>
                  <w:rPr>
                    <w:rFonts w:ascii="Cambria Math" w:hAnsi="Cambria Math" w:cs="Cambria Math"/>
                  </w:rPr>
                  <m:t>b</m:t>
                </m:r>
              </m:e>
              <m:sup>
                <m:r>
                  <w:rPr>
                    <w:rFonts w:ascii="Cambria Math" w:hAnsi="Cambria Math" w:cs="Arial"/>
                  </w:rPr>
                  <m:t>'</m:t>
                </m:r>
              </m:sup>
            </m:sSup>
          </m:e>
        </m:d>
      </m:oMath>
      <w:r w:rsidR="00DC4427" w:rsidRPr="00DC4427">
        <w:rPr>
          <w:rFonts w:ascii="Arial" w:hAnsi="Arial" w:cs="Arial"/>
        </w:rPr>
        <w:t xml:space="preserve">. </w:t>
      </w:r>
      <m:oMath>
        <m:r>
          <w:rPr>
            <w:rFonts w:ascii="Cambria Math" w:hAnsi="Cambria Math" w:cs="Cambria Math"/>
          </w:rPr>
          <m:t>a'</m:t>
        </m:r>
      </m:oMath>
      <w:r w:rsidR="00DC4427" w:rsidRPr="00DC4427">
        <w:rPr>
          <w:rFonts w:ascii="Arial" w:hAnsi="Arial" w:cs="Arial"/>
        </w:rPr>
        <w:t xml:space="preserve"> is a positive integer and </w:t>
      </w:r>
      <m:oMath>
        <m:r>
          <w:rPr>
            <w:rFonts w:ascii="Cambria Math" w:hAnsi="Cambria Math" w:cs="Cambria Math"/>
          </w:rPr>
          <m:t>b</m:t>
        </m:r>
        <m:r>
          <w:rPr>
            <w:rFonts w:ascii="Cambria Math" w:hAnsi="Cambria Math" w:cs="Arial"/>
          </w:rPr>
          <m:t>'</m:t>
        </m:r>
      </m:oMath>
      <w:r w:rsidR="00DC4427" w:rsidRPr="00DC4427">
        <w:rPr>
          <w:rFonts w:ascii="Arial" w:hAnsi="Arial" w:cs="Arial"/>
        </w:rPr>
        <w:t xml:space="preserve"> is 0 or a positive integer; </w:t>
      </w:r>
      <m:oMath>
        <m:r>
          <w:rPr>
            <w:rFonts w:ascii="Cambria Math" w:hAnsi="Cambria Math" w:cs="Cambria Math"/>
          </w:rPr>
          <m:t>a</m:t>
        </m:r>
        <m:r>
          <w:rPr>
            <w:rFonts w:ascii="Cambria Math" w:hAnsi="Cambria Math" w:cs="Arial"/>
          </w:rPr>
          <m:t>'</m:t>
        </m:r>
      </m:oMath>
      <w:r w:rsidR="00DC4427" w:rsidRPr="00DC4427">
        <w:rPr>
          <w:rFonts w:ascii="Arial" w:hAnsi="Arial" w:cs="Arial"/>
        </w:rPr>
        <w:t xml:space="preserve"> and </w:t>
      </w:r>
      <m:oMath>
        <m:r>
          <w:rPr>
            <w:rFonts w:ascii="Cambria Math" w:hAnsi="Cambria Math" w:cs="Cambria Math"/>
          </w:rPr>
          <m:t>b'</m:t>
        </m:r>
      </m:oMath>
      <w:r w:rsidR="00DC4427" w:rsidRPr="00DC4427">
        <w:rPr>
          <w:rFonts w:ascii="Arial" w:hAnsi="Arial" w:cs="Arial"/>
        </w:rPr>
        <w:t xml:space="preserve"> are determined by UE implementation with </w:t>
      </w:r>
      <w:r w:rsidR="00DC4427" w:rsidRPr="00DC4427">
        <w:rPr>
          <w:rFonts w:ascii="Cambria Math" w:hAnsi="Cambria Math" w:cs="Cambria Math"/>
        </w:rPr>
        <w:t>𝑎</w:t>
      </w:r>
      <w:r w:rsidR="00DC4427" w:rsidRPr="00DC4427">
        <w:rPr>
          <w:rFonts w:ascii="Arial" w:hAnsi="Arial" w:cs="Arial"/>
        </w:rPr>
        <w:t xml:space="preserve">′ + </w:t>
      </w:r>
      <w:r w:rsidR="00DC4427" w:rsidRPr="00DC4427">
        <w:rPr>
          <w:rFonts w:ascii="Cambria Math" w:hAnsi="Cambria Math" w:cs="Cambria Math"/>
        </w:rPr>
        <w:t>𝑏</w:t>
      </w:r>
      <w:r w:rsidR="00DC4427" w:rsidRPr="00DC4427">
        <w:rPr>
          <w:rFonts w:ascii="Arial" w:hAnsi="Arial" w:cs="Arial"/>
        </w:rPr>
        <w:t>′ + 1 specified by suitable higher layer parameter(s)</w:t>
      </w:r>
      <w:r w:rsidR="0022458E" w:rsidRPr="0022458E">
        <w:rPr>
          <w:rFonts w:ascii="Arial" w:hAnsi="Arial" w:cs="Arial"/>
        </w:rPr>
        <w:t xml:space="preserve">. </w:t>
      </w:r>
      <w:r w:rsidR="00DC4427" w:rsidRPr="0022458E">
        <w:rPr>
          <w:rFonts w:ascii="Arial" w:hAnsi="Arial" w:cs="Arial"/>
        </w:rPr>
        <w:t>SL-P CR is evaluated for each (re-)transmission</w:t>
      </w:r>
      <w:r w:rsidR="0022458E" w:rsidRPr="0022458E">
        <w:rPr>
          <w:rFonts w:ascii="Arial" w:hAnsi="Arial" w:cs="Arial"/>
        </w:rPr>
        <w:t xml:space="preserve"> in case there are any, and </w:t>
      </w:r>
      <w:r w:rsidR="00DC4427" w:rsidRPr="00DC4427">
        <w:rPr>
          <w:rFonts w:ascii="Arial" w:hAnsi="Arial" w:cs="Arial"/>
        </w:rPr>
        <w:t>SL-P CR can be computed per SL positioning priority level</w:t>
      </w:r>
      <w:r w:rsidR="0022458E" w:rsidRPr="0022458E">
        <w:rPr>
          <w:rFonts w:ascii="Arial" w:hAnsi="Arial" w:cs="Arial"/>
        </w:rPr>
        <w:t xml:space="preserve">. </w:t>
      </w:r>
    </w:p>
    <w:p w14:paraId="459E620A" w14:textId="06B653C8" w:rsidR="00DB3FF3" w:rsidRPr="00DB3FF3" w:rsidRDefault="0019087B" w:rsidP="00855B42">
      <w:pPr>
        <w:pStyle w:val="ListParagraph"/>
        <w:numPr>
          <w:ilvl w:val="0"/>
          <w:numId w:val="47"/>
        </w:numPr>
        <w:rPr>
          <w:rFonts w:ascii="Arial" w:hAnsi="Arial" w:cs="Arial"/>
        </w:rPr>
      </w:pPr>
      <w:r w:rsidRPr="00533119">
        <w:rPr>
          <w:rFonts w:ascii="Arial" w:hAnsi="Arial" w:cs="Arial"/>
          <w:i/>
          <w:iCs/>
        </w:rPr>
        <w:t xml:space="preserve">SL </w:t>
      </w:r>
      <w:r w:rsidR="001366FE" w:rsidRPr="00533119">
        <w:rPr>
          <w:rFonts w:ascii="Arial" w:hAnsi="Arial" w:cs="Arial"/>
          <w:i/>
          <w:iCs/>
        </w:rPr>
        <w:t>positioning channel busy ratio (SL-P CBR)</w:t>
      </w:r>
      <w:r w:rsidR="0022458E" w:rsidRPr="006F6D68">
        <w:rPr>
          <w:rFonts w:ascii="Arial" w:hAnsi="Arial" w:cs="Arial"/>
        </w:rPr>
        <w:t xml:space="preserve">: </w:t>
      </w:r>
      <w:r w:rsidR="006F6D68" w:rsidRPr="006F6D68">
        <w:rPr>
          <w:rFonts w:ascii="Arial" w:hAnsi="Arial" w:cs="Arial"/>
        </w:rPr>
        <w:t>Like SL CBR [</w:t>
      </w:r>
      <w:r w:rsidR="002F4229">
        <w:rPr>
          <w:rFonts w:ascii="Arial" w:hAnsi="Arial" w:cs="Arial"/>
        </w:rPr>
        <w:t>3</w:t>
      </w:r>
      <w:r w:rsidR="006F6D68" w:rsidRPr="006F6D68">
        <w:rPr>
          <w:rFonts w:ascii="Arial" w:hAnsi="Arial" w:cs="Arial"/>
        </w:rPr>
        <w:t>], SL-P CBR may be m</w:t>
      </w:r>
      <w:r w:rsidR="00DB3FF3" w:rsidRPr="00DB3FF3">
        <w:rPr>
          <w:rFonts w:ascii="Arial" w:hAnsi="Arial" w:cs="Arial"/>
        </w:rPr>
        <w:t xml:space="preserve">easured in slot </w:t>
      </w:r>
      <m:oMath>
        <m:r>
          <w:rPr>
            <w:rFonts w:ascii="Cambria Math" w:hAnsi="Cambria Math" w:cs="Cambria Math"/>
          </w:rPr>
          <m:t>n</m:t>
        </m:r>
      </m:oMath>
      <w:r w:rsidR="00DB3FF3" w:rsidRPr="00DB3FF3">
        <w:rPr>
          <w:rFonts w:ascii="Arial" w:hAnsi="Arial" w:cs="Arial"/>
        </w:rPr>
        <w:t xml:space="preserve"> </w:t>
      </w:r>
      <w:r w:rsidR="00094DA2">
        <w:rPr>
          <w:rFonts w:ascii="Arial" w:hAnsi="Arial" w:cs="Arial"/>
        </w:rPr>
        <w:t>and defined as the p</w:t>
      </w:r>
      <w:r w:rsidR="00DB3FF3" w:rsidRPr="00DB3FF3">
        <w:rPr>
          <w:rFonts w:ascii="Arial" w:hAnsi="Arial" w:cs="Arial"/>
        </w:rPr>
        <w:t xml:space="preserve">ortion of sub-channels in </w:t>
      </w:r>
      <w:r w:rsidR="005331A7">
        <w:rPr>
          <w:rFonts w:ascii="Arial" w:hAnsi="Arial" w:cs="Arial"/>
        </w:rPr>
        <w:t xml:space="preserve">the </w:t>
      </w:r>
      <w:r w:rsidR="00DB3FF3" w:rsidRPr="00DB3FF3">
        <w:rPr>
          <w:rFonts w:ascii="Arial" w:hAnsi="Arial" w:cs="Arial"/>
        </w:rPr>
        <w:t xml:space="preserve">RP whose SL-P RSSI measured by </w:t>
      </w:r>
      <w:r w:rsidR="005331A7">
        <w:rPr>
          <w:rFonts w:ascii="Arial" w:hAnsi="Arial" w:cs="Arial"/>
        </w:rPr>
        <w:t xml:space="preserve">the </w:t>
      </w:r>
      <w:r w:rsidR="00DB3FF3" w:rsidRPr="00DB3FF3">
        <w:rPr>
          <w:rFonts w:ascii="Arial" w:hAnsi="Arial" w:cs="Arial"/>
        </w:rPr>
        <w:t>UE exceed a (pre-)configured threshold sensed over a SL-P CBR measurement window</w:t>
      </w:r>
      <w:r w:rsidR="005331A7">
        <w:rPr>
          <w:rFonts w:ascii="Arial" w:hAnsi="Arial" w:cs="Arial"/>
        </w:rPr>
        <w:t xml:space="preserve"> </w:t>
      </w:r>
      <m:oMath>
        <m:r>
          <w:rPr>
            <w:rFonts w:ascii="Cambria Math" w:hAnsi="Cambria Math" w:cs="Arial"/>
          </w:rPr>
          <m:t>[</m:t>
        </m:r>
        <m:r>
          <w:rPr>
            <w:rFonts w:ascii="Cambria Math" w:hAnsi="Cambria Math" w:cs="Cambria Math"/>
          </w:rPr>
          <m:t>n</m:t>
        </m:r>
        <m:r>
          <w:rPr>
            <w:rFonts w:ascii="Cambria Math" w:hAnsi="Cambria Math" w:cs="Arial"/>
          </w:rPr>
          <m:t>-</m:t>
        </m:r>
        <m:r>
          <w:rPr>
            <w:rFonts w:ascii="Cambria Math" w:hAnsi="Cambria Math" w:cs="Cambria Math"/>
          </w:rPr>
          <m:t>a</m:t>
        </m:r>
        <m:r>
          <w:rPr>
            <w:rFonts w:ascii="Cambria Math" w:hAnsi="Cambria Math" w:cs="Arial"/>
          </w:rPr>
          <m:t xml:space="preserve">', </m:t>
        </m:r>
        <m:r>
          <w:rPr>
            <w:rFonts w:ascii="Cambria Math" w:hAnsi="Cambria Math" w:cs="Cambria Math"/>
          </w:rPr>
          <m:t>n</m:t>
        </m:r>
        <m:r>
          <w:rPr>
            <w:rFonts w:ascii="Cambria Math" w:hAnsi="Cambria Math" w:cs="Arial"/>
          </w:rPr>
          <m:t>-1]</m:t>
        </m:r>
      </m:oMath>
      <w:r w:rsidR="00DB3FF3" w:rsidRPr="00DB3FF3">
        <w:rPr>
          <w:rFonts w:ascii="Arial" w:hAnsi="Arial" w:cs="Arial"/>
        </w:rPr>
        <w:t xml:space="preserve">, wherein </w:t>
      </w:r>
      <m:oMath>
        <m:r>
          <w:rPr>
            <w:rFonts w:ascii="Cambria Math" w:hAnsi="Cambria Math" w:cs="Cambria Math"/>
          </w:rPr>
          <m:t>a</m:t>
        </m:r>
        <m:r>
          <w:rPr>
            <w:rFonts w:ascii="Cambria Math" w:hAnsi="Cambria Math" w:cs="Arial"/>
          </w:rPr>
          <m:t>'</m:t>
        </m:r>
      </m:oMath>
      <w:r w:rsidR="00DB3FF3" w:rsidRPr="00DB3FF3">
        <w:rPr>
          <w:rFonts w:ascii="Arial" w:hAnsi="Arial" w:cs="Arial"/>
        </w:rPr>
        <w:t xml:space="preserve"> is (pre-)configured according to higher layer parameter(s)</w:t>
      </w:r>
      <w:r w:rsidR="00F06A1A">
        <w:rPr>
          <w:rFonts w:ascii="Arial" w:hAnsi="Arial" w:cs="Arial"/>
        </w:rPr>
        <w:t>.</w:t>
      </w:r>
    </w:p>
    <w:p w14:paraId="0D01E9D7" w14:textId="4E6B2B46" w:rsidR="004C054D" w:rsidRDefault="004C054D" w:rsidP="005331A7">
      <w:pPr>
        <w:pStyle w:val="ListParagraph"/>
        <w:rPr>
          <w:rFonts w:ascii="Arial" w:hAnsi="Arial" w:cs="Arial"/>
        </w:rPr>
      </w:pPr>
    </w:p>
    <w:p w14:paraId="7EE41FB7" w14:textId="0DBFA2CE" w:rsidR="00CA63B8" w:rsidRDefault="00045172" w:rsidP="00046324">
      <w:pPr>
        <w:rPr>
          <w:rFonts w:ascii="Arial" w:hAnsi="Arial" w:cs="Arial"/>
        </w:rPr>
      </w:pPr>
      <w:r>
        <w:rPr>
          <w:rFonts w:ascii="Arial" w:hAnsi="Arial" w:cs="Arial"/>
        </w:rPr>
        <w:t xml:space="preserve">In a dedicated RP, we envision that the </w:t>
      </w:r>
      <w:r w:rsidR="001366FE" w:rsidRPr="004C054D">
        <w:rPr>
          <w:rFonts w:ascii="Arial" w:hAnsi="Arial" w:cs="Arial"/>
        </w:rPr>
        <w:t>UE w</w:t>
      </w:r>
      <w:r>
        <w:rPr>
          <w:rFonts w:ascii="Arial" w:hAnsi="Arial" w:cs="Arial"/>
        </w:rPr>
        <w:t>ould</w:t>
      </w:r>
      <w:r w:rsidR="001366FE" w:rsidRPr="004C054D">
        <w:rPr>
          <w:rFonts w:ascii="Arial" w:hAnsi="Arial" w:cs="Arial"/>
        </w:rPr>
        <w:t xml:space="preserve"> follow </w:t>
      </w:r>
      <w:r>
        <w:rPr>
          <w:rFonts w:ascii="Arial" w:hAnsi="Arial" w:cs="Arial"/>
        </w:rPr>
        <w:t>a similar</w:t>
      </w:r>
      <w:r w:rsidR="001366FE" w:rsidRPr="004C054D">
        <w:rPr>
          <w:rFonts w:ascii="Arial" w:hAnsi="Arial" w:cs="Arial"/>
        </w:rPr>
        <w:t xml:space="preserve"> procedure for congestion control </w:t>
      </w:r>
      <w:r>
        <w:rPr>
          <w:rFonts w:ascii="Arial" w:hAnsi="Arial" w:cs="Arial"/>
        </w:rPr>
        <w:t xml:space="preserve">as in SL </w:t>
      </w:r>
      <w:r w:rsidR="00F84073">
        <w:rPr>
          <w:rFonts w:ascii="Arial" w:hAnsi="Arial" w:cs="Arial"/>
        </w:rPr>
        <w:t>communication but</w:t>
      </w:r>
      <w:r w:rsidR="005F7CB7">
        <w:rPr>
          <w:rFonts w:ascii="Arial" w:hAnsi="Arial" w:cs="Arial"/>
        </w:rPr>
        <w:t xml:space="preserve"> using the above measurements </w:t>
      </w:r>
      <w:r w:rsidR="00DE23A0">
        <w:rPr>
          <w:rFonts w:ascii="Arial" w:hAnsi="Arial" w:cs="Arial"/>
        </w:rPr>
        <w:t>and corresponding CBR tables for SL positioning</w:t>
      </w:r>
      <w:r w:rsidR="00192AE9">
        <w:rPr>
          <w:rFonts w:ascii="Arial" w:hAnsi="Arial" w:cs="Arial"/>
        </w:rPr>
        <w:t xml:space="preserve"> provided by the higher layer</w:t>
      </w:r>
      <w:r w:rsidR="00BC1833">
        <w:rPr>
          <w:rFonts w:ascii="Arial" w:hAnsi="Arial" w:cs="Arial"/>
        </w:rPr>
        <w:t xml:space="preserve">. </w:t>
      </w:r>
    </w:p>
    <w:p w14:paraId="15F6A73F" w14:textId="39EA23B6" w:rsidR="00CA63B8" w:rsidRPr="00AD1B97" w:rsidRDefault="00CA63B8" w:rsidP="00046324">
      <w:pPr>
        <w:rPr>
          <w:rFonts w:ascii="Arial" w:hAnsi="Arial" w:cs="Arial"/>
          <w:b/>
          <w:bCs/>
        </w:rPr>
      </w:pPr>
      <w:r w:rsidRPr="00AD1B97">
        <w:rPr>
          <w:rFonts w:ascii="Arial" w:hAnsi="Arial" w:cs="Arial"/>
          <w:b/>
          <w:bCs/>
          <w:u w:val="single"/>
        </w:rPr>
        <w:lastRenderedPageBreak/>
        <w:t>Proposal 1</w:t>
      </w:r>
      <w:r w:rsidR="00500847" w:rsidRPr="00AD1B97">
        <w:rPr>
          <w:rFonts w:ascii="Arial" w:hAnsi="Arial" w:cs="Arial"/>
          <w:b/>
          <w:bCs/>
        </w:rPr>
        <w:t xml:space="preserve">: In a dedicated RP, the legacy congestion control measurements and procedure for SL communication may be reused, with suitable modifications to the measurements </w:t>
      </w:r>
      <w:r w:rsidR="00BE27FB" w:rsidRPr="00AD1B97">
        <w:rPr>
          <w:rFonts w:ascii="Arial" w:hAnsi="Arial" w:cs="Arial"/>
          <w:b/>
          <w:bCs/>
        </w:rPr>
        <w:t>to be performed over the resources used for SL positioning.</w:t>
      </w:r>
    </w:p>
    <w:p w14:paraId="4E34F1DA" w14:textId="02F3C18E" w:rsidR="00192AE9" w:rsidRPr="00500847" w:rsidRDefault="00192AE9" w:rsidP="00500847">
      <w:pPr>
        <w:pStyle w:val="Heading2"/>
        <w:numPr>
          <w:ilvl w:val="1"/>
          <w:numId w:val="5"/>
        </w:numPr>
        <w:rPr>
          <w:rFonts w:ascii="Arial" w:hAnsi="Arial" w:cs="Arial"/>
          <w:color w:val="000000" w:themeColor="text1"/>
        </w:rPr>
      </w:pPr>
      <w:r w:rsidRPr="00500847">
        <w:rPr>
          <w:rFonts w:ascii="Arial" w:hAnsi="Arial" w:cs="Arial"/>
          <w:color w:val="000000" w:themeColor="text1"/>
        </w:rPr>
        <w:t>Congestion control in a shared RP</w:t>
      </w:r>
    </w:p>
    <w:p w14:paraId="48657EFA" w14:textId="77777777" w:rsidR="00CA63B8" w:rsidRDefault="0005478F" w:rsidP="00046324">
      <w:pPr>
        <w:rPr>
          <w:rFonts w:ascii="Arial" w:hAnsi="Arial" w:cs="Arial"/>
        </w:rPr>
      </w:pPr>
      <w:r>
        <w:rPr>
          <w:rFonts w:ascii="Arial" w:hAnsi="Arial" w:cs="Arial"/>
        </w:rPr>
        <w:t>S</w:t>
      </w:r>
      <w:r w:rsidR="00BC1833">
        <w:rPr>
          <w:rFonts w:ascii="Arial" w:hAnsi="Arial" w:cs="Arial"/>
        </w:rPr>
        <w:t>ince</w:t>
      </w:r>
      <w:r w:rsidR="00FE5CC3">
        <w:rPr>
          <w:rFonts w:ascii="Arial" w:hAnsi="Arial" w:cs="Arial"/>
        </w:rPr>
        <w:t xml:space="preserve"> a shared RP</w:t>
      </w:r>
      <w:r w:rsidR="00BC1833">
        <w:rPr>
          <w:rFonts w:ascii="Arial" w:hAnsi="Arial" w:cs="Arial"/>
        </w:rPr>
        <w:t xml:space="preserve"> is used for both SL communication and SL positioning, </w:t>
      </w:r>
      <w:r w:rsidR="007F212C">
        <w:rPr>
          <w:rFonts w:ascii="Arial" w:hAnsi="Arial" w:cs="Arial"/>
        </w:rPr>
        <w:t>if the</w:t>
      </w:r>
      <w:r w:rsidR="004C61FA">
        <w:rPr>
          <w:rFonts w:ascii="Arial" w:hAnsi="Arial" w:cs="Arial"/>
        </w:rPr>
        <w:t xml:space="preserve"> legacy congestion control</w:t>
      </w:r>
      <w:r w:rsidR="007F212C">
        <w:rPr>
          <w:rFonts w:ascii="Arial" w:hAnsi="Arial" w:cs="Arial"/>
        </w:rPr>
        <w:t xml:space="preserve"> method</w:t>
      </w:r>
      <w:r w:rsidR="004C61FA">
        <w:rPr>
          <w:rFonts w:ascii="Arial" w:hAnsi="Arial" w:cs="Arial"/>
        </w:rPr>
        <w:t xml:space="preserve"> for SL communication is used as it is</w:t>
      </w:r>
      <w:r w:rsidR="007F212C">
        <w:rPr>
          <w:rFonts w:ascii="Arial" w:hAnsi="Arial" w:cs="Arial"/>
        </w:rPr>
        <w:t>,</w:t>
      </w:r>
      <w:r w:rsidR="003C6814">
        <w:rPr>
          <w:rFonts w:ascii="Arial" w:hAnsi="Arial" w:cs="Arial"/>
        </w:rPr>
        <w:t xml:space="preserve"> </w:t>
      </w:r>
      <w:r w:rsidR="00FE5CC3">
        <w:rPr>
          <w:rFonts w:ascii="Arial" w:hAnsi="Arial" w:cs="Arial"/>
        </w:rPr>
        <w:t>the UE would need to perform congestion control for communication and positioning separately.</w:t>
      </w:r>
      <w:r>
        <w:rPr>
          <w:rFonts w:ascii="Arial" w:hAnsi="Arial" w:cs="Arial"/>
        </w:rPr>
        <w:t xml:space="preserve"> However, </w:t>
      </w:r>
      <w:r w:rsidR="00B27E7A">
        <w:rPr>
          <w:rFonts w:ascii="Arial" w:hAnsi="Arial" w:cs="Arial"/>
        </w:rPr>
        <w:t>this would imply that separate CBR tables be maintained for communication and positioning</w:t>
      </w:r>
      <w:r w:rsidR="004E7EBE">
        <w:rPr>
          <w:rFonts w:ascii="Arial" w:hAnsi="Arial" w:cs="Arial"/>
        </w:rPr>
        <w:t xml:space="preserve"> in a shared RP</w:t>
      </w:r>
      <w:r w:rsidR="00B27E7A">
        <w:rPr>
          <w:rFonts w:ascii="Arial" w:hAnsi="Arial" w:cs="Arial"/>
        </w:rPr>
        <w:t xml:space="preserve"> and </w:t>
      </w:r>
      <w:r w:rsidR="00A12067">
        <w:rPr>
          <w:rFonts w:ascii="Arial" w:hAnsi="Arial" w:cs="Arial"/>
        </w:rPr>
        <w:t xml:space="preserve">separate indications about these be provided to the UE by the network. </w:t>
      </w:r>
    </w:p>
    <w:p w14:paraId="3D509411" w14:textId="7F9C98B5" w:rsidR="00CA63B8" w:rsidRPr="0094522E" w:rsidRDefault="00CA63B8" w:rsidP="00046324">
      <w:pPr>
        <w:rPr>
          <w:rFonts w:ascii="Arial" w:hAnsi="Arial" w:cs="Arial"/>
          <w:b/>
          <w:bCs/>
          <w:i/>
          <w:iCs/>
        </w:rPr>
      </w:pPr>
      <w:r w:rsidRPr="0094522E">
        <w:rPr>
          <w:rFonts w:ascii="Arial" w:hAnsi="Arial" w:cs="Arial"/>
          <w:b/>
          <w:bCs/>
          <w:i/>
          <w:iCs/>
          <w:u w:val="single"/>
        </w:rPr>
        <w:t>Observation</w:t>
      </w:r>
      <w:r w:rsidR="00F55D59" w:rsidRPr="0094522E">
        <w:rPr>
          <w:rFonts w:ascii="Arial" w:hAnsi="Arial" w:cs="Arial"/>
          <w:b/>
          <w:bCs/>
          <w:i/>
          <w:iCs/>
          <w:u w:val="single"/>
        </w:rPr>
        <w:t xml:space="preserve"> 2</w:t>
      </w:r>
      <w:r w:rsidRPr="0094522E">
        <w:rPr>
          <w:rFonts w:ascii="Arial" w:hAnsi="Arial" w:cs="Arial"/>
          <w:b/>
          <w:bCs/>
          <w:i/>
          <w:iCs/>
        </w:rPr>
        <w:t>: In a shared RP</w:t>
      </w:r>
      <w:r w:rsidR="00BE27FB" w:rsidRPr="0094522E">
        <w:rPr>
          <w:rFonts w:ascii="Arial" w:hAnsi="Arial" w:cs="Arial"/>
          <w:b/>
          <w:bCs/>
          <w:i/>
          <w:iCs/>
        </w:rPr>
        <w:t xml:space="preserve">, reusing the congestion control procedure for SL communication for SL positioning will create additional signaling </w:t>
      </w:r>
      <w:r w:rsidR="00334E26" w:rsidRPr="0094522E">
        <w:rPr>
          <w:rFonts w:ascii="Arial" w:hAnsi="Arial" w:cs="Arial"/>
          <w:b/>
          <w:bCs/>
          <w:i/>
          <w:iCs/>
        </w:rPr>
        <w:t>to indicate</w:t>
      </w:r>
      <w:r w:rsidR="00270559">
        <w:rPr>
          <w:rFonts w:ascii="Arial" w:hAnsi="Arial" w:cs="Arial"/>
          <w:b/>
          <w:bCs/>
          <w:i/>
          <w:iCs/>
        </w:rPr>
        <w:t xml:space="preserve"> separate</w:t>
      </w:r>
      <w:r w:rsidR="00334E26" w:rsidRPr="0094522E">
        <w:rPr>
          <w:rFonts w:ascii="Arial" w:hAnsi="Arial" w:cs="Arial"/>
          <w:b/>
          <w:bCs/>
          <w:i/>
          <w:iCs/>
        </w:rPr>
        <w:t xml:space="preserve"> CBR tables</w:t>
      </w:r>
      <w:r w:rsidR="00270559">
        <w:rPr>
          <w:rFonts w:ascii="Arial" w:hAnsi="Arial" w:cs="Arial"/>
          <w:b/>
          <w:bCs/>
          <w:i/>
          <w:iCs/>
        </w:rPr>
        <w:t xml:space="preserve"> and CR limits</w:t>
      </w:r>
      <w:r w:rsidR="00334E26" w:rsidRPr="0094522E">
        <w:rPr>
          <w:rFonts w:ascii="Arial" w:hAnsi="Arial" w:cs="Arial"/>
          <w:b/>
          <w:bCs/>
          <w:i/>
          <w:iCs/>
        </w:rPr>
        <w:t xml:space="preserve"> for SL positioning</w:t>
      </w:r>
      <w:r w:rsidR="00B058EB" w:rsidRPr="0094522E">
        <w:rPr>
          <w:rFonts w:ascii="Arial" w:hAnsi="Arial" w:cs="Arial"/>
          <w:b/>
          <w:bCs/>
          <w:i/>
          <w:iCs/>
        </w:rPr>
        <w:t xml:space="preserve">. </w:t>
      </w:r>
    </w:p>
    <w:p w14:paraId="343AE3DE" w14:textId="51050389" w:rsidR="000E7CC0" w:rsidRDefault="00A12067" w:rsidP="00046324">
      <w:pPr>
        <w:rPr>
          <w:rFonts w:ascii="Arial" w:hAnsi="Arial" w:cs="Arial"/>
        </w:rPr>
      </w:pPr>
      <w:r>
        <w:rPr>
          <w:rFonts w:ascii="Arial" w:hAnsi="Arial" w:cs="Arial"/>
        </w:rPr>
        <w:t>To avoid this additional signaling</w:t>
      </w:r>
      <w:r w:rsidR="009D64BD">
        <w:rPr>
          <w:rFonts w:ascii="Arial" w:hAnsi="Arial" w:cs="Arial"/>
        </w:rPr>
        <w:t xml:space="preserve"> and computation</w:t>
      </w:r>
      <w:r w:rsidR="004E7EBE">
        <w:rPr>
          <w:rFonts w:ascii="Arial" w:hAnsi="Arial" w:cs="Arial"/>
        </w:rPr>
        <w:t xml:space="preserve"> in the same RP</w:t>
      </w:r>
      <w:r>
        <w:rPr>
          <w:rFonts w:ascii="Arial" w:hAnsi="Arial" w:cs="Arial"/>
        </w:rPr>
        <w:t xml:space="preserve">, we propose to use a </w:t>
      </w:r>
      <w:r w:rsidR="00151592">
        <w:rPr>
          <w:rFonts w:ascii="Arial" w:hAnsi="Arial" w:cs="Arial"/>
        </w:rPr>
        <w:t xml:space="preserve">new set of </w:t>
      </w:r>
      <w:r w:rsidR="00151592" w:rsidRPr="007C14D9">
        <w:rPr>
          <w:rFonts w:ascii="Arial" w:hAnsi="Arial" w:cs="Arial"/>
          <w:i/>
          <w:iCs/>
        </w:rPr>
        <w:t>shared me</w:t>
      </w:r>
      <w:r w:rsidR="00E63D03">
        <w:rPr>
          <w:rFonts w:ascii="Arial" w:hAnsi="Arial" w:cs="Arial"/>
          <w:i/>
          <w:iCs/>
        </w:rPr>
        <w:t>a</w:t>
      </w:r>
      <w:r w:rsidR="00151592" w:rsidRPr="007C14D9">
        <w:rPr>
          <w:rFonts w:ascii="Arial" w:hAnsi="Arial" w:cs="Arial"/>
          <w:i/>
          <w:iCs/>
        </w:rPr>
        <w:t>s</w:t>
      </w:r>
      <w:r w:rsidR="002A3660">
        <w:rPr>
          <w:rFonts w:ascii="Arial" w:hAnsi="Arial" w:cs="Arial"/>
          <w:i/>
          <w:iCs/>
        </w:rPr>
        <w:t>urements</w:t>
      </w:r>
      <w:r w:rsidR="00151592" w:rsidRPr="007C14D9">
        <w:rPr>
          <w:rFonts w:ascii="Arial" w:hAnsi="Arial" w:cs="Arial"/>
          <w:i/>
          <w:iCs/>
        </w:rPr>
        <w:t xml:space="preserve"> and shared priority values</w:t>
      </w:r>
      <w:r w:rsidR="00151592">
        <w:rPr>
          <w:rFonts w:ascii="Arial" w:hAnsi="Arial" w:cs="Arial"/>
        </w:rPr>
        <w:t xml:space="preserve">, which may be computed </w:t>
      </w:r>
      <w:r w:rsidR="008E79D9">
        <w:rPr>
          <w:rFonts w:ascii="Arial" w:hAnsi="Arial" w:cs="Arial"/>
        </w:rPr>
        <w:t>using an appropriate weighting between SL communication and positioning</w:t>
      </w:r>
      <w:r w:rsidR="00B45A53">
        <w:rPr>
          <w:rFonts w:ascii="Arial" w:hAnsi="Arial" w:cs="Arial"/>
        </w:rPr>
        <w:t xml:space="preserve"> indicated by the network</w:t>
      </w:r>
      <w:r w:rsidR="008E79D9">
        <w:rPr>
          <w:rFonts w:ascii="Arial" w:hAnsi="Arial" w:cs="Arial"/>
        </w:rPr>
        <w:t xml:space="preserve">. </w:t>
      </w:r>
    </w:p>
    <w:p w14:paraId="7A777A0B" w14:textId="77777777" w:rsidR="00533119" w:rsidRDefault="00FC3CD5" w:rsidP="00313815">
      <w:pPr>
        <w:rPr>
          <w:rFonts w:ascii="Arial" w:hAnsi="Arial" w:cs="Arial"/>
        </w:rPr>
      </w:pPr>
      <w:r>
        <w:rPr>
          <w:rFonts w:ascii="Arial" w:hAnsi="Arial" w:cs="Arial"/>
        </w:rPr>
        <w:t>I</w:t>
      </w:r>
      <w:r w:rsidR="00DB2593">
        <w:rPr>
          <w:rFonts w:ascii="Arial" w:hAnsi="Arial" w:cs="Arial"/>
        </w:rPr>
        <w:t>n e</w:t>
      </w:r>
      <w:r w:rsidR="007C14D9">
        <w:rPr>
          <w:rFonts w:ascii="Arial" w:hAnsi="Arial" w:cs="Arial"/>
        </w:rPr>
        <w:t>ssen</w:t>
      </w:r>
      <w:r w:rsidR="00DB2593">
        <w:rPr>
          <w:rFonts w:ascii="Arial" w:hAnsi="Arial" w:cs="Arial"/>
        </w:rPr>
        <w:t>ce</w:t>
      </w:r>
      <w:r w:rsidR="007C14D9">
        <w:rPr>
          <w:rFonts w:ascii="Arial" w:hAnsi="Arial" w:cs="Arial"/>
        </w:rPr>
        <w:t xml:space="preserve"> </w:t>
      </w:r>
      <w:r w:rsidR="00DB2593">
        <w:rPr>
          <w:rFonts w:ascii="Arial" w:hAnsi="Arial" w:cs="Arial"/>
        </w:rPr>
        <w:t xml:space="preserve">we envision that </w:t>
      </w:r>
      <w:r w:rsidR="000E7CC0">
        <w:rPr>
          <w:rFonts w:ascii="Arial" w:hAnsi="Arial" w:cs="Arial"/>
        </w:rPr>
        <w:t xml:space="preserve">the shared </w:t>
      </w:r>
      <w:r w:rsidR="002A3660">
        <w:rPr>
          <w:rFonts w:ascii="Arial" w:hAnsi="Arial" w:cs="Arial"/>
        </w:rPr>
        <w:t>measurements</w:t>
      </w:r>
      <w:r w:rsidR="007C14D9">
        <w:rPr>
          <w:rFonts w:ascii="Arial" w:hAnsi="Arial" w:cs="Arial"/>
        </w:rPr>
        <w:t xml:space="preserve"> and the shared priority value</w:t>
      </w:r>
      <w:r w:rsidR="000E7CC0">
        <w:rPr>
          <w:rFonts w:ascii="Arial" w:hAnsi="Arial" w:cs="Arial"/>
        </w:rPr>
        <w:t xml:space="preserve"> may be computed using </w:t>
      </w:r>
      <w:r w:rsidR="000E7CC0" w:rsidRPr="009E2D42">
        <w:rPr>
          <w:rFonts w:ascii="Arial" w:hAnsi="Arial" w:cs="Arial"/>
          <w:i/>
          <w:iCs/>
        </w:rPr>
        <w:t>a new weight parameter</w:t>
      </w:r>
      <w:r w:rsidR="000E7CC0">
        <w:rPr>
          <w:rFonts w:ascii="Arial" w:hAnsi="Arial" w:cs="Arial"/>
        </w:rPr>
        <w:t xml:space="preserve"> </w:t>
      </w:r>
      <w:r w:rsidR="009E2D42">
        <w:rPr>
          <w:rFonts w:ascii="Arial" w:hAnsi="Arial" w:cs="Arial"/>
        </w:rPr>
        <w:t xml:space="preserve">which we denoted by </w:t>
      </w:r>
      <m:oMath>
        <m:r>
          <w:rPr>
            <w:rFonts w:ascii="Cambria Math" w:hAnsi="Cambria Math" w:cs="Arial"/>
          </w:rPr>
          <m:t>ω</m:t>
        </m:r>
      </m:oMath>
      <w:r w:rsidR="009E2D42">
        <w:rPr>
          <w:rFonts w:ascii="Arial" w:eastAsiaTheme="minorEastAsia" w:hAnsi="Arial" w:cs="Arial"/>
        </w:rPr>
        <w:t xml:space="preserve"> </w:t>
      </w:r>
      <w:r w:rsidR="000E7CC0">
        <w:rPr>
          <w:rFonts w:ascii="Arial" w:hAnsi="Arial" w:cs="Arial"/>
        </w:rPr>
        <w:t xml:space="preserve">that may be indicated by the network for </w:t>
      </w:r>
      <w:r w:rsidR="00457C96">
        <w:rPr>
          <w:rFonts w:ascii="Arial" w:hAnsi="Arial" w:cs="Arial"/>
        </w:rPr>
        <w:t xml:space="preserve">each </w:t>
      </w:r>
      <w:r w:rsidR="009E2D42">
        <w:rPr>
          <w:rFonts w:ascii="Arial" w:hAnsi="Arial" w:cs="Arial"/>
        </w:rPr>
        <w:t xml:space="preserve">shared </w:t>
      </w:r>
      <w:r w:rsidR="00457C96">
        <w:rPr>
          <w:rFonts w:ascii="Arial" w:hAnsi="Arial" w:cs="Arial"/>
        </w:rPr>
        <w:t xml:space="preserve">RP. </w:t>
      </w:r>
    </w:p>
    <w:p w14:paraId="25A2DFF9" w14:textId="7D6BB42A" w:rsidR="00313815" w:rsidRPr="00313815" w:rsidRDefault="00533119" w:rsidP="00313815">
      <w:pPr>
        <w:rPr>
          <w:rFonts w:ascii="Arial" w:eastAsiaTheme="minorEastAsia" w:hAnsi="Arial" w:cs="Arial"/>
        </w:rPr>
      </w:pPr>
      <w:r w:rsidRPr="00533119">
        <w:rPr>
          <w:rFonts w:ascii="Arial" w:hAnsi="Arial" w:cs="Arial"/>
          <w:i/>
          <w:iCs/>
        </w:rPr>
        <w:t>S</w:t>
      </w:r>
      <w:r w:rsidR="00CB0E4D">
        <w:rPr>
          <w:rFonts w:ascii="Arial" w:hAnsi="Arial" w:cs="Arial"/>
          <w:i/>
          <w:iCs/>
        </w:rPr>
        <w:t>L s</w:t>
      </w:r>
      <w:r w:rsidRPr="00533119">
        <w:rPr>
          <w:rFonts w:ascii="Arial" w:hAnsi="Arial" w:cs="Arial"/>
          <w:i/>
          <w:iCs/>
        </w:rPr>
        <w:t>hared priority value</w:t>
      </w:r>
      <w:r>
        <w:rPr>
          <w:rFonts w:ascii="Arial" w:hAnsi="Arial" w:cs="Arial"/>
        </w:rPr>
        <w:t xml:space="preserve">: </w:t>
      </w:r>
      <w:r w:rsidR="00592D27">
        <w:rPr>
          <w:rFonts w:ascii="Arial" w:hAnsi="Arial" w:cs="Arial"/>
        </w:rPr>
        <w:t>I</w:t>
      </w:r>
      <w:r w:rsidR="00457C96">
        <w:rPr>
          <w:rFonts w:ascii="Arial" w:hAnsi="Arial" w:cs="Arial"/>
        </w:rPr>
        <w:t>f</w:t>
      </w:r>
      <w:r w:rsidR="00ED4A8C">
        <w:rPr>
          <w:rFonts w:ascii="Arial" w:hAnsi="Arial" w:cs="Arial"/>
        </w:rPr>
        <w:t xml:space="preserve"> the network indicates the </w:t>
      </w:r>
      <w:r w:rsidR="00ED4A8C">
        <w:rPr>
          <w:rFonts w:ascii="Arial" w:eastAsiaTheme="minorEastAsia" w:hAnsi="Arial" w:cs="Arial"/>
        </w:rPr>
        <w:t>weighting parameter</w:t>
      </w:r>
      <w:r w:rsidR="00457C96">
        <w:rPr>
          <w:rFonts w:ascii="Arial" w:hAnsi="Arial" w:cs="Arial"/>
        </w:rPr>
        <w:t xml:space="preserve"> </w:t>
      </w:r>
      <m:oMath>
        <m:r>
          <w:rPr>
            <w:rFonts w:ascii="Cambria Math" w:hAnsi="Cambria Math" w:cs="Arial"/>
          </w:rPr>
          <m:t>0≤ω≤1</m:t>
        </m:r>
      </m:oMath>
      <w:r w:rsidR="00457C96">
        <w:rPr>
          <w:rFonts w:ascii="Arial" w:eastAsiaTheme="minorEastAsia" w:hAnsi="Arial" w:cs="Arial"/>
        </w:rPr>
        <w:t xml:space="preserve"> </w:t>
      </w:r>
      <w:r w:rsidR="009D1DB6">
        <w:rPr>
          <w:rFonts w:ascii="Arial" w:eastAsiaTheme="minorEastAsia" w:hAnsi="Arial" w:cs="Arial"/>
        </w:rPr>
        <w:t xml:space="preserve">for </w:t>
      </w:r>
      <w:r w:rsidR="00ED4A8C">
        <w:rPr>
          <w:rFonts w:ascii="Arial" w:eastAsiaTheme="minorEastAsia" w:hAnsi="Arial" w:cs="Arial"/>
        </w:rPr>
        <w:t xml:space="preserve">a </w:t>
      </w:r>
      <w:r w:rsidR="009D1DB6">
        <w:rPr>
          <w:rFonts w:ascii="Arial" w:eastAsiaTheme="minorEastAsia" w:hAnsi="Arial" w:cs="Arial"/>
        </w:rPr>
        <w:t xml:space="preserve">shared RP, the UE can compute </w:t>
      </w:r>
      <w:r w:rsidR="00E11201">
        <w:rPr>
          <w:rFonts w:ascii="Arial" w:eastAsiaTheme="minorEastAsia" w:hAnsi="Arial" w:cs="Arial"/>
        </w:rPr>
        <w:t>a shared priority value</w:t>
      </w:r>
      <w:r w:rsidR="004954C4">
        <w:rPr>
          <w:rFonts w:ascii="Arial" w:eastAsiaTheme="minorEastAsia" w:hAnsi="Arial" w:cs="Arial"/>
        </w:rPr>
        <w:t xml:space="preserve"> for</w:t>
      </w:r>
      <w:r w:rsidR="00ED4A8C">
        <w:rPr>
          <w:rFonts w:ascii="Arial" w:eastAsiaTheme="minorEastAsia" w:hAnsi="Arial" w:cs="Arial"/>
        </w:rPr>
        <w:t xml:space="preserve"> a </w:t>
      </w:r>
      <w:r w:rsidR="004954C4">
        <w:rPr>
          <w:rFonts w:ascii="Arial" w:eastAsiaTheme="minorEastAsia" w:hAnsi="Arial" w:cs="Arial"/>
        </w:rPr>
        <w:t>slot in the shared RP</w:t>
      </w:r>
      <w:r w:rsidR="00E11201">
        <w:rPr>
          <w:rFonts w:ascii="Arial" w:eastAsiaTheme="minorEastAsia" w:hAnsi="Arial" w:cs="Arial"/>
        </w:rPr>
        <w:t xml:space="preserve"> as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shared</m:t>
            </m:r>
          </m:sub>
        </m:sSub>
        <m:r>
          <w:rPr>
            <w:rFonts w:ascii="Cambria Math" w:eastAsiaTheme="minorEastAsia" w:hAnsi="Cambria Math" w:cs="Arial"/>
          </w:rPr>
          <m:t>=</m:t>
        </m:r>
        <m:d>
          <m:dPr>
            <m:begChr m:val="⌈"/>
            <m:endChr m:val="⌉"/>
            <m:ctrlPr>
              <w:rPr>
                <w:rFonts w:ascii="Cambria Math" w:eastAsiaTheme="minorEastAsia" w:hAnsi="Cambria Math" w:cs="Cambria Math"/>
                <w:i/>
              </w:rPr>
            </m:ctrlPr>
          </m:dPr>
          <m:e>
            <m:r>
              <w:rPr>
                <w:rFonts w:ascii="Cambria Math" w:eastAsiaTheme="minorEastAsia" w:hAnsi="Cambria Math" w:cs="Cambria Math"/>
              </w:rPr>
              <m:t>ω⋅</m:t>
            </m:r>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1-</m:t>
                </m:r>
                <m:r>
                  <w:rPr>
                    <w:rFonts w:ascii="Cambria Math" w:eastAsiaTheme="minorEastAsia" w:hAnsi="Cambria Math" w:cs="Cambria Math"/>
                  </w:rPr>
                  <m:t>ω</m:t>
                </m:r>
                <m:ctrlPr>
                  <w:rPr>
                    <w:rFonts w:ascii="Cambria Math" w:eastAsiaTheme="minorEastAsia" w:hAnsi="Cambria Math" w:cs="Cambria Math"/>
                    <w:i/>
                  </w:rPr>
                </m:ctrlPr>
              </m:e>
            </m:d>
            <m:r>
              <w:rPr>
                <w:rFonts w:ascii="Cambria Math" w:eastAsiaTheme="minorEastAsia" w:hAnsi="Cambria Math" w:cs="Cambria Math"/>
              </w:rPr>
              <m:t>⋅</m:t>
            </m:r>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e>
        </m:d>
      </m:oMath>
      <w:r w:rsidR="00313815" w:rsidRPr="00313815">
        <w:rPr>
          <w:rFonts w:ascii="Arial" w:eastAsiaTheme="minorEastAsia" w:hAnsi="Arial" w:cs="Arial"/>
        </w:rPr>
        <w:t xml:space="preserve">, where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oMath>
      <w:r w:rsidR="00313815" w:rsidRPr="00313815">
        <w:rPr>
          <w:rFonts w:ascii="Arial" w:eastAsiaTheme="minorEastAsia" w:hAnsi="Arial" w:cs="Arial"/>
        </w:rPr>
        <w:t xml:space="preserve"> is the SL positioning priority value in the slot and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oMath>
      <w:r w:rsidR="00313815" w:rsidRPr="00313815">
        <w:rPr>
          <w:rFonts w:ascii="Arial" w:eastAsiaTheme="minorEastAsia" w:hAnsi="Arial" w:cs="Arial"/>
        </w:rPr>
        <w:t xml:space="preserve"> is the SL communication priority value in the slot</w:t>
      </w:r>
      <w:r w:rsidR="00EA73BA">
        <w:rPr>
          <w:rFonts w:ascii="Arial" w:eastAsiaTheme="minorEastAsia" w:hAnsi="Arial" w:cs="Arial"/>
        </w:rPr>
        <w:t xml:space="preserve">, and </w:t>
      </w:r>
      <m:oMath>
        <m:r>
          <w:rPr>
            <w:rFonts w:ascii="Cambria Math" w:eastAsiaTheme="minorEastAsia" w:hAnsi="Cambria Math" w:cs="Arial"/>
          </w:rPr>
          <m:t>⌈⋅⌉</m:t>
        </m:r>
      </m:oMath>
      <w:r w:rsidR="00EA73BA">
        <w:rPr>
          <w:rFonts w:ascii="Arial" w:eastAsiaTheme="minorEastAsia" w:hAnsi="Arial" w:cs="Arial"/>
        </w:rPr>
        <w:t xml:space="preserve"> indicates the ceiling function</w:t>
      </w:r>
      <w:r w:rsidR="00313815" w:rsidRPr="00313815">
        <w:rPr>
          <w:rFonts w:ascii="Arial" w:eastAsiaTheme="minorEastAsia" w:hAnsi="Arial" w:cs="Arial"/>
        </w:rPr>
        <w:t xml:space="preserve">. E.g., if </w:t>
      </w:r>
      <m:oMath>
        <m:r>
          <w:rPr>
            <w:rFonts w:ascii="Cambria Math" w:eastAsiaTheme="minorEastAsia" w:hAnsi="Cambria Math" w:cs="Cambria Math"/>
          </w:rPr>
          <m:t>ω</m:t>
        </m:r>
        <m:r>
          <w:rPr>
            <w:rFonts w:ascii="Cambria Math" w:eastAsiaTheme="minorEastAsia" w:hAnsi="Cambria Math" w:cs="Arial"/>
          </w:rPr>
          <m:t>=0.5</m:t>
        </m:r>
      </m:oMath>
      <w:r w:rsidR="00313815" w:rsidRPr="00313815">
        <w:rPr>
          <w:rFonts w:ascii="Arial" w:eastAsiaTheme="minorEastAsia" w:hAnsi="Arial" w:cs="Arial"/>
        </w:rPr>
        <w:t xml:space="preserv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r>
          <w:rPr>
            <w:rFonts w:ascii="Cambria Math" w:eastAsiaTheme="minorEastAsia" w:hAnsi="Cambria Math" w:cs="Arial"/>
          </w:rPr>
          <m:t>=2</m:t>
        </m:r>
      </m:oMath>
      <w:r w:rsidR="00313815" w:rsidRPr="00313815">
        <w:rPr>
          <w:rFonts w:ascii="Arial" w:eastAsiaTheme="minorEastAsia" w:hAnsi="Arial" w:cs="Arial"/>
        </w:rPr>
        <w:t xml:space="preserve"> and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r>
          <w:rPr>
            <w:rFonts w:ascii="Cambria Math" w:eastAsiaTheme="minorEastAsia" w:hAnsi="Cambria Math" w:cs="Arial"/>
          </w:rPr>
          <m:t>=3</m:t>
        </m:r>
      </m:oMath>
      <w:r w:rsidR="00313815" w:rsidRPr="00313815">
        <w:rPr>
          <w:rFonts w:ascii="Arial" w:eastAsiaTheme="minorEastAsia" w:hAnsi="Arial" w:cs="Arial"/>
        </w:rPr>
        <w:t>,</w:t>
      </w:r>
      <w:r w:rsidR="00EC482F">
        <w:rPr>
          <w:rFonts w:ascii="Arial" w:eastAsiaTheme="minorEastAsia" w:hAnsi="Arial" w:cs="Arial"/>
        </w:rPr>
        <w:t xml:space="preserve"> then</w:t>
      </w:r>
      <w:r w:rsidR="00313815" w:rsidRPr="00313815">
        <w:rPr>
          <w:rFonts w:ascii="Arial" w:eastAsiaTheme="minorEastAsia" w:hAnsi="Arial" w:cs="Arial"/>
        </w:rPr>
        <w:t xml:space="preserv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shared</m:t>
            </m:r>
          </m:sub>
        </m:sSub>
        <m:r>
          <w:rPr>
            <w:rFonts w:ascii="Cambria Math" w:eastAsiaTheme="minorEastAsia" w:hAnsi="Cambria Math" w:cs="Arial"/>
          </w:rPr>
          <m:t xml:space="preserve">=⌈1+1.5⌉=3 </m:t>
        </m:r>
      </m:oMath>
      <w:r w:rsidR="00EC482F">
        <w:rPr>
          <w:rFonts w:ascii="Arial" w:eastAsiaTheme="minorEastAsia" w:hAnsi="Arial" w:cs="Arial"/>
        </w:rPr>
        <w:t>.</w:t>
      </w:r>
    </w:p>
    <w:p w14:paraId="58C0044A" w14:textId="27FE1E2D" w:rsidR="00B3546F" w:rsidRDefault="00533119" w:rsidP="00046324">
      <w:pPr>
        <w:rPr>
          <w:rFonts w:ascii="Arial" w:hAnsi="Arial" w:cs="Arial"/>
        </w:rPr>
      </w:pPr>
      <w:r>
        <w:rPr>
          <w:rFonts w:ascii="Arial" w:hAnsi="Arial" w:cs="Arial"/>
        </w:rPr>
        <w:t>Additionally, b</w:t>
      </w:r>
      <w:r w:rsidR="004954C4">
        <w:rPr>
          <w:rFonts w:ascii="Arial" w:hAnsi="Arial" w:cs="Arial"/>
        </w:rPr>
        <w:t xml:space="preserve">ased on the weighting parameter </w:t>
      </w:r>
      <m:oMath>
        <m:r>
          <w:rPr>
            <w:rFonts w:ascii="Cambria Math" w:hAnsi="Cambria Math" w:cs="Arial"/>
          </w:rPr>
          <m:t>ω</m:t>
        </m:r>
      </m:oMath>
      <w:r w:rsidR="004954C4">
        <w:rPr>
          <w:rFonts w:ascii="Arial" w:eastAsiaTheme="minorEastAsia" w:hAnsi="Arial" w:cs="Arial"/>
        </w:rPr>
        <w:t xml:space="preserve"> we define t</w:t>
      </w:r>
      <w:r w:rsidR="002067EA">
        <w:rPr>
          <w:rFonts w:ascii="Arial" w:hAnsi="Arial" w:cs="Arial"/>
        </w:rPr>
        <w:t>he</w:t>
      </w:r>
      <w:r w:rsidR="004954C4">
        <w:rPr>
          <w:rFonts w:ascii="Arial" w:hAnsi="Arial" w:cs="Arial"/>
        </w:rPr>
        <w:t xml:space="preserve"> following</w:t>
      </w:r>
      <w:r w:rsidR="002067EA">
        <w:rPr>
          <w:rFonts w:ascii="Arial" w:hAnsi="Arial" w:cs="Arial"/>
        </w:rPr>
        <w:t xml:space="preserve"> </w:t>
      </w:r>
      <w:r w:rsidR="0048784C">
        <w:rPr>
          <w:rFonts w:ascii="Arial" w:hAnsi="Arial" w:cs="Arial"/>
        </w:rPr>
        <w:t xml:space="preserve">new </w:t>
      </w:r>
      <w:r w:rsidR="00A00BD6">
        <w:rPr>
          <w:rFonts w:ascii="Arial" w:hAnsi="Arial" w:cs="Arial"/>
        </w:rPr>
        <w:t>measurements</w:t>
      </w:r>
      <w:r w:rsidR="002067EA">
        <w:rPr>
          <w:rFonts w:ascii="Arial" w:hAnsi="Arial" w:cs="Arial"/>
        </w:rPr>
        <w:t xml:space="preserve"> in the</w:t>
      </w:r>
      <w:r w:rsidR="0048784C">
        <w:rPr>
          <w:rFonts w:ascii="Arial" w:hAnsi="Arial" w:cs="Arial"/>
        </w:rPr>
        <w:t xml:space="preserve"> shared RP</w:t>
      </w:r>
      <w:r w:rsidR="00B3546F">
        <w:rPr>
          <w:rFonts w:ascii="Arial" w:hAnsi="Arial" w:cs="Arial"/>
        </w:rPr>
        <w:t>:</w:t>
      </w:r>
    </w:p>
    <w:p w14:paraId="2D87D8F6" w14:textId="1D67FBD2" w:rsidR="004A1328" w:rsidRPr="004A1328" w:rsidRDefault="00B3546F" w:rsidP="004A1328">
      <w:pPr>
        <w:pStyle w:val="ListParagraph"/>
        <w:numPr>
          <w:ilvl w:val="0"/>
          <w:numId w:val="50"/>
        </w:numPr>
        <w:rPr>
          <w:rFonts w:ascii="Arial" w:hAnsi="Arial" w:cs="Arial"/>
        </w:rPr>
      </w:pPr>
      <w:r w:rsidRPr="00533119">
        <w:rPr>
          <w:rFonts w:ascii="Arial" w:hAnsi="Arial" w:cs="Arial"/>
          <w:i/>
          <w:iCs/>
        </w:rPr>
        <w:t xml:space="preserve">SL </w:t>
      </w:r>
      <w:r w:rsidR="003A3485" w:rsidRPr="00533119">
        <w:rPr>
          <w:rFonts w:ascii="Arial" w:hAnsi="Arial" w:cs="Arial"/>
          <w:i/>
          <w:iCs/>
        </w:rPr>
        <w:t xml:space="preserve">shared </w:t>
      </w:r>
      <w:r w:rsidR="004833F8" w:rsidRPr="00533119">
        <w:rPr>
          <w:rFonts w:ascii="Arial" w:hAnsi="Arial" w:cs="Arial"/>
          <w:i/>
          <w:iCs/>
        </w:rPr>
        <w:t>received signal strength indicator (SL-Sh RSSI)</w:t>
      </w:r>
      <w:r w:rsidR="00517A7F">
        <w:rPr>
          <w:rFonts w:ascii="Arial" w:hAnsi="Arial" w:cs="Arial"/>
        </w:rPr>
        <w:t xml:space="preserve">: </w:t>
      </w:r>
      <w:r w:rsidR="004A1328" w:rsidRPr="004A1328">
        <w:rPr>
          <w:rFonts w:ascii="Arial" w:hAnsi="Arial" w:cs="Arial"/>
        </w:rPr>
        <w:t>SL-Sh RSSI</w:t>
      </w:r>
      <w:r w:rsidR="004A1328">
        <w:rPr>
          <w:rFonts w:ascii="Arial" w:hAnsi="Arial" w:cs="Arial"/>
        </w:rPr>
        <w:t xml:space="preserve"> </w:t>
      </w:r>
      <w:r w:rsidR="00517A7F">
        <w:rPr>
          <w:rFonts w:ascii="Arial" w:hAnsi="Arial" w:cs="Arial"/>
        </w:rPr>
        <w:t>is</w:t>
      </w:r>
      <w:r w:rsidR="00517A7F" w:rsidRPr="00392D62">
        <w:rPr>
          <w:rFonts w:ascii="Arial" w:hAnsi="Arial" w:cs="Arial"/>
        </w:rPr>
        <w:t xml:space="preserve"> defined as </w:t>
      </w:r>
      <w:r w:rsidR="00517A7F">
        <w:rPr>
          <w:rFonts w:ascii="Arial" w:hAnsi="Arial" w:cs="Arial"/>
        </w:rPr>
        <w:t>a weighted l</w:t>
      </w:r>
      <w:r w:rsidR="00517A7F" w:rsidRPr="00392D62">
        <w:rPr>
          <w:rFonts w:ascii="Arial" w:hAnsi="Arial" w:cs="Arial"/>
        </w:rPr>
        <w:t>inear average of total received power (in [W]) observed in sub-channel</w:t>
      </w:r>
      <w:r w:rsidR="00517A7F">
        <w:rPr>
          <w:rFonts w:ascii="Arial" w:hAnsi="Arial" w:cs="Arial"/>
        </w:rPr>
        <w:t>s</w:t>
      </w:r>
      <w:r w:rsidR="00517A7F" w:rsidRPr="00392D62">
        <w:rPr>
          <w:rFonts w:ascii="Arial" w:hAnsi="Arial" w:cs="Arial"/>
        </w:rPr>
        <w:t xml:space="preserve"> configured for SL positioning</w:t>
      </w:r>
      <w:r w:rsidR="00517A7F">
        <w:rPr>
          <w:rFonts w:ascii="Arial" w:hAnsi="Arial" w:cs="Arial"/>
        </w:rPr>
        <w:t xml:space="preserve"> and SL communication</w:t>
      </w:r>
      <w:r w:rsidR="00517A7F" w:rsidRPr="00392D62">
        <w:rPr>
          <w:rFonts w:ascii="Arial" w:hAnsi="Arial" w:cs="Arial"/>
        </w:rPr>
        <w:t xml:space="preserve"> for this UE</w:t>
      </w:r>
      <w:r w:rsidR="00517A7F">
        <w:rPr>
          <w:rFonts w:ascii="Arial" w:hAnsi="Arial" w:cs="Arial"/>
        </w:rPr>
        <w:t xml:space="preserve"> </w:t>
      </w:r>
      <w:r w:rsidR="00517A7F" w:rsidRPr="00392D62">
        <w:rPr>
          <w:rFonts w:ascii="Arial" w:hAnsi="Arial" w:cs="Arial"/>
        </w:rPr>
        <w:t>in OFDM symbols of a slot</w:t>
      </w:r>
      <w:r w:rsidR="00517A7F">
        <w:rPr>
          <w:rFonts w:ascii="Arial" w:hAnsi="Arial" w:cs="Arial"/>
        </w:rPr>
        <w:t xml:space="preserve">, where the weight </w:t>
      </w:r>
      <m:oMath>
        <m:r>
          <w:rPr>
            <w:rFonts w:ascii="Cambria Math" w:hAnsi="Cambria Math" w:cs="Arial"/>
          </w:rPr>
          <m:t>ω</m:t>
        </m:r>
      </m:oMath>
      <w:r w:rsidR="00517A7F">
        <w:rPr>
          <w:rFonts w:ascii="Arial" w:eastAsiaTheme="minorEastAsia" w:hAnsi="Arial" w:cs="Arial"/>
        </w:rPr>
        <w:t xml:space="preserve"> is applied to the received power observed in sub-channels configured for SL positioning and the weight </w:t>
      </w:r>
      <m:oMath>
        <m:r>
          <w:rPr>
            <w:rFonts w:ascii="Cambria Math" w:eastAsiaTheme="minorEastAsia" w:hAnsi="Cambria Math" w:cs="Arial"/>
          </w:rPr>
          <m:t>(1-ω)</m:t>
        </m:r>
      </m:oMath>
      <w:r w:rsidR="00517A7F">
        <w:rPr>
          <w:rFonts w:ascii="Arial" w:eastAsiaTheme="minorEastAsia" w:hAnsi="Arial" w:cs="Arial"/>
        </w:rPr>
        <w:t xml:space="preserve"> is applied to the received power observed in sub-channels configured for SL communication.</w:t>
      </w:r>
    </w:p>
    <w:p w14:paraId="0E60A216" w14:textId="56336BC6" w:rsidR="004A1328" w:rsidRDefault="004833F8" w:rsidP="004A1328">
      <w:pPr>
        <w:pStyle w:val="ListParagraph"/>
        <w:numPr>
          <w:ilvl w:val="0"/>
          <w:numId w:val="50"/>
        </w:numPr>
        <w:rPr>
          <w:rFonts w:ascii="Arial" w:hAnsi="Arial" w:cs="Arial"/>
        </w:rPr>
      </w:pPr>
      <w:r w:rsidRPr="004A1328">
        <w:rPr>
          <w:rFonts w:ascii="Arial" w:hAnsi="Arial" w:cs="Arial"/>
          <w:i/>
          <w:iCs/>
        </w:rPr>
        <w:t>SL shared channel occupancy ratio (SL-</w:t>
      </w:r>
      <w:r w:rsidR="00FC3CD5" w:rsidRPr="004A1328">
        <w:rPr>
          <w:rFonts w:ascii="Arial" w:hAnsi="Arial" w:cs="Arial"/>
          <w:i/>
          <w:iCs/>
        </w:rPr>
        <w:t>Sh</w:t>
      </w:r>
      <w:r w:rsidRPr="004A1328">
        <w:rPr>
          <w:rFonts w:ascii="Arial" w:hAnsi="Arial" w:cs="Arial"/>
          <w:i/>
          <w:iCs/>
        </w:rPr>
        <w:t xml:space="preserve"> CR)</w:t>
      </w:r>
      <w:r w:rsidR="00031A03" w:rsidRPr="004A1328">
        <w:rPr>
          <w:rFonts w:ascii="Arial" w:hAnsi="Arial" w:cs="Arial"/>
        </w:rPr>
        <w:t xml:space="preserve">: </w:t>
      </w:r>
      <w:r w:rsidR="004A1328" w:rsidRPr="004A1328">
        <w:rPr>
          <w:rFonts w:ascii="Arial" w:hAnsi="Arial" w:cs="Arial"/>
        </w:rPr>
        <w:t>SL-Sh CR</w:t>
      </w:r>
      <w:r w:rsidR="00031A03" w:rsidRPr="004A1328">
        <w:rPr>
          <w:rFonts w:ascii="Arial" w:hAnsi="Arial" w:cs="Arial"/>
        </w:rPr>
        <w:t xml:space="preserve"> may be evaluated at slot </w:t>
      </w:r>
      <w:r w:rsidR="00031A03" w:rsidRPr="004A1328">
        <w:rPr>
          <w:rFonts w:ascii="Cambria Math" w:hAnsi="Cambria Math" w:cs="Cambria Math"/>
        </w:rPr>
        <w:t>𝑛</w:t>
      </w:r>
      <w:r w:rsidR="00031A03" w:rsidRPr="004A1328">
        <w:rPr>
          <w:rFonts w:ascii="Arial" w:hAnsi="Arial" w:cs="Arial"/>
        </w:rPr>
        <w:t>, and defined as a</w:t>
      </w:r>
      <w:r w:rsidR="007D6A27" w:rsidRPr="004A1328">
        <w:rPr>
          <w:rFonts w:ascii="Arial" w:hAnsi="Arial" w:cs="Arial"/>
        </w:rPr>
        <w:t xml:space="preserve"> ratio of the</w:t>
      </w:r>
      <w:r w:rsidR="00031A03" w:rsidRPr="004A1328">
        <w:rPr>
          <w:rFonts w:ascii="Arial" w:hAnsi="Arial" w:cs="Arial"/>
        </w:rPr>
        <w:t xml:space="preserve"> weighted </w:t>
      </w:r>
      <w:r w:rsidR="00D47FE2" w:rsidRPr="004A1328">
        <w:rPr>
          <w:rFonts w:ascii="Arial" w:hAnsi="Arial" w:cs="Arial"/>
        </w:rPr>
        <w:t>sum of</w:t>
      </w:r>
      <w:r w:rsidR="00652DF2" w:rsidRPr="004A1328">
        <w:rPr>
          <w:rFonts w:ascii="Arial" w:hAnsi="Arial" w:cs="Arial"/>
        </w:rPr>
        <w:t xml:space="preserve"> the</w:t>
      </w:r>
      <w:r w:rsidR="00031A03" w:rsidRPr="004A1328">
        <w:rPr>
          <w:rFonts w:ascii="Arial" w:hAnsi="Arial" w:cs="Arial"/>
        </w:rPr>
        <w:t xml:space="preserve"> number of sub-channels used for SL positioning</w:t>
      </w:r>
      <w:r w:rsidR="00531C62" w:rsidRPr="004A1328">
        <w:rPr>
          <w:rFonts w:ascii="Arial" w:hAnsi="Arial" w:cs="Arial"/>
        </w:rPr>
        <w:t xml:space="preserve"> and SL communication</w:t>
      </w:r>
      <w:r w:rsidR="00031A03" w:rsidRPr="004A1328">
        <w:rPr>
          <w:rFonts w:ascii="Arial" w:hAnsi="Arial" w:cs="Arial"/>
        </w:rPr>
        <w:t xml:space="preserve"> related transmissions in slots [</w:t>
      </w:r>
      <w:r w:rsidR="00031A03" w:rsidRPr="004A1328">
        <w:rPr>
          <w:rFonts w:ascii="Cambria Math" w:hAnsi="Cambria Math" w:cs="Cambria Math"/>
        </w:rPr>
        <w:t>𝑛</w:t>
      </w:r>
      <w:r w:rsidR="00031A03" w:rsidRPr="004A1328">
        <w:rPr>
          <w:rFonts w:ascii="Arial" w:hAnsi="Arial" w:cs="Arial"/>
        </w:rPr>
        <w:t xml:space="preserve"> − </w:t>
      </w:r>
      <w:r w:rsidR="00031A03" w:rsidRPr="004A1328">
        <w:rPr>
          <w:rFonts w:ascii="Cambria Math" w:hAnsi="Cambria Math" w:cs="Cambria Math"/>
        </w:rPr>
        <w:t>𝑎</w:t>
      </w:r>
      <w:r w:rsidR="00031A03" w:rsidRPr="004A1328">
        <w:rPr>
          <w:rFonts w:ascii="Arial" w:hAnsi="Arial" w:cs="Arial"/>
        </w:rPr>
        <w:t xml:space="preserve">′, </w:t>
      </w:r>
      <w:r w:rsidR="00031A03" w:rsidRPr="004A1328">
        <w:rPr>
          <w:rFonts w:ascii="Cambria Math" w:hAnsi="Cambria Math" w:cs="Cambria Math"/>
        </w:rPr>
        <w:t>𝑛</w:t>
      </w:r>
      <w:r w:rsidR="00031A03" w:rsidRPr="004A1328">
        <w:rPr>
          <w:rFonts w:ascii="Arial" w:hAnsi="Arial" w:cs="Arial"/>
        </w:rPr>
        <w:t xml:space="preserve"> − 1] and granted for SL positioning </w:t>
      </w:r>
      <w:r w:rsidR="00531C62" w:rsidRPr="004A1328">
        <w:rPr>
          <w:rFonts w:ascii="Arial" w:hAnsi="Arial" w:cs="Arial"/>
        </w:rPr>
        <w:t xml:space="preserve">and SL communication </w:t>
      </w:r>
      <w:r w:rsidR="00031A03" w:rsidRPr="004A1328">
        <w:rPr>
          <w:rFonts w:ascii="Arial" w:hAnsi="Arial" w:cs="Arial"/>
        </w:rPr>
        <w:t>related transmissions in slots [</w:t>
      </w:r>
      <w:r w:rsidR="00031A03" w:rsidRPr="004A1328">
        <w:rPr>
          <w:rFonts w:ascii="Cambria Math" w:hAnsi="Cambria Math" w:cs="Cambria Math"/>
        </w:rPr>
        <w:t>𝑛</w:t>
      </w:r>
      <w:r w:rsidR="00031A03" w:rsidRPr="004A1328">
        <w:rPr>
          <w:rFonts w:ascii="Arial" w:hAnsi="Arial" w:cs="Arial"/>
        </w:rPr>
        <w:t xml:space="preserve">, </w:t>
      </w:r>
      <w:r w:rsidR="00031A03" w:rsidRPr="004A1328">
        <w:rPr>
          <w:rFonts w:ascii="Cambria Math" w:hAnsi="Cambria Math" w:cs="Cambria Math"/>
        </w:rPr>
        <w:t>𝑛</w:t>
      </w:r>
      <w:r w:rsidR="00031A03" w:rsidRPr="004A1328">
        <w:rPr>
          <w:rFonts w:ascii="Arial" w:hAnsi="Arial" w:cs="Arial"/>
        </w:rPr>
        <w:t xml:space="preserve"> + </w:t>
      </w:r>
      <w:r w:rsidR="00031A03" w:rsidRPr="004A1328">
        <w:rPr>
          <w:rFonts w:ascii="Cambria Math" w:hAnsi="Cambria Math" w:cs="Cambria Math"/>
        </w:rPr>
        <w:t>𝑏</w:t>
      </w:r>
      <w:r w:rsidR="00031A03" w:rsidRPr="004A1328">
        <w:rPr>
          <w:rFonts w:ascii="Arial" w:hAnsi="Arial" w:cs="Arial"/>
        </w:rPr>
        <w:t xml:space="preserve">′] divided by </w:t>
      </w:r>
      <w:r w:rsidR="007D6A27" w:rsidRPr="004A1328">
        <w:rPr>
          <w:rFonts w:ascii="Arial" w:hAnsi="Arial" w:cs="Arial"/>
        </w:rPr>
        <w:t>the weighted</w:t>
      </w:r>
      <w:r w:rsidR="00031A03" w:rsidRPr="004A1328">
        <w:rPr>
          <w:rFonts w:ascii="Arial" w:hAnsi="Arial" w:cs="Arial"/>
        </w:rPr>
        <w:t xml:space="preserve"> </w:t>
      </w:r>
      <w:r w:rsidR="007D6A27" w:rsidRPr="004A1328">
        <w:rPr>
          <w:rFonts w:ascii="Arial" w:hAnsi="Arial" w:cs="Arial"/>
        </w:rPr>
        <w:t xml:space="preserve">sum of the </w:t>
      </w:r>
      <w:r w:rsidR="00031A03" w:rsidRPr="004A1328">
        <w:rPr>
          <w:rFonts w:ascii="Arial" w:hAnsi="Arial" w:cs="Arial"/>
        </w:rPr>
        <w:t xml:space="preserve">number of configured sub-channels for SL positioning </w:t>
      </w:r>
      <w:r w:rsidR="008A2FE0" w:rsidRPr="004A1328">
        <w:rPr>
          <w:rFonts w:ascii="Arial" w:hAnsi="Arial" w:cs="Arial"/>
        </w:rPr>
        <w:t xml:space="preserve">and SL communication </w:t>
      </w:r>
      <w:r w:rsidR="00031A03" w:rsidRPr="004A1328">
        <w:rPr>
          <w:rFonts w:ascii="Arial" w:hAnsi="Arial" w:cs="Arial"/>
        </w:rPr>
        <w:t xml:space="preserve">related transmissions in the RP over </w:t>
      </w:r>
      <m:oMath>
        <m:d>
          <m:dPr>
            <m:begChr m:val="["/>
            <m:endChr m:val="]"/>
            <m:ctrlPr>
              <w:rPr>
                <w:rFonts w:ascii="Cambria Math" w:hAnsi="Cambria Math" w:cs="Arial"/>
                <w:i/>
              </w:rPr>
            </m:ctrlPr>
          </m:dPr>
          <m:e>
            <m:r>
              <w:rPr>
                <w:rFonts w:ascii="Cambria Math" w:hAnsi="Cambria Math" w:cs="Cambria Math"/>
              </w:rPr>
              <m:t>n</m:t>
            </m:r>
            <m:r>
              <w:rPr>
                <w:rFonts w:ascii="Cambria Math" w:hAnsi="Cambria Math" w:cs="Arial"/>
              </w:rPr>
              <m:t>-</m:t>
            </m:r>
            <m:sSup>
              <m:sSupPr>
                <m:ctrlPr>
                  <w:rPr>
                    <w:rFonts w:ascii="Cambria Math" w:hAnsi="Cambria Math" w:cs="Arial"/>
                    <w:i/>
                  </w:rPr>
                </m:ctrlPr>
              </m:sSupPr>
              <m:e>
                <m:r>
                  <w:rPr>
                    <w:rFonts w:ascii="Cambria Math" w:hAnsi="Cambria Math" w:cs="Cambria Math"/>
                  </w:rPr>
                  <m:t>a</m:t>
                </m:r>
              </m:e>
              <m:sup>
                <m:r>
                  <w:rPr>
                    <w:rFonts w:ascii="Cambria Math" w:hAnsi="Cambria Math" w:cs="Arial"/>
                  </w:rPr>
                  <m:t>'</m:t>
                </m:r>
              </m:sup>
            </m:sSup>
            <m:r>
              <w:rPr>
                <w:rFonts w:ascii="Cambria Math" w:hAnsi="Cambria Math" w:cs="Arial"/>
              </w:rPr>
              <m:t xml:space="preserve">, </m:t>
            </m:r>
            <m:r>
              <w:rPr>
                <w:rFonts w:ascii="Cambria Math" w:hAnsi="Cambria Math" w:cs="Cambria Math"/>
              </w:rPr>
              <m:t>n</m:t>
            </m:r>
            <m:r>
              <w:rPr>
                <w:rFonts w:ascii="Cambria Math" w:hAnsi="Cambria Math" w:cs="Arial"/>
              </w:rPr>
              <m:t>+</m:t>
            </m:r>
            <m:sSup>
              <m:sSupPr>
                <m:ctrlPr>
                  <w:rPr>
                    <w:rFonts w:ascii="Cambria Math" w:hAnsi="Cambria Math" w:cs="Arial"/>
                    <w:i/>
                  </w:rPr>
                </m:ctrlPr>
              </m:sSupPr>
              <m:e>
                <m:r>
                  <w:rPr>
                    <w:rFonts w:ascii="Cambria Math" w:hAnsi="Cambria Math" w:cs="Cambria Math"/>
                  </w:rPr>
                  <m:t>b</m:t>
                </m:r>
              </m:e>
              <m:sup>
                <m:r>
                  <w:rPr>
                    <w:rFonts w:ascii="Cambria Math" w:hAnsi="Cambria Math" w:cs="Arial"/>
                  </w:rPr>
                  <m:t>'</m:t>
                </m:r>
              </m:sup>
            </m:sSup>
          </m:e>
        </m:d>
      </m:oMath>
      <w:r w:rsidR="00031A03" w:rsidRPr="004A1328">
        <w:rPr>
          <w:rFonts w:ascii="Arial" w:hAnsi="Arial" w:cs="Arial"/>
        </w:rPr>
        <w:t xml:space="preserve">. </w:t>
      </w:r>
      <m:oMath>
        <m:r>
          <w:rPr>
            <w:rFonts w:ascii="Cambria Math" w:hAnsi="Cambria Math" w:cs="Cambria Math"/>
          </w:rPr>
          <m:t>a'</m:t>
        </m:r>
      </m:oMath>
      <w:r w:rsidR="00031A03" w:rsidRPr="004A1328">
        <w:rPr>
          <w:rFonts w:ascii="Arial" w:hAnsi="Arial" w:cs="Arial"/>
        </w:rPr>
        <w:t xml:space="preserve"> is a positive integer and </w:t>
      </w:r>
      <m:oMath>
        <m:r>
          <w:rPr>
            <w:rFonts w:ascii="Cambria Math" w:hAnsi="Cambria Math" w:cs="Cambria Math"/>
          </w:rPr>
          <m:t>b</m:t>
        </m:r>
        <m:r>
          <w:rPr>
            <w:rFonts w:ascii="Cambria Math" w:hAnsi="Cambria Math" w:cs="Arial"/>
          </w:rPr>
          <m:t>'</m:t>
        </m:r>
      </m:oMath>
      <w:r w:rsidR="00031A03" w:rsidRPr="004A1328">
        <w:rPr>
          <w:rFonts w:ascii="Arial" w:hAnsi="Arial" w:cs="Arial"/>
        </w:rPr>
        <w:t xml:space="preserve"> is 0 or a positive integer; </w:t>
      </w:r>
      <m:oMath>
        <m:r>
          <w:rPr>
            <w:rFonts w:ascii="Cambria Math" w:hAnsi="Cambria Math" w:cs="Cambria Math"/>
          </w:rPr>
          <m:t>a</m:t>
        </m:r>
        <m:r>
          <w:rPr>
            <w:rFonts w:ascii="Cambria Math" w:hAnsi="Cambria Math" w:cs="Arial"/>
          </w:rPr>
          <m:t>'</m:t>
        </m:r>
      </m:oMath>
      <w:r w:rsidR="00031A03" w:rsidRPr="004A1328">
        <w:rPr>
          <w:rFonts w:ascii="Arial" w:hAnsi="Arial" w:cs="Arial"/>
        </w:rPr>
        <w:t xml:space="preserve"> and </w:t>
      </w:r>
      <m:oMath>
        <m:r>
          <w:rPr>
            <w:rFonts w:ascii="Cambria Math" w:hAnsi="Cambria Math" w:cs="Cambria Math"/>
          </w:rPr>
          <m:t>b'</m:t>
        </m:r>
      </m:oMath>
      <w:r w:rsidR="00031A03" w:rsidRPr="004A1328">
        <w:rPr>
          <w:rFonts w:ascii="Arial" w:hAnsi="Arial" w:cs="Arial"/>
        </w:rPr>
        <w:t xml:space="preserve"> </w:t>
      </w:r>
      <w:r w:rsidR="00CB0E4D" w:rsidRPr="004A1328">
        <w:rPr>
          <w:rFonts w:ascii="Arial" w:hAnsi="Arial" w:cs="Arial"/>
        </w:rPr>
        <w:t>may be</w:t>
      </w:r>
      <w:r w:rsidR="00031A03" w:rsidRPr="004A1328">
        <w:rPr>
          <w:rFonts w:ascii="Arial" w:hAnsi="Arial" w:cs="Arial"/>
        </w:rPr>
        <w:t xml:space="preserve"> determined by UE implementation with </w:t>
      </w:r>
      <w:r w:rsidR="00031A03" w:rsidRPr="004A1328">
        <w:rPr>
          <w:rFonts w:ascii="Cambria Math" w:hAnsi="Cambria Math" w:cs="Cambria Math"/>
        </w:rPr>
        <w:t>𝑎</w:t>
      </w:r>
      <w:r w:rsidR="00031A03" w:rsidRPr="004A1328">
        <w:rPr>
          <w:rFonts w:ascii="Arial" w:hAnsi="Arial" w:cs="Arial"/>
        </w:rPr>
        <w:t xml:space="preserve">′ + </w:t>
      </w:r>
      <w:r w:rsidR="00031A03" w:rsidRPr="004A1328">
        <w:rPr>
          <w:rFonts w:ascii="Cambria Math" w:hAnsi="Cambria Math" w:cs="Cambria Math"/>
        </w:rPr>
        <w:t>𝑏</w:t>
      </w:r>
      <w:r w:rsidR="00031A03" w:rsidRPr="004A1328">
        <w:rPr>
          <w:rFonts w:ascii="Arial" w:hAnsi="Arial" w:cs="Arial"/>
        </w:rPr>
        <w:t>′ + 1 specified by suitable higher layer parameter(s). SL-</w:t>
      </w:r>
      <w:r w:rsidR="00CB0E4D" w:rsidRPr="004A1328">
        <w:rPr>
          <w:rFonts w:ascii="Arial" w:hAnsi="Arial" w:cs="Arial"/>
        </w:rPr>
        <w:t>Sh</w:t>
      </w:r>
      <w:r w:rsidR="00031A03" w:rsidRPr="004A1328">
        <w:rPr>
          <w:rFonts w:ascii="Arial" w:hAnsi="Arial" w:cs="Arial"/>
        </w:rPr>
        <w:t xml:space="preserve"> CR is evaluated for </w:t>
      </w:r>
      <w:r w:rsidR="00CB0E4D" w:rsidRPr="004A1328">
        <w:rPr>
          <w:rFonts w:ascii="Arial" w:hAnsi="Arial" w:cs="Arial"/>
        </w:rPr>
        <w:t>all</w:t>
      </w:r>
      <w:r w:rsidR="00031A03" w:rsidRPr="004A1328">
        <w:rPr>
          <w:rFonts w:ascii="Arial" w:hAnsi="Arial" w:cs="Arial"/>
        </w:rPr>
        <w:t xml:space="preserve"> (re-)transmission</w:t>
      </w:r>
      <w:r w:rsidR="00CB0E4D" w:rsidRPr="004A1328">
        <w:rPr>
          <w:rFonts w:ascii="Arial" w:hAnsi="Arial" w:cs="Arial"/>
        </w:rPr>
        <w:t>(s)</w:t>
      </w:r>
      <w:r w:rsidR="00031A03" w:rsidRPr="004A1328">
        <w:rPr>
          <w:rFonts w:ascii="Arial" w:hAnsi="Arial" w:cs="Arial"/>
        </w:rPr>
        <w:t xml:space="preserve"> in case there are any, and SL-</w:t>
      </w:r>
      <w:r w:rsidR="00CB0E4D" w:rsidRPr="004A1328">
        <w:rPr>
          <w:rFonts w:ascii="Arial" w:hAnsi="Arial" w:cs="Arial"/>
        </w:rPr>
        <w:t>Sh</w:t>
      </w:r>
      <w:r w:rsidR="00031A03" w:rsidRPr="004A1328">
        <w:rPr>
          <w:rFonts w:ascii="Arial" w:hAnsi="Arial" w:cs="Arial"/>
        </w:rPr>
        <w:t xml:space="preserve"> CR can be computed per </w:t>
      </w:r>
      <w:r w:rsidR="00CB0E4D" w:rsidRPr="004A1328">
        <w:rPr>
          <w:rFonts w:ascii="Arial" w:hAnsi="Arial" w:cs="Arial"/>
        </w:rPr>
        <w:t xml:space="preserve">SL shared </w:t>
      </w:r>
      <w:r w:rsidR="00031A03" w:rsidRPr="004A1328">
        <w:rPr>
          <w:rFonts w:ascii="Arial" w:hAnsi="Arial" w:cs="Arial"/>
        </w:rPr>
        <w:t xml:space="preserve">priority level. </w:t>
      </w:r>
    </w:p>
    <w:p w14:paraId="42FE76C5" w14:textId="3AAFDEFE" w:rsidR="004A1328" w:rsidRPr="00DB3FF3" w:rsidRDefault="00C64683" w:rsidP="004A1328">
      <w:pPr>
        <w:pStyle w:val="ListParagraph"/>
        <w:numPr>
          <w:ilvl w:val="0"/>
          <w:numId w:val="47"/>
        </w:numPr>
        <w:rPr>
          <w:rFonts w:ascii="Arial" w:hAnsi="Arial" w:cs="Arial"/>
        </w:rPr>
      </w:pPr>
      <w:r w:rsidRPr="004A1328">
        <w:rPr>
          <w:rFonts w:ascii="Arial" w:hAnsi="Arial" w:cs="Arial"/>
          <w:i/>
          <w:iCs/>
        </w:rPr>
        <w:lastRenderedPageBreak/>
        <w:t>SL shared channel busy ratio (SL-</w:t>
      </w:r>
      <w:r w:rsidR="00FC3CD5" w:rsidRPr="004A1328">
        <w:rPr>
          <w:rFonts w:ascii="Arial" w:hAnsi="Arial" w:cs="Arial"/>
          <w:i/>
          <w:iCs/>
        </w:rPr>
        <w:t>Sh</w:t>
      </w:r>
      <w:r w:rsidRPr="004A1328">
        <w:rPr>
          <w:rFonts w:ascii="Arial" w:hAnsi="Arial" w:cs="Arial"/>
          <w:i/>
          <w:iCs/>
        </w:rPr>
        <w:t xml:space="preserve"> CBR)</w:t>
      </w:r>
      <w:r w:rsidR="004A1328">
        <w:rPr>
          <w:rFonts w:ascii="Arial" w:hAnsi="Arial" w:cs="Arial"/>
        </w:rPr>
        <w:t xml:space="preserve">: </w:t>
      </w:r>
      <w:r w:rsidR="004A1328" w:rsidRPr="004A1328">
        <w:rPr>
          <w:rFonts w:ascii="Arial" w:hAnsi="Arial" w:cs="Arial"/>
        </w:rPr>
        <w:t>SL-Sh CBR</w:t>
      </w:r>
      <w:r w:rsidR="004A1328" w:rsidRPr="006F6D68">
        <w:rPr>
          <w:rFonts w:ascii="Arial" w:hAnsi="Arial" w:cs="Arial"/>
        </w:rPr>
        <w:t xml:space="preserve"> may be m</w:t>
      </w:r>
      <w:r w:rsidR="004A1328" w:rsidRPr="00DB3FF3">
        <w:rPr>
          <w:rFonts w:ascii="Arial" w:hAnsi="Arial" w:cs="Arial"/>
        </w:rPr>
        <w:t xml:space="preserve">easured in slot </w:t>
      </w:r>
      <m:oMath>
        <m:r>
          <w:rPr>
            <w:rFonts w:ascii="Cambria Math" w:hAnsi="Cambria Math" w:cs="Cambria Math"/>
          </w:rPr>
          <m:t>n</m:t>
        </m:r>
      </m:oMath>
      <w:r w:rsidR="004A1328" w:rsidRPr="00DB3FF3">
        <w:rPr>
          <w:rFonts w:ascii="Arial" w:hAnsi="Arial" w:cs="Arial"/>
        </w:rPr>
        <w:t xml:space="preserve"> </w:t>
      </w:r>
      <w:r w:rsidR="004A1328">
        <w:rPr>
          <w:rFonts w:ascii="Arial" w:hAnsi="Arial" w:cs="Arial"/>
        </w:rPr>
        <w:t>and defined as the p</w:t>
      </w:r>
      <w:r w:rsidR="004A1328" w:rsidRPr="00DB3FF3">
        <w:rPr>
          <w:rFonts w:ascii="Arial" w:hAnsi="Arial" w:cs="Arial"/>
        </w:rPr>
        <w:t xml:space="preserve">ortion of sub-channels in </w:t>
      </w:r>
      <w:r w:rsidR="004A1328">
        <w:rPr>
          <w:rFonts w:ascii="Arial" w:hAnsi="Arial" w:cs="Arial"/>
        </w:rPr>
        <w:t xml:space="preserve">the </w:t>
      </w:r>
      <w:r w:rsidR="004A1328" w:rsidRPr="00DB3FF3">
        <w:rPr>
          <w:rFonts w:ascii="Arial" w:hAnsi="Arial" w:cs="Arial"/>
        </w:rPr>
        <w:t>RP whose SL-</w:t>
      </w:r>
      <w:r w:rsidR="00F06A1A">
        <w:rPr>
          <w:rFonts w:ascii="Arial" w:hAnsi="Arial" w:cs="Arial"/>
        </w:rPr>
        <w:t>Sh</w:t>
      </w:r>
      <w:r w:rsidR="004A1328" w:rsidRPr="00DB3FF3">
        <w:rPr>
          <w:rFonts w:ascii="Arial" w:hAnsi="Arial" w:cs="Arial"/>
        </w:rPr>
        <w:t xml:space="preserve"> RSSI measured by </w:t>
      </w:r>
      <w:r w:rsidR="004A1328">
        <w:rPr>
          <w:rFonts w:ascii="Arial" w:hAnsi="Arial" w:cs="Arial"/>
        </w:rPr>
        <w:t xml:space="preserve">the </w:t>
      </w:r>
      <w:r w:rsidR="004A1328" w:rsidRPr="00DB3FF3">
        <w:rPr>
          <w:rFonts w:ascii="Arial" w:hAnsi="Arial" w:cs="Arial"/>
        </w:rPr>
        <w:t>UE exceed a (pre-)configured threshold sensed over a SL-</w:t>
      </w:r>
      <w:r w:rsidR="004A1328">
        <w:rPr>
          <w:rFonts w:ascii="Arial" w:hAnsi="Arial" w:cs="Arial"/>
        </w:rPr>
        <w:t>Sh</w:t>
      </w:r>
      <w:r w:rsidR="004A1328" w:rsidRPr="00DB3FF3">
        <w:rPr>
          <w:rFonts w:ascii="Arial" w:hAnsi="Arial" w:cs="Arial"/>
        </w:rPr>
        <w:t xml:space="preserve"> CBR measurement window</w:t>
      </w:r>
      <w:r w:rsidR="004A1328">
        <w:rPr>
          <w:rFonts w:ascii="Arial" w:hAnsi="Arial" w:cs="Arial"/>
        </w:rPr>
        <w:t xml:space="preserve"> </w:t>
      </w:r>
      <m:oMath>
        <m:r>
          <w:rPr>
            <w:rFonts w:ascii="Cambria Math" w:hAnsi="Cambria Math" w:cs="Arial"/>
          </w:rPr>
          <m:t>[</m:t>
        </m:r>
        <m:r>
          <w:rPr>
            <w:rFonts w:ascii="Cambria Math" w:hAnsi="Cambria Math" w:cs="Cambria Math"/>
          </w:rPr>
          <m:t>n</m:t>
        </m:r>
        <m:r>
          <w:rPr>
            <w:rFonts w:ascii="Cambria Math" w:hAnsi="Cambria Math" w:cs="Arial"/>
          </w:rPr>
          <m:t>-</m:t>
        </m:r>
        <m:r>
          <w:rPr>
            <w:rFonts w:ascii="Cambria Math" w:hAnsi="Cambria Math" w:cs="Cambria Math"/>
          </w:rPr>
          <m:t>a</m:t>
        </m:r>
        <m:r>
          <w:rPr>
            <w:rFonts w:ascii="Cambria Math" w:hAnsi="Cambria Math" w:cs="Arial"/>
          </w:rPr>
          <m:t xml:space="preserve">', </m:t>
        </m:r>
        <m:r>
          <w:rPr>
            <w:rFonts w:ascii="Cambria Math" w:hAnsi="Cambria Math" w:cs="Cambria Math"/>
          </w:rPr>
          <m:t>n</m:t>
        </m:r>
        <m:r>
          <w:rPr>
            <w:rFonts w:ascii="Cambria Math" w:hAnsi="Cambria Math" w:cs="Arial"/>
          </w:rPr>
          <m:t>-1]</m:t>
        </m:r>
      </m:oMath>
      <w:r w:rsidR="004A1328" w:rsidRPr="00DB3FF3">
        <w:rPr>
          <w:rFonts w:ascii="Arial" w:hAnsi="Arial" w:cs="Arial"/>
        </w:rPr>
        <w:t xml:space="preserve">, wherein </w:t>
      </w:r>
      <m:oMath>
        <m:r>
          <w:rPr>
            <w:rFonts w:ascii="Cambria Math" w:hAnsi="Cambria Math" w:cs="Cambria Math"/>
          </w:rPr>
          <m:t>a</m:t>
        </m:r>
        <m:r>
          <w:rPr>
            <w:rFonts w:ascii="Cambria Math" w:hAnsi="Cambria Math" w:cs="Arial"/>
          </w:rPr>
          <m:t>'</m:t>
        </m:r>
      </m:oMath>
      <w:r w:rsidR="004A1328" w:rsidRPr="00DB3FF3">
        <w:rPr>
          <w:rFonts w:ascii="Arial" w:hAnsi="Arial" w:cs="Arial"/>
        </w:rPr>
        <w:t xml:space="preserve"> </w:t>
      </w:r>
      <w:r w:rsidR="001857D0">
        <w:rPr>
          <w:rFonts w:ascii="Arial" w:hAnsi="Arial" w:cs="Arial"/>
        </w:rPr>
        <w:t>may be</w:t>
      </w:r>
      <w:r w:rsidR="004A1328" w:rsidRPr="00DB3FF3">
        <w:rPr>
          <w:rFonts w:ascii="Arial" w:hAnsi="Arial" w:cs="Arial"/>
        </w:rPr>
        <w:t xml:space="preserve"> (pre-)configured according to higher layer parameter(s)</w:t>
      </w:r>
      <w:r w:rsidR="001857D0">
        <w:rPr>
          <w:rFonts w:ascii="Arial" w:hAnsi="Arial" w:cs="Arial"/>
        </w:rPr>
        <w:t xml:space="preserve">. </w:t>
      </w:r>
    </w:p>
    <w:p w14:paraId="35698E9C" w14:textId="3B190A4E" w:rsidR="009D0D25" w:rsidRDefault="00F55D59" w:rsidP="00F55D59">
      <w:pPr>
        <w:rPr>
          <w:rFonts w:ascii="Arial" w:hAnsi="Arial" w:cs="Arial"/>
          <w:b/>
          <w:bCs/>
        </w:rPr>
      </w:pPr>
      <w:r w:rsidRPr="0094522E">
        <w:rPr>
          <w:rFonts w:ascii="Arial" w:hAnsi="Arial" w:cs="Arial"/>
          <w:b/>
          <w:bCs/>
          <w:u w:val="single"/>
        </w:rPr>
        <w:t>Proposal 2:</w:t>
      </w:r>
      <w:r w:rsidRPr="0094522E">
        <w:rPr>
          <w:rFonts w:ascii="Arial" w:hAnsi="Arial" w:cs="Arial"/>
          <w:b/>
          <w:bCs/>
        </w:rPr>
        <w:t xml:space="preserve"> In a shared RP, new shared </w:t>
      </w:r>
      <w:r w:rsidR="0044496D" w:rsidRPr="0094522E">
        <w:rPr>
          <w:rFonts w:ascii="Arial" w:hAnsi="Arial" w:cs="Arial"/>
          <w:b/>
          <w:bCs/>
        </w:rPr>
        <w:t xml:space="preserve">congestion control related </w:t>
      </w:r>
      <w:r w:rsidRPr="0094522E">
        <w:rPr>
          <w:rFonts w:ascii="Arial" w:hAnsi="Arial" w:cs="Arial"/>
          <w:b/>
          <w:bCs/>
        </w:rPr>
        <w:t xml:space="preserve">measurements </w:t>
      </w:r>
      <w:r w:rsidR="004A3596">
        <w:rPr>
          <w:rFonts w:ascii="Arial" w:hAnsi="Arial" w:cs="Arial"/>
          <w:b/>
          <w:bCs/>
        </w:rPr>
        <w:t xml:space="preserve">and a new shared priority value </w:t>
      </w:r>
      <w:r w:rsidR="0044496D" w:rsidRPr="0094522E">
        <w:rPr>
          <w:rFonts w:ascii="Arial" w:hAnsi="Arial" w:cs="Arial"/>
          <w:b/>
          <w:bCs/>
        </w:rPr>
        <w:t>should</w:t>
      </w:r>
      <w:r w:rsidRPr="0094522E">
        <w:rPr>
          <w:rFonts w:ascii="Arial" w:hAnsi="Arial" w:cs="Arial"/>
          <w:b/>
          <w:bCs/>
        </w:rPr>
        <w:t xml:space="preserve"> be defined </w:t>
      </w:r>
      <w:r w:rsidR="00E83178" w:rsidRPr="0094522E">
        <w:rPr>
          <w:rFonts w:ascii="Arial" w:hAnsi="Arial" w:cs="Arial"/>
          <w:b/>
          <w:bCs/>
        </w:rPr>
        <w:t>by</w:t>
      </w:r>
      <w:r w:rsidRPr="0094522E">
        <w:rPr>
          <w:rFonts w:ascii="Arial" w:hAnsi="Arial" w:cs="Arial"/>
          <w:b/>
          <w:bCs/>
        </w:rPr>
        <w:t xml:space="preserve"> </w:t>
      </w:r>
      <w:r w:rsidR="009F405B">
        <w:rPr>
          <w:rFonts w:ascii="Arial" w:hAnsi="Arial" w:cs="Arial"/>
          <w:b/>
          <w:bCs/>
        </w:rPr>
        <w:t xml:space="preserve">a weighted linear combination of </w:t>
      </w:r>
      <w:r w:rsidR="00867CC2" w:rsidRPr="0094522E">
        <w:rPr>
          <w:rFonts w:ascii="Arial" w:hAnsi="Arial" w:cs="Arial"/>
          <w:b/>
          <w:bCs/>
        </w:rPr>
        <w:t xml:space="preserve">measurements </w:t>
      </w:r>
      <w:r w:rsidR="009F405B">
        <w:rPr>
          <w:rFonts w:ascii="Arial" w:hAnsi="Arial" w:cs="Arial"/>
          <w:b/>
          <w:bCs/>
        </w:rPr>
        <w:t xml:space="preserve">on </w:t>
      </w:r>
      <w:r w:rsidR="009F405B" w:rsidRPr="0094522E">
        <w:rPr>
          <w:rFonts w:ascii="Arial" w:hAnsi="Arial" w:cs="Arial"/>
          <w:b/>
          <w:bCs/>
        </w:rPr>
        <w:t>SL positioning and SL communication</w:t>
      </w:r>
      <w:r w:rsidR="009F405B" w:rsidRPr="0094522E">
        <w:rPr>
          <w:rFonts w:ascii="Arial" w:hAnsi="Arial" w:cs="Arial"/>
          <w:b/>
          <w:bCs/>
        </w:rPr>
        <w:t xml:space="preserve"> </w:t>
      </w:r>
      <w:r w:rsidR="009F405B">
        <w:rPr>
          <w:rFonts w:ascii="Arial" w:hAnsi="Arial" w:cs="Arial"/>
          <w:b/>
          <w:bCs/>
        </w:rPr>
        <w:t>resources</w:t>
      </w:r>
      <w:r w:rsidR="004A3596">
        <w:rPr>
          <w:rFonts w:ascii="Arial" w:hAnsi="Arial" w:cs="Arial"/>
          <w:b/>
          <w:bCs/>
        </w:rPr>
        <w:t xml:space="preserve"> and their respective priority values</w:t>
      </w:r>
      <w:r w:rsidR="009D0D25">
        <w:rPr>
          <w:rFonts w:ascii="Arial" w:hAnsi="Arial" w:cs="Arial"/>
          <w:b/>
          <w:bCs/>
        </w:rPr>
        <w:t xml:space="preserve">. </w:t>
      </w:r>
    </w:p>
    <w:p w14:paraId="28A86BF9" w14:textId="23153BB4" w:rsidR="00C64683" w:rsidRPr="00D4094D" w:rsidRDefault="009D0D25" w:rsidP="00F55D59">
      <w:pPr>
        <w:rPr>
          <w:rFonts w:ascii="Arial" w:hAnsi="Arial" w:cs="Arial"/>
          <w:b/>
          <w:bCs/>
          <w:i/>
          <w:iCs/>
        </w:rPr>
      </w:pPr>
      <w:r w:rsidRPr="00D4094D">
        <w:rPr>
          <w:rFonts w:ascii="Arial" w:hAnsi="Arial" w:cs="Arial"/>
          <w:b/>
          <w:bCs/>
          <w:i/>
          <w:iCs/>
          <w:u w:val="single"/>
        </w:rPr>
        <w:t>Observation 3</w:t>
      </w:r>
      <w:r w:rsidRPr="00D4094D">
        <w:rPr>
          <w:rFonts w:ascii="Arial" w:hAnsi="Arial" w:cs="Arial"/>
          <w:b/>
          <w:bCs/>
          <w:i/>
          <w:iCs/>
        </w:rPr>
        <w:t xml:space="preserve">: </w:t>
      </w:r>
      <w:r w:rsidR="0055066C" w:rsidRPr="00D4094D">
        <w:rPr>
          <w:rFonts w:ascii="Arial" w:hAnsi="Arial" w:cs="Arial"/>
          <w:b/>
          <w:bCs/>
          <w:i/>
          <w:iCs/>
        </w:rPr>
        <w:t xml:space="preserve">The new shared </w:t>
      </w:r>
      <w:r w:rsidR="00D4094D" w:rsidRPr="00D4094D">
        <w:rPr>
          <w:rFonts w:ascii="Arial" w:hAnsi="Arial" w:cs="Arial"/>
          <w:b/>
          <w:bCs/>
          <w:i/>
          <w:iCs/>
        </w:rPr>
        <w:t>measurements</w:t>
      </w:r>
      <w:r w:rsidR="00E97AD7" w:rsidRPr="00D4094D">
        <w:rPr>
          <w:rFonts w:ascii="Arial" w:hAnsi="Arial" w:cs="Arial"/>
          <w:b/>
          <w:bCs/>
          <w:i/>
          <w:iCs/>
        </w:rPr>
        <w:t xml:space="preserve"> will simplify the congestion control operations</w:t>
      </w:r>
      <w:r w:rsidR="00E97AD7" w:rsidRPr="00D4094D">
        <w:rPr>
          <w:rFonts w:ascii="Arial" w:hAnsi="Arial" w:cs="Arial"/>
          <w:b/>
          <w:bCs/>
          <w:i/>
          <w:iCs/>
        </w:rPr>
        <w:t xml:space="preserve"> </w:t>
      </w:r>
      <w:r w:rsidR="00D4094D" w:rsidRPr="00D4094D">
        <w:rPr>
          <w:rFonts w:ascii="Arial" w:hAnsi="Arial" w:cs="Arial"/>
          <w:b/>
          <w:bCs/>
          <w:i/>
          <w:iCs/>
        </w:rPr>
        <w:t xml:space="preserve">in a shared RP </w:t>
      </w:r>
      <w:r w:rsidR="00641CC8" w:rsidRPr="00D4094D">
        <w:rPr>
          <w:rFonts w:ascii="Arial" w:hAnsi="Arial" w:cs="Arial"/>
          <w:b/>
          <w:bCs/>
          <w:i/>
          <w:iCs/>
        </w:rPr>
        <w:t>while still maintaining flexibility in prioritization between SL positioning and SL communication</w:t>
      </w:r>
      <w:r w:rsidR="00D2458F" w:rsidRPr="00D4094D">
        <w:rPr>
          <w:rFonts w:ascii="Arial" w:hAnsi="Arial" w:cs="Arial"/>
          <w:b/>
          <w:bCs/>
          <w:i/>
          <w:iCs/>
        </w:rPr>
        <w:t xml:space="preserve"> </w:t>
      </w:r>
      <w:r w:rsidR="0094522E" w:rsidRPr="00D4094D">
        <w:rPr>
          <w:rFonts w:ascii="Arial" w:hAnsi="Arial" w:cs="Arial"/>
          <w:b/>
          <w:bCs/>
          <w:i/>
          <w:iCs/>
        </w:rPr>
        <w:t>via</w:t>
      </w:r>
      <w:r w:rsidR="00D2458F" w:rsidRPr="00D4094D">
        <w:rPr>
          <w:rFonts w:ascii="Arial" w:hAnsi="Arial" w:cs="Arial"/>
          <w:b/>
          <w:bCs/>
          <w:i/>
          <w:iCs/>
        </w:rPr>
        <w:t xml:space="preserve"> adapt</w:t>
      </w:r>
      <w:r w:rsidR="0094522E" w:rsidRPr="00D4094D">
        <w:rPr>
          <w:rFonts w:ascii="Arial" w:hAnsi="Arial" w:cs="Arial"/>
          <w:b/>
          <w:bCs/>
          <w:i/>
          <w:iCs/>
        </w:rPr>
        <w:t>ation of</w:t>
      </w:r>
      <w:r w:rsidR="00D2458F" w:rsidRPr="00D4094D">
        <w:rPr>
          <w:rFonts w:ascii="Arial" w:hAnsi="Arial" w:cs="Arial"/>
          <w:b/>
          <w:bCs/>
          <w:i/>
          <w:iCs/>
        </w:rPr>
        <w:t xml:space="preserve"> the weighting parameter</w:t>
      </w:r>
      <w:r w:rsidR="0094522E" w:rsidRPr="00D4094D">
        <w:rPr>
          <w:rFonts w:ascii="Arial" w:hAnsi="Arial" w:cs="Arial"/>
          <w:b/>
          <w:bCs/>
          <w:i/>
          <w:iCs/>
        </w:rPr>
        <w:t xml:space="preserve"> by the network</w:t>
      </w:r>
      <w:r w:rsidR="00D2458F" w:rsidRPr="00D4094D">
        <w:rPr>
          <w:rFonts w:ascii="Arial" w:hAnsi="Arial" w:cs="Arial"/>
          <w:b/>
          <w:bCs/>
          <w:i/>
          <w:iCs/>
        </w:rPr>
        <w:t xml:space="preserve">. </w:t>
      </w:r>
    </w:p>
    <w:p w14:paraId="65EC8AD5" w14:textId="1BB8C473" w:rsidR="00046324" w:rsidRPr="00046324" w:rsidRDefault="00A00BD6" w:rsidP="00046324">
      <w:pPr>
        <w:rPr>
          <w:rFonts w:ascii="Arial" w:hAnsi="Arial" w:cs="Arial"/>
        </w:rPr>
      </w:pPr>
      <w:r>
        <w:rPr>
          <w:rFonts w:ascii="Arial" w:hAnsi="Arial" w:cs="Arial"/>
        </w:rPr>
        <w:t xml:space="preserve">Upon computation of the above </w:t>
      </w:r>
      <w:r w:rsidR="002A3660">
        <w:rPr>
          <w:rFonts w:ascii="Arial" w:hAnsi="Arial" w:cs="Arial"/>
        </w:rPr>
        <w:t>measurements</w:t>
      </w:r>
      <w:r>
        <w:rPr>
          <w:rFonts w:ascii="Arial" w:hAnsi="Arial" w:cs="Arial"/>
        </w:rPr>
        <w:t xml:space="preserve"> either in </w:t>
      </w:r>
      <w:r w:rsidR="002D0FA1">
        <w:rPr>
          <w:rFonts w:ascii="Arial" w:hAnsi="Arial" w:cs="Arial"/>
        </w:rPr>
        <w:t xml:space="preserve">a </w:t>
      </w:r>
      <w:r>
        <w:rPr>
          <w:rFonts w:ascii="Arial" w:hAnsi="Arial" w:cs="Arial"/>
        </w:rPr>
        <w:t>shared RP, a</w:t>
      </w:r>
      <w:r w:rsidR="00045172" w:rsidRPr="008C6831">
        <w:rPr>
          <w:rFonts w:ascii="Arial" w:hAnsi="Arial" w:cs="Arial"/>
        </w:rPr>
        <w:t xml:space="preserve"> </w:t>
      </w:r>
      <w:r>
        <w:rPr>
          <w:rFonts w:ascii="Arial" w:hAnsi="Arial" w:cs="Arial"/>
        </w:rPr>
        <w:t>transmit</w:t>
      </w:r>
      <w:r w:rsidR="0079285F">
        <w:rPr>
          <w:rFonts w:ascii="Arial" w:hAnsi="Arial" w:cs="Arial"/>
        </w:rPr>
        <w:t>ting</w:t>
      </w:r>
      <w:r>
        <w:rPr>
          <w:rFonts w:ascii="Arial" w:hAnsi="Arial" w:cs="Arial"/>
        </w:rPr>
        <w:t xml:space="preserve"> </w:t>
      </w:r>
      <w:r w:rsidR="00046324" w:rsidRPr="008C6831">
        <w:rPr>
          <w:rFonts w:ascii="Arial" w:hAnsi="Arial" w:cs="Arial"/>
        </w:rPr>
        <w:t xml:space="preserve">UE </w:t>
      </w:r>
      <w:r w:rsidR="0053622F">
        <w:rPr>
          <w:rFonts w:ascii="Arial" w:hAnsi="Arial" w:cs="Arial"/>
        </w:rPr>
        <w:t>may</w:t>
      </w:r>
      <w:r w:rsidR="00046324" w:rsidRPr="008C6831">
        <w:rPr>
          <w:rFonts w:ascii="Arial" w:hAnsi="Arial" w:cs="Arial"/>
        </w:rPr>
        <w:t xml:space="preserve"> modify</w:t>
      </w:r>
      <w:r w:rsidR="0053622F">
        <w:rPr>
          <w:rFonts w:ascii="Arial" w:hAnsi="Arial" w:cs="Arial"/>
        </w:rPr>
        <w:t xml:space="preserve"> the</w:t>
      </w:r>
      <w:r w:rsidR="00046324" w:rsidRPr="008C6831">
        <w:rPr>
          <w:rFonts w:ascii="Arial" w:hAnsi="Arial" w:cs="Arial"/>
        </w:rPr>
        <w:t xml:space="preserve"> following SL positioning related transmission</w:t>
      </w:r>
      <w:r w:rsidR="0053622F">
        <w:rPr>
          <w:rFonts w:ascii="Arial" w:hAnsi="Arial" w:cs="Arial"/>
        </w:rPr>
        <w:t xml:space="preserve"> </w:t>
      </w:r>
      <w:r w:rsidR="00046324" w:rsidRPr="00046324">
        <w:rPr>
          <w:rFonts w:ascii="Arial" w:hAnsi="Arial" w:cs="Arial"/>
        </w:rPr>
        <w:t>parameters for congestion control</w:t>
      </w:r>
      <w:r w:rsidR="0079285F">
        <w:rPr>
          <w:rFonts w:ascii="Arial" w:hAnsi="Arial" w:cs="Arial"/>
        </w:rPr>
        <w:t xml:space="preserve"> in addition to the legacy parameters for SL communication</w:t>
      </w:r>
      <w:r w:rsidR="0064559B">
        <w:rPr>
          <w:rFonts w:ascii="Arial" w:hAnsi="Arial" w:cs="Arial"/>
        </w:rPr>
        <w:t>, as explained further in our companion contribution [</w:t>
      </w:r>
      <w:r w:rsidR="002F4229">
        <w:rPr>
          <w:rFonts w:ascii="Arial" w:hAnsi="Arial" w:cs="Arial"/>
        </w:rPr>
        <w:t>2</w:t>
      </w:r>
      <w:r w:rsidR="0064559B">
        <w:rPr>
          <w:rFonts w:ascii="Arial" w:hAnsi="Arial" w:cs="Arial"/>
        </w:rPr>
        <w:t>]</w:t>
      </w:r>
      <w:r w:rsidR="00046324" w:rsidRPr="00046324">
        <w:rPr>
          <w:rFonts w:ascii="Arial" w:hAnsi="Arial" w:cs="Arial"/>
        </w:rPr>
        <w:t>:</w:t>
      </w:r>
    </w:p>
    <w:p w14:paraId="42A08DEF" w14:textId="62840845" w:rsidR="00046324" w:rsidRPr="00757047" w:rsidRDefault="00046324" w:rsidP="009E7280">
      <w:pPr>
        <w:pStyle w:val="ListParagraph"/>
        <w:numPr>
          <w:ilvl w:val="0"/>
          <w:numId w:val="49"/>
        </w:numPr>
        <w:rPr>
          <w:rFonts w:ascii="Arial" w:hAnsi="Arial" w:cs="Arial"/>
        </w:rPr>
      </w:pPr>
      <w:r w:rsidRPr="00ED6591">
        <w:rPr>
          <w:rFonts w:ascii="Arial" w:hAnsi="Arial" w:cs="Arial"/>
          <w:i/>
          <w:iCs/>
        </w:rPr>
        <w:t>Periodicity of SL PRS</w:t>
      </w:r>
    </w:p>
    <w:p w14:paraId="3DAB3FC9" w14:textId="220B0A97" w:rsidR="00046324" w:rsidRPr="003C2828" w:rsidRDefault="00046324" w:rsidP="007137FC">
      <w:pPr>
        <w:pStyle w:val="ListParagraph"/>
        <w:numPr>
          <w:ilvl w:val="0"/>
          <w:numId w:val="49"/>
        </w:numPr>
        <w:rPr>
          <w:rFonts w:ascii="Arial" w:hAnsi="Arial" w:cs="Arial"/>
        </w:rPr>
      </w:pPr>
      <w:r w:rsidRPr="00ED6591">
        <w:rPr>
          <w:rFonts w:ascii="Arial" w:hAnsi="Arial" w:cs="Arial"/>
          <w:i/>
          <w:iCs/>
        </w:rPr>
        <w:t>Number of subchannels for SL positioning</w:t>
      </w:r>
    </w:p>
    <w:p w14:paraId="0D8999CE" w14:textId="118EF252" w:rsidR="00046324" w:rsidRPr="00F853E4" w:rsidRDefault="00046324" w:rsidP="00ED716F">
      <w:pPr>
        <w:pStyle w:val="ListParagraph"/>
        <w:numPr>
          <w:ilvl w:val="0"/>
          <w:numId w:val="49"/>
        </w:numPr>
        <w:rPr>
          <w:rFonts w:ascii="Arial" w:hAnsi="Arial" w:cs="Arial"/>
        </w:rPr>
      </w:pPr>
      <w:r w:rsidRPr="00ED6591">
        <w:rPr>
          <w:rFonts w:ascii="Arial" w:hAnsi="Arial" w:cs="Arial"/>
          <w:i/>
          <w:iCs/>
        </w:rPr>
        <w:t>Maximum number of SL PRS or measurement report (re-)transmissions</w:t>
      </w:r>
    </w:p>
    <w:p w14:paraId="2A785E34" w14:textId="34CB8A71" w:rsidR="00853F11" w:rsidRPr="00AE0278" w:rsidRDefault="00046324" w:rsidP="00D96291">
      <w:pPr>
        <w:pStyle w:val="ListParagraph"/>
        <w:numPr>
          <w:ilvl w:val="0"/>
          <w:numId w:val="49"/>
        </w:numPr>
        <w:rPr>
          <w:rFonts w:ascii="Arial" w:hAnsi="Arial" w:cs="Arial"/>
        </w:rPr>
      </w:pPr>
      <w:r w:rsidRPr="00ED6591">
        <w:rPr>
          <w:rFonts w:ascii="Arial" w:hAnsi="Arial" w:cs="Arial"/>
          <w:i/>
          <w:iCs/>
        </w:rPr>
        <w:t>Maximum SL PRS transmission power</w:t>
      </w:r>
      <w:r w:rsidR="00F55D59">
        <w:rPr>
          <w:rFonts w:ascii="Arial" w:hAnsi="Arial" w:cs="Arial"/>
        </w:rPr>
        <w:t xml:space="preserve">. </w:t>
      </w:r>
    </w:p>
    <w:p w14:paraId="33F0B242" w14:textId="6F088DA4" w:rsidR="00C87DFF" w:rsidRPr="00072A0A" w:rsidRDefault="003A785C"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62C33ABB" w:rsidR="00F22CCC" w:rsidRDefault="00F22CCC" w:rsidP="0058248D">
      <w:pPr>
        <w:spacing w:line="240" w:lineRule="auto"/>
        <w:rPr>
          <w:rFonts w:ascii="Arial" w:hAnsi="Arial" w:cs="Arial"/>
        </w:rPr>
      </w:pPr>
      <w:r w:rsidRPr="00072A0A">
        <w:rPr>
          <w:rFonts w:ascii="Arial" w:hAnsi="Arial" w:cs="Arial"/>
        </w:rPr>
        <w:t xml:space="preserve">In this contribution we have </w:t>
      </w:r>
      <w:r w:rsidR="001857D0">
        <w:rPr>
          <w:rFonts w:ascii="Arial" w:hAnsi="Arial" w:cs="Arial"/>
        </w:rPr>
        <w:t xml:space="preserve">proposed new </w:t>
      </w:r>
      <w:r w:rsidR="00EA73BA">
        <w:rPr>
          <w:rFonts w:ascii="Arial" w:hAnsi="Arial" w:cs="Arial"/>
        </w:rPr>
        <w:t>measurements based on the</w:t>
      </w:r>
      <w:r w:rsidR="000F3B11">
        <w:rPr>
          <w:rFonts w:ascii="Arial" w:hAnsi="Arial" w:cs="Arial"/>
        </w:rPr>
        <w:t xml:space="preserve"> legacy</w:t>
      </w:r>
      <w:r w:rsidR="00EA73BA">
        <w:rPr>
          <w:rFonts w:ascii="Arial" w:hAnsi="Arial" w:cs="Arial"/>
        </w:rPr>
        <w:t xml:space="preserve"> SL communication </w:t>
      </w:r>
      <w:r w:rsidR="000F3B11">
        <w:rPr>
          <w:rFonts w:ascii="Arial" w:hAnsi="Arial" w:cs="Arial"/>
        </w:rPr>
        <w:t>measurements</w:t>
      </w:r>
      <w:r w:rsidR="00C008ED">
        <w:rPr>
          <w:rFonts w:ascii="Arial" w:hAnsi="Arial" w:cs="Arial"/>
        </w:rPr>
        <w:t xml:space="preserve"> and the following observations and proposals were made:</w:t>
      </w:r>
    </w:p>
    <w:p w14:paraId="0A66EEFA" w14:textId="77777777" w:rsidR="00C008ED" w:rsidRPr="00AD1B97" w:rsidRDefault="00C008ED" w:rsidP="00C008ED">
      <w:pPr>
        <w:rPr>
          <w:rFonts w:ascii="Arial" w:hAnsi="Arial" w:cs="Arial"/>
          <w:b/>
          <w:bCs/>
        </w:rPr>
      </w:pPr>
      <w:r w:rsidRPr="00AD1B97">
        <w:rPr>
          <w:rFonts w:ascii="Arial" w:hAnsi="Arial" w:cs="Arial"/>
          <w:b/>
          <w:bCs/>
          <w:u w:val="single"/>
        </w:rPr>
        <w:t>Proposal 1</w:t>
      </w:r>
      <w:r w:rsidRPr="00AD1B97">
        <w:rPr>
          <w:rFonts w:ascii="Arial" w:hAnsi="Arial" w:cs="Arial"/>
          <w:b/>
          <w:bCs/>
        </w:rPr>
        <w:t>: In a dedicated RP, the legacy congestion control measurements and procedure for SL communication may be reused, with suitable modifications to the measurements to be performed over the resources used for SL positioning.</w:t>
      </w:r>
    </w:p>
    <w:p w14:paraId="4E20E8F4" w14:textId="77777777" w:rsidR="00FD3B73" w:rsidRPr="0094522E" w:rsidRDefault="00FD3B73" w:rsidP="00FD3B73">
      <w:pPr>
        <w:rPr>
          <w:rFonts w:ascii="Arial" w:hAnsi="Arial" w:cs="Arial"/>
          <w:b/>
          <w:bCs/>
          <w:i/>
          <w:iCs/>
        </w:rPr>
      </w:pPr>
      <w:r w:rsidRPr="0094522E">
        <w:rPr>
          <w:rFonts w:ascii="Arial" w:hAnsi="Arial" w:cs="Arial"/>
          <w:b/>
          <w:bCs/>
          <w:i/>
          <w:iCs/>
          <w:u w:val="single"/>
        </w:rPr>
        <w:t>Observation 2</w:t>
      </w:r>
      <w:r w:rsidRPr="0094522E">
        <w:rPr>
          <w:rFonts w:ascii="Arial" w:hAnsi="Arial" w:cs="Arial"/>
          <w:b/>
          <w:bCs/>
          <w:i/>
          <w:iCs/>
        </w:rPr>
        <w:t>: In a shared RP, reusing the congestion control procedure for SL communication for SL positioning will create additional signaling to indicate</w:t>
      </w:r>
      <w:r>
        <w:rPr>
          <w:rFonts w:ascii="Arial" w:hAnsi="Arial" w:cs="Arial"/>
          <w:b/>
          <w:bCs/>
          <w:i/>
          <w:iCs/>
        </w:rPr>
        <w:t xml:space="preserve"> separate</w:t>
      </w:r>
      <w:r w:rsidRPr="0094522E">
        <w:rPr>
          <w:rFonts w:ascii="Arial" w:hAnsi="Arial" w:cs="Arial"/>
          <w:b/>
          <w:bCs/>
          <w:i/>
          <w:iCs/>
        </w:rPr>
        <w:t xml:space="preserve"> CBR tables</w:t>
      </w:r>
      <w:r>
        <w:rPr>
          <w:rFonts w:ascii="Arial" w:hAnsi="Arial" w:cs="Arial"/>
          <w:b/>
          <w:bCs/>
          <w:i/>
          <w:iCs/>
        </w:rPr>
        <w:t xml:space="preserve"> and CR limits</w:t>
      </w:r>
      <w:r w:rsidRPr="0094522E">
        <w:rPr>
          <w:rFonts w:ascii="Arial" w:hAnsi="Arial" w:cs="Arial"/>
          <w:b/>
          <w:bCs/>
          <w:i/>
          <w:iCs/>
        </w:rPr>
        <w:t xml:space="preserve"> for SL positioning. </w:t>
      </w:r>
    </w:p>
    <w:p w14:paraId="1EDD59DE" w14:textId="77777777" w:rsidR="00FD3B73" w:rsidRPr="00FD3B73" w:rsidRDefault="00FD3B73" w:rsidP="00FD3B73">
      <w:pPr>
        <w:rPr>
          <w:rFonts w:ascii="Arial" w:hAnsi="Arial" w:cs="Arial"/>
          <w:b/>
          <w:bCs/>
        </w:rPr>
      </w:pPr>
      <w:r w:rsidRPr="00FD3B73">
        <w:rPr>
          <w:rFonts w:ascii="Arial" w:hAnsi="Arial" w:cs="Arial"/>
          <w:b/>
          <w:bCs/>
          <w:u w:val="single"/>
        </w:rPr>
        <w:t>Proposal 2:</w:t>
      </w:r>
      <w:r w:rsidRPr="00FD3B73">
        <w:rPr>
          <w:rFonts w:ascii="Arial" w:hAnsi="Arial" w:cs="Arial"/>
          <w:b/>
          <w:bCs/>
        </w:rPr>
        <w:t xml:space="preserve"> In a shared RP, new shared congestion control related measurements and a new shared priority value should be defined by a weighted linear combination of measurements on SL positioning and SL communication resources and their respective priority values. </w:t>
      </w:r>
    </w:p>
    <w:p w14:paraId="2CCD51C5" w14:textId="77777777" w:rsidR="00FD3B73" w:rsidRPr="00FD3B73" w:rsidRDefault="00FD3B73" w:rsidP="00FD3B73">
      <w:pPr>
        <w:rPr>
          <w:rFonts w:ascii="Arial" w:hAnsi="Arial" w:cs="Arial"/>
          <w:b/>
          <w:bCs/>
          <w:i/>
          <w:iCs/>
        </w:rPr>
      </w:pPr>
      <w:r w:rsidRPr="00FD3B73">
        <w:rPr>
          <w:rFonts w:ascii="Arial" w:hAnsi="Arial" w:cs="Arial"/>
          <w:b/>
          <w:bCs/>
          <w:i/>
          <w:iCs/>
          <w:u w:val="single"/>
        </w:rPr>
        <w:t>Observation 3</w:t>
      </w:r>
      <w:r w:rsidRPr="00FD3B73">
        <w:rPr>
          <w:rFonts w:ascii="Arial" w:hAnsi="Arial" w:cs="Arial"/>
          <w:b/>
          <w:bCs/>
          <w:i/>
          <w:iCs/>
        </w:rPr>
        <w:t xml:space="preserve">: The new shared measurements will simplify the congestion control operations in a shared RP while still maintaining flexibility in prioritization between SL positioning and SL communication via adaptation of the weighting parameter by the network. </w:t>
      </w:r>
    </w:p>
    <w:p w14:paraId="6999E8C5" w14:textId="7627C4F0" w:rsidR="003A785C" w:rsidRPr="00072A0A" w:rsidRDefault="003A785C"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lastRenderedPageBreak/>
        <w:t>References</w:t>
      </w:r>
    </w:p>
    <w:p w14:paraId="54F74929" w14:textId="7A9A3869" w:rsidR="00F16ABC" w:rsidRPr="007E1F52" w:rsidRDefault="00AE2FF2" w:rsidP="00AD4F6E">
      <w:pPr>
        <w:pStyle w:val="ListParagraph"/>
        <w:numPr>
          <w:ilvl w:val="0"/>
          <w:numId w:val="7"/>
        </w:numPr>
        <w:spacing w:line="240" w:lineRule="auto"/>
        <w:rPr>
          <w:rFonts w:ascii="Arial" w:hAnsi="Arial" w:cs="Arial"/>
        </w:rPr>
      </w:pPr>
      <w:r w:rsidRPr="007E1F52">
        <w:rPr>
          <w:rFonts w:ascii="Arial" w:hAnsi="Arial" w:cs="Arial"/>
        </w:rPr>
        <w:t xml:space="preserve">RP-223549, </w:t>
      </w:r>
      <w:r w:rsidR="004B4611" w:rsidRPr="007E1F52">
        <w:rPr>
          <w:rFonts w:ascii="Arial" w:hAnsi="Arial" w:cs="Arial"/>
        </w:rPr>
        <w:t xml:space="preserve">New WID on Expanded and Improved NR Positioning, </w:t>
      </w:r>
      <w:r w:rsidR="00013FF4" w:rsidRPr="007E1F52">
        <w:rPr>
          <w:rFonts w:ascii="Arial" w:hAnsi="Arial" w:cs="Arial"/>
        </w:rPr>
        <w:t>3GPP TSG RAN Meeting #98-e, December 12-16, 2022</w:t>
      </w:r>
      <w:r w:rsidR="00F16ABC" w:rsidRPr="007E1F52">
        <w:rPr>
          <w:rFonts w:ascii="Arial" w:hAnsi="Arial" w:cs="Arial"/>
        </w:rPr>
        <w:t>.</w:t>
      </w:r>
      <w:r w:rsidR="00987828" w:rsidRPr="007E1F52">
        <w:rPr>
          <w:rFonts w:ascii="Arial" w:hAnsi="Arial" w:cs="Arial"/>
        </w:rPr>
        <w:t xml:space="preserve"> </w:t>
      </w:r>
    </w:p>
    <w:p w14:paraId="2E66536C" w14:textId="1B801E02" w:rsidR="006775D8" w:rsidRDefault="00CB38F3" w:rsidP="007E1F52">
      <w:pPr>
        <w:pStyle w:val="ListParagraph"/>
        <w:numPr>
          <w:ilvl w:val="0"/>
          <w:numId w:val="7"/>
        </w:numPr>
        <w:spacing w:line="240" w:lineRule="auto"/>
        <w:rPr>
          <w:rFonts w:ascii="Arial" w:hAnsi="Arial" w:cs="Arial"/>
        </w:rPr>
      </w:pPr>
      <w:r w:rsidRPr="00CB38F3">
        <w:rPr>
          <w:rFonts w:ascii="Arial" w:hAnsi="Arial" w:cs="Arial"/>
        </w:rPr>
        <w:t>R1-2304676</w:t>
      </w:r>
      <w:r w:rsidR="00905D9A">
        <w:rPr>
          <w:rFonts w:ascii="Arial" w:hAnsi="Arial" w:cs="Arial"/>
        </w:rPr>
        <w:t>;</w:t>
      </w:r>
      <w:r>
        <w:rPr>
          <w:rFonts w:ascii="Arial" w:hAnsi="Arial" w:cs="Arial"/>
        </w:rPr>
        <w:t xml:space="preserve"> </w:t>
      </w:r>
      <w:r w:rsidR="0010159C" w:rsidRPr="0010159C">
        <w:rPr>
          <w:rFonts w:ascii="Arial" w:hAnsi="Arial" w:cs="Arial"/>
        </w:rPr>
        <w:t>3GPP TSG RAN WG1 #113</w:t>
      </w:r>
      <w:r w:rsidR="00905D9A">
        <w:rPr>
          <w:rFonts w:ascii="Arial" w:hAnsi="Arial" w:cs="Arial"/>
        </w:rPr>
        <w:t xml:space="preserve">; </w:t>
      </w:r>
      <w:r w:rsidR="00905D9A" w:rsidRPr="00CF5527">
        <w:rPr>
          <w:rFonts w:ascii="Arial" w:hAnsi="Arial" w:cs="Arial"/>
        </w:rPr>
        <w:t>Considerations on Resource Allocation for Sidelink Positioning</w:t>
      </w:r>
      <w:r w:rsidR="00905D9A">
        <w:rPr>
          <w:rFonts w:ascii="Arial" w:hAnsi="Arial" w:cs="Arial"/>
        </w:rPr>
        <w:t>; Continental Automotive.</w:t>
      </w:r>
    </w:p>
    <w:p w14:paraId="6DCA3C34" w14:textId="6C1687B1" w:rsidR="00905D9A" w:rsidRPr="008D1207" w:rsidRDefault="0080286F" w:rsidP="006932F1">
      <w:pPr>
        <w:pStyle w:val="ListParagraph"/>
        <w:numPr>
          <w:ilvl w:val="0"/>
          <w:numId w:val="7"/>
        </w:numPr>
        <w:spacing w:line="240" w:lineRule="auto"/>
        <w:rPr>
          <w:rFonts w:ascii="Arial" w:hAnsi="Arial" w:cs="Arial"/>
        </w:rPr>
      </w:pPr>
      <w:r w:rsidRPr="008D1207">
        <w:rPr>
          <w:rFonts w:ascii="Arial" w:hAnsi="Arial" w:cs="Arial"/>
        </w:rPr>
        <w:t>TS 38.215 V17.3.0 (2023-03)</w:t>
      </w:r>
      <w:r w:rsidR="00B34824" w:rsidRPr="008D1207">
        <w:rPr>
          <w:rFonts w:ascii="Arial" w:hAnsi="Arial" w:cs="Arial"/>
        </w:rPr>
        <w:t xml:space="preserve">, 3GPP </w:t>
      </w:r>
      <w:r w:rsidR="008D1207" w:rsidRPr="008D1207">
        <w:rPr>
          <w:rFonts w:ascii="Arial" w:hAnsi="Arial" w:cs="Arial"/>
        </w:rPr>
        <w:t>Technical Specification Group Radio Access Network; NR; Physical layer measurements</w:t>
      </w:r>
      <w:r w:rsidR="008D1207">
        <w:rPr>
          <w:rFonts w:ascii="Arial" w:hAnsi="Arial" w:cs="Arial"/>
        </w:rPr>
        <w:t xml:space="preserve"> </w:t>
      </w:r>
      <w:r w:rsidR="008D1207" w:rsidRPr="008D1207">
        <w:rPr>
          <w:rFonts w:ascii="Arial" w:hAnsi="Arial" w:cs="Arial"/>
        </w:rPr>
        <w:t>(Release 17)</w:t>
      </w:r>
      <w:r w:rsidR="008D1207">
        <w:rPr>
          <w:rFonts w:ascii="Arial" w:hAnsi="Arial" w:cs="Arial"/>
        </w:rPr>
        <w:t xml:space="preserve">. </w:t>
      </w:r>
    </w:p>
    <w:sectPr w:rsidR="00905D9A" w:rsidRPr="008D12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792D" w14:textId="77777777" w:rsidR="002877A2" w:rsidRDefault="002877A2" w:rsidP="00A44F0C">
      <w:pPr>
        <w:spacing w:after="0" w:line="240" w:lineRule="auto"/>
      </w:pPr>
      <w:r>
        <w:separator/>
      </w:r>
    </w:p>
  </w:endnote>
  <w:endnote w:type="continuationSeparator" w:id="0">
    <w:p w14:paraId="43904BAF" w14:textId="77777777" w:rsidR="002877A2" w:rsidRDefault="002877A2" w:rsidP="00A44F0C">
      <w:pPr>
        <w:spacing w:after="0" w:line="240" w:lineRule="auto"/>
      </w:pPr>
      <w:r>
        <w:continuationSeparator/>
      </w:r>
    </w:p>
  </w:endnote>
  <w:endnote w:type="continuationNotice" w:id="1">
    <w:p w14:paraId="4FC7474A" w14:textId="77777777" w:rsidR="002877A2" w:rsidRDefault="00287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2848" w14:textId="77777777" w:rsidR="002877A2" w:rsidRDefault="002877A2" w:rsidP="00A44F0C">
      <w:pPr>
        <w:spacing w:after="0" w:line="240" w:lineRule="auto"/>
      </w:pPr>
      <w:r>
        <w:separator/>
      </w:r>
    </w:p>
  </w:footnote>
  <w:footnote w:type="continuationSeparator" w:id="0">
    <w:p w14:paraId="11945154" w14:textId="77777777" w:rsidR="002877A2" w:rsidRDefault="002877A2" w:rsidP="00A44F0C">
      <w:pPr>
        <w:spacing w:after="0" w:line="240" w:lineRule="auto"/>
      </w:pPr>
      <w:r>
        <w:continuationSeparator/>
      </w:r>
    </w:p>
  </w:footnote>
  <w:footnote w:type="continuationNotice" w:id="1">
    <w:p w14:paraId="6EE6920C" w14:textId="77777777" w:rsidR="002877A2" w:rsidRDefault="002877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1DF1"/>
    <w:multiLevelType w:val="hybridMultilevel"/>
    <w:tmpl w:val="C744364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07BD6"/>
    <w:multiLevelType w:val="hybridMultilevel"/>
    <w:tmpl w:val="3BE633A6"/>
    <w:lvl w:ilvl="0" w:tplc="EB2E00C2">
      <w:start w:val="1"/>
      <w:numFmt w:val="bullet"/>
      <w:lvlText w:val="›"/>
      <w:lvlJc w:val="left"/>
      <w:pPr>
        <w:tabs>
          <w:tab w:val="num" w:pos="720"/>
        </w:tabs>
        <w:ind w:left="720" w:hanging="360"/>
      </w:pPr>
      <w:rPr>
        <w:rFonts w:ascii="Arial" w:hAnsi="Arial" w:hint="default"/>
      </w:rPr>
    </w:lvl>
    <w:lvl w:ilvl="1" w:tplc="68B44600">
      <w:numFmt w:val="bullet"/>
      <w:lvlText w:val="›"/>
      <w:lvlJc w:val="left"/>
      <w:pPr>
        <w:tabs>
          <w:tab w:val="num" w:pos="1440"/>
        </w:tabs>
        <w:ind w:left="1440" w:hanging="360"/>
      </w:pPr>
      <w:rPr>
        <w:rFonts w:ascii="Arial" w:hAnsi="Arial" w:hint="default"/>
      </w:rPr>
    </w:lvl>
    <w:lvl w:ilvl="2" w:tplc="BB6CA078" w:tentative="1">
      <w:start w:val="1"/>
      <w:numFmt w:val="bullet"/>
      <w:lvlText w:val="›"/>
      <w:lvlJc w:val="left"/>
      <w:pPr>
        <w:tabs>
          <w:tab w:val="num" w:pos="2160"/>
        </w:tabs>
        <w:ind w:left="2160" w:hanging="360"/>
      </w:pPr>
      <w:rPr>
        <w:rFonts w:ascii="Arial" w:hAnsi="Arial" w:hint="default"/>
      </w:rPr>
    </w:lvl>
    <w:lvl w:ilvl="3" w:tplc="B5BCA2F8" w:tentative="1">
      <w:start w:val="1"/>
      <w:numFmt w:val="bullet"/>
      <w:lvlText w:val="›"/>
      <w:lvlJc w:val="left"/>
      <w:pPr>
        <w:tabs>
          <w:tab w:val="num" w:pos="2880"/>
        </w:tabs>
        <w:ind w:left="2880" w:hanging="360"/>
      </w:pPr>
      <w:rPr>
        <w:rFonts w:ascii="Arial" w:hAnsi="Arial" w:hint="default"/>
      </w:rPr>
    </w:lvl>
    <w:lvl w:ilvl="4" w:tplc="B6B49342" w:tentative="1">
      <w:start w:val="1"/>
      <w:numFmt w:val="bullet"/>
      <w:lvlText w:val="›"/>
      <w:lvlJc w:val="left"/>
      <w:pPr>
        <w:tabs>
          <w:tab w:val="num" w:pos="3600"/>
        </w:tabs>
        <w:ind w:left="3600" w:hanging="360"/>
      </w:pPr>
      <w:rPr>
        <w:rFonts w:ascii="Arial" w:hAnsi="Arial" w:hint="default"/>
      </w:rPr>
    </w:lvl>
    <w:lvl w:ilvl="5" w:tplc="C2BEA596" w:tentative="1">
      <w:start w:val="1"/>
      <w:numFmt w:val="bullet"/>
      <w:lvlText w:val="›"/>
      <w:lvlJc w:val="left"/>
      <w:pPr>
        <w:tabs>
          <w:tab w:val="num" w:pos="4320"/>
        </w:tabs>
        <w:ind w:left="4320" w:hanging="360"/>
      </w:pPr>
      <w:rPr>
        <w:rFonts w:ascii="Arial" w:hAnsi="Arial" w:hint="default"/>
      </w:rPr>
    </w:lvl>
    <w:lvl w:ilvl="6" w:tplc="1A382E6C" w:tentative="1">
      <w:start w:val="1"/>
      <w:numFmt w:val="bullet"/>
      <w:lvlText w:val="›"/>
      <w:lvlJc w:val="left"/>
      <w:pPr>
        <w:tabs>
          <w:tab w:val="num" w:pos="5040"/>
        </w:tabs>
        <w:ind w:left="5040" w:hanging="360"/>
      </w:pPr>
      <w:rPr>
        <w:rFonts w:ascii="Arial" w:hAnsi="Arial" w:hint="default"/>
      </w:rPr>
    </w:lvl>
    <w:lvl w:ilvl="7" w:tplc="6694A6EA" w:tentative="1">
      <w:start w:val="1"/>
      <w:numFmt w:val="bullet"/>
      <w:lvlText w:val="›"/>
      <w:lvlJc w:val="left"/>
      <w:pPr>
        <w:tabs>
          <w:tab w:val="num" w:pos="5760"/>
        </w:tabs>
        <w:ind w:left="5760" w:hanging="360"/>
      </w:pPr>
      <w:rPr>
        <w:rFonts w:ascii="Arial" w:hAnsi="Arial" w:hint="default"/>
      </w:rPr>
    </w:lvl>
    <w:lvl w:ilvl="8" w:tplc="1084DD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9B4D10"/>
    <w:multiLevelType w:val="hybridMultilevel"/>
    <w:tmpl w:val="5FD2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D57FF"/>
    <w:multiLevelType w:val="hybridMultilevel"/>
    <w:tmpl w:val="550AC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0558FB"/>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17417"/>
    <w:multiLevelType w:val="hybridMultilevel"/>
    <w:tmpl w:val="CC12740C"/>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8A48EA"/>
    <w:multiLevelType w:val="hybridMultilevel"/>
    <w:tmpl w:val="E020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6457E"/>
    <w:multiLevelType w:val="hybridMultilevel"/>
    <w:tmpl w:val="60C87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C4BE4"/>
    <w:multiLevelType w:val="hybridMultilevel"/>
    <w:tmpl w:val="61DCD184"/>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DF12276"/>
    <w:multiLevelType w:val="hybridMultilevel"/>
    <w:tmpl w:val="685045B6"/>
    <w:lvl w:ilvl="0" w:tplc="04090001">
      <w:start w:val="1"/>
      <w:numFmt w:val="bullet"/>
      <w:lvlText w:val=""/>
      <w:lvlJc w:val="left"/>
      <w:pPr>
        <w:ind w:left="720" w:hanging="360"/>
      </w:pPr>
      <w:rPr>
        <w:rFonts w:ascii="Symbol" w:hAnsi="Symbol" w:hint="default"/>
      </w:rPr>
    </w:lvl>
    <w:lvl w:ilvl="1" w:tplc="996C6C3E">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FFD"/>
    <w:multiLevelType w:val="hybridMultilevel"/>
    <w:tmpl w:val="22E06972"/>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D9680F"/>
    <w:multiLevelType w:val="hybridMultilevel"/>
    <w:tmpl w:val="B33CB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E23AD"/>
    <w:multiLevelType w:val="hybridMultilevel"/>
    <w:tmpl w:val="DCB8FB5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D44F2"/>
    <w:multiLevelType w:val="hybridMultilevel"/>
    <w:tmpl w:val="8806B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0B6373"/>
    <w:multiLevelType w:val="hybridMultilevel"/>
    <w:tmpl w:val="09ECF788"/>
    <w:lvl w:ilvl="0" w:tplc="8ED62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51DE9"/>
    <w:multiLevelType w:val="hybridMultilevel"/>
    <w:tmpl w:val="3A9A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575ECD"/>
    <w:multiLevelType w:val="hybridMultilevel"/>
    <w:tmpl w:val="5A3C1F14"/>
    <w:lvl w:ilvl="0" w:tplc="8BF6C170">
      <w:start w:val="1"/>
      <w:numFmt w:val="bullet"/>
      <w:lvlText w:val="›"/>
      <w:lvlJc w:val="left"/>
      <w:pPr>
        <w:tabs>
          <w:tab w:val="num" w:pos="720"/>
        </w:tabs>
        <w:ind w:left="720" w:hanging="360"/>
      </w:pPr>
      <w:rPr>
        <w:rFonts w:ascii="Arial" w:hAnsi="Arial" w:hint="default"/>
      </w:rPr>
    </w:lvl>
    <w:lvl w:ilvl="1" w:tplc="860879E4" w:tentative="1">
      <w:start w:val="1"/>
      <w:numFmt w:val="bullet"/>
      <w:lvlText w:val="›"/>
      <w:lvlJc w:val="left"/>
      <w:pPr>
        <w:tabs>
          <w:tab w:val="num" w:pos="1440"/>
        </w:tabs>
        <w:ind w:left="1440" w:hanging="360"/>
      </w:pPr>
      <w:rPr>
        <w:rFonts w:ascii="Arial" w:hAnsi="Arial" w:hint="default"/>
      </w:rPr>
    </w:lvl>
    <w:lvl w:ilvl="2" w:tplc="9F0AEF4A" w:tentative="1">
      <w:start w:val="1"/>
      <w:numFmt w:val="bullet"/>
      <w:lvlText w:val="›"/>
      <w:lvlJc w:val="left"/>
      <w:pPr>
        <w:tabs>
          <w:tab w:val="num" w:pos="2160"/>
        </w:tabs>
        <w:ind w:left="2160" w:hanging="360"/>
      </w:pPr>
      <w:rPr>
        <w:rFonts w:ascii="Arial" w:hAnsi="Arial" w:hint="default"/>
      </w:rPr>
    </w:lvl>
    <w:lvl w:ilvl="3" w:tplc="7C8EC72C" w:tentative="1">
      <w:start w:val="1"/>
      <w:numFmt w:val="bullet"/>
      <w:lvlText w:val="›"/>
      <w:lvlJc w:val="left"/>
      <w:pPr>
        <w:tabs>
          <w:tab w:val="num" w:pos="2880"/>
        </w:tabs>
        <w:ind w:left="2880" w:hanging="360"/>
      </w:pPr>
      <w:rPr>
        <w:rFonts w:ascii="Arial" w:hAnsi="Arial" w:hint="default"/>
      </w:rPr>
    </w:lvl>
    <w:lvl w:ilvl="4" w:tplc="556693C6" w:tentative="1">
      <w:start w:val="1"/>
      <w:numFmt w:val="bullet"/>
      <w:lvlText w:val="›"/>
      <w:lvlJc w:val="left"/>
      <w:pPr>
        <w:tabs>
          <w:tab w:val="num" w:pos="3600"/>
        </w:tabs>
        <w:ind w:left="3600" w:hanging="360"/>
      </w:pPr>
      <w:rPr>
        <w:rFonts w:ascii="Arial" w:hAnsi="Arial" w:hint="default"/>
      </w:rPr>
    </w:lvl>
    <w:lvl w:ilvl="5" w:tplc="B3E032D6" w:tentative="1">
      <w:start w:val="1"/>
      <w:numFmt w:val="bullet"/>
      <w:lvlText w:val="›"/>
      <w:lvlJc w:val="left"/>
      <w:pPr>
        <w:tabs>
          <w:tab w:val="num" w:pos="4320"/>
        </w:tabs>
        <w:ind w:left="4320" w:hanging="360"/>
      </w:pPr>
      <w:rPr>
        <w:rFonts w:ascii="Arial" w:hAnsi="Arial" w:hint="default"/>
      </w:rPr>
    </w:lvl>
    <w:lvl w:ilvl="6" w:tplc="BFF48752" w:tentative="1">
      <w:start w:val="1"/>
      <w:numFmt w:val="bullet"/>
      <w:lvlText w:val="›"/>
      <w:lvlJc w:val="left"/>
      <w:pPr>
        <w:tabs>
          <w:tab w:val="num" w:pos="5040"/>
        </w:tabs>
        <w:ind w:left="5040" w:hanging="360"/>
      </w:pPr>
      <w:rPr>
        <w:rFonts w:ascii="Arial" w:hAnsi="Arial" w:hint="default"/>
      </w:rPr>
    </w:lvl>
    <w:lvl w:ilvl="7" w:tplc="E1B2E7BC" w:tentative="1">
      <w:start w:val="1"/>
      <w:numFmt w:val="bullet"/>
      <w:lvlText w:val="›"/>
      <w:lvlJc w:val="left"/>
      <w:pPr>
        <w:tabs>
          <w:tab w:val="num" w:pos="5760"/>
        </w:tabs>
        <w:ind w:left="5760" w:hanging="360"/>
      </w:pPr>
      <w:rPr>
        <w:rFonts w:ascii="Arial" w:hAnsi="Arial" w:hint="default"/>
      </w:rPr>
    </w:lvl>
    <w:lvl w:ilvl="8" w:tplc="B3CC3D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0258B9"/>
    <w:multiLevelType w:val="hybridMultilevel"/>
    <w:tmpl w:val="AD10B9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D1A6E"/>
    <w:multiLevelType w:val="hybridMultilevel"/>
    <w:tmpl w:val="0696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E35378"/>
    <w:multiLevelType w:val="hybridMultilevel"/>
    <w:tmpl w:val="D922ABA6"/>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3BD63CBB"/>
    <w:multiLevelType w:val="hybridMultilevel"/>
    <w:tmpl w:val="114A98B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5407E9"/>
    <w:multiLevelType w:val="hybridMultilevel"/>
    <w:tmpl w:val="6D04A688"/>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3EE46143"/>
    <w:multiLevelType w:val="hybridMultilevel"/>
    <w:tmpl w:val="2D243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3366ED"/>
    <w:multiLevelType w:val="hybridMultilevel"/>
    <w:tmpl w:val="4574E64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B28EC"/>
    <w:multiLevelType w:val="hybridMultilevel"/>
    <w:tmpl w:val="EFF6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D0780C"/>
    <w:multiLevelType w:val="hybridMultilevel"/>
    <w:tmpl w:val="4C48BC2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5373C0"/>
    <w:multiLevelType w:val="hybridMultilevel"/>
    <w:tmpl w:val="1FA8F728"/>
    <w:lvl w:ilvl="0" w:tplc="9EDABF3E">
      <w:numFmt w:val="bullet"/>
      <w:lvlText w:val=""/>
      <w:lvlJc w:val="left"/>
      <w:pPr>
        <w:ind w:left="1080" w:hanging="72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C3250"/>
    <w:multiLevelType w:val="hybridMultilevel"/>
    <w:tmpl w:val="A582F2D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691"/>
    <w:multiLevelType w:val="hybridMultilevel"/>
    <w:tmpl w:val="8E3C0CE0"/>
    <w:lvl w:ilvl="0" w:tplc="2FE4872A">
      <w:start w:val="1"/>
      <w:numFmt w:val="bullet"/>
      <w:lvlText w:val="›"/>
      <w:lvlJc w:val="left"/>
      <w:pPr>
        <w:tabs>
          <w:tab w:val="num" w:pos="720"/>
        </w:tabs>
        <w:ind w:left="720" w:hanging="360"/>
      </w:pPr>
      <w:rPr>
        <w:rFonts w:ascii="Arial" w:hAnsi="Arial" w:hint="default"/>
      </w:rPr>
    </w:lvl>
    <w:lvl w:ilvl="1" w:tplc="B85C188A" w:tentative="1">
      <w:start w:val="1"/>
      <w:numFmt w:val="bullet"/>
      <w:lvlText w:val="›"/>
      <w:lvlJc w:val="left"/>
      <w:pPr>
        <w:tabs>
          <w:tab w:val="num" w:pos="1440"/>
        </w:tabs>
        <w:ind w:left="1440" w:hanging="360"/>
      </w:pPr>
      <w:rPr>
        <w:rFonts w:ascii="Arial" w:hAnsi="Arial" w:hint="default"/>
      </w:rPr>
    </w:lvl>
    <w:lvl w:ilvl="2" w:tplc="F03499C6" w:tentative="1">
      <w:start w:val="1"/>
      <w:numFmt w:val="bullet"/>
      <w:lvlText w:val="›"/>
      <w:lvlJc w:val="left"/>
      <w:pPr>
        <w:tabs>
          <w:tab w:val="num" w:pos="2160"/>
        </w:tabs>
        <w:ind w:left="2160" w:hanging="360"/>
      </w:pPr>
      <w:rPr>
        <w:rFonts w:ascii="Arial" w:hAnsi="Arial" w:hint="default"/>
      </w:rPr>
    </w:lvl>
    <w:lvl w:ilvl="3" w:tplc="B12ED1C2" w:tentative="1">
      <w:start w:val="1"/>
      <w:numFmt w:val="bullet"/>
      <w:lvlText w:val="›"/>
      <w:lvlJc w:val="left"/>
      <w:pPr>
        <w:tabs>
          <w:tab w:val="num" w:pos="2880"/>
        </w:tabs>
        <w:ind w:left="2880" w:hanging="360"/>
      </w:pPr>
      <w:rPr>
        <w:rFonts w:ascii="Arial" w:hAnsi="Arial" w:hint="default"/>
      </w:rPr>
    </w:lvl>
    <w:lvl w:ilvl="4" w:tplc="B3E0288E" w:tentative="1">
      <w:start w:val="1"/>
      <w:numFmt w:val="bullet"/>
      <w:lvlText w:val="›"/>
      <w:lvlJc w:val="left"/>
      <w:pPr>
        <w:tabs>
          <w:tab w:val="num" w:pos="3600"/>
        </w:tabs>
        <w:ind w:left="3600" w:hanging="360"/>
      </w:pPr>
      <w:rPr>
        <w:rFonts w:ascii="Arial" w:hAnsi="Arial" w:hint="default"/>
      </w:rPr>
    </w:lvl>
    <w:lvl w:ilvl="5" w:tplc="4A7017AA" w:tentative="1">
      <w:start w:val="1"/>
      <w:numFmt w:val="bullet"/>
      <w:lvlText w:val="›"/>
      <w:lvlJc w:val="left"/>
      <w:pPr>
        <w:tabs>
          <w:tab w:val="num" w:pos="4320"/>
        </w:tabs>
        <w:ind w:left="4320" w:hanging="360"/>
      </w:pPr>
      <w:rPr>
        <w:rFonts w:ascii="Arial" w:hAnsi="Arial" w:hint="default"/>
      </w:rPr>
    </w:lvl>
    <w:lvl w:ilvl="6" w:tplc="140A047E" w:tentative="1">
      <w:start w:val="1"/>
      <w:numFmt w:val="bullet"/>
      <w:lvlText w:val="›"/>
      <w:lvlJc w:val="left"/>
      <w:pPr>
        <w:tabs>
          <w:tab w:val="num" w:pos="5040"/>
        </w:tabs>
        <w:ind w:left="5040" w:hanging="360"/>
      </w:pPr>
      <w:rPr>
        <w:rFonts w:ascii="Arial" w:hAnsi="Arial" w:hint="default"/>
      </w:rPr>
    </w:lvl>
    <w:lvl w:ilvl="7" w:tplc="B816974A" w:tentative="1">
      <w:start w:val="1"/>
      <w:numFmt w:val="bullet"/>
      <w:lvlText w:val="›"/>
      <w:lvlJc w:val="left"/>
      <w:pPr>
        <w:tabs>
          <w:tab w:val="num" w:pos="5760"/>
        </w:tabs>
        <w:ind w:left="5760" w:hanging="360"/>
      </w:pPr>
      <w:rPr>
        <w:rFonts w:ascii="Arial" w:hAnsi="Arial" w:hint="default"/>
      </w:rPr>
    </w:lvl>
    <w:lvl w:ilvl="8" w:tplc="678E42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C344C9"/>
    <w:multiLevelType w:val="hybridMultilevel"/>
    <w:tmpl w:val="0948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B213F"/>
    <w:multiLevelType w:val="hybridMultilevel"/>
    <w:tmpl w:val="E884CE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89592B"/>
    <w:multiLevelType w:val="hybridMultilevel"/>
    <w:tmpl w:val="27D0C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34646D4"/>
    <w:multiLevelType w:val="hybridMultilevel"/>
    <w:tmpl w:val="F47A8226"/>
    <w:lvl w:ilvl="0" w:tplc="FFFFFFFF">
      <w:start w:val="8"/>
      <w:numFmt w:val="bullet"/>
      <w:lvlText w:val="-"/>
      <w:lvlJc w:val="left"/>
      <w:pPr>
        <w:ind w:left="720" w:hanging="360"/>
      </w:pPr>
      <w:rPr>
        <w:rFonts w:ascii="Times New Roman" w:eastAsia="Times New Roman" w:hAnsi="Times New Roman" w:cs="Times New Roman" w:hint="default"/>
      </w:rPr>
    </w:lvl>
    <w:lvl w:ilvl="1" w:tplc="FFFFFFFF">
      <w:start w:val="8"/>
      <w:numFmt w:val="bullet"/>
      <w:lvlText w:val="-"/>
      <w:lvlJc w:val="left"/>
      <w:pPr>
        <w:ind w:left="1440" w:hanging="360"/>
      </w:pPr>
      <w:rPr>
        <w:rFonts w:ascii="Times New Roman" w:eastAsia="Times New Roman" w:hAnsi="Times New Roman" w:cs="Times New Roman" w:hint="default"/>
      </w:rPr>
    </w:lvl>
    <w:lvl w:ilvl="2" w:tplc="21B81AC4">
      <w:start w:val="8"/>
      <w:numFmt w:val="bullet"/>
      <w:lvlText w:val="-"/>
      <w:lvlJc w:val="left"/>
      <w:pPr>
        <w:ind w:left="2160" w:hanging="360"/>
      </w:pPr>
      <w:rPr>
        <w:rFonts w:ascii="Times New Roman" w:eastAsia="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0C2970"/>
    <w:multiLevelType w:val="hybridMultilevel"/>
    <w:tmpl w:val="4986E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EC6D00"/>
    <w:multiLevelType w:val="hybridMultilevel"/>
    <w:tmpl w:val="D63C7A6C"/>
    <w:lvl w:ilvl="0" w:tplc="04090001">
      <w:start w:val="1"/>
      <w:numFmt w:val="bullet"/>
      <w:lvlText w:val=""/>
      <w:lvlJc w:val="left"/>
      <w:pPr>
        <w:ind w:left="720" w:hanging="360"/>
      </w:pPr>
      <w:rPr>
        <w:rFonts w:ascii="Symbol" w:hAnsi="Symbol" w:hint="default"/>
      </w:rPr>
    </w:lvl>
    <w:lvl w:ilvl="1" w:tplc="2814F1C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57978"/>
    <w:multiLevelType w:val="hybridMultilevel"/>
    <w:tmpl w:val="986E1E0C"/>
    <w:lvl w:ilvl="0" w:tplc="FFFFFFFF">
      <w:start w:val="8"/>
      <w:numFmt w:val="bullet"/>
      <w:lvlText w:val="-"/>
      <w:lvlJc w:val="left"/>
      <w:pPr>
        <w:ind w:left="720" w:hanging="360"/>
      </w:pPr>
      <w:rPr>
        <w:rFonts w:ascii="Times New Roman" w:eastAsia="Times New Roman" w:hAnsi="Times New Roman" w:cs="Times New Roman" w:hint="default"/>
      </w:rPr>
    </w:lvl>
    <w:lvl w:ilvl="1" w:tplc="21B81AC4">
      <w:start w:val="8"/>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C7214A7"/>
    <w:multiLevelType w:val="hybridMultilevel"/>
    <w:tmpl w:val="B80E5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941AD"/>
    <w:multiLevelType w:val="hybridMultilevel"/>
    <w:tmpl w:val="AC50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935300D"/>
    <w:multiLevelType w:val="hybridMultilevel"/>
    <w:tmpl w:val="40A68BF2"/>
    <w:lvl w:ilvl="0" w:tplc="FFFFFFFF">
      <w:start w:val="8"/>
      <w:numFmt w:val="bullet"/>
      <w:lvlText w:val="-"/>
      <w:lvlJc w:val="left"/>
      <w:pPr>
        <w:ind w:left="720" w:hanging="360"/>
      </w:pPr>
      <w:rPr>
        <w:rFonts w:ascii="Times New Roman" w:eastAsia="Times New Roman" w:hAnsi="Times New Roman" w:cs="Times New Roman" w:hint="default"/>
      </w:rPr>
    </w:lvl>
    <w:lvl w:ilvl="1" w:tplc="FFFFFFFF">
      <w:start w:val="8"/>
      <w:numFmt w:val="bullet"/>
      <w:lvlText w:val="-"/>
      <w:lvlJc w:val="left"/>
      <w:pPr>
        <w:ind w:left="1440" w:hanging="360"/>
      </w:pPr>
      <w:rPr>
        <w:rFonts w:ascii="Times New Roman" w:eastAsia="Times New Roman" w:hAnsi="Times New Roman" w:cs="Times New Roman" w:hint="default"/>
      </w:rPr>
    </w:lvl>
    <w:lvl w:ilvl="2" w:tplc="21B81AC4">
      <w:start w:val="8"/>
      <w:numFmt w:val="bullet"/>
      <w:lvlText w:val="-"/>
      <w:lvlJc w:val="left"/>
      <w:pPr>
        <w:ind w:left="2160" w:hanging="360"/>
      </w:pPr>
      <w:rPr>
        <w:rFonts w:ascii="Times New Roman" w:eastAsia="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ACD4E83"/>
    <w:multiLevelType w:val="hybridMultilevel"/>
    <w:tmpl w:val="921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C1B0C"/>
    <w:multiLevelType w:val="hybridMultilevel"/>
    <w:tmpl w:val="8286C4D6"/>
    <w:lvl w:ilvl="0" w:tplc="FFFFFFFF">
      <w:start w:val="8"/>
      <w:numFmt w:val="bullet"/>
      <w:lvlText w:val="-"/>
      <w:lvlJc w:val="left"/>
      <w:pPr>
        <w:ind w:left="720" w:hanging="360"/>
      </w:pPr>
      <w:rPr>
        <w:rFonts w:ascii="Times New Roman" w:eastAsia="Times New Roman" w:hAnsi="Times New Roman" w:cs="Times New Roman" w:hint="default"/>
      </w:rPr>
    </w:lvl>
    <w:lvl w:ilvl="1" w:tplc="21B81AC4">
      <w:start w:val="8"/>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FD27EF3"/>
    <w:multiLevelType w:val="hybridMultilevel"/>
    <w:tmpl w:val="F08CEA46"/>
    <w:lvl w:ilvl="0" w:tplc="39A4A8AE">
      <w:start w:val="1"/>
      <w:numFmt w:val="decimal"/>
      <w:lvlText w:val="%1."/>
      <w:lvlJc w:val="left"/>
      <w:pPr>
        <w:tabs>
          <w:tab w:val="num" w:pos="720"/>
        </w:tabs>
        <w:ind w:left="720" w:hanging="360"/>
      </w:pPr>
    </w:lvl>
    <w:lvl w:ilvl="1" w:tplc="CB18D496" w:tentative="1">
      <w:start w:val="1"/>
      <w:numFmt w:val="decimal"/>
      <w:lvlText w:val="%2."/>
      <w:lvlJc w:val="left"/>
      <w:pPr>
        <w:tabs>
          <w:tab w:val="num" w:pos="1440"/>
        </w:tabs>
        <w:ind w:left="1440" w:hanging="360"/>
      </w:pPr>
    </w:lvl>
    <w:lvl w:ilvl="2" w:tplc="F454FF92" w:tentative="1">
      <w:start w:val="1"/>
      <w:numFmt w:val="decimal"/>
      <w:lvlText w:val="%3."/>
      <w:lvlJc w:val="left"/>
      <w:pPr>
        <w:tabs>
          <w:tab w:val="num" w:pos="2160"/>
        </w:tabs>
        <w:ind w:left="2160" w:hanging="360"/>
      </w:pPr>
    </w:lvl>
    <w:lvl w:ilvl="3" w:tplc="0EB2418C" w:tentative="1">
      <w:start w:val="1"/>
      <w:numFmt w:val="decimal"/>
      <w:lvlText w:val="%4."/>
      <w:lvlJc w:val="left"/>
      <w:pPr>
        <w:tabs>
          <w:tab w:val="num" w:pos="2880"/>
        </w:tabs>
        <w:ind w:left="2880" w:hanging="360"/>
      </w:pPr>
    </w:lvl>
    <w:lvl w:ilvl="4" w:tplc="F6804EE0" w:tentative="1">
      <w:start w:val="1"/>
      <w:numFmt w:val="decimal"/>
      <w:lvlText w:val="%5."/>
      <w:lvlJc w:val="left"/>
      <w:pPr>
        <w:tabs>
          <w:tab w:val="num" w:pos="3600"/>
        </w:tabs>
        <w:ind w:left="3600" w:hanging="360"/>
      </w:pPr>
    </w:lvl>
    <w:lvl w:ilvl="5" w:tplc="3B98B468" w:tentative="1">
      <w:start w:val="1"/>
      <w:numFmt w:val="decimal"/>
      <w:lvlText w:val="%6."/>
      <w:lvlJc w:val="left"/>
      <w:pPr>
        <w:tabs>
          <w:tab w:val="num" w:pos="4320"/>
        </w:tabs>
        <w:ind w:left="4320" w:hanging="360"/>
      </w:pPr>
    </w:lvl>
    <w:lvl w:ilvl="6" w:tplc="7ED67D4E" w:tentative="1">
      <w:start w:val="1"/>
      <w:numFmt w:val="decimal"/>
      <w:lvlText w:val="%7."/>
      <w:lvlJc w:val="left"/>
      <w:pPr>
        <w:tabs>
          <w:tab w:val="num" w:pos="5040"/>
        </w:tabs>
        <w:ind w:left="5040" w:hanging="360"/>
      </w:pPr>
    </w:lvl>
    <w:lvl w:ilvl="7" w:tplc="84E48F3E" w:tentative="1">
      <w:start w:val="1"/>
      <w:numFmt w:val="decimal"/>
      <w:lvlText w:val="%8."/>
      <w:lvlJc w:val="left"/>
      <w:pPr>
        <w:tabs>
          <w:tab w:val="num" w:pos="5760"/>
        </w:tabs>
        <w:ind w:left="5760" w:hanging="360"/>
      </w:pPr>
    </w:lvl>
    <w:lvl w:ilvl="8" w:tplc="D6AADB9E" w:tentative="1">
      <w:start w:val="1"/>
      <w:numFmt w:val="decimal"/>
      <w:lvlText w:val="%9."/>
      <w:lvlJc w:val="left"/>
      <w:pPr>
        <w:tabs>
          <w:tab w:val="num" w:pos="6480"/>
        </w:tabs>
        <w:ind w:left="6480" w:hanging="360"/>
      </w:pPr>
    </w:lvl>
  </w:abstractNum>
  <w:num w:numId="1">
    <w:abstractNumId w:val="21"/>
  </w:num>
  <w:num w:numId="2">
    <w:abstractNumId w:val="5"/>
  </w:num>
  <w:num w:numId="3">
    <w:abstractNumId w:val="12"/>
  </w:num>
  <w:num w:numId="4">
    <w:abstractNumId w:val="31"/>
  </w:num>
  <w:num w:numId="5">
    <w:abstractNumId w:val="6"/>
  </w:num>
  <w:num w:numId="6">
    <w:abstractNumId w:val="35"/>
  </w:num>
  <w:num w:numId="7">
    <w:abstractNumId w:val="28"/>
  </w:num>
  <w:num w:numId="8">
    <w:abstractNumId w:val="37"/>
  </w:num>
  <w:num w:numId="9">
    <w:abstractNumId w:val="29"/>
  </w:num>
  <w:num w:numId="10">
    <w:abstractNumId w:val="44"/>
  </w:num>
  <w:num w:numId="11">
    <w:abstractNumId w:val="16"/>
  </w:num>
  <w:num w:numId="12">
    <w:abstractNumId w:val="1"/>
  </w:num>
  <w:num w:numId="13">
    <w:abstractNumId w:val="40"/>
  </w:num>
  <w:num w:numId="14">
    <w:abstractNumId w:val="36"/>
  </w:num>
  <w:num w:numId="15">
    <w:abstractNumId w:val="27"/>
  </w:num>
  <w:num w:numId="16">
    <w:abstractNumId w:val="48"/>
  </w:num>
  <w:num w:numId="17">
    <w:abstractNumId w:val="45"/>
  </w:num>
  <w:num w:numId="18">
    <w:abstractNumId w:val="15"/>
  </w:num>
  <w:num w:numId="19">
    <w:abstractNumId w:val="0"/>
  </w:num>
  <w:num w:numId="20">
    <w:abstractNumId w:val="41"/>
  </w:num>
  <w:num w:numId="21">
    <w:abstractNumId w:val="38"/>
  </w:num>
  <w:num w:numId="22">
    <w:abstractNumId w:val="8"/>
  </w:num>
  <w:num w:numId="23">
    <w:abstractNumId w:val="32"/>
  </w:num>
  <w:num w:numId="24">
    <w:abstractNumId w:val="13"/>
  </w:num>
  <w:num w:numId="25">
    <w:abstractNumId w:val="11"/>
  </w:num>
  <w:num w:numId="26">
    <w:abstractNumId w:val="23"/>
  </w:num>
  <w:num w:numId="27">
    <w:abstractNumId w:val="25"/>
  </w:num>
  <w:num w:numId="28">
    <w:abstractNumId w:val="30"/>
  </w:num>
  <w:num w:numId="29">
    <w:abstractNumId w:val="24"/>
  </w:num>
  <w:num w:numId="30">
    <w:abstractNumId w:val="3"/>
  </w:num>
  <w:num w:numId="31">
    <w:abstractNumId w:val="34"/>
  </w:num>
  <w:num w:numId="32">
    <w:abstractNumId w:val="33"/>
  </w:num>
  <w:num w:numId="33">
    <w:abstractNumId w:val="20"/>
  </w:num>
  <w:num w:numId="34">
    <w:abstractNumId w:val="18"/>
  </w:num>
  <w:num w:numId="35">
    <w:abstractNumId w:val="4"/>
  </w:num>
  <w:num w:numId="36">
    <w:abstractNumId w:val="43"/>
  </w:num>
  <w:num w:numId="37">
    <w:abstractNumId w:val="26"/>
  </w:num>
  <w:num w:numId="38">
    <w:abstractNumId w:val="7"/>
  </w:num>
  <w:num w:numId="39">
    <w:abstractNumId w:val="47"/>
  </w:num>
  <w:num w:numId="40">
    <w:abstractNumId w:val="14"/>
  </w:num>
  <w:num w:numId="41">
    <w:abstractNumId w:val="10"/>
  </w:num>
  <w:num w:numId="42">
    <w:abstractNumId w:val="49"/>
  </w:num>
  <w:num w:numId="43">
    <w:abstractNumId w:val="42"/>
  </w:num>
  <w:num w:numId="44">
    <w:abstractNumId w:val="2"/>
  </w:num>
  <w:num w:numId="45">
    <w:abstractNumId w:val="46"/>
  </w:num>
  <w:num w:numId="46">
    <w:abstractNumId w:val="19"/>
  </w:num>
  <w:num w:numId="47">
    <w:abstractNumId w:val="22"/>
  </w:num>
  <w:num w:numId="48">
    <w:abstractNumId w:val="39"/>
  </w:num>
  <w:num w:numId="49">
    <w:abstractNumId w:val="9"/>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2425"/>
    <w:rsid w:val="00003335"/>
    <w:rsid w:val="000036D9"/>
    <w:rsid w:val="0000440C"/>
    <w:rsid w:val="000117DE"/>
    <w:rsid w:val="00012A5D"/>
    <w:rsid w:val="00013FF4"/>
    <w:rsid w:val="00024ACE"/>
    <w:rsid w:val="000271D3"/>
    <w:rsid w:val="000304A7"/>
    <w:rsid w:val="00030A63"/>
    <w:rsid w:val="00031A03"/>
    <w:rsid w:val="00031BFA"/>
    <w:rsid w:val="000322BF"/>
    <w:rsid w:val="00033A38"/>
    <w:rsid w:val="00037C13"/>
    <w:rsid w:val="00040251"/>
    <w:rsid w:val="00043CB0"/>
    <w:rsid w:val="00043D9C"/>
    <w:rsid w:val="000442DC"/>
    <w:rsid w:val="00045172"/>
    <w:rsid w:val="0004573A"/>
    <w:rsid w:val="00046324"/>
    <w:rsid w:val="00050B68"/>
    <w:rsid w:val="0005110B"/>
    <w:rsid w:val="0005478F"/>
    <w:rsid w:val="0006031C"/>
    <w:rsid w:val="00060FA6"/>
    <w:rsid w:val="00064C9B"/>
    <w:rsid w:val="00072A0A"/>
    <w:rsid w:val="00073EDF"/>
    <w:rsid w:val="00080775"/>
    <w:rsid w:val="00080DD1"/>
    <w:rsid w:val="00081BB3"/>
    <w:rsid w:val="00084103"/>
    <w:rsid w:val="0008523D"/>
    <w:rsid w:val="00086874"/>
    <w:rsid w:val="00091DB6"/>
    <w:rsid w:val="00092958"/>
    <w:rsid w:val="00093226"/>
    <w:rsid w:val="00093FC7"/>
    <w:rsid w:val="00094DA2"/>
    <w:rsid w:val="00095F5A"/>
    <w:rsid w:val="00096A8D"/>
    <w:rsid w:val="000A0805"/>
    <w:rsid w:val="000A0CE1"/>
    <w:rsid w:val="000A0FE0"/>
    <w:rsid w:val="000A1A55"/>
    <w:rsid w:val="000A7A92"/>
    <w:rsid w:val="000A7B12"/>
    <w:rsid w:val="000B1302"/>
    <w:rsid w:val="000B1FA3"/>
    <w:rsid w:val="000B2415"/>
    <w:rsid w:val="000B407A"/>
    <w:rsid w:val="000C10B1"/>
    <w:rsid w:val="000C4132"/>
    <w:rsid w:val="000C4687"/>
    <w:rsid w:val="000C6EDF"/>
    <w:rsid w:val="000D1381"/>
    <w:rsid w:val="000D1B76"/>
    <w:rsid w:val="000D20E0"/>
    <w:rsid w:val="000D3FA4"/>
    <w:rsid w:val="000E32DF"/>
    <w:rsid w:val="000E3C96"/>
    <w:rsid w:val="000E5106"/>
    <w:rsid w:val="000E7CC0"/>
    <w:rsid w:val="000F3B11"/>
    <w:rsid w:val="000F7506"/>
    <w:rsid w:val="00100947"/>
    <w:rsid w:val="0010159C"/>
    <w:rsid w:val="001034AB"/>
    <w:rsid w:val="00104062"/>
    <w:rsid w:val="0010410A"/>
    <w:rsid w:val="00105A2B"/>
    <w:rsid w:val="00110640"/>
    <w:rsid w:val="00112824"/>
    <w:rsid w:val="00113835"/>
    <w:rsid w:val="00114B04"/>
    <w:rsid w:val="00114B67"/>
    <w:rsid w:val="00122BF2"/>
    <w:rsid w:val="0012311C"/>
    <w:rsid w:val="0012604C"/>
    <w:rsid w:val="00126C45"/>
    <w:rsid w:val="00132D3D"/>
    <w:rsid w:val="001330AD"/>
    <w:rsid w:val="00136395"/>
    <w:rsid w:val="001366FE"/>
    <w:rsid w:val="00143CFD"/>
    <w:rsid w:val="00151592"/>
    <w:rsid w:val="00152115"/>
    <w:rsid w:val="001521C7"/>
    <w:rsid w:val="001521E7"/>
    <w:rsid w:val="00153168"/>
    <w:rsid w:val="001547F5"/>
    <w:rsid w:val="00155734"/>
    <w:rsid w:val="0015741A"/>
    <w:rsid w:val="00160124"/>
    <w:rsid w:val="001642D6"/>
    <w:rsid w:val="001665D9"/>
    <w:rsid w:val="001675F0"/>
    <w:rsid w:val="00175502"/>
    <w:rsid w:val="0017768C"/>
    <w:rsid w:val="001815C2"/>
    <w:rsid w:val="00182A89"/>
    <w:rsid w:val="001855FE"/>
    <w:rsid w:val="001857D0"/>
    <w:rsid w:val="001859CE"/>
    <w:rsid w:val="00186FBB"/>
    <w:rsid w:val="0019087B"/>
    <w:rsid w:val="00192AE9"/>
    <w:rsid w:val="001A19E8"/>
    <w:rsid w:val="001A4E20"/>
    <w:rsid w:val="001A790C"/>
    <w:rsid w:val="001B151A"/>
    <w:rsid w:val="001B5884"/>
    <w:rsid w:val="001C0A13"/>
    <w:rsid w:val="001C2985"/>
    <w:rsid w:val="001C5647"/>
    <w:rsid w:val="001D0297"/>
    <w:rsid w:val="001D0AE8"/>
    <w:rsid w:val="001D4DB1"/>
    <w:rsid w:val="001D7B69"/>
    <w:rsid w:val="001E1B57"/>
    <w:rsid w:val="001E1D25"/>
    <w:rsid w:val="001E6A7C"/>
    <w:rsid w:val="001F19F2"/>
    <w:rsid w:val="001F5AE8"/>
    <w:rsid w:val="001F7420"/>
    <w:rsid w:val="002008BF"/>
    <w:rsid w:val="00201A56"/>
    <w:rsid w:val="002043EB"/>
    <w:rsid w:val="002046A4"/>
    <w:rsid w:val="00205C32"/>
    <w:rsid w:val="002067EA"/>
    <w:rsid w:val="0020759E"/>
    <w:rsid w:val="002078B0"/>
    <w:rsid w:val="00210AF8"/>
    <w:rsid w:val="00212DDA"/>
    <w:rsid w:val="0021310E"/>
    <w:rsid w:val="00213B80"/>
    <w:rsid w:val="002167F5"/>
    <w:rsid w:val="002169E8"/>
    <w:rsid w:val="00216C07"/>
    <w:rsid w:val="00217389"/>
    <w:rsid w:val="002201D2"/>
    <w:rsid w:val="0022458E"/>
    <w:rsid w:val="0022495D"/>
    <w:rsid w:val="00232094"/>
    <w:rsid w:val="00234C1D"/>
    <w:rsid w:val="00234FEE"/>
    <w:rsid w:val="00235300"/>
    <w:rsid w:val="00241EA2"/>
    <w:rsid w:val="00242DDD"/>
    <w:rsid w:val="00246E8C"/>
    <w:rsid w:val="0025223D"/>
    <w:rsid w:val="00255D78"/>
    <w:rsid w:val="00257D82"/>
    <w:rsid w:val="0026025F"/>
    <w:rsid w:val="0026272E"/>
    <w:rsid w:val="00262EE1"/>
    <w:rsid w:val="00263453"/>
    <w:rsid w:val="00263536"/>
    <w:rsid w:val="0026425D"/>
    <w:rsid w:val="00264987"/>
    <w:rsid w:val="00264D4B"/>
    <w:rsid w:val="00270559"/>
    <w:rsid w:val="00274759"/>
    <w:rsid w:val="002809F2"/>
    <w:rsid w:val="002877A2"/>
    <w:rsid w:val="00291CA2"/>
    <w:rsid w:val="0029334D"/>
    <w:rsid w:val="002A3660"/>
    <w:rsid w:val="002A44F4"/>
    <w:rsid w:val="002A4F58"/>
    <w:rsid w:val="002A6731"/>
    <w:rsid w:val="002B00C9"/>
    <w:rsid w:val="002B47EC"/>
    <w:rsid w:val="002B64FB"/>
    <w:rsid w:val="002B76E7"/>
    <w:rsid w:val="002C1027"/>
    <w:rsid w:val="002C3983"/>
    <w:rsid w:val="002C3B67"/>
    <w:rsid w:val="002C64BC"/>
    <w:rsid w:val="002D0FA1"/>
    <w:rsid w:val="002D54BE"/>
    <w:rsid w:val="002D6AAD"/>
    <w:rsid w:val="002E46A9"/>
    <w:rsid w:val="002F0EFA"/>
    <w:rsid w:val="002F4199"/>
    <w:rsid w:val="002F4229"/>
    <w:rsid w:val="002F4844"/>
    <w:rsid w:val="002F7A37"/>
    <w:rsid w:val="0030086D"/>
    <w:rsid w:val="00303D2C"/>
    <w:rsid w:val="00303EDB"/>
    <w:rsid w:val="00306CEA"/>
    <w:rsid w:val="00310900"/>
    <w:rsid w:val="00310925"/>
    <w:rsid w:val="00311AAF"/>
    <w:rsid w:val="00312D15"/>
    <w:rsid w:val="00313815"/>
    <w:rsid w:val="00316248"/>
    <w:rsid w:val="0032252B"/>
    <w:rsid w:val="00323F39"/>
    <w:rsid w:val="003263DF"/>
    <w:rsid w:val="00327361"/>
    <w:rsid w:val="00330153"/>
    <w:rsid w:val="003338EC"/>
    <w:rsid w:val="00334E26"/>
    <w:rsid w:val="00335D87"/>
    <w:rsid w:val="00337835"/>
    <w:rsid w:val="00341F44"/>
    <w:rsid w:val="00352E49"/>
    <w:rsid w:val="0035540B"/>
    <w:rsid w:val="003603E9"/>
    <w:rsid w:val="003625AA"/>
    <w:rsid w:val="00365F9C"/>
    <w:rsid w:val="003709B3"/>
    <w:rsid w:val="00372567"/>
    <w:rsid w:val="00380C64"/>
    <w:rsid w:val="00385C4D"/>
    <w:rsid w:val="00391D43"/>
    <w:rsid w:val="0039279F"/>
    <w:rsid w:val="00392D62"/>
    <w:rsid w:val="003944B2"/>
    <w:rsid w:val="00394580"/>
    <w:rsid w:val="00394688"/>
    <w:rsid w:val="003964D6"/>
    <w:rsid w:val="003A0532"/>
    <w:rsid w:val="003A3485"/>
    <w:rsid w:val="003A470B"/>
    <w:rsid w:val="003A719A"/>
    <w:rsid w:val="003A785C"/>
    <w:rsid w:val="003B34E0"/>
    <w:rsid w:val="003B4D9E"/>
    <w:rsid w:val="003C11F1"/>
    <w:rsid w:val="003C2828"/>
    <w:rsid w:val="003C5919"/>
    <w:rsid w:val="003C6814"/>
    <w:rsid w:val="003C780F"/>
    <w:rsid w:val="003C7DE1"/>
    <w:rsid w:val="003D1F07"/>
    <w:rsid w:val="003D79B8"/>
    <w:rsid w:val="003E1532"/>
    <w:rsid w:val="003E2663"/>
    <w:rsid w:val="003E300F"/>
    <w:rsid w:val="003E514A"/>
    <w:rsid w:val="003E5B91"/>
    <w:rsid w:val="003E7768"/>
    <w:rsid w:val="003F0CD7"/>
    <w:rsid w:val="003F1746"/>
    <w:rsid w:val="003F1B76"/>
    <w:rsid w:val="003F4F37"/>
    <w:rsid w:val="003F5F68"/>
    <w:rsid w:val="00404294"/>
    <w:rsid w:val="0041148E"/>
    <w:rsid w:val="00421A95"/>
    <w:rsid w:val="00421B29"/>
    <w:rsid w:val="00421B2C"/>
    <w:rsid w:val="004226A5"/>
    <w:rsid w:val="00422FB6"/>
    <w:rsid w:val="004239C1"/>
    <w:rsid w:val="00426E31"/>
    <w:rsid w:val="00432BE3"/>
    <w:rsid w:val="00435869"/>
    <w:rsid w:val="00436E80"/>
    <w:rsid w:val="00440605"/>
    <w:rsid w:val="00440A92"/>
    <w:rsid w:val="00441A48"/>
    <w:rsid w:val="00443556"/>
    <w:rsid w:val="0044496D"/>
    <w:rsid w:val="00445433"/>
    <w:rsid w:val="00445880"/>
    <w:rsid w:val="004501DA"/>
    <w:rsid w:val="0045266D"/>
    <w:rsid w:val="00452D17"/>
    <w:rsid w:val="00452E22"/>
    <w:rsid w:val="0045508D"/>
    <w:rsid w:val="00455383"/>
    <w:rsid w:val="00457C96"/>
    <w:rsid w:val="00461A5A"/>
    <w:rsid w:val="004641A6"/>
    <w:rsid w:val="00467A6B"/>
    <w:rsid w:val="004702E7"/>
    <w:rsid w:val="004724E7"/>
    <w:rsid w:val="00472FE5"/>
    <w:rsid w:val="00473EA5"/>
    <w:rsid w:val="00474D41"/>
    <w:rsid w:val="004830E9"/>
    <w:rsid w:val="004833F8"/>
    <w:rsid w:val="00485A9E"/>
    <w:rsid w:val="0048784C"/>
    <w:rsid w:val="004903C7"/>
    <w:rsid w:val="004918A0"/>
    <w:rsid w:val="004919CA"/>
    <w:rsid w:val="00491B43"/>
    <w:rsid w:val="00494E8D"/>
    <w:rsid w:val="004952F7"/>
    <w:rsid w:val="004954C4"/>
    <w:rsid w:val="00497B13"/>
    <w:rsid w:val="00497B58"/>
    <w:rsid w:val="004A1328"/>
    <w:rsid w:val="004A3521"/>
    <w:rsid w:val="004A3596"/>
    <w:rsid w:val="004A3822"/>
    <w:rsid w:val="004A517A"/>
    <w:rsid w:val="004A52DA"/>
    <w:rsid w:val="004A606F"/>
    <w:rsid w:val="004A683B"/>
    <w:rsid w:val="004B1F8F"/>
    <w:rsid w:val="004B2AFC"/>
    <w:rsid w:val="004B4611"/>
    <w:rsid w:val="004B5022"/>
    <w:rsid w:val="004C054D"/>
    <w:rsid w:val="004C5B75"/>
    <w:rsid w:val="004C61FA"/>
    <w:rsid w:val="004D110D"/>
    <w:rsid w:val="004D780D"/>
    <w:rsid w:val="004E3075"/>
    <w:rsid w:val="004E4BC5"/>
    <w:rsid w:val="004E5287"/>
    <w:rsid w:val="004E6A87"/>
    <w:rsid w:val="004E7CE6"/>
    <w:rsid w:val="004E7EBE"/>
    <w:rsid w:val="004F09C6"/>
    <w:rsid w:val="004F0D2A"/>
    <w:rsid w:val="004F35B1"/>
    <w:rsid w:val="004F3946"/>
    <w:rsid w:val="004F43A6"/>
    <w:rsid w:val="004F4630"/>
    <w:rsid w:val="004F57E6"/>
    <w:rsid w:val="004F7459"/>
    <w:rsid w:val="00500847"/>
    <w:rsid w:val="00501293"/>
    <w:rsid w:val="0050292B"/>
    <w:rsid w:val="005046F0"/>
    <w:rsid w:val="00511472"/>
    <w:rsid w:val="0051350F"/>
    <w:rsid w:val="00516C77"/>
    <w:rsid w:val="005179C6"/>
    <w:rsid w:val="00517A7F"/>
    <w:rsid w:val="005247B1"/>
    <w:rsid w:val="0052638A"/>
    <w:rsid w:val="00526FFD"/>
    <w:rsid w:val="00527929"/>
    <w:rsid w:val="00530243"/>
    <w:rsid w:val="00531C62"/>
    <w:rsid w:val="00533119"/>
    <w:rsid w:val="005331A7"/>
    <w:rsid w:val="0053506F"/>
    <w:rsid w:val="00535AD9"/>
    <w:rsid w:val="0053622F"/>
    <w:rsid w:val="00540B8C"/>
    <w:rsid w:val="00540C52"/>
    <w:rsid w:val="00544C7C"/>
    <w:rsid w:val="0054626E"/>
    <w:rsid w:val="005472F9"/>
    <w:rsid w:val="005503A9"/>
    <w:rsid w:val="005505F6"/>
    <w:rsid w:val="0055066C"/>
    <w:rsid w:val="005506E4"/>
    <w:rsid w:val="005532C2"/>
    <w:rsid w:val="00557B14"/>
    <w:rsid w:val="00564520"/>
    <w:rsid w:val="0056592C"/>
    <w:rsid w:val="00566452"/>
    <w:rsid w:val="00567944"/>
    <w:rsid w:val="00567B71"/>
    <w:rsid w:val="00571F2D"/>
    <w:rsid w:val="00572562"/>
    <w:rsid w:val="0057349A"/>
    <w:rsid w:val="005743B1"/>
    <w:rsid w:val="00574529"/>
    <w:rsid w:val="00580269"/>
    <w:rsid w:val="00581C2F"/>
    <w:rsid w:val="0058248D"/>
    <w:rsid w:val="00583C4D"/>
    <w:rsid w:val="00585407"/>
    <w:rsid w:val="0059098A"/>
    <w:rsid w:val="00592297"/>
    <w:rsid w:val="00592D27"/>
    <w:rsid w:val="00595E90"/>
    <w:rsid w:val="00596317"/>
    <w:rsid w:val="005A1877"/>
    <w:rsid w:val="005A1C72"/>
    <w:rsid w:val="005B07BC"/>
    <w:rsid w:val="005B4FF1"/>
    <w:rsid w:val="005B7698"/>
    <w:rsid w:val="005C0D8B"/>
    <w:rsid w:val="005C4791"/>
    <w:rsid w:val="005D173E"/>
    <w:rsid w:val="005D1BCB"/>
    <w:rsid w:val="005D28D7"/>
    <w:rsid w:val="005D498B"/>
    <w:rsid w:val="005D7BB8"/>
    <w:rsid w:val="005E6048"/>
    <w:rsid w:val="005E68F3"/>
    <w:rsid w:val="005E69FD"/>
    <w:rsid w:val="005F4458"/>
    <w:rsid w:val="005F7CB7"/>
    <w:rsid w:val="006015F0"/>
    <w:rsid w:val="0060214D"/>
    <w:rsid w:val="006051D1"/>
    <w:rsid w:val="006071E7"/>
    <w:rsid w:val="00610023"/>
    <w:rsid w:val="00611301"/>
    <w:rsid w:val="00611378"/>
    <w:rsid w:val="00611CB0"/>
    <w:rsid w:val="006150DB"/>
    <w:rsid w:val="00617BFD"/>
    <w:rsid w:val="00617DA9"/>
    <w:rsid w:val="00621B2C"/>
    <w:rsid w:val="00622536"/>
    <w:rsid w:val="006225CF"/>
    <w:rsid w:val="00624B57"/>
    <w:rsid w:val="00627D90"/>
    <w:rsid w:val="006403D7"/>
    <w:rsid w:val="00640F6D"/>
    <w:rsid w:val="00641469"/>
    <w:rsid w:val="00641B5A"/>
    <w:rsid w:val="00641CC8"/>
    <w:rsid w:val="0064559B"/>
    <w:rsid w:val="00647CEC"/>
    <w:rsid w:val="00652DF2"/>
    <w:rsid w:val="006548D8"/>
    <w:rsid w:val="00655549"/>
    <w:rsid w:val="0066049D"/>
    <w:rsid w:val="0066250B"/>
    <w:rsid w:val="00667937"/>
    <w:rsid w:val="006709C9"/>
    <w:rsid w:val="00670FF0"/>
    <w:rsid w:val="00671A8C"/>
    <w:rsid w:val="00672DCE"/>
    <w:rsid w:val="006775D8"/>
    <w:rsid w:val="00683A15"/>
    <w:rsid w:val="00684028"/>
    <w:rsid w:val="006901B6"/>
    <w:rsid w:val="00691EF7"/>
    <w:rsid w:val="00692B13"/>
    <w:rsid w:val="006A1982"/>
    <w:rsid w:val="006A3F1D"/>
    <w:rsid w:val="006A47DC"/>
    <w:rsid w:val="006B2D44"/>
    <w:rsid w:val="006B6D1D"/>
    <w:rsid w:val="006C1B61"/>
    <w:rsid w:val="006C5328"/>
    <w:rsid w:val="006C715C"/>
    <w:rsid w:val="006D13C3"/>
    <w:rsid w:val="006D5D67"/>
    <w:rsid w:val="006D74CB"/>
    <w:rsid w:val="006D7B39"/>
    <w:rsid w:val="006E0039"/>
    <w:rsid w:val="006E6660"/>
    <w:rsid w:val="006F6D68"/>
    <w:rsid w:val="00700830"/>
    <w:rsid w:val="00703691"/>
    <w:rsid w:val="00703777"/>
    <w:rsid w:val="0070409A"/>
    <w:rsid w:val="00705E3A"/>
    <w:rsid w:val="00707B84"/>
    <w:rsid w:val="0072563C"/>
    <w:rsid w:val="0072790C"/>
    <w:rsid w:val="00727BCB"/>
    <w:rsid w:val="00732074"/>
    <w:rsid w:val="00741EEE"/>
    <w:rsid w:val="00743257"/>
    <w:rsid w:val="00743940"/>
    <w:rsid w:val="007446C3"/>
    <w:rsid w:val="00744F49"/>
    <w:rsid w:val="0074505F"/>
    <w:rsid w:val="00746F6E"/>
    <w:rsid w:val="007511A0"/>
    <w:rsid w:val="007518FC"/>
    <w:rsid w:val="00751D1B"/>
    <w:rsid w:val="007521EC"/>
    <w:rsid w:val="00757047"/>
    <w:rsid w:val="00757CCE"/>
    <w:rsid w:val="00760D98"/>
    <w:rsid w:val="00762E1C"/>
    <w:rsid w:val="007635FF"/>
    <w:rsid w:val="00764840"/>
    <w:rsid w:val="00770CB4"/>
    <w:rsid w:val="00773C42"/>
    <w:rsid w:val="007746EE"/>
    <w:rsid w:val="00777924"/>
    <w:rsid w:val="0078129F"/>
    <w:rsid w:val="0078157B"/>
    <w:rsid w:val="00782987"/>
    <w:rsid w:val="00784DDD"/>
    <w:rsid w:val="00785EBE"/>
    <w:rsid w:val="0079285F"/>
    <w:rsid w:val="0079730D"/>
    <w:rsid w:val="007978C0"/>
    <w:rsid w:val="007A035A"/>
    <w:rsid w:val="007A1ABF"/>
    <w:rsid w:val="007A6AEF"/>
    <w:rsid w:val="007B418B"/>
    <w:rsid w:val="007B70E6"/>
    <w:rsid w:val="007C14D9"/>
    <w:rsid w:val="007C16FC"/>
    <w:rsid w:val="007C472F"/>
    <w:rsid w:val="007C4AEF"/>
    <w:rsid w:val="007D03EA"/>
    <w:rsid w:val="007D1B94"/>
    <w:rsid w:val="007D269D"/>
    <w:rsid w:val="007D4088"/>
    <w:rsid w:val="007D432A"/>
    <w:rsid w:val="007D6A27"/>
    <w:rsid w:val="007D7B39"/>
    <w:rsid w:val="007E1F52"/>
    <w:rsid w:val="007E2A3D"/>
    <w:rsid w:val="007E2EDF"/>
    <w:rsid w:val="007E440E"/>
    <w:rsid w:val="007E58CE"/>
    <w:rsid w:val="007F1DB0"/>
    <w:rsid w:val="007F212C"/>
    <w:rsid w:val="007F5EB5"/>
    <w:rsid w:val="007F639A"/>
    <w:rsid w:val="008000FD"/>
    <w:rsid w:val="00800AFC"/>
    <w:rsid w:val="0080286F"/>
    <w:rsid w:val="008029ED"/>
    <w:rsid w:val="00803D70"/>
    <w:rsid w:val="008043EE"/>
    <w:rsid w:val="00810348"/>
    <w:rsid w:val="008104A3"/>
    <w:rsid w:val="00813C9E"/>
    <w:rsid w:val="00813ECA"/>
    <w:rsid w:val="00814CEC"/>
    <w:rsid w:val="008207C5"/>
    <w:rsid w:val="00821339"/>
    <w:rsid w:val="00821856"/>
    <w:rsid w:val="00826890"/>
    <w:rsid w:val="00827C43"/>
    <w:rsid w:val="00843E02"/>
    <w:rsid w:val="00852BF5"/>
    <w:rsid w:val="0085370C"/>
    <w:rsid w:val="00853F11"/>
    <w:rsid w:val="00854107"/>
    <w:rsid w:val="008571A3"/>
    <w:rsid w:val="0086014E"/>
    <w:rsid w:val="00867CC2"/>
    <w:rsid w:val="00870355"/>
    <w:rsid w:val="008731ED"/>
    <w:rsid w:val="00877528"/>
    <w:rsid w:val="00882303"/>
    <w:rsid w:val="00882C6F"/>
    <w:rsid w:val="00885B96"/>
    <w:rsid w:val="0088747D"/>
    <w:rsid w:val="008946A9"/>
    <w:rsid w:val="00894E99"/>
    <w:rsid w:val="00896C8B"/>
    <w:rsid w:val="008A0FA0"/>
    <w:rsid w:val="008A2FE0"/>
    <w:rsid w:val="008A31AE"/>
    <w:rsid w:val="008A38DE"/>
    <w:rsid w:val="008B0688"/>
    <w:rsid w:val="008B204C"/>
    <w:rsid w:val="008B3724"/>
    <w:rsid w:val="008B4B01"/>
    <w:rsid w:val="008C18EE"/>
    <w:rsid w:val="008C2197"/>
    <w:rsid w:val="008C23EA"/>
    <w:rsid w:val="008C6831"/>
    <w:rsid w:val="008D1207"/>
    <w:rsid w:val="008D2782"/>
    <w:rsid w:val="008D5B85"/>
    <w:rsid w:val="008D64D5"/>
    <w:rsid w:val="008E3C81"/>
    <w:rsid w:val="008E79D9"/>
    <w:rsid w:val="008E7FF7"/>
    <w:rsid w:val="008F1485"/>
    <w:rsid w:val="008F3CE1"/>
    <w:rsid w:val="0090068D"/>
    <w:rsid w:val="00903227"/>
    <w:rsid w:val="00903A94"/>
    <w:rsid w:val="00905D9A"/>
    <w:rsid w:val="0090773B"/>
    <w:rsid w:val="00913417"/>
    <w:rsid w:val="009147B0"/>
    <w:rsid w:val="009151D4"/>
    <w:rsid w:val="009202AD"/>
    <w:rsid w:val="00921C34"/>
    <w:rsid w:val="00934056"/>
    <w:rsid w:val="00935CCA"/>
    <w:rsid w:val="0094306E"/>
    <w:rsid w:val="00943534"/>
    <w:rsid w:val="00944099"/>
    <w:rsid w:val="00944BC8"/>
    <w:rsid w:val="00944CD8"/>
    <w:rsid w:val="0094522E"/>
    <w:rsid w:val="00947590"/>
    <w:rsid w:val="0095187B"/>
    <w:rsid w:val="00951A85"/>
    <w:rsid w:val="0095328A"/>
    <w:rsid w:val="00953E21"/>
    <w:rsid w:val="00955178"/>
    <w:rsid w:val="009617FC"/>
    <w:rsid w:val="00963673"/>
    <w:rsid w:val="009668F7"/>
    <w:rsid w:val="009711D4"/>
    <w:rsid w:val="00971C72"/>
    <w:rsid w:val="00973E9B"/>
    <w:rsid w:val="00975B5D"/>
    <w:rsid w:val="0097754C"/>
    <w:rsid w:val="00982C08"/>
    <w:rsid w:val="00984B14"/>
    <w:rsid w:val="00987828"/>
    <w:rsid w:val="0099425D"/>
    <w:rsid w:val="009943AB"/>
    <w:rsid w:val="009A1083"/>
    <w:rsid w:val="009A2DF7"/>
    <w:rsid w:val="009A7864"/>
    <w:rsid w:val="009B0EF2"/>
    <w:rsid w:val="009B2634"/>
    <w:rsid w:val="009B587D"/>
    <w:rsid w:val="009B6ECC"/>
    <w:rsid w:val="009C16D1"/>
    <w:rsid w:val="009C2E66"/>
    <w:rsid w:val="009C31C2"/>
    <w:rsid w:val="009C338A"/>
    <w:rsid w:val="009C4A83"/>
    <w:rsid w:val="009C6C3B"/>
    <w:rsid w:val="009D0D25"/>
    <w:rsid w:val="009D0E75"/>
    <w:rsid w:val="009D0ECC"/>
    <w:rsid w:val="009D1DB6"/>
    <w:rsid w:val="009D3D95"/>
    <w:rsid w:val="009D64BD"/>
    <w:rsid w:val="009E004A"/>
    <w:rsid w:val="009E2D42"/>
    <w:rsid w:val="009F2E90"/>
    <w:rsid w:val="009F405B"/>
    <w:rsid w:val="009F44ED"/>
    <w:rsid w:val="00A005B3"/>
    <w:rsid w:val="00A00BD6"/>
    <w:rsid w:val="00A03581"/>
    <w:rsid w:val="00A046CB"/>
    <w:rsid w:val="00A10A47"/>
    <w:rsid w:val="00A12067"/>
    <w:rsid w:val="00A121DB"/>
    <w:rsid w:val="00A13A32"/>
    <w:rsid w:val="00A161FB"/>
    <w:rsid w:val="00A24DB1"/>
    <w:rsid w:val="00A2660C"/>
    <w:rsid w:val="00A27086"/>
    <w:rsid w:val="00A275D3"/>
    <w:rsid w:val="00A30959"/>
    <w:rsid w:val="00A30BA4"/>
    <w:rsid w:val="00A3487C"/>
    <w:rsid w:val="00A42B14"/>
    <w:rsid w:val="00A43C5B"/>
    <w:rsid w:val="00A44F0C"/>
    <w:rsid w:val="00A46ED8"/>
    <w:rsid w:val="00A47B57"/>
    <w:rsid w:val="00A5219D"/>
    <w:rsid w:val="00A52FA3"/>
    <w:rsid w:val="00A53E70"/>
    <w:rsid w:val="00A564B4"/>
    <w:rsid w:val="00A6186B"/>
    <w:rsid w:val="00A61E2A"/>
    <w:rsid w:val="00A64DAE"/>
    <w:rsid w:val="00A65FD2"/>
    <w:rsid w:val="00A66448"/>
    <w:rsid w:val="00A66E0A"/>
    <w:rsid w:val="00A710BE"/>
    <w:rsid w:val="00A72E15"/>
    <w:rsid w:val="00A768EF"/>
    <w:rsid w:val="00A7739B"/>
    <w:rsid w:val="00A84A83"/>
    <w:rsid w:val="00A85E76"/>
    <w:rsid w:val="00A872AE"/>
    <w:rsid w:val="00A94A41"/>
    <w:rsid w:val="00A94D79"/>
    <w:rsid w:val="00AA0DC9"/>
    <w:rsid w:val="00AA1649"/>
    <w:rsid w:val="00AA24C0"/>
    <w:rsid w:val="00AA2A8E"/>
    <w:rsid w:val="00AA4182"/>
    <w:rsid w:val="00AA54C6"/>
    <w:rsid w:val="00AB065A"/>
    <w:rsid w:val="00AB15D7"/>
    <w:rsid w:val="00AB4A31"/>
    <w:rsid w:val="00AB6257"/>
    <w:rsid w:val="00AB6FFC"/>
    <w:rsid w:val="00AC6DA2"/>
    <w:rsid w:val="00AD1B97"/>
    <w:rsid w:val="00AD43F3"/>
    <w:rsid w:val="00AD52F3"/>
    <w:rsid w:val="00AD77B0"/>
    <w:rsid w:val="00AD794B"/>
    <w:rsid w:val="00AE0278"/>
    <w:rsid w:val="00AE2FF2"/>
    <w:rsid w:val="00AE5A2C"/>
    <w:rsid w:val="00AF238A"/>
    <w:rsid w:val="00AF55C8"/>
    <w:rsid w:val="00AF5CAE"/>
    <w:rsid w:val="00AF796B"/>
    <w:rsid w:val="00B03E20"/>
    <w:rsid w:val="00B058EB"/>
    <w:rsid w:val="00B10CAA"/>
    <w:rsid w:val="00B172EF"/>
    <w:rsid w:val="00B218EF"/>
    <w:rsid w:val="00B25EA3"/>
    <w:rsid w:val="00B27E7A"/>
    <w:rsid w:val="00B32C91"/>
    <w:rsid w:val="00B33700"/>
    <w:rsid w:val="00B34824"/>
    <w:rsid w:val="00B3546F"/>
    <w:rsid w:val="00B36665"/>
    <w:rsid w:val="00B37E9B"/>
    <w:rsid w:val="00B429F6"/>
    <w:rsid w:val="00B45A53"/>
    <w:rsid w:val="00B54304"/>
    <w:rsid w:val="00B55F9F"/>
    <w:rsid w:val="00B60425"/>
    <w:rsid w:val="00B61D46"/>
    <w:rsid w:val="00B62078"/>
    <w:rsid w:val="00B737C1"/>
    <w:rsid w:val="00B7712B"/>
    <w:rsid w:val="00B8152E"/>
    <w:rsid w:val="00B83158"/>
    <w:rsid w:val="00B8500C"/>
    <w:rsid w:val="00B86357"/>
    <w:rsid w:val="00B87A87"/>
    <w:rsid w:val="00B87E75"/>
    <w:rsid w:val="00B87EA8"/>
    <w:rsid w:val="00BA3801"/>
    <w:rsid w:val="00BA3A62"/>
    <w:rsid w:val="00BA454D"/>
    <w:rsid w:val="00BB2EC0"/>
    <w:rsid w:val="00BB3574"/>
    <w:rsid w:val="00BB44D0"/>
    <w:rsid w:val="00BB6458"/>
    <w:rsid w:val="00BB7549"/>
    <w:rsid w:val="00BC1833"/>
    <w:rsid w:val="00BC22C0"/>
    <w:rsid w:val="00BC36D1"/>
    <w:rsid w:val="00BC3ECC"/>
    <w:rsid w:val="00BC4A3A"/>
    <w:rsid w:val="00BC6739"/>
    <w:rsid w:val="00BC7EE8"/>
    <w:rsid w:val="00BD06E7"/>
    <w:rsid w:val="00BD147B"/>
    <w:rsid w:val="00BD2D76"/>
    <w:rsid w:val="00BD5D53"/>
    <w:rsid w:val="00BE06C3"/>
    <w:rsid w:val="00BE135A"/>
    <w:rsid w:val="00BE27FB"/>
    <w:rsid w:val="00BE417F"/>
    <w:rsid w:val="00BE50B3"/>
    <w:rsid w:val="00BE72D4"/>
    <w:rsid w:val="00BE76A2"/>
    <w:rsid w:val="00BF08AB"/>
    <w:rsid w:val="00BF0988"/>
    <w:rsid w:val="00BF1167"/>
    <w:rsid w:val="00BF17AC"/>
    <w:rsid w:val="00BF4A56"/>
    <w:rsid w:val="00BF643A"/>
    <w:rsid w:val="00BF6E6E"/>
    <w:rsid w:val="00C008ED"/>
    <w:rsid w:val="00C05BF2"/>
    <w:rsid w:val="00C060E5"/>
    <w:rsid w:val="00C126FA"/>
    <w:rsid w:val="00C139D6"/>
    <w:rsid w:val="00C16066"/>
    <w:rsid w:val="00C167EF"/>
    <w:rsid w:val="00C17901"/>
    <w:rsid w:val="00C22839"/>
    <w:rsid w:val="00C22A4D"/>
    <w:rsid w:val="00C23052"/>
    <w:rsid w:val="00C2369F"/>
    <w:rsid w:val="00C23D92"/>
    <w:rsid w:val="00C25FF4"/>
    <w:rsid w:val="00C27A20"/>
    <w:rsid w:val="00C32D9F"/>
    <w:rsid w:val="00C33A0B"/>
    <w:rsid w:val="00C33A83"/>
    <w:rsid w:val="00C35F01"/>
    <w:rsid w:val="00C42F8A"/>
    <w:rsid w:val="00C434DF"/>
    <w:rsid w:val="00C44C9E"/>
    <w:rsid w:val="00C50590"/>
    <w:rsid w:val="00C51FCC"/>
    <w:rsid w:val="00C54658"/>
    <w:rsid w:val="00C56195"/>
    <w:rsid w:val="00C61515"/>
    <w:rsid w:val="00C63934"/>
    <w:rsid w:val="00C64683"/>
    <w:rsid w:val="00C66C62"/>
    <w:rsid w:val="00C7220E"/>
    <w:rsid w:val="00C74B58"/>
    <w:rsid w:val="00C816C8"/>
    <w:rsid w:val="00C81D70"/>
    <w:rsid w:val="00C85946"/>
    <w:rsid w:val="00C87DFF"/>
    <w:rsid w:val="00C91927"/>
    <w:rsid w:val="00C91C08"/>
    <w:rsid w:val="00C9247D"/>
    <w:rsid w:val="00C95473"/>
    <w:rsid w:val="00C9572B"/>
    <w:rsid w:val="00C95949"/>
    <w:rsid w:val="00C96C29"/>
    <w:rsid w:val="00CA05C3"/>
    <w:rsid w:val="00CA1B93"/>
    <w:rsid w:val="00CA3124"/>
    <w:rsid w:val="00CA63B8"/>
    <w:rsid w:val="00CA6446"/>
    <w:rsid w:val="00CB0E4D"/>
    <w:rsid w:val="00CB38F3"/>
    <w:rsid w:val="00CC2D18"/>
    <w:rsid w:val="00CC3667"/>
    <w:rsid w:val="00CC4662"/>
    <w:rsid w:val="00CC4EA4"/>
    <w:rsid w:val="00CD5642"/>
    <w:rsid w:val="00CD69A7"/>
    <w:rsid w:val="00CD6C81"/>
    <w:rsid w:val="00CD7B95"/>
    <w:rsid w:val="00CE1F52"/>
    <w:rsid w:val="00CE3B48"/>
    <w:rsid w:val="00CE5692"/>
    <w:rsid w:val="00CE697B"/>
    <w:rsid w:val="00CF5527"/>
    <w:rsid w:val="00CF556F"/>
    <w:rsid w:val="00CF619E"/>
    <w:rsid w:val="00D150CB"/>
    <w:rsid w:val="00D153BA"/>
    <w:rsid w:val="00D174A3"/>
    <w:rsid w:val="00D209CE"/>
    <w:rsid w:val="00D20BC4"/>
    <w:rsid w:val="00D21D83"/>
    <w:rsid w:val="00D2213C"/>
    <w:rsid w:val="00D2458F"/>
    <w:rsid w:val="00D27ABD"/>
    <w:rsid w:val="00D320C0"/>
    <w:rsid w:val="00D36F4F"/>
    <w:rsid w:val="00D37466"/>
    <w:rsid w:val="00D377BF"/>
    <w:rsid w:val="00D4094D"/>
    <w:rsid w:val="00D444FE"/>
    <w:rsid w:val="00D459AB"/>
    <w:rsid w:val="00D46CE3"/>
    <w:rsid w:val="00D47FE2"/>
    <w:rsid w:val="00D536EF"/>
    <w:rsid w:val="00D549F2"/>
    <w:rsid w:val="00D55E61"/>
    <w:rsid w:val="00D57B29"/>
    <w:rsid w:val="00D74167"/>
    <w:rsid w:val="00D76B34"/>
    <w:rsid w:val="00D809A0"/>
    <w:rsid w:val="00D82667"/>
    <w:rsid w:val="00D84257"/>
    <w:rsid w:val="00D8467E"/>
    <w:rsid w:val="00D846AC"/>
    <w:rsid w:val="00D85541"/>
    <w:rsid w:val="00D85757"/>
    <w:rsid w:val="00D878DF"/>
    <w:rsid w:val="00D9337B"/>
    <w:rsid w:val="00D93729"/>
    <w:rsid w:val="00D94DED"/>
    <w:rsid w:val="00D956A3"/>
    <w:rsid w:val="00DA0D0F"/>
    <w:rsid w:val="00DA509E"/>
    <w:rsid w:val="00DA5BA2"/>
    <w:rsid w:val="00DA6F3D"/>
    <w:rsid w:val="00DB2593"/>
    <w:rsid w:val="00DB2FBC"/>
    <w:rsid w:val="00DB3DC2"/>
    <w:rsid w:val="00DB3FF3"/>
    <w:rsid w:val="00DB41FC"/>
    <w:rsid w:val="00DB680A"/>
    <w:rsid w:val="00DC305E"/>
    <w:rsid w:val="00DC4427"/>
    <w:rsid w:val="00DC54D7"/>
    <w:rsid w:val="00DE1044"/>
    <w:rsid w:val="00DE23A0"/>
    <w:rsid w:val="00DE2F82"/>
    <w:rsid w:val="00DE3655"/>
    <w:rsid w:val="00DE6323"/>
    <w:rsid w:val="00DE704C"/>
    <w:rsid w:val="00DF3AFE"/>
    <w:rsid w:val="00E032F8"/>
    <w:rsid w:val="00E041C5"/>
    <w:rsid w:val="00E04C4F"/>
    <w:rsid w:val="00E05D05"/>
    <w:rsid w:val="00E063ED"/>
    <w:rsid w:val="00E068A5"/>
    <w:rsid w:val="00E11201"/>
    <w:rsid w:val="00E23712"/>
    <w:rsid w:val="00E26076"/>
    <w:rsid w:val="00E306F8"/>
    <w:rsid w:val="00E34C81"/>
    <w:rsid w:val="00E422B4"/>
    <w:rsid w:val="00E46902"/>
    <w:rsid w:val="00E47C38"/>
    <w:rsid w:val="00E5145E"/>
    <w:rsid w:val="00E565ED"/>
    <w:rsid w:val="00E63D03"/>
    <w:rsid w:val="00E736D3"/>
    <w:rsid w:val="00E76005"/>
    <w:rsid w:val="00E801B5"/>
    <w:rsid w:val="00E8309D"/>
    <w:rsid w:val="00E83178"/>
    <w:rsid w:val="00E87AE9"/>
    <w:rsid w:val="00E94C8A"/>
    <w:rsid w:val="00E97AD7"/>
    <w:rsid w:val="00EA0DD2"/>
    <w:rsid w:val="00EA73BA"/>
    <w:rsid w:val="00EB08C5"/>
    <w:rsid w:val="00EB1EA1"/>
    <w:rsid w:val="00EB3054"/>
    <w:rsid w:val="00EB3384"/>
    <w:rsid w:val="00EB5323"/>
    <w:rsid w:val="00EB621D"/>
    <w:rsid w:val="00EC0FF9"/>
    <w:rsid w:val="00EC14B6"/>
    <w:rsid w:val="00EC443C"/>
    <w:rsid w:val="00EC482F"/>
    <w:rsid w:val="00EC60F6"/>
    <w:rsid w:val="00ED4A8C"/>
    <w:rsid w:val="00ED6591"/>
    <w:rsid w:val="00ED6B28"/>
    <w:rsid w:val="00EE29B5"/>
    <w:rsid w:val="00EE4B5D"/>
    <w:rsid w:val="00EE5F32"/>
    <w:rsid w:val="00EE5FDA"/>
    <w:rsid w:val="00EE6100"/>
    <w:rsid w:val="00EF11E5"/>
    <w:rsid w:val="00EF302C"/>
    <w:rsid w:val="00EF3CFE"/>
    <w:rsid w:val="00EF4E46"/>
    <w:rsid w:val="00EF6043"/>
    <w:rsid w:val="00F02667"/>
    <w:rsid w:val="00F04424"/>
    <w:rsid w:val="00F06A1A"/>
    <w:rsid w:val="00F16ABC"/>
    <w:rsid w:val="00F229E3"/>
    <w:rsid w:val="00F22CCC"/>
    <w:rsid w:val="00F27457"/>
    <w:rsid w:val="00F35235"/>
    <w:rsid w:val="00F37691"/>
    <w:rsid w:val="00F42694"/>
    <w:rsid w:val="00F50A8B"/>
    <w:rsid w:val="00F52AD4"/>
    <w:rsid w:val="00F539BE"/>
    <w:rsid w:val="00F540AC"/>
    <w:rsid w:val="00F54CA1"/>
    <w:rsid w:val="00F55C3F"/>
    <w:rsid w:val="00F55CB7"/>
    <w:rsid w:val="00F55D59"/>
    <w:rsid w:val="00F60D1D"/>
    <w:rsid w:val="00F649FD"/>
    <w:rsid w:val="00F658B2"/>
    <w:rsid w:val="00F73AB3"/>
    <w:rsid w:val="00F76984"/>
    <w:rsid w:val="00F84073"/>
    <w:rsid w:val="00F853E4"/>
    <w:rsid w:val="00F900D7"/>
    <w:rsid w:val="00F9112B"/>
    <w:rsid w:val="00F9526B"/>
    <w:rsid w:val="00FA3A6C"/>
    <w:rsid w:val="00FA44CF"/>
    <w:rsid w:val="00FB0D3C"/>
    <w:rsid w:val="00FB528A"/>
    <w:rsid w:val="00FB5792"/>
    <w:rsid w:val="00FB6E09"/>
    <w:rsid w:val="00FB72BA"/>
    <w:rsid w:val="00FB7425"/>
    <w:rsid w:val="00FB7DBC"/>
    <w:rsid w:val="00FC3CD5"/>
    <w:rsid w:val="00FC40CD"/>
    <w:rsid w:val="00FC548F"/>
    <w:rsid w:val="00FC56C4"/>
    <w:rsid w:val="00FC676C"/>
    <w:rsid w:val="00FD1DFF"/>
    <w:rsid w:val="00FD1E2E"/>
    <w:rsid w:val="00FD3B73"/>
    <w:rsid w:val="00FD77F7"/>
    <w:rsid w:val="00FE2B34"/>
    <w:rsid w:val="00FE5CC3"/>
    <w:rsid w:val="00FF2A1B"/>
    <w:rsid w:val="00FF3B97"/>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B73"/>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 (uie59793)</cp:lastModifiedBy>
  <cp:revision>97</cp:revision>
  <cp:lastPrinted>2023-04-06T09:18:00Z</cp:lastPrinted>
  <dcterms:created xsi:type="dcterms:W3CDTF">2023-05-11T06:27:00Z</dcterms:created>
  <dcterms:modified xsi:type="dcterms:W3CDTF">2023-05-15T08:59:00Z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