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5913" w14:textId="374493BE" w:rsidR="00773F15" w:rsidRPr="00B1177A" w:rsidRDefault="00773F15" w:rsidP="00773F15">
      <w:pPr>
        <w:pStyle w:val="3GPPHeader"/>
        <w:spacing w:after="0"/>
        <w:rPr>
          <w:sz w:val="32"/>
          <w:szCs w:val="32"/>
          <w:lang w:val="de-DE" w:eastAsia="ko-KR"/>
        </w:rPr>
      </w:pPr>
      <w:r w:rsidRPr="00DD698D">
        <w:rPr>
          <w:lang w:val="de-DE"/>
        </w:rPr>
        <w:t>3GPP TSG-RAN WG</w:t>
      </w:r>
      <w:r>
        <w:rPr>
          <w:lang w:val="de-DE"/>
        </w:rPr>
        <w:t>1</w:t>
      </w:r>
      <w:r w:rsidRPr="00DD698D">
        <w:rPr>
          <w:lang w:val="de-DE"/>
        </w:rPr>
        <w:t xml:space="preserve"> #</w:t>
      </w:r>
      <w:r>
        <w:rPr>
          <w:lang w:val="de-DE"/>
        </w:rPr>
        <w:t>11</w:t>
      </w:r>
      <w:r w:rsidR="00312A8E">
        <w:rPr>
          <w:lang w:val="de-DE"/>
        </w:rPr>
        <w:t>3</w:t>
      </w:r>
      <w:r w:rsidRPr="00DD698D">
        <w:rPr>
          <w:lang w:val="de-DE"/>
        </w:rPr>
        <w:tab/>
      </w:r>
      <w:r w:rsidRPr="00E6220A">
        <w:rPr>
          <w:szCs w:val="24"/>
          <w:lang w:val="de-DE"/>
        </w:rPr>
        <w:t>R1-2</w:t>
      </w:r>
      <w:r w:rsidR="00E33E24" w:rsidRPr="00E6220A">
        <w:rPr>
          <w:szCs w:val="24"/>
          <w:lang w:val="de-DE"/>
        </w:rPr>
        <w:t>3</w:t>
      </w:r>
      <w:r w:rsidR="00E6220A" w:rsidRPr="00E6220A">
        <w:rPr>
          <w:szCs w:val="24"/>
          <w:lang w:val="de-DE"/>
        </w:rPr>
        <w:t>0</w:t>
      </w:r>
      <w:r w:rsidR="00312A8E">
        <w:rPr>
          <w:szCs w:val="24"/>
          <w:lang w:val="de-DE"/>
        </w:rPr>
        <w:t>4779</w:t>
      </w:r>
    </w:p>
    <w:p w14:paraId="5A63E400" w14:textId="4E8F6DF1" w:rsidR="00773F15" w:rsidRPr="00E918EB" w:rsidRDefault="0078105D" w:rsidP="00773F15">
      <w:pPr>
        <w:pStyle w:val="3GPPHeader"/>
        <w:rPr>
          <w:lang w:val="en-US"/>
        </w:rPr>
      </w:pPr>
      <w:r w:rsidRPr="0078105D">
        <w:rPr>
          <w:lang w:val="en-US"/>
        </w:rPr>
        <w:t>Incheon, Korea, May 22nd – May 26th, 2023</w:t>
      </w:r>
    </w:p>
    <w:p w14:paraId="452EB362" w14:textId="77777777" w:rsidR="00773F15" w:rsidRPr="00C47D53" w:rsidRDefault="00773F15" w:rsidP="00773F15">
      <w:pPr>
        <w:pStyle w:val="CRCoverPage"/>
        <w:tabs>
          <w:tab w:val="left" w:pos="1980"/>
        </w:tabs>
        <w:jc w:val="both"/>
        <w:rPr>
          <w:rFonts w:ascii="Times New Roman" w:hAnsi="Times New Roman"/>
          <w:b/>
          <w:bCs/>
          <w:sz w:val="24"/>
          <w:lang w:val="en-US" w:eastAsia="ja-JP"/>
        </w:rPr>
      </w:pPr>
      <w:r w:rsidRPr="00D121BA">
        <w:rPr>
          <w:rFonts w:ascii="Times New Roman" w:hAnsi="Times New Roman"/>
          <w:b/>
          <w:bCs/>
          <w:sz w:val="24"/>
          <w:lang w:val="en-US"/>
        </w:rPr>
        <w:t>Agenda Item:</w:t>
      </w:r>
      <w:r w:rsidRPr="00D121BA">
        <w:rPr>
          <w:rFonts w:ascii="Times New Roman" w:hAnsi="Times New Roman"/>
          <w:b/>
          <w:bCs/>
          <w:sz w:val="24"/>
          <w:lang w:val="en-US"/>
        </w:rPr>
        <w:tab/>
      </w:r>
      <w:r>
        <w:rPr>
          <w:rFonts w:ascii="Times New Roman" w:hAnsi="Times New Roman"/>
          <w:b/>
          <w:bCs/>
          <w:sz w:val="24"/>
          <w:lang w:val="en-US"/>
        </w:rPr>
        <w:t>9.2.2.1</w:t>
      </w:r>
    </w:p>
    <w:p w14:paraId="2BA49935" w14:textId="77777777" w:rsidR="00773F15" w:rsidRPr="00C47D53" w:rsidRDefault="00773F15" w:rsidP="00773F15">
      <w:pPr>
        <w:tabs>
          <w:tab w:val="left" w:pos="1985"/>
        </w:tabs>
        <w:rPr>
          <w:b/>
          <w:bCs/>
          <w:sz w:val="24"/>
          <w:lang w:val="en-US"/>
        </w:rPr>
      </w:pPr>
      <w:r w:rsidRPr="00C47D53">
        <w:rPr>
          <w:b/>
          <w:bCs/>
          <w:sz w:val="24"/>
          <w:lang w:val="en-US"/>
        </w:rPr>
        <w:t>Source:</w:t>
      </w:r>
      <w:r w:rsidRPr="00C47D53">
        <w:rPr>
          <w:b/>
          <w:bCs/>
          <w:sz w:val="24"/>
          <w:lang w:val="en-US"/>
        </w:rPr>
        <w:tab/>
        <w:t>InterDigital</w:t>
      </w:r>
      <w:r>
        <w:rPr>
          <w:b/>
          <w:bCs/>
          <w:sz w:val="24"/>
          <w:lang w:val="en-US"/>
        </w:rPr>
        <w:t>, Inc.</w:t>
      </w:r>
    </w:p>
    <w:p w14:paraId="64966197" w14:textId="77777777" w:rsidR="00773F15" w:rsidRPr="00C47D53" w:rsidRDefault="00773F15" w:rsidP="00773F15">
      <w:pPr>
        <w:ind w:left="1985" w:hanging="1985"/>
        <w:rPr>
          <w:b/>
          <w:bCs/>
          <w:lang w:val="en-US"/>
        </w:rPr>
      </w:pPr>
      <w:r w:rsidRPr="00C47D53">
        <w:rPr>
          <w:b/>
          <w:bCs/>
          <w:sz w:val="24"/>
          <w:lang w:val="en-US"/>
        </w:rPr>
        <w:t>Title:</w:t>
      </w:r>
      <w:r w:rsidRPr="00C47D53">
        <w:rPr>
          <w:b/>
          <w:bCs/>
          <w:sz w:val="24"/>
          <w:lang w:val="en-US"/>
        </w:rPr>
        <w:tab/>
      </w:r>
      <w:bookmarkStart w:id="0" w:name="_Hlk110512927"/>
      <w:r>
        <w:rPr>
          <w:b/>
          <w:bCs/>
          <w:sz w:val="24"/>
          <w:lang w:val="en-US"/>
        </w:rPr>
        <w:t>Evaluation</w:t>
      </w:r>
      <w:r w:rsidRPr="000E3A53">
        <w:rPr>
          <w:b/>
          <w:bCs/>
          <w:sz w:val="24"/>
          <w:lang w:val="en-US"/>
        </w:rPr>
        <w:t xml:space="preserve"> on AI/ML for CSI feedback enhancement</w:t>
      </w:r>
      <w:bookmarkEnd w:id="0"/>
    </w:p>
    <w:p w14:paraId="782AC7CD" w14:textId="77777777" w:rsidR="00773F15" w:rsidRPr="00C47D53" w:rsidRDefault="00773F15" w:rsidP="00773F15">
      <w:pPr>
        <w:ind w:left="1985" w:hanging="1985"/>
        <w:rPr>
          <w:b/>
          <w:bCs/>
          <w:sz w:val="24"/>
          <w:lang w:val="en-US" w:eastAsia="ko-KR"/>
        </w:rPr>
      </w:pPr>
      <w:r w:rsidRPr="00C47D53">
        <w:rPr>
          <w:b/>
          <w:bCs/>
          <w:sz w:val="24"/>
          <w:lang w:val="en-US"/>
        </w:rPr>
        <w:t>Document for:</w:t>
      </w:r>
      <w:r w:rsidRPr="00C47D53">
        <w:rPr>
          <w:b/>
          <w:bCs/>
          <w:sz w:val="24"/>
          <w:lang w:val="en-US"/>
        </w:rPr>
        <w:tab/>
        <w:t>Discussion</w:t>
      </w:r>
      <w:r>
        <w:rPr>
          <w:b/>
          <w:bCs/>
          <w:sz w:val="24"/>
          <w:lang w:val="en-US"/>
        </w:rPr>
        <w:t xml:space="preserve"> and Decision</w:t>
      </w:r>
    </w:p>
    <w:p w14:paraId="1C3FFD89" w14:textId="0A87BB09" w:rsidR="00773F15" w:rsidRPr="003847A2" w:rsidRDefault="00773F15" w:rsidP="00773F15">
      <w:pPr>
        <w:pStyle w:val="Heading1"/>
        <w:rPr>
          <w:sz w:val="32"/>
          <w:lang w:val="en-US"/>
        </w:rPr>
      </w:pPr>
      <w:r w:rsidRPr="003847A2">
        <w:rPr>
          <w:sz w:val="32"/>
          <w:lang w:val="en-US"/>
        </w:rPr>
        <w:t>Introduction</w:t>
      </w:r>
    </w:p>
    <w:p w14:paraId="69F8BE52" w14:textId="4807B769" w:rsidR="002F45B5" w:rsidRDefault="002F45B5" w:rsidP="00773F15">
      <w:pPr>
        <w:rPr>
          <w:szCs w:val="22"/>
          <w:lang w:val="en-US"/>
        </w:rPr>
      </w:pPr>
      <w:r w:rsidRPr="00240116">
        <w:rPr>
          <w:szCs w:val="22"/>
          <w:lang w:val="en-US"/>
        </w:rPr>
        <w:t xml:space="preserve">During RAN#94e, a study item (SI) on AI/ML for NR Air Interface was approved, with the revised study item description in </w:t>
      </w:r>
      <w:r w:rsidRPr="00240116">
        <w:rPr>
          <w:szCs w:val="22"/>
          <w:lang w:val="en-US"/>
        </w:rPr>
        <w:fldChar w:fldCharType="begin"/>
      </w:r>
      <w:r w:rsidRPr="00240116">
        <w:rPr>
          <w:szCs w:val="22"/>
          <w:lang w:val="en-US"/>
        </w:rPr>
        <w:instrText xml:space="preserve"> REF _Ref416167577 \r \h  \* MERGEFORMAT </w:instrText>
      </w:r>
      <w:r w:rsidRPr="00240116">
        <w:rPr>
          <w:szCs w:val="22"/>
          <w:lang w:val="en-US"/>
        </w:rPr>
      </w:r>
      <w:r w:rsidRPr="00240116">
        <w:rPr>
          <w:szCs w:val="22"/>
          <w:lang w:val="en-US"/>
        </w:rPr>
        <w:fldChar w:fldCharType="separate"/>
      </w:r>
      <w:r w:rsidR="00B529EA">
        <w:rPr>
          <w:szCs w:val="22"/>
          <w:lang w:val="en-US"/>
        </w:rPr>
        <w:t>[1]</w:t>
      </w:r>
      <w:r w:rsidRPr="00240116">
        <w:rPr>
          <w:szCs w:val="22"/>
          <w:lang w:val="en-US"/>
        </w:rPr>
        <w:fldChar w:fldCharType="end"/>
      </w:r>
      <w:r w:rsidRPr="00240116">
        <w:rPr>
          <w:szCs w:val="22"/>
          <w:lang w:val="en-US"/>
        </w:rPr>
        <w:t>.</w:t>
      </w:r>
    </w:p>
    <w:p w14:paraId="618DE5F2" w14:textId="7E26CAD5" w:rsidR="009036D7" w:rsidRDefault="009036D7" w:rsidP="009036D7">
      <w:pPr>
        <w:rPr>
          <w:szCs w:val="22"/>
          <w:lang w:val="en-US"/>
        </w:rPr>
      </w:pPr>
      <w:r>
        <w:rPr>
          <w:szCs w:val="22"/>
          <w:lang w:val="en-US"/>
        </w:rPr>
        <w:t xml:space="preserve">For the </w:t>
      </w:r>
      <w:r w:rsidRPr="00F63C7C">
        <w:rPr>
          <w:b/>
          <w:bCs/>
          <w:szCs w:val="22"/>
          <w:lang w:val="en-US"/>
        </w:rPr>
        <w:t>CSI compression</w:t>
      </w:r>
      <w:r>
        <w:rPr>
          <w:szCs w:val="22"/>
          <w:lang w:val="en-US"/>
        </w:rPr>
        <w:t xml:space="preserve"> sub-use case, RAN1 #112 </w:t>
      </w:r>
      <w:r>
        <w:rPr>
          <w:szCs w:val="22"/>
          <w:lang w:val="en-US"/>
        </w:rPr>
        <w:fldChar w:fldCharType="begin"/>
      </w:r>
      <w:r>
        <w:rPr>
          <w:szCs w:val="22"/>
          <w:lang w:val="en-US"/>
        </w:rPr>
        <w:instrText xml:space="preserve"> REF _Ref131631143 \r \h </w:instrText>
      </w:r>
      <w:r>
        <w:rPr>
          <w:szCs w:val="22"/>
          <w:lang w:val="en-US"/>
        </w:rPr>
      </w:r>
      <w:r>
        <w:rPr>
          <w:szCs w:val="22"/>
          <w:lang w:val="en-US"/>
        </w:rPr>
        <w:fldChar w:fldCharType="separate"/>
      </w:r>
      <w:r w:rsidR="00B529EA">
        <w:rPr>
          <w:szCs w:val="22"/>
          <w:lang w:val="en-US"/>
        </w:rPr>
        <w:t>[2]</w:t>
      </w:r>
      <w:r>
        <w:rPr>
          <w:szCs w:val="22"/>
          <w:lang w:val="en-US"/>
        </w:rPr>
        <w:fldChar w:fldCharType="end"/>
      </w:r>
      <w:r>
        <w:rPr>
          <w:szCs w:val="22"/>
          <w:lang w:val="en-US"/>
        </w:rPr>
        <w:t xml:space="preserve"> provided initial templates for evaluation of 1-on-1 joint training, </w:t>
      </w:r>
      <w:r w:rsidRPr="004E47E0">
        <w:rPr>
          <w:szCs w:val="22"/>
          <w:lang w:val="en-US"/>
        </w:rPr>
        <w:t>model generalization/scalability</w:t>
      </w:r>
      <w:r>
        <w:rPr>
          <w:szCs w:val="22"/>
          <w:lang w:val="en-US"/>
        </w:rPr>
        <w:t xml:space="preserve">, </w:t>
      </w:r>
      <w:r w:rsidRPr="00E9060B">
        <w:rPr>
          <w:szCs w:val="22"/>
          <w:lang w:val="en-US"/>
        </w:rPr>
        <w:t>multi-vendor joint training without model generalization/scalability</w:t>
      </w:r>
      <w:r>
        <w:rPr>
          <w:szCs w:val="22"/>
          <w:lang w:val="en-US"/>
        </w:rPr>
        <w:t xml:space="preserve"> as well as </w:t>
      </w:r>
      <w:r w:rsidRPr="000F6963">
        <w:rPr>
          <w:szCs w:val="22"/>
          <w:lang w:val="en-US"/>
        </w:rPr>
        <w:t>separate training without model generalization/scalability</w:t>
      </w:r>
      <w:r>
        <w:rPr>
          <w:szCs w:val="22"/>
          <w:lang w:val="en-US"/>
        </w:rPr>
        <w:t xml:space="preserve">. </w:t>
      </w:r>
    </w:p>
    <w:p w14:paraId="39C78220" w14:textId="1FD9FF10" w:rsidR="009036D7" w:rsidRPr="00D9485E" w:rsidRDefault="009036D7" w:rsidP="00773F15">
      <w:pPr>
        <w:rPr>
          <w:szCs w:val="22"/>
          <w:lang w:val="en-US"/>
        </w:rPr>
      </w:pPr>
      <w:r>
        <w:rPr>
          <w:szCs w:val="22"/>
          <w:lang w:val="en-US"/>
        </w:rPr>
        <w:t xml:space="preserve">For the </w:t>
      </w:r>
      <w:r w:rsidRPr="00322901">
        <w:rPr>
          <w:b/>
          <w:bCs/>
          <w:szCs w:val="22"/>
          <w:lang w:val="en-US"/>
        </w:rPr>
        <w:t>CSI prediction</w:t>
      </w:r>
      <w:r>
        <w:rPr>
          <w:szCs w:val="22"/>
          <w:lang w:val="en-US"/>
        </w:rPr>
        <w:t xml:space="preserve"> sub-use case, RAN1 #112 </w:t>
      </w:r>
      <w:r>
        <w:rPr>
          <w:szCs w:val="22"/>
          <w:lang w:val="en-US"/>
        </w:rPr>
        <w:fldChar w:fldCharType="begin"/>
      </w:r>
      <w:r>
        <w:rPr>
          <w:szCs w:val="22"/>
          <w:lang w:val="en-US"/>
        </w:rPr>
        <w:instrText xml:space="preserve"> REF _Ref131631143 \r \h </w:instrText>
      </w:r>
      <w:r>
        <w:rPr>
          <w:szCs w:val="22"/>
          <w:lang w:val="en-US"/>
        </w:rPr>
      </w:r>
      <w:r>
        <w:rPr>
          <w:szCs w:val="22"/>
          <w:lang w:val="en-US"/>
        </w:rPr>
        <w:fldChar w:fldCharType="separate"/>
      </w:r>
      <w:r w:rsidR="00B529EA">
        <w:rPr>
          <w:szCs w:val="22"/>
          <w:lang w:val="en-US"/>
        </w:rPr>
        <w:t>[2]</w:t>
      </w:r>
      <w:r>
        <w:rPr>
          <w:szCs w:val="22"/>
          <w:lang w:val="en-US"/>
        </w:rPr>
        <w:fldChar w:fldCharType="end"/>
      </w:r>
      <w:r>
        <w:rPr>
          <w:szCs w:val="22"/>
          <w:lang w:val="en-US"/>
        </w:rPr>
        <w:t xml:space="preserve"> confirmed the WA achieved in RAN1 #111 (</w:t>
      </w:r>
      <w:r>
        <w:rPr>
          <w:szCs w:val="22"/>
          <w:lang w:val="en-US"/>
        </w:rPr>
        <w:fldChar w:fldCharType="begin"/>
      </w:r>
      <w:r>
        <w:rPr>
          <w:szCs w:val="22"/>
          <w:lang w:val="en-US"/>
        </w:rPr>
        <w:instrText xml:space="preserve"> REF _Ref126687000 \r \h </w:instrText>
      </w:r>
      <w:r>
        <w:rPr>
          <w:szCs w:val="22"/>
          <w:lang w:val="en-US"/>
        </w:rPr>
      </w:r>
      <w:r>
        <w:rPr>
          <w:szCs w:val="22"/>
          <w:lang w:val="en-US"/>
        </w:rPr>
        <w:fldChar w:fldCharType="separate"/>
      </w:r>
      <w:r w:rsidR="00B529EA">
        <w:rPr>
          <w:szCs w:val="22"/>
          <w:lang w:val="en-US"/>
        </w:rPr>
        <w:t>[4]</w:t>
      </w:r>
      <w:r>
        <w:rPr>
          <w:szCs w:val="22"/>
          <w:lang w:val="en-US"/>
        </w:rPr>
        <w:fldChar w:fldCharType="end"/>
      </w:r>
      <w:r>
        <w:rPr>
          <w:szCs w:val="22"/>
          <w:lang w:val="en-US"/>
        </w:rPr>
        <w:t>)</w:t>
      </w:r>
      <w:r w:rsidR="00322901">
        <w:rPr>
          <w:szCs w:val="22"/>
          <w:lang w:val="en-US"/>
        </w:rPr>
        <w:t>, shown below for convenience</w:t>
      </w:r>
      <w:r>
        <w:rPr>
          <w:szCs w:val="22"/>
          <w:lang w:val="en-US"/>
        </w:rPr>
        <w:t xml:space="preserve">, and provided initial templates for evaluation of </w:t>
      </w:r>
      <w:r w:rsidRPr="00EF498D">
        <w:rPr>
          <w:szCs w:val="22"/>
          <w:lang w:val="en-US"/>
        </w:rPr>
        <w:t>CSI prediction with model generalization</w:t>
      </w:r>
      <w:r>
        <w:rPr>
          <w:szCs w:val="22"/>
          <w:lang w:val="en-US"/>
        </w:rPr>
        <w:t xml:space="preserve">. </w:t>
      </w:r>
    </w:p>
    <w:tbl>
      <w:tblPr>
        <w:tblStyle w:val="TableGrid"/>
        <w:tblW w:w="0" w:type="auto"/>
        <w:tblLook w:val="04A0" w:firstRow="1" w:lastRow="0" w:firstColumn="1" w:lastColumn="0" w:noHBand="0" w:noVBand="1"/>
      </w:tblPr>
      <w:tblGrid>
        <w:gridCol w:w="9629"/>
      </w:tblGrid>
      <w:tr w:rsidR="00F814E7" w14:paraId="4661DF9E" w14:textId="77777777" w:rsidTr="00725B4A">
        <w:tc>
          <w:tcPr>
            <w:tcW w:w="9629" w:type="dxa"/>
          </w:tcPr>
          <w:p w14:paraId="0B6658DC" w14:textId="77777777" w:rsidR="00F814E7" w:rsidRPr="009E553A" w:rsidRDefault="00F814E7" w:rsidP="00725B4A">
            <w:pPr>
              <w:rPr>
                <w:bCs/>
                <w:szCs w:val="22"/>
              </w:rPr>
            </w:pPr>
            <w:r w:rsidRPr="009E553A">
              <w:rPr>
                <w:bCs/>
                <w:szCs w:val="22"/>
              </w:rPr>
              <w:t>Working Assumption</w:t>
            </w:r>
          </w:p>
          <w:p w14:paraId="706BADCF" w14:textId="77777777" w:rsidR="00F814E7" w:rsidRPr="004B7258" w:rsidRDefault="00F814E7" w:rsidP="00725B4A">
            <w:pPr>
              <w:rPr>
                <w:bCs/>
                <w:szCs w:val="22"/>
              </w:rPr>
            </w:pPr>
            <w:r w:rsidRPr="004B7258">
              <w:rPr>
                <w:bCs/>
                <w:szCs w:val="22"/>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6DF7DFBF" w14:textId="77777777" w:rsidR="00F814E7" w:rsidRPr="004B7258" w:rsidRDefault="00F814E7" w:rsidP="001254B2">
            <w:pPr>
              <w:numPr>
                <w:ilvl w:val="0"/>
                <w:numId w:val="18"/>
              </w:numPr>
              <w:overflowPunct/>
              <w:autoSpaceDE/>
              <w:autoSpaceDN/>
              <w:adjustRightInd/>
              <w:snapToGrid w:val="0"/>
              <w:spacing w:after="0"/>
              <w:jc w:val="left"/>
              <w:textAlignment w:val="auto"/>
              <w:rPr>
                <w:bCs/>
                <w:szCs w:val="22"/>
              </w:rPr>
            </w:pPr>
            <w:r w:rsidRPr="004B7258">
              <w:rPr>
                <w:bCs/>
                <w:szCs w:val="22"/>
              </w:rPr>
              <w:t xml:space="preserve">Note: the specific non-AI/ML based CSI prediction is compatible with R18 MIMO; collaboration level x AI/ML based CSI prediction could be </w:t>
            </w:r>
            <w:proofErr w:type="gramStart"/>
            <w:r w:rsidRPr="004B7258">
              <w:rPr>
                <w:bCs/>
                <w:szCs w:val="22"/>
              </w:rPr>
              <w:t>implementation based</w:t>
            </w:r>
            <w:proofErr w:type="gramEnd"/>
            <w:r w:rsidRPr="004B7258">
              <w:rPr>
                <w:bCs/>
                <w:szCs w:val="22"/>
              </w:rPr>
              <w:t xml:space="preserve"> AI/ML compatible with R18 MIMO as an example</w:t>
            </w:r>
          </w:p>
          <w:p w14:paraId="594FA4D6" w14:textId="77777777" w:rsidR="00F814E7" w:rsidRPr="004B7258" w:rsidRDefault="00F814E7" w:rsidP="001254B2">
            <w:pPr>
              <w:numPr>
                <w:ilvl w:val="1"/>
                <w:numId w:val="18"/>
              </w:numPr>
              <w:overflowPunct/>
              <w:autoSpaceDE/>
              <w:autoSpaceDN/>
              <w:adjustRightInd/>
              <w:snapToGrid w:val="0"/>
              <w:spacing w:after="0"/>
              <w:jc w:val="left"/>
              <w:textAlignment w:val="auto"/>
              <w:rPr>
                <w:bCs/>
                <w:szCs w:val="22"/>
              </w:rPr>
            </w:pPr>
            <w:r w:rsidRPr="004B7258">
              <w:rPr>
                <w:bCs/>
                <w:szCs w:val="22"/>
              </w:rPr>
              <w:t xml:space="preserve">It does not imply any restriction on future specification for CSI </w:t>
            </w:r>
            <w:proofErr w:type="gramStart"/>
            <w:r w:rsidRPr="004B7258">
              <w:rPr>
                <w:bCs/>
                <w:szCs w:val="22"/>
              </w:rPr>
              <w:t>prediction</w:t>
            </w:r>
            <w:proofErr w:type="gramEnd"/>
          </w:p>
          <w:p w14:paraId="5F7388B9" w14:textId="77777777" w:rsidR="00F814E7" w:rsidRPr="004B7258" w:rsidRDefault="00F814E7" w:rsidP="001254B2">
            <w:pPr>
              <w:numPr>
                <w:ilvl w:val="0"/>
                <w:numId w:val="18"/>
              </w:numPr>
              <w:overflowPunct/>
              <w:autoSpaceDE/>
              <w:autoSpaceDN/>
              <w:adjustRightInd/>
              <w:snapToGrid w:val="0"/>
              <w:spacing w:after="0"/>
              <w:jc w:val="left"/>
              <w:textAlignment w:val="auto"/>
              <w:rPr>
                <w:bCs/>
                <w:szCs w:val="22"/>
              </w:rPr>
            </w:pPr>
            <w:r w:rsidRPr="004B7258">
              <w:rPr>
                <w:bCs/>
                <w:szCs w:val="22"/>
              </w:rPr>
              <w:t xml:space="preserve">FFS how to model the simulation cases for collaboration level x CSI prediction and LCM for collaboration level y/z CSI </w:t>
            </w:r>
            <w:proofErr w:type="gramStart"/>
            <w:r w:rsidRPr="004B7258">
              <w:rPr>
                <w:bCs/>
                <w:szCs w:val="22"/>
              </w:rPr>
              <w:t>prediction</w:t>
            </w:r>
            <w:proofErr w:type="gramEnd"/>
          </w:p>
          <w:p w14:paraId="055C70D9" w14:textId="2B531C95" w:rsidR="00F814E7" w:rsidRPr="004B7258" w:rsidRDefault="00F814E7" w:rsidP="00725B4A">
            <w:pPr>
              <w:overflowPunct/>
              <w:autoSpaceDE/>
              <w:autoSpaceDN/>
              <w:adjustRightInd/>
              <w:spacing w:after="0"/>
              <w:jc w:val="center"/>
              <w:textAlignment w:val="auto"/>
              <w:rPr>
                <w:rFonts w:eastAsia="Batang"/>
                <w:szCs w:val="22"/>
              </w:rPr>
            </w:pPr>
          </w:p>
        </w:tc>
      </w:tr>
    </w:tbl>
    <w:p w14:paraId="33CC7F60" w14:textId="77777777" w:rsidR="00F814E7" w:rsidRDefault="00F814E7" w:rsidP="00F814E7">
      <w:pPr>
        <w:rPr>
          <w:szCs w:val="22"/>
          <w:lang w:val="en-US"/>
        </w:rPr>
      </w:pPr>
    </w:p>
    <w:p w14:paraId="1EB8DF49" w14:textId="15BE8B0A" w:rsidR="007F128D" w:rsidRDefault="007F128D" w:rsidP="00F814E7">
      <w:pPr>
        <w:rPr>
          <w:szCs w:val="22"/>
          <w:lang w:val="en-US"/>
        </w:rPr>
      </w:pPr>
      <w:r>
        <w:rPr>
          <w:szCs w:val="22"/>
          <w:lang w:val="en-US"/>
        </w:rPr>
        <w:t xml:space="preserve">For CSI prediction, RAN1 #112bis-e further agreed on the following simulation assumptions </w:t>
      </w:r>
      <w:r>
        <w:rPr>
          <w:szCs w:val="22"/>
          <w:lang w:val="en-US"/>
        </w:rPr>
        <w:fldChar w:fldCharType="begin"/>
      </w:r>
      <w:r>
        <w:rPr>
          <w:szCs w:val="22"/>
          <w:lang w:val="en-US"/>
        </w:rPr>
        <w:instrText xml:space="preserve"> REF _Ref134737661 \r \h </w:instrText>
      </w:r>
      <w:r>
        <w:rPr>
          <w:szCs w:val="22"/>
          <w:lang w:val="en-US"/>
        </w:rPr>
      </w:r>
      <w:r>
        <w:rPr>
          <w:szCs w:val="22"/>
          <w:lang w:val="en-US"/>
        </w:rPr>
        <w:fldChar w:fldCharType="separate"/>
      </w:r>
      <w:r w:rsidR="00B529EA">
        <w:rPr>
          <w:szCs w:val="22"/>
          <w:lang w:val="en-US"/>
        </w:rPr>
        <w:t>[3]</w:t>
      </w:r>
      <w:r>
        <w:rPr>
          <w:szCs w:val="22"/>
          <w:lang w:val="en-US"/>
        </w:rPr>
        <w:fldChar w:fldCharType="end"/>
      </w:r>
      <w:r>
        <w:rPr>
          <w:szCs w:val="22"/>
          <w:lang w:val="en-US"/>
        </w:rPr>
        <w:t>.</w:t>
      </w:r>
    </w:p>
    <w:tbl>
      <w:tblPr>
        <w:tblStyle w:val="TableGrid"/>
        <w:tblW w:w="0" w:type="auto"/>
        <w:tblLook w:val="04A0" w:firstRow="1" w:lastRow="0" w:firstColumn="1" w:lastColumn="0" w:noHBand="0" w:noVBand="1"/>
      </w:tblPr>
      <w:tblGrid>
        <w:gridCol w:w="9629"/>
      </w:tblGrid>
      <w:tr w:rsidR="007F128D" w14:paraId="58347D6A" w14:textId="77777777" w:rsidTr="007F128D">
        <w:tc>
          <w:tcPr>
            <w:tcW w:w="9629" w:type="dxa"/>
          </w:tcPr>
          <w:p w14:paraId="0A8A6CBA" w14:textId="77777777" w:rsidR="007F128D" w:rsidRPr="00BA41C3" w:rsidRDefault="007F128D" w:rsidP="007F128D">
            <w:pPr>
              <w:rPr>
                <w:highlight w:val="green"/>
              </w:rPr>
            </w:pPr>
            <w:r w:rsidRPr="00BA41C3">
              <w:rPr>
                <w:highlight w:val="green"/>
              </w:rPr>
              <w:t>Agreement</w:t>
            </w:r>
          </w:p>
          <w:p w14:paraId="7B79E43F" w14:textId="77777777" w:rsidR="007F128D" w:rsidRPr="00BA41C3" w:rsidRDefault="007F128D" w:rsidP="007F128D">
            <w:r w:rsidRPr="00BA41C3">
              <w:t xml:space="preserve">For the AI/ML based CSI prediction, for the submission of simulation results to the RAN1#113 meeting, </w:t>
            </w:r>
          </w:p>
          <w:p w14:paraId="0E364C6F" w14:textId="77777777" w:rsidR="007F128D" w:rsidRPr="00BA41C3" w:rsidRDefault="007F128D" w:rsidP="007F128D">
            <w:pPr>
              <w:numPr>
                <w:ilvl w:val="0"/>
                <w:numId w:val="24"/>
              </w:numPr>
              <w:overflowPunct/>
              <w:autoSpaceDE/>
              <w:autoSpaceDN/>
              <w:adjustRightInd/>
              <w:snapToGrid w:val="0"/>
              <w:spacing w:after="0"/>
              <w:jc w:val="left"/>
              <w:textAlignment w:val="auto"/>
            </w:pPr>
            <w:r w:rsidRPr="00BA41C3">
              <w:t>for Table 6. Evaluation results for CSI prediction without model generalization/scalability, companies are encouraged to take the following assumptions as baseline for the calibration purpose:</w:t>
            </w:r>
          </w:p>
          <w:p w14:paraId="541F086D" w14:textId="77777777" w:rsidR="007F128D" w:rsidRPr="00BA41C3" w:rsidRDefault="007F128D" w:rsidP="007F128D">
            <w:pPr>
              <w:numPr>
                <w:ilvl w:val="1"/>
                <w:numId w:val="24"/>
              </w:numPr>
              <w:overflowPunct/>
              <w:autoSpaceDE/>
              <w:autoSpaceDN/>
              <w:adjustRightInd/>
              <w:snapToGrid w:val="0"/>
              <w:spacing w:after="0"/>
              <w:jc w:val="left"/>
              <w:textAlignment w:val="auto"/>
            </w:pPr>
            <w:r w:rsidRPr="00BA41C3">
              <w:t>UE speed: 10km/h, 30km/h, 60km/</w:t>
            </w:r>
            <w:proofErr w:type="gramStart"/>
            <w:r w:rsidRPr="00BA41C3">
              <w:t>h;</w:t>
            </w:r>
            <w:proofErr w:type="gramEnd"/>
          </w:p>
          <w:p w14:paraId="45933017" w14:textId="77777777" w:rsidR="007F128D" w:rsidRPr="00BA41C3" w:rsidRDefault="007F128D" w:rsidP="007F128D">
            <w:pPr>
              <w:numPr>
                <w:ilvl w:val="2"/>
                <w:numId w:val="24"/>
              </w:numPr>
              <w:overflowPunct/>
              <w:autoSpaceDE/>
              <w:autoSpaceDN/>
              <w:adjustRightInd/>
              <w:snapToGrid w:val="0"/>
              <w:spacing w:after="0"/>
              <w:jc w:val="left"/>
              <w:textAlignment w:val="auto"/>
            </w:pPr>
            <w:r w:rsidRPr="00BA41C3">
              <w:t>Others can be additionally submitted, e.g., 120km/h.</w:t>
            </w:r>
          </w:p>
          <w:p w14:paraId="3AA8AAD0" w14:textId="77777777" w:rsidR="007F128D" w:rsidRPr="00BA41C3" w:rsidRDefault="007F128D" w:rsidP="007F128D">
            <w:pPr>
              <w:numPr>
                <w:ilvl w:val="1"/>
                <w:numId w:val="24"/>
              </w:numPr>
              <w:overflowPunct/>
              <w:autoSpaceDE/>
              <w:autoSpaceDN/>
              <w:adjustRightInd/>
              <w:snapToGrid w:val="0"/>
              <w:spacing w:after="0"/>
              <w:jc w:val="left"/>
              <w:textAlignment w:val="auto"/>
            </w:pPr>
            <w:r w:rsidRPr="00BA41C3">
              <w:rPr>
                <w:rFonts w:hint="eastAsia"/>
              </w:rPr>
              <w:t>I</w:t>
            </w:r>
            <w:r w:rsidRPr="00BA41C3">
              <w:t>nput/Output type: Raw channel matrix</w:t>
            </w:r>
          </w:p>
          <w:p w14:paraId="73ADB9D6" w14:textId="77777777" w:rsidR="007F128D" w:rsidRPr="00BA41C3" w:rsidRDefault="007F128D" w:rsidP="007F128D">
            <w:pPr>
              <w:numPr>
                <w:ilvl w:val="2"/>
                <w:numId w:val="24"/>
              </w:numPr>
              <w:overflowPunct/>
              <w:autoSpaceDE/>
              <w:autoSpaceDN/>
              <w:adjustRightInd/>
              <w:snapToGrid w:val="0"/>
              <w:spacing w:after="0"/>
              <w:jc w:val="left"/>
              <w:textAlignment w:val="auto"/>
            </w:pPr>
            <w:r w:rsidRPr="00BA41C3">
              <w:t>Other can be additionally submitted, e.g., eigenvectors.</w:t>
            </w:r>
          </w:p>
          <w:p w14:paraId="6ABF437F" w14:textId="77777777" w:rsidR="007F128D" w:rsidRPr="00BA41C3" w:rsidRDefault="007F128D" w:rsidP="007F128D">
            <w:pPr>
              <w:numPr>
                <w:ilvl w:val="1"/>
                <w:numId w:val="24"/>
              </w:numPr>
              <w:overflowPunct/>
              <w:autoSpaceDE/>
              <w:autoSpaceDN/>
              <w:adjustRightInd/>
              <w:snapToGrid w:val="0"/>
              <w:spacing w:after="0"/>
              <w:jc w:val="left"/>
              <w:textAlignment w:val="auto"/>
            </w:pPr>
            <w:r w:rsidRPr="00BA41C3">
              <w:t>Observation window: 5/5ms, 10/5ms</w:t>
            </w:r>
          </w:p>
          <w:p w14:paraId="468D499C" w14:textId="77777777" w:rsidR="007F128D" w:rsidRPr="00BA41C3" w:rsidRDefault="007F128D" w:rsidP="007F128D">
            <w:pPr>
              <w:numPr>
                <w:ilvl w:val="2"/>
                <w:numId w:val="24"/>
              </w:numPr>
              <w:overflowPunct/>
              <w:autoSpaceDE/>
              <w:autoSpaceDN/>
              <w:adjustRightInd/>
              <w:snapToGrid w:val="0"/>
              <w:spacing w:after="0"/>
              <w:jc w:val="left"/>
              <w:textAlignment w:val="auto"/>
            </w:pPr>
            <w:r w:rsidRPr="00BA41C3">
              <w:rPr>
                <w:rFonts w:hint="eastAsia"/>
              </w:rPr>
              <w:t>O</w:t>
            </w:r>
            <w:r w:rsidRPr="00BA41C3">
              <w:t>ther observation window configurations can be additionally submitted for comparison, e.g., 3/5ms, 4/5ms, 8/2.5ms, 10/4ms, etc.</w:t>
            </w:r>
          </w:p>
          <w:p w14:paraId="354DC3C8" w14:textId="77777777" w:rsidR="007F128D" w:rsidRPr="00BA41C3" w:rsidRDefault="007F128D" w:rsidP="007F128D">
            <w:pPr>
              <w:numPr>
                <w:ilvl w:val="1"/>
                <w:numId w:val="24"/>
              </w:numPr>
              <w:overflowPunct/>
              <w:autoSpaceDE/>
              <w:autoSpaceDN/>
              <w:adjustRightInd/>
              <w:snapToGrid w:val="0"/>
              <w:spacing w:after="0"/>
              <w:jc w:val="left"/>
              <w:textAlignment w:val="auto"/>
            </w:pPr>
            <w:r w:rsidRPr="00BA41C3">
              <w:t>Prediction window: 1/5ms/5ms</w:t>
            </w:r>
          </w:p>
          <w:p w14:paraId="035CAEE5" w14:textId="77777777" w:rsidR="007F128D" w:rsidRPr="00BA41C3" w:rsidRDefault="007F128D" w:rsidP="007F128D">
            <w:pPr>
              <w:numPr>
                <w:ilvl w:val="2"/>
                <w:numId w:val="24"/>
              </w:numPr>
              <w:overflowPunct/>
              <w:autoSpaceDE/>
              <w:autoSpaceDN/>
              <w:adjustRightInd/>
              <w:snapToGrid w:val="0"/>
              <w:spacing w:after="0"/>
              <w:jc w:val="left"/>
              <w:textAlignment w:val="auto"/>
            </w:pPr>
            <w:r w:rsidRPr="00BA41C3">
              <w:rPr>
                <w:rFonts w:hint="eastAsia"/>
              </w:rPr>
              <w:t>O</w:t>
            </w:r>
            <w:r w:rsidRPr="00BA41C3">
              <w:t xml:space="preserve">ther </w:t>
            </w:r>
            <w:r w:rsidRPr="00BA41C3">
              <w:rPr>
                <w:rFonts w:hint="eastAsia"/>
              </w:rPr>
              <w:t>prediction</w:t>
            </w:r>
            <w:r w:rsidRPr="00BA41C3">
              <w:t xml:space="preserve"> window configurations can be additionally submitted for comparison</w:t>
            </w:r>
            <w:r w:rsidRPr="00BA41C3">
              <w:rPr>
                <w:rFonts w:hint="eastAsia"/>
              </w:rPr>
              <w:t xml:space="preserve">, e.g., </w:t>
            </w:r>
            <w:r w:rsidRPr="00BA41C3">
              <w:t>3/5ms/5ms, 5/5ms/5ms, 4/2.5ms/2.5ms, 5/4ms/4ms, etc.</w:t>
            </w:r>
          </w:p>
          <w:p w14:paraId="15AE3580" w14:textId="77777777" w:rsidR="007F128D" w:rsidRPr="00BA41C3" w:rsidRDefault="007F128D" w:rsidP="007F128D">
            <w:pPr>
              <w:numPr>
                <w:ilvl w:val="1"/>
                <w:numId w:val="24"/>
              </w:numPr>
              <w:overflowPunct/>
              <w:autoSpaceDE/>
              <w:autoSpaceDN/>
              <w:adjustRightInd/>
              <w:snapToGrid w:val="0"/>
              <w:spacing w:after="0"/>
              <w:jc w:val="left"/>
              <w:textAlignment w:val="auto"/>
            </w:pPr>
            <w:r w:rsidRPr="00BA41C3">
              <w:t>Performance metric for intermediate KPI: SGCS</w:t>
            </w:r>
          </w:p>
          <w:p w14:paraId="57472CB7" w14:textId="77777777" w:rsidR="007F128D" w:rsidRPr="00BA41C3" w:rsidRDefault="007F128D" w:rsidP="007F128D">
            <w:pPr>
              <w:numPr>
                <w:ilvl w:val="2"/>
                <w:numId w:val="24"/>
              </w:numPr>
              <w:overflowPunct/>
              <w:autoSpaceDE/>
              <w:autoSpaceDN/>
              <w:adjustRightInd/>
              <w:snapToGrid w:val="0"/>
              <w:spacing w:after="0"/>
              <w:jc w:val="left"/>
              <w:textAlignment w:val="auto"/>
            </w:pPr>
            <w:r w:rsidRPr="00BA41C3">
              <w:t>NMSE can be additionally submitted.</w:t>
            </w:r>
          </w:p>
          <w:p w14:paraId="608B51AE" w14:textId="77777777" w:rsidR="007F128D" w:rsidRPr="00BA41C3" w:rsidRDefault="007F128D" w:rsidP="007F128D">
            <w:pPr>
              <w:numPr>
                <w:ilvl w:val="1"/>
                <w:numId w:val="24"/>
              </w:numPr>
              <w:overflowPunct/>
              <w:autoSpaceDE/>
              <w:autoSpaceDN/>
              <w:adjustRightInd/>
              <w:snapToGrid w:val="0"/>
              <w:spacing w:after="0"/>
              <w:jc w:val="left"/>
              <w:textAlignment w:val="auto"/>
            </w:pPr>
            <w:r w:rsidRPr="00BA41C3">
              <w:lastRenderedPageBreak/>
              <w:t>S</w:t>
            </w:r>
            <w:r w:rsidRPr="00BA41C3">
              <w:rPr>
                <w:rFonts w:hint="eastAsia"/>
              </w:rPr>
              <w:t>patial consistency configuration</w:t>
            </w:r>
            <w:r w:rsidRPr="00BA41C3">
              <w:t xml:space="preserve"> (optional)</w:t>
            </w:r>
            <w:r w:rsidRPr="00BA41C3">
              <w:rPr>
                <w:rFonts w:hint="eastAsia"/>
              </w:rPr>
              <w:t xml:space="preserve">: procedure A with 50m decorrelation distance and channel updating periodicity of 1 </w:t>
            </w:r>
            <w:proofErr w:type="spellStart"/>
            <w:r w:rsidRPr="00BA41C3">
              <w:rPr>
                <w:rFonts w:hint="eastAsia"/>
              </w:rPr>
              <w:t>ms</w:t>
            </w:r>
            <w:proofErr w:type="spellEnd"/>
            <w:r w:rsidRPr="00BA41C3">
              <w:t>.</w:t>
            </w:r>
          </w:p>
          <w:p w14:paraId="5BC95AF3" w14:textId="77777777" w:rsidR="007F128D" w:rsidRPr="00BA41C3" w:rsidRDefault="007F128D" w:rsidP="007F128D">
            <w:pPr>
              <w:numPr>
                <w:ilvl w:val="0"/>
                <w:numId w:val="24"/>
              </w:numPr>
              <w:overflowPunct/>
              <w:autoSpaceDE/>
              <w:autoSpaceDN/>
              <w:adjustRightInd/>
              <w:snapToGrid w:val="0"/>
              <w:spacing w:after="0"/>
              <w:jc w:val="left"/>
              <w:textAlignment w:val="auto"/>
            </w:pPr>
            <w:r w:rsidRPr="00BA41C3">
              <w:t>for Table 7. Evaluation results for CSI prediction with model generalization, companies are encouraged to take the following assumption as baseline for the calibration purpose:</w:t>
            </w:r>
          </w:p>
          <w:p w14:paraId="56B2F4D7" w14:textId="77777777" w:rsidR="007F128D" w:rsidRPr="00BA41C3" w:rsidRDefault="007F128D" w:rsidP="007F128D">
            <w:pPr>
              <w:numPr>
                <w:ilvl w:val="1"/>
                <w:numId w:val="24"/>
              </w:numPr>
              <w:overflowPunct/>
              <w:autoSpaceDE/>
              <w:autoSpaceDN/>
              <w:adjustRightInd/>
              <w:snapToGrid w:val="0"/>
              <w:spacing w:after="0"/>
              <w:jc w:val="left"/>
              <w:textAlignment w:val="auto"/>
            </w:pPr>
            <w:r w:rsidRPr="00BA41C3">
              <w:t>Performance metric for intermediate KPI: SGCS</w:t>
            </w:r>
          </w:p>
          <w:p w14:paraId="7DB30785" w14:textId="10079C0E" w:rsidR="007F128D" w:rsidRPr="00A20113" w:rsidRDefault="007F128D" w:rsidP="00A20113">
            <w:pPr>
              <w:numPr>
                <w:ilvl w:val="2"/>
                <w:numId w:val="24"/>
              </w:numPr>
              <w:overflowPunct/>
              <w:autoSpaceDE/>
              <w:autoSpaceDN/>
              <w:adjustRightInd/>
              <w:snapToGrid w:val="0"/>
              <w:spacing w:after="0"/>
              <w:jc w:val="left"/>
              <w:textAlignment w:val="auto"/>
            </w:pPr>
            <w:r w:rsidRPr="00BA41C3">
              <w:t>NMSE can be additionally submitted.</w:t>
            </w:r>
          </w:p>
        </w:tc>
      </w:tr>
    </w:tbl>
    <w:p w14:paraId="5482AEAF" w14:textId="77777777" w:rsidR="007F128D" w:rsidRPr="00D9485E" w:rsidRDefault="007F128D" w:rsidP="00F814E7">
      <w:pPr>
        <w:rPr>
          <w:szCs w:val="22"/>
          <w:lang w:val="en-US"/>
        </w:rPr>
      </w:pPr>
    </w:p>
    <w:p w14:paraId="473F4A96" w14:textId="727F7E87" w:rsidR="00F814E7" w:rsidRDefault="00F814E7" w:rsidP="00945C6F">
      <w:pPr>
        <w:rPr>
          <w:lang w:val="en-US"/>
        </w:rPr>
      </w:pPr>
      <w:r w:rsidRPr="00D9485E">
        <w:rPr>
          <w:lang w:val="en-US"/>
        </w:rPr>
        <w:t>This contribution presents simulation results for CSI compression for the initial template assumed in RAN1 #11</w:t>
      </w:r>
      <w:r w:rsidR="0024606D">
        <w:rPr>
          <w:lang w:val="en-US"/>
        </w:rPr>
        <w:t>2</w:t>
      </w:r>
      <w:r w:rsidRPr="00D9485E">
        <w:rPr>
          <w:lang w:val="en-US"/>
        </w:rPr>
        <w:t xml:space="preserve"> (</w:t>
      </w:r>
      <w:r w:rsidR="00746821">
        <w:rPr>
          <w:lang w:val="en-US"/>
        </w:rPr>
        <w:fldChar w:fldCharType="begin"/>
      </w:r>
      <w:r w:rsidR="00746821">
        <w:rPr>
          <w:lang w:val="en-US"/>
        </w:rPr>
        <w:instrText xml:space="preserve"> REF _Ref131631143 \r \h </w:instrText>
      </w:r>
      <w:r w:rsidR="00746821">
        <w:rPr>
          <w:lang w:val="en-US"/>
        </w:rPr>
      </w:r>
      <w:r w:rsidR="00746821">
        <w:rPr>
          <w:lang w:val="en-US"/>
        </w:rPr>
        <w:fldChar w:fldCharType="separate"/>
      </w:r>
      <w:r w:rsidR="00B529EA">
        <w:rPr>
          <w:lang w:val="en-US"/>
        </w:rPr>
        <w:t>[2]</w:t>
      </w:r>
      <w:r w:rsidR="00746821">
        <w:rPr>
          <w:lang w:val="en-US"/>
        </w:rPr>
        <w:fldChar w:fldCharType="end"/>
      </w:r>
      <w:r w:rsidRPr="00D9485E">
        <w:rPr>
          <w:lang w:val="en-US"/>
        </w:rPr>
        <w:t xml:space="preserve">) and compares the performance of different AI/ML models (transformers vs. CNN) </w:t>
      </w:r>
      <w:r>
        <w:rPr>
          <w:lang w:val="en-US"/>
        </w:rPr>
        <w:t>as well as provides a performance comparison of</w:t>
      </w:r>
      <w:r w:rsidRPr="00D9485E">
        <w:rPr>
          <w:lang w:val="en-US"/>
        </w:rPr>
        <w:t xml:space="preserve"> full matrix vs</w:t>
      </w:r>
      <w:r>
        <w:rPr>
          <w:lang w:val="en-US"/>
        </w:rPr>
        <w:t>.</w:t>
      </w:r>
      <w:r w:rsidRPr="00D9485E">
        <w:rPr>
          <w:lang w:val="en-US"/>
        </w:rPr>
        <w:t xml:space="preserve"> EV</w:t>
      </w:r>
      <w:r>
        <w:rPr>
          <w:lang w:val="en-US"/>
        </w:rPr>
        <w:t>-based CSI</w:t>
      </w:r>
      <w:r w:rsidRPr="00D9485E">
        <w:rPr>
          <w:lang w:val="en-US"/>
        </w:rPr>
        <w:t xml:space="preserve"> compression. </w:t>
      </w:r>
      <w:r w:rsidR="003A0075">
        <w:rPr>
          <w:lang w:val="en-US"/>
        </w:rPr>
        <w:t xml:space="preserve">For EV-based compression, we provide simulation results for model generalization over layers. Additionally, evaluation results for CSI compression with model generalization and model scalability are provided. Lastly, the </w:t>
      </w:r>
      <w:r w:rsidRPr="00D9485E">
        <w:rPr>
          <w:lang w:val="en-US"/>
        </w:rPr>
        <w:t xml:space="preserve">contribution also presents </w:t>
      </w:r>
      <w:r w:rsidR="000407F2">
        <w:rPr>
          <w:lang w:val="en-US"/>
        </w:rPr>
        <w:t xml:space="preserve">updated </w:t>
      </w:r>
      <w:r w:rsidRPr="00D9485E">
        <w:rPr>
          <w:lang w:val="en-US"/>
        </w:rPr>
        <w:t>evaluation results for CSI prediction as per the RAN1 #</w:t>
      </w:r>
      <w:r w:rsidR="000407F2">
        <w:rPr>
          <w:lang w:val="en-US"/>
        </w:rPr>
        <w:t>112bis-e agreement</w:t>
      </w:r>
      <w:r w:rsidR="000407F2" w:rsidRPr="00D9485E">
        <w:rPr>
          <w:lang w:val="en-US"/>
        </w:rPr>
        <w:t xml:space="preserve"> </w:t>
      </w:r>
      <w:r w:rsidRPr="00D9485E">
        <w:rPr>
          <w:lang w:val="en-US"/>
        </w:rPr>
        <w:t>(</w:t>
      </w:r>
      <w:r w:rsidR="000407F2">
        <w:rPr>
          <w:lang w:val="en-US"/>
        </w:rPr>
        <w:fldChar w:fldCharType="begin"/>
      </w:r>
      <w:r w:rsidR="000407F2">
        <w:rPr>
          <w:lang w:val="en-US"/>
        </w:rPr>
        <w:instrText xml:space="preserve"> REF _Ref134737661 \r \h </w:instrText>
      </w:r>
      <w:r w:rsidR="000407F2">
        <w:rPr>
          <w:lang w:val="en-US"/>
        </w:rPr>
      </w:r>
      <w:r w:rsidR="000407F2">
        <w:rPr>
          <w:lang w:val="en-US"/>
        </w:rPr>
        <w:fldChar w:fldCharType="separate"/>
      </w:r>
      <w:r w:rsidR="00B529EA">
        <w:rPr>
          <w:lang w:val="en-US"/>
        </w:rPr>
        <w:t>[3]</w:t>
      </w:r>
      <w:r w:rsidR="000407F2">
        <w:rPr>
          <w:lang w:val="en-US"/>
        </w:rPr>
        <w:fldChar w:fldCharType="end"/>
      </w:r>
      <w:r w:rsidRPr="00D9485E">
        <w:rPr>
          <w:lang w:val="en-US"/>
        </w:rPr>
        <w:t xml:space="preserve">).   </w:t>
      </w:r>
    </w:p>
    <w:p w14:paraId="58095350" w14:textId="77777777" w:rsidR="00240116" w:rsidRPr="00D9485E" w:rsidRDefault="00240116" w:rsidP="00773F15">
      <w:pPr>
        <w:rPr>
          <w:szCs w:val="22"/>
          <w:lang w:val="en-US"/>
        </w:rPr>
      </w:pPr>
    </w:p>
    <w:p w14:paraId="38E544A5" w14:textId="2D4D9BCF" w:rsidR="00773F15" w:rsidRDefault="00773F15" w:rsidP="00773F15">
      <w:pPr>
        <w:pStyle w:val="Heading1"/>
        <w:pBdr>
          <w:top w:val="single" w:sz="12" w:space="5" w:color="auto"/>
        </w:pBdr>
        <w:spacing w:after="120"/>
        <w:rPr>
          <w:sz w:val="32"/>
          <w:lang w:val="en-US"/>
        </w:rPr>
      </w:pPr>
      <w:r>
        <w:rPr>
          <w:sz w:val="32"/>
          <w:lang w:val="en-US"/>
        </w:rPr>
        <w:t>CSI compression</w:t>
      </w:r>
    </w:p>
    <w:p w14:paraId="6797E2D2" w14:textId="51798603" w:rsidR="00773F15" w:rsidRDefault="00A30708" w:rsidP="00773F15">
      <w:pPr>
        <w:pStyle w:val="Heading2"/>
        <w:rPr>
          <w:lang w:val="en-US"/>
        </w:rPr>
      </w:pPr>
      <w:r>
        <w:rPr>
          <w:lang w:val="en-US"/>
        </w:rPr>
        <w:t xml:space="preserve">AI/ML </w:t>
      </w:r>
      <w:r w:rsidR="00773F15">
        <w:rPr>
          <w:lang w:val="en-US"/>
        </w:rPr>
        <w:t xml:space="preserve">Model </w:t>
      </w:r>
      <w:r>
        <w:rPr>
          <w:lang w:val="en-US"/>
        </w:rPr>
        <w:t>considerations</w:t>
      </w:r>
      <w:r w:rsidR="00FC5BED">
        <w:rPr>
          <w:lang w:val="en-US"/>
        </w:rPr>
        <w:t xml:space="preserve"> </w:t>
      </w:r>
    </w:p>
    <w:p w14:paraId="3E16F5FC" w14:textId="4E063C36" w:rsidR="0062132B" w:rsidRPr="0062132B" w:rsidRDefault="0062132B" w:rsidP="00945C6F">
      <w:pPr>
        <w:rPr>
          <w:lang w:val="en-US"/>
        </w:rPr>
      </w:pPr>
      <w:r>
        <w:rPr>
          <w:lang w:val="en-US"/>
        </w:rPr>
        <w:t>For the CSI compression use case, we utilize multiple neural network models with varying configurations to accomplish the compression task. The discussed neural network models can be broadly classified as CNN based or transformer based.</w:t>
      </w:r>
      <w:r w:rsidR="008F579B">
        <w:rPr>
          <w:lang w:val="en-US"/>
        </w:rPr>
        <w:t xml:space="preserve"> </w:t>
      </w:r>
    </w:p>
    <w:p w14:paraId="4D8A6896" w14:textId="0497E19C" w:rsidR="00A30708" w:rsidRDefault="00A30708" w:rsidP="00A30708">
      <w:pPr>
        <w:pStyle w:val="Heading3"/>
      </w:pPr>
      <w:r>
        <w:t xml:space="preserve">CNN based </w:t>
      </w:r>
      <w:proofErr w:type="gramStart"/>
      <w:r>
        <w:t>models</w:t>
      </w:r>
      <w:proofErr w:type="gramEnd"/>
    </w:p>
    <w:p w14:paraId="31219AC2" w14:textId="049980A1" w:rsidR="00F47F10" w:rsidRDefault="00F47F10" w:rsidP="00F47F10">
      <w:pPr>
        <w:rPr>
          <w:szCs w:val="22"/>
        </w:rPr>
      </w:pPr>
      <w:r>
        <w:rPr>
          <w:szCs w:val="22"/>
        </w:rPr>
        <w:t>For CNN based models, we utilize two different architectures</w:t>
      </w:r>
      <w:r>
        <w:t xml:space="preserve">. The first </w:t>
      </w:r>
      <w:r>
        <w:rPr>
          <w:szCs w:val="22"/>
        </w:rPr>
        <w:t>is based on the</w:t>
      </w:r>
      <w:r w:rsidRPr="00C01917">
        <w:rPr>
          <w:szCs w:val="22"/>
        </w:rPr>
        <w:t xml:space="preserve"> CSI-Net</w:t>
      </w:r>
      <w:r>
        <w:rPr>
          <w:szCs w:val="22"/>
        </w:rPr>
        <w:t xml:space="preserve"> model proposed in</w:t>
      </w:r>
      <w:r w:rsidRPr="00C01917">
        <w:rPr>
          <w:szCs w:val="22"/>
        </w:rPr>
        <w:t xml:space="preserve"> </w:t>
      </w:r>
      <w:r w:rsidRPr="00C01917">
        <w:rPr>
          <w:szCs w:val="22"/>
        </w:rPr>
        <w:fldChar w:fldCharType="begin"/>
      </w:r>
      <w:r w:rsidRPr="00C01917">
        <w:rPr>
          <w:szCs w:val="22"/>
        </w:rPr>
        <w:instrText xml:space="preserve"> REF _Ref111189274 \r \h  \* MERGEFORMAT </w:instrText>
      </w:r>
      <w:r w:rsidRPr="00C01917">
        <w:rPr>
          <w:szCs w:val="22"/>
        </w:rPr>
      </w:r>
      <w:r w:rsidRPr="00C01917">
        <w:rPr>
          <w:szCs w:val="22"/>
        </w:rPr>
        <w:fldChar w:fldCharType="separate"/>
      </w:r>
      <w:r w:rsidR="00B529EA">
        <w:rPr>
          <w:szCs w:val="22"/>
        </w:rPr>
        <w:t>[9]</w:t>
      </w:r>
      <w:r w:rsidRPr="00C01917">
        <w:rPr>
          <w:szCs w:val="22"/>
        </w:rPr>
        <w:fldChar w:fldCharType="end"/>
      </w:r>
      <w:r>
        <w:rPr>
          <w:szCs w:val="22"/>
        </w:rPr>
        <w:t xml:space="preserve"> and the second is based on the </w:t>
      </w:r>
      <w:proofErr w:type="spellStart"/>
      <w:r>
        <w:rPr>
          <w:szCs w:val="22"/>
        </w:rPr>
        <w:t>EVCsiNet</w:t>
      </w:r>
      <w:proofErr w:type="spellEnd"/>
      <w:r>
        <w:rPr>
          <w:szCs w:val="22"/>
        </w:rPr>
        <w:t xml:space="preserve"> model proposed in [</w:t>
      </w:r>
      <w:r w:rsidR="0096180C">
        <w:rPr>
          <w:szCs w:val="22"/>
        </w:rPr>
        <w:t>8</w:t>
      </w:r>
      <w:r>
        <w:rPr>
          <w:szCs w:val="22"/>
        </w:rPr>
        <w:t xml:space="preserve">]. Next, we provide architectural details of </w:t>
      </w:r>
      <w:r w:rsidR="00A0696F">
        <w:rPr>
          <w:szCs w:val="22"/>
        </w:rPr>
        <w:t xml:space="preserve">the </w:t>
      </w:r>
      <w:r>
        <w:rPr>
          <w:szCs w:val="22"/>
        </w:rPr>
        <w:t>two models.</w:t>
      </w:r>
    </w:p>
    <w:p w14:paraId="713ADD90" w14:textId="77777777" w:rsidR="00F47F10" w:rsidRDefault="00F47F10" w:rsidP="001254B2">
      <w:pPr>
        <w:numPr>
          <w:ilvl w:val="0"/>
          <w:numId w:val="11"/>
        </w:numPr>
        <w:overflowPunct/>
        <w:autoSpaceDE/>
        <w:autoSpaceDN/>
        <w:adjustRightInd/>
        <w:spacing w:after="160" w:line="259" w:lineRule="auto"/>
        <w:jc w:val="left"/>
        <w:textAlignment w:val="auto"/>
        <w:rPr>
          <w:bCs/>
          <w:szCs w:val="22"/>
        </w:rPr>
      </w:pPr>
      <w:r w:rsidRPr="00C01917">
        <w:rPr>
          <w:bCs/>
          <w:szCs w:val="22"/>
        </w:rPr>
        <w:t xml:space="preserve">Input CSI Type: </w:t>
      </w:r>
    </w:p>
    <w:p w14:paraId="7A52DC63" w14:textId="77777777" w:rsidR="00F47F10" w:rsidRPr="00FD7604" w:rsidRDefault="00F47F10" w:rsidP="001254B2">
      <w:pPr>
        <w:numPr>
          <w:ilvl w:val="1"/>
          <w:numId w:val="11"/>
        </w:numPr>
        <w:overflowPunct/>
        <w:autoSpaceDE/>
        <w:autoSpaceDN/>
        <w:adjustRightInd/>
        <w:spacing w:after="160" w:line="259" w:lineRule="auto"/>
        <w:jc w:val="left"/>
        <w:textAlignment w:val="auto"/>
        <w:rPr>
          <w:bCs/>
          <w:szCs w:val="22"/>
        </w:rPr>
      </w:pPr>
      <w:r w:rsidRPr="00C01917">
        <w:rPr>
          <w:szCs w:val="22"/>
          <w:lang w:eastAsia="x-none"/>
        </w:rPr>
        <w:t xml:space="preserve">raw channel matrix estimated by </w:t>
      </w:r>
      <w:proofErr w:type="gramStart"/>
      <w:r w:rsidRPr="00C01917">
        <w:rPr>
          <w:szCs w:val="22"/>
          <w:lang w:eastAsia="x-none"/>
        </w:rPr>
        <w:t>UE</w:t>
      </w:r>
      <w:proofErr w:type="gramEnd"/>
    </w:p>
    <w:p w14:paraId="57DDC490" w14:textId="77777777" w:rsidR="00F47F10" w:rsidRPr="00C01917" w:rsidRDefault="00F47F10" w:rsidP="001254B2">
      <w:pPr>
        <w:numPr>
          <w:ilvl w:val="1"/>
          <w:numId w:val="11"/>
        </w:numPr>
        <w:overflowPunct/>
        <w:autoSpaceDE/>
        <w:autoSpaceDN/>
        <w:adjustRightInd/>
        <w:spacing w:after="160" w:line="259" w:lineRule="auto"/>
        <w:jc w:val="left"/>
        <w:textAlignment w:val="auto"/>
        <w:rPr>
          <w:bCs/>
          <w:szCs w:val="22"/>
        </w:rPr>
      </w:pPr>
      <w:r>
        <w:rPr>
          <w:szCs w:val="22"/>
          <w:lang w:eastAsia="x-none"/>
        </w:rPr>
        <w:t>eigenvectors derived from the</w:t>
      </w:r>
      <w:r w:rsidRPr="00403998">
        <w:rPr>
          <w:szCs w:val="22"/>
          <w:lang w:eastAsia="x-none"/>
        </w:rPr>
        <w:t xml:space="preserve"> </w:t>
      </w:r>
      <w:r w:rsidRPr="00C01917">
        <w:rPr>
          <w:szCs w:val="22"/>
          <w:lang w:eastAsia="x-none"/>
        </w:rPr>
        <w:t xml:space="preserve">raw channel </w:t>
      </w:r>
      <w:proofErr w:type="gramStart"/>
      <w:r w:rsidRPr="00C01917">
        <w:rPr>
          <w:szCs w:val="22"/>
          <w:lang w:eastAsia="x-none"/>
        </w:rPr>
        <w:t>matrix</w:t>
      </w:r>
      <w:proofErr w:type="gramEnd"/>
    </w:p>
    <w:p w14:paraId="71CAB93A" w14:textId="77777777" w:rsidR="00F47F10" w:rsidRPr="00C01917" w:rsidRDefault="00F47F10" w:rsidP="001254B2">
      <w:pPr>
        <w:numPr>
          <w:ilvl w:val="0"/>
          <w:numId w:val="11"/>
        </w:numPr>
        <w:overflowPunct/>
        <w:autoSpaceDE/>
        <w:autoSpaceDN/>
        <w:adjustRightInd/>
        <w:spacing w:after="160" w:line="259" w:lineRule="auto"/>
        <w:jc w:val="left"/>
        <w:textAlignment w:val="auto"/>
        <w:rPr>
          <w:bCs/>
          <w:szCs w:val="22"/>
        </w:rPr>
      </w:pPr>
      <w:r w:rsidRPr="00C01917">
        <w:rPr>
          <w:szCs w:val="22"/>
          <w:lang w:eastAsia="x-none"/>
        </w:rPr>
        <w:t>Output CSI type: compressed channel matrix</w:t>
      </w:r>
      <w:r>
        <w:rPr>
          <w:szCs w:val="22"/>
          <w:lang w:eastAsia="x-none"/>
        </w:rPr>
        <w:t xml:space="preserve"> and compressed eigenvectors</w:t>
      </w:r>
    </w:p>
    <w:p w14:paraId="0930DC03" w14:textId="77777777" w:rsidR="00F47F10" w:rsidRPr="00C01917" w:rsidRDefault="00F47F10" w:rsidP="001254B2">
      <w:pPr>
        <w:numPr>
          <w:ilvl w:val="0"/>
          <w:numId w:val="11"/>
        </w:numPr>
        <w:overflowPunct/>
        <w:autoSpaceDE/>
        <w:autoSpaceDN/>
        <w:adjustRightInd/>
        <w:spacing w:after="160" w:line="259" w:lineRule="auto"/>
        <w:jc w:val="left"/>
        <w:textAlignment w:val="auto"/>
        <w:rPr>
          <w:b/>
          <w:szCs w:val="22"/>
        </w:rPr>
      </w:pPr>
      <w:r w:rsidRPr="00C01917">
        <w:rPr>
          <w:szCs w:val="22"/>
        </w:rPr>
        <w:t>Pre-processing</w:t>
      </w:r>
      <w:r>
        <w:rPr>
          <w:szCs w:val="22"/>
        </w:rPr>
        <w:t xml:space="preserve"> – for the full channel compression</w:t>
      </w:r>
    </w:p>
    <w:p w14:paraId="32750EF8" w14:textId="77777777" w:rsidR="00F47F10" w:rsidRPr="00C01917" w:rsidRDefault="00F47F10" w:rsidP="00F47F10">
      <w:pPr>
        <w:ind w:left="720"/>
        <w:rPr>
          <w:szCs w:val="22"/>
        </w:rPr>
      </w:pPr>
      <w:r w:rsidRPr="00C01917">
        <w:rPr>
          <w:szCs w:val="22"/>
        </w:rPr>
        <w:t>To effectively compare the performance of the existing CSI feedback and precoding methods with the deep learning-based methods, we utilize the following pre-processing strategy:</w:t>
      </w:r>
    </w:p>
    <w:p w14:paraId="4FCC1C8E" w14:textId="77777777" w:rsidR="00F47F10" w:rsidRPr="00C01917" w:rsidRDefault="00F47F10" w:rsidP="001254B2">
      <w:pPr>
        <w:numPr>
          <w:ilvl w:val="1"/>
          <w:numId w:val="11"/>
        </w:numPr>
        <w:overflowPunct/>
        <w:autoSpaceDE/>
        <w:autoSpaceDN/>
        <w:adjustRightInd/>
        <w:spacing w:after="160" w:line="259" w:lineRule="auto"/>
        <w:jc w:val="left"/>
        <w:textAlignment w:val="auto"/>
        <w:rPr>
          <w:szCs w:val="22"/>
        </w:rPr>
      </w:pPr>
      <w:r w:rsidRPr="00C01917">
        <w:rPr>
          <w:szCs w:val="22"/>
        </w:rPr>
        <w:t xml:space="preserve">we average the channel matrix across 2 resource blocks and across 1 time slot. Therefore, if the size of the raw channel is 624x2x16, representing 52 RBs,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t</m:t>
            </m:r>
          </m:sub>
        </m:sSub>
      </m:oMath>
      <w:r w:rsidRPr="00C01917">
        <w:rPr>
          <w:szCs w:val="22"/>
        </w:rPr>
        <w:t xml:space="preserve"> = 16 and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m:t>
            </m:r>
          </m:sub>
        </m:sSub>
      </m:oMath>
      <w:r w:rsidRPr="00C01917">
        <w:rPr>
          <w:szCs w:val="22"/>
        </w:rPr>
        <w:t xml:space="preserve"> = 2, </w:t>
      </w:r>
      <w:r>
        <w:rPr>
          <w:szCs w:val="22"/>
        </w:rPr>
        <w:t>t</w:t>
      </w:r>
      <w:r w:rsidRPr="00C01917">
        <w:rPr>
          <w:szCs w:val="22"/>
        </w:rPr>
        <w:t>he pre-processed channel will have a dimension of 26x2x16, respectively.</w:t>
      </w:r>
    </w:p>
    <w:p w14:paraId="647052F8" w14:textId="77777777" w:rsidR="00F47F10" w:rsidRPr="00C01917" w:rsidRDefault="00F47F10" w:rsidP="001254B2">
      <w:pPr>
        <w:numPr>
          <w:ilvl w:val="1"/>
          <w:numId w:val="11"/>
        </w:numPr>
        <w:overflowPunct/>
        <w:autoSpaceDE/>
        <w:autoSpaceDN/>
        <w:adjustRightInd/>
        <w:spacing w:after="160" w:line="259" w:lineRule="auto"/>
        <w:jc w:val="left"/>
        <w:textAlignment w:val="auto"/>
        <w:rPr>
          <w:szCs w:val="22"/>
        </w:rPr>
      </w:pPr>
      <w:r w:rsidRPr="00C01917">
        <w:rPr>
          <w:szCs w:val="22"/>
        </w:rPr>
        <w:t>Additionally, we normalize the channels to zero mean and unit variance.</w:t>
      </w:r>
    </w:p>
    <w:p w14:paraId="442BD6B3" w14:textId="77777777" w:rsidR="00F47F10" w:rsidRPr="002F4866" w:rsidRDefault="00F47F10" w:rsidP="001254B2">
      <w:pPr>
        <w:numPr>
          <w:ilvl w:val="0"/>
          <w:numId w:val="11"/>
        </w:numPr>
        <w:overflowPunct/>
        <w:autoSpaceDE/>
        <w:autoSpaceDN/>
        <w:adjustRightInd/>
        <w:spacing w:after="160" w:line="259" w:lineRule="auto"/>
        <w:jc w:val="left"/>
        <w:textAlignment w:val="auto"/>
        <w:rPr>
          <w:b/>
          <w:szCs w:val="22"/>
        </w:rPr>
      </w:pPr>
      <w:r w:rsidRPr="00C01917">
        <w:rPr>
          <w:szCs w:val="22"/>
        </w:rPr>
        <w:t>Pre-processing</w:t>
      </w:r>
      <w:r>
        <w:rPr>
          <w:szCs w:val="22"/>
        </w:rPr>
        <w:t xml:space="preserve"> – for the eigenvector based </w:t>
      </w:r>
      <w:proofErr w:type="gramStart"/>
      <w:r>
        <w:rPr>
          <w:szCs w:val="22"/>
        </w:rPr>
        <w:t>compression</w:t>
      </w:r>
      <w:proofErr w:type="gramEnd"/>
    </w:p>
    <w:p w14:paraId="60D86C5D" w14:textId="77777777" w:rsidR="00F47F10" w:rsidRPr="002F4866" w:rsidRDefault="00F47F10" w:rsidP="001254B2">
      <w:pPr>
        <w:numPr>
          <w:ilvl w:val="1"/>
          <w:numId w:val="11"/>
        </w:numPr>
        <w:overflowPunct/>
        <w:autoSpaceDE/>
        <w:autoSpaceDN/>
        <w:adjustRightInd/>
        <w:spacing w:after="160" w:line="259" w:lineRule="auto"/>
        <w:jc w:val="left"/>
        <w:textAlignment w:val="auto"/>
        <w:rPr>
          <w:b/>
          <w:szCs w:val="22"/>
        </w:rPr>
      </w:pPr>
      <w:proofErr w:type="gramStart"/>
      <w:r>
        <w:rPr>
          <w:szCs w:val="22"/>
        </w:rPr>
        <w:t>Similar to</w:t>
      </w:r>
      <w:proofErr w:type="gramEnd"/>
      <w:r>
        <w:rPr>
          <w:szCs w:val="22"/>
        </w:rPr>
        <w:t xml:space="preserve"> the full channel case, first, we average the channel across 2 resource blocks and </w:t>
      </w:r>
      <w:r w:rsidRPr="00C01917">
        <w:rPr>
          <w:szCs w:val="22"/>
        </w:rPr>
        <w:t>across 1 time slot.</w:t>
      </w:r>
      <w:r>
        <w:rPr>
          <w:szCs w:val="22"/>
        </w:rPr>
        <w:t xml:space="preserve"> Thus, getting a channel of dimensions </w:t>
      </w:r>
      <w:r w:rsidRPr="00C01917">
        <w:rPr>
          <w:szCs w:val="22"/>
        </w:rPr>
        <w:t>26x2x16</w:t>
      </w:r>
      <w:r>
        <w:rPr>
          <w:szCs w:val="22"/>
        </w:rPr>
        <w:t>.</w:t>
      </w:r>
    </w:p>
    <w:p w14:paraId="69C215BB" w14:textId="1B6D96BF" w:rsidR="00F47F10" w:rsidRPr="002F4866" w:rsidRDefault="00F47F10" w:rsidP="001254B2">
      <w:pPr>
        <w:numPr>
          <w:ilvl w:val="1"/>
          <w:numId w:val="11"/>
        </w:numPr>
        <w:overflowPunct/>
        <w:autoSpaceDE/>
        <w:autoSpaceDN/>
        <w:adjustRightInd/>
        <w:spacing w:after="160" w:line="259" w:lineRule="auto"/>
        <w:jc w:val="left"/>
        <w:textAlignment w:val="auto"/>
        <w:rPr>
          <w:b/>
          <w:szCs w:val="22"/>
        </w:rPr>
      </w:pPr>
      <w:r>
        <w:rPr>
          <w:szCs w:val="22"/>
        </w:rPr>
        <w:t xml:space="preserve">Next, we evaluate the SVD of the channel for each of the 26 sub-bands to evaluate the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t</m:t>
            </m:r>
          </m:sub>
        </m:sSub>
        <m:r>
          <w:rPr>
            <w:rFonts w:ascii="Cambria Math" w:hAnsi="Cambria Math"/>
            <w:szCs w:val="22"/>
          </w:rPr>
          <m:t xml:space="preserve"> ×1</m:t>
        </m:r>
      </m:oMath>
      <w:r w:rsidRPr="00C01917">
        <w:rPr>
          <w:szCs w:val="22"/>
        </w:rPr>
        <w:t xml:space="preserve"> = 16</w:t>
      </w:r>
      <m:oMath>
        <m:r>
          <w:rPr>
            <w:rFonts w:ascii="Cambria Math" w:hAnsi="Cambria Math"/>
            <w:szCs w:val="22"/>
          </w:rPr>
          <m:t>×1</m:t>
        </m:r>
      </m:oMath>
      <w:r w:rsidRPr="00C01917">
        <w:rPr>
          <w:szCs w:val="22"/>
        </w:rPr>
        <w:t xml:space="preserve"> </w:t>
      </w:r>
      <w:r>
        <w:rPr>
          <w:szCs w:val="22"/>
        </w:rPr>
        <w:t xml:space="preserve">dimensional eigenvectors. The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m:t>
            </m:r>
          </m:sub>
        </m:sSub>
      </m:oMath>
      <w:r w:rsidRPr="00C01917">
        <w:rPr>
          <w:szCs w:val="22"/>
        </w:rPr>
        <w:t xml:space="preserve"> = 2, </w:t>
      </w:r>
      <w:r>
        <w:rPr>
          <w:szCs w:val="22"/>
        </w:rPr>
        <w:t xml:space="preserve">eigenvectors are then ordered based on their eigenvalues, from the largest to the smallest. Depending on the training </w:t>
      </w:r>
      <w:r>
        <w:rPr>
          <w:szCs w:val="22"/>
        </w:rPr>
        <w:lastRenderedPageBreak/>
        <w:t>configuration, the eigenvectors corresponding to a specific ordering, or a group of ordering may</w:t>
      </w:r>
      <w:r w:rsidR="00351539">
        <w:rPr>
          <w:szCs w:val="22"/>
        </w:rPr>
        <w:t xml:space="preserve"> </w:t>
      </w:r>
      <w:r>
        <w:rPr>
          <w:szCs w:val="22"/>
        </w:rPr>
        <w:t>be select</w:t>
      </w:r>
      <w:r w:rsidR="00A0696F">
        <w:rPr>
          <w:szCs w:val="22"/>
        </w:rPr>
        <w:t>ed</w:t>
      </w:r>
      <w:r>
        <w:rPr>
          <w:szCs w:val="22"/>
        </w:rPr>
        <w:t xml:space="preserve"> for training.  </w:t>
      </w:r>
    </w:p>
    <w:p w14:paraId="604DA596" w14:textId="359FC102" w:rsidR="00773F15" w:rsidRPr="00C01917" w:rsidRDefault="00773F15" w:rsidP="001254B2">
      <w:pPr>
        <w:numPr>
          <w:ilvl w:val="0"/>
          <w:numId w:val="11"/>
        </w:numPr>
        <w:overflowPunct/>
        <w:autoSpaceDE/>
        <w:autoSpaceDN/>
        <w:adjustRightInd/>
        <w:spacing w:after="160" w:line="259" w:lineRule="auto"/>
        <w:jc w:val="left"/>
        <w:textAlignment w:val="auto"/>
        <w:rPr>
          <w:b/>
          <w:szCs w:val="22"/>
        </w:rPr>
      </w:pPr>
      <w:r w:rsidRPr="00C01917">
        <w:rPr>
          <w:szCs w:val="22"/>
        </w:rPr>
        <w:t>Quantization</w:t>
      </w:r>
    </w:p>
    <w:p w14:paraId="1DD655E5" w14:textId="77777777" w:rsidR="00773F15" w:rsidRPr="00C01917" w:rsidRDefault="00773F15" w:rsidP="00773F15">
      <w:pPr>
        <w:ind w:left="720"/>
        <w:rPr>
          <w:szCs w:val="22"/>
        </w:rPr>
      </w:pPr>
      <w:r w:rsidRPr="00C01917">
        <w:rPr>
          <w:szCs w:val="22"/>
        </w:rPr>
        <w:t xml:space="preserve">The output of the encoder is quantized using a uniform quantizer. The encoder output is passed through a </w:t>
      </w:r>
      <w:proofErr w:type="spellStart"/>
      <w:r w:rsidRPr="00C01917">
        <w:rPr>
          <w:szCs w:val="22"/>
        </w:rPr>
        <w:t>tanh</w:t>
      </w:r>
      <w:proofErr w:type="spellEnd"/>
      <w:r w:rsidRPr="00C01917">
        <w:rPr>
          <w:szCs w:val="22"/>
        </w:rPr>
        <w:t xml:space="preserve"> layer to restrict the range of the encoder output for uniform quantization. The quantization operation is included during the training so that the encoder and decoder can learn appropriate weights while </w:t>
      </w:r>
      <w:proofErr w:type="gramStart"/>
      <w:r w:rsidRPr="00C01917">
        <w:rPr>
          <w:szCs w:val="22"/>
        </w:rPr>
        <w:t>taking into account</w:t>
      </w:r>
      <w:proofErr w:type="gramEnd"/>
      <w:r w:rsidRPr="00C01917">
        <w:rPr>
          <w:szCs w:val="22"/>
        </w:rPr>
        <w:t xml:space="preserve"> the quantization impact.</w:t>
      </w:r>
    </w:p>
    <w:p w14:paraId="21388C05" w14:textId="77777777" w:rsidR="00F47F10" w:rsidRPr="002F4866" w:rsidRDefault="00F47F10" w:rsidP="001254B2">
      <w:pPr>
        <w:numPr>
          <w:ilvl w:val="0"/>
          <w:numId w:val="11"/>
        </w:numPr>
        <w:overflowPunct/>
        <w:autoSpaceDE/>
        <w:autoSpaceDN/>
        <w:adjustRightInd/>
        <w:spacing w:after="160" w:line="259" w:lineRule="auto"/>
        <w:jc w:val="left"/>
        <w:textAlignment w:val="auto"/>
        <w:rPr>
          <w:b/>
          <w:szCs w:val="22"/>
        </w:rPr>
      </w:pPr>
      <w:r w:rsidRPr="00C01917">
        <w:rPr>
          <w:bCs/>
          <w:szCs w:val="22"/>
        </w:rPr>
        <w:t>Model Information</w:t>
      </w:r>
      <w:r>
        <w:rPr>
          <w:bCs/>
          <w:szCs w:val="22"/>
        </w:rPr>
        <w:t>:</w:t>
      </w:r>
    </w:p>
    <w:p w14:paraId="11605896" w14:textId="77777777" w:rsidR="00F47F10" w:rsidRPr="00351539" w:rsidRDefault="00F47F10" w:rsidP="001254B2">
      <w:pPr>
        <w:pStyle w:val="ListParagraph"/>
        <w:numPr>
          <w:ilvl w:val="0"/>
          <w:numId w:val="16"/>
        </w:numPr>
        <w:rPr>
          <w:rFonts w:ascii="Times New Roman" w:hAnsi="Times New Roman"/>
        </w:rPr>
      </w:pPr>
      <w:r w:rsidRPr="00351539">
        <w:rPr>
          <w:rFonts w:ascii="Times New Roman" w:hAnsi="Times New Roman"/>
        </w:rPr>
        <w:t xml:space="preserve">CSI-Net based Model  </w:t>
      </w:r>
    </w:p>
    <w:p w14:paraId="383331E2" w14:textId="5606FE10" w:rsidR="00F47F10" w:rsidRPr="00C01917" w:rsidRDefault="00F47F10" w:rsidP="001254B2">
      <w:pPr>
        <w:numPr>
          <w:ilvl w:val="1"/>
          <w:numId w:val="10"/>
        </w:numPr>
        <w:spacing w:line="259" w:lineRule="auto"/>
        <w:rPr>
          <w:bCs/>
          <w:szCs w:val="22"/>
        </w:rPr>
      </w:pPr>
      <w:r w:rsidRPr="00C01917">
        <w:rPr>
          <w:bCs/>
          <w:szCs w:val="22"/>
        </w:rPr>
        <w:t xml:space="preserve">Base Model: For our evaluation we use the CSI-Net </w:t>
      </w:r>
      <w:r w:rsidRPr="00C01917">
        <w:rPr>
          <w:szCs w:val="22"/>
        </w:rPr>
        <w:fldChar w:fldCharType="begin"/>
      </w:r>
      <w:r w:rsidRPr="00C01917">
        <w:rPr>
          <w:szCs w:val="22"/>
        </w:rPr>
        <w:instrText xml:space="preserve"> REF _Ref111189274 \r \h  \* MERGEFORMAT </w:instrText>
      </w:r>
      <w:r w:rsidRPr="00C01917">
        <w:rPr>
          <w:szCs w:val="22"/>
        </w:rPr>
      </w:r>
      <w:r w:rsidRPr="00C01917">
        <w:rPr>
          <w:szCs w:val="22"/>
        </w:rPr>
        <w:fldChar w:fldCharType="separate"/>
      </w:r>
      <w:r w:rsidR="00B529EA">
        <w:rPr>
          <w:szCs w:val="22"/>
        </w:rPr>
        <w:t>[9]</w:t>
      </w:r>
      <w:r w:rsidRPr="00C01917">
        <w:rPr>
          <w:szCs w:val="22"/>
        </w:rPr>
        <w:fldChar w:fldCharType="end"/>
      </w:r>
      <w:r w:rsidRPr="00C01917">
        <w:rPr>
          <w:bCs/>
          <w:szCs w:val="22"/>
        </w:rPr>
        <w:t xml:space="preserve"> autoencoder model. The model has 3 main functional blocks. Encoder block, Quantization, Decoder block</w:t>
      </w:r>
    </w:p>
    <w:p w14:paraId="1F0D7835" w14:textId="77777777" w:rsidR="00F47F10" w:rsidRPr="00C01917" w:rsidRDefault="00F47F10" w:rsidP="001254B2">
      <w:pPr>
        <w:numPr>
          <w:ilvl w:val="2"/>
          <w:numId w:val="10"/>
        </w:numPr>
        <w:spacing w:line="259" w:lineRule="auto"/>
        <w:rPr>
          <w:bCs/>
          <w:szCs w:val="22"/>
        </w:rPr>
      </w:pPr>
      <w:r w:rsidRPr="00C01917">
        <w:rPr>
          <w:bCs/>
          <w:szCs w:val="22"/>
        </w:rPr>
        <w:t xml:space="preserve">Encoder architecture: </w:t>
      </w:r>
      <w:r>
        <w:rPr>
          <w:bCs/>
          <w:szCs w:val="22"/>
        </w:rPr>
        <w:t>CN</w:t>
      </w:r>
      <w:r w:rsidRPr="00C01917">
        <w:rPr>
          <w:bCs/>
          <w:szCs w:val="22"/>
        </w:rPr>
        <w:t>N-&gt;BN-&gt;FC</w:t>
      </w:r>
      <w:r>
        <w:rPr>
          <w:bCs/>
          <w:szCs w:val="22"/>
        </w:rPr>
        <w:t>-&gt;FC</w:t>
      </w:r>
    </w:p>
    <w:p w14:paraId="62C93935" w14:textId="77777777" w:rsidR="00F47F10" w:rsidRPr="00C01917" w:rsidRDefault="00F47F10" w:rsidP="001254B2">
      <w:pPr>
        <w:numPr>
          <w:ilvl w:val="2"/>
          <w:numId w:val="10"/>
        </w:numPr>
        <w:spacing w:line="259" w:lineRule="auto"/>
        <w:rPr>
          <w:bCs/>
          <w:szCs w:val="22"/>
        </w:rPr>
      </w:pPr>
      <w:r w:rsidRPr="00C01917">
        <w:rPr>
          <w:bCs/>
          <w:szCs w:val="22"/>
        </w:rPr>
        <w:t>Quantizer: Linear quantization</w:t>
      </w:r>
    </w:p>
    <w:p w14:paraId="5CA489AF" w14:textId="77777777" w:rsidR="00F47F10" w:rsidRPr="00C01917" w:rsidRDefault="00F47F10" w:rsidP="001254B2">
      <w:pPr>
        <w:numPr>
          <w:ilvl w:val="2"/>
          <w:numId w:val="10"/>
        </w:numPr>
        <w:spacing w:line="259" w:lineRule="auto"/>
        <w:rPr>
          <w:bCs/>
          <w:szCs w:val="22"/>
        </w:rPr>
      </w:pPr>
      <w:r w:rsidRPr="00C01917">
        <w:rPr>
          <w:bCs/>
          <w:szCs w:val="22"/>
        </w:rPr>
        <w:t>Decoder architecture: FC</w:t>
      </w:r>
      <w:r>
        <w:rPr>
          <w:bCs/>
          <w:szCs w:val="22"/>
        </w:rPr>
        <w:t>-&gt;</w:t>
      </w:r>
      <w:r w:rsidRPr="004023A8">
        <w:rPr>
          <w:bCs/>
          <w:szCs w:val="22"/>
        </w:rPr>
        <w:t xml:space="preserve"> </w:t>
      </w:r>
      <w:r w:rsidRPr="00C01917">
        <w:rPr>
          <w:bCs/>
          <w:szCs w:val="22"/>
        </w:rPr>
        <w:t>FC -&gt; RN-&gt;RN-&gt;CNN, where:</w:t>
      </w:r>
    </w:p>
    <w:p w14:paraId="2F42D9D7" w14:textId="77777777" w:rsidR="00F47F10" w:rsidRPr="00C01917" w:rsidRDefault="00F47F10" w:rsidP="001254B2">
      <w:pPr>
        <w:numPr>
          <w:ilvl w:val="3"/>
          <w:numId w:val="10"/>
        </w:numPr>
        <w:spacing w:line="259" w:lineRule="auto"/>
        <w:rPr>
          <w:bCs/>
          <w:szCs w:val="22"/>
        </w:rPr>
      </w:pPr>
      <w:r w:rsidRPr="00C01917">
        <w:rPr>
          <w:bCs/>
          <w:szCs w:val="22"/>
        </w:rPr>
        <w:t>FC: Fully connected layer,</w:t>
      </w:r>
    </w:p>
    <w:p w14:paraId="32ABC9B9" w14:textId="77777777" w:rsidR="00F47F10" w:rsidRPr="00C01917" w:rsidRDefault="00F47F10" w:rsidP="001254B2">
      <w:pPr>
        <w:numPr>
          <w:ilvl w:val="3"/>
          <w:numId w:val="10"/>
        </w:numPr>
        <w:spacing w:line="259" w:lineRule="auto"/>
        <w:rPr>
          <w:bCs/>
          <w:szCs w:val="22"/>
        </w:rPr>
      </w:pPr>
      <w:r w:rsidRPr="00C01917">
        <w:rPr>
          <w:bCs/>
          <w:szCs w:val="22"/>
        </w:rPr>
        <w:t xml:space="preserve">CNN: Convolutional Neural Network </w:t>
      </w:r>
    </w:p>
    <w:p w14:paraId="03669607" w14:textId="77777777" w:rsidR="00F47F10" w:rsidRPr="00C01917" w:rsidRDefault="00F47F10" w:rsidP="001254B2">
      <w:pPr>
        <w:numPr>
          <w:ilvl w:val="3"/>
          <w:numId w:val="10"/>
        </w:numPr>
        <w:spacing w:line="259" w:lineRule="auto"/>
        <w:rPr>
          <w:bCs/>
          <w:szCs w:val="22"/>
        </w:rPr>
      </w:pPr>
      <w:r w:rsidRPr="00C01917">
        <w:rPr>
          <w:bCs/>
          <w:szCs w:val="22"/>
        </w:rPr>
        <w:t>BN: Batch Normalization</w:t>
      </w:r>
    </w:p>
    <w:p w14:paraId="11963987" w14:textId="77777777" w:rsidR="00F47F10" w:rsidRPr="00C01917" w:rsidRDefault="00F47F10" w:rsidP="001254B2">
      <w:pPr>
        <w:numPr>
          <w:ilvl w:val="3"/>
          <w:numId w:val="10"/>
        </w:numPr>
        <w:spacing w:line="259" w:lineRule="auto"/>
        <w:rPr>
          <w:bCs/>
          <w:szCs w:val="22"/>
        </w:rPr>
      </w:pPr>
      <w:r w:rsidRPr="00C01917">
        <w:rPr>
          <w:bCs/>
          <w:szCs w:val="22"/>
        </w:rPr>
        <w:t>RN: CNN-&gt;BN-&gt;CNN-&gt;BN-&gt;CNN-&gt;BN with a skip connection from the input to the RN block</w:t>
      </w:r>
    </w:p>
    <w:p w14:paraId="4B299F3F" w14:textId="77777777" w:rsidR="00F47F10" w:rsidRPr="00E039C2" w:rsidRDefault="00F47F10" w:rsidP="001254B2">
      <w:pPr>
        <w:numPr>
          <w:ilvl w:val="1"/>
          <w:numId w:val="10"/>
        </w:numPr>
        <w:overflowPunct/>
        <w:autoSpaceDE/>
        <w:autoSpaceDN/>
        <w:adjustRightInd/>
        <w:spacing w:after="160" w:line="259" w:lineRule="auto"/>
        <w:jc w:val="left"/>
        <w:textAlignment w:val="auto"/>
        <w:rPr>
          <w:bCs/>
          <w:szCs w:val="22"/>
        </w:rPr>
      </w:pPr>
      <w:r>
        <w:rPr>
          <w:szCs w:val="22"/>
        </w:rPr>
        <w:t>F</w:t>
      </w:r>
      <w:r w:rsidRPr="00E039C2">
        <w:rPr>
          <w:szCs w:val="22"/>
        </w:rPr>
        <w:t>eedback size</w:t>
      </w:r>
      <w:r>
        <w:rPr>
          <w:szCs w:val="22"/>
        </w:rPr>
        <w:t>:</w:t>
      </w:r>
      <w:r w:rsidRPr="00E039C2">
        <w:rPr>
          <w:szCs w:val="22"/>
        </w:rPr>
        <w:t xml:space="preserve"> </w:t>
      </w:r>
      <w:r>
        <w:rPr>
          <w:szCs w:val="22"/>
        </w:rPr>
        <w:t xml:space="preserve">64, 96, 128, 192 or 256 bottleneck elements with 2 bits per element </w:t>
      </w:r>
    </w:p>
    <w:p w14:paraId="16CF1E5D" w14:textId="77777777" w:rsidR="00F47F10" w:rsidRPr="00C01917" w:rsidRDefault="00F47F10" w:rsidP="001254B2">
      <w:pPr>
        <w:numPr>
          <w:ilvl w:val="1"/>
          <w:numId w:val="10"/>
        </w:numPr>
        <w:overflowPunct/>
        <w:autoSpaceDE/>
        <w:autoSpaceDN/>
        <w:adjustRightInd/>
        <w:spacing w:after="160" w:line="259" w:lineRule="auto"/>
        <w:jc w:val="left"/>
        <w:textAlignment w:val="auto"/>
        <w:rPr>
          <w:bCs/>
          <w:szCs w:val="22"/>
        </w:rPr>
      </w:pPr>
      <w:r w:rsidRPr="00C01917">
        <w:rPr>
          <w:bCs/>
          <w:szCs w:val="22"/>
        </w:rPr>
        <w:t>Loss function</w:t>
      </w:r>
    </w:p>
    <w:p w14:paraId="22CC8D89" w14:textId="77777777" w:rsidR="00F47F10" w:rsidRPr="00C01917" w:rsidRDefault="00F47F10" w:rsidP="001254B2">
      <w:pPr>
        <w:numPr>
          <w:ilvl w:val="2"/>
          <w:numId w:val="10"/>
        </w:numPr>
        <w:overflowPunct/>
        <w:autoSpaceDE/>
        <w:autoSpaceDN/>
        <w:adjustRightInd/>
        <w:spacing w:after="160" w:line="259" w:lineRule="auto"/>
        <w:jc w:val="left"/>
        <w:textAlignment w:val="auto"/>
        <w:rPr>
          <w:bCs/>
          <w:szCs w:val="22"/>
        </w:rPr>
      </w:pPr>
      <w:r w:rsidRPr="00C01917">
        <w:rPr>
          <w:bCs/>
          <w:szCs w:val="22"/>
        </w:rPr>
        <w:t>We utilize the mean squared error loss function for training. The mean squared error is calculated between the input to the encoder and the output of the decoder.</w:t>
      </w:r>
    </w:p>
    <w:p w14:paraId="1C5E79A5" w14:textId="77777777" w:rsidR="00F47F10" w:rsidRPr="00C01917" w:rsidRDefault="00F47F10" w:rsidP="001254B2">
      <w:pPr>
        <w:numPr>
          <w:ilvl w:val="1"/>
          <w:numId w:val="10"/>
        </w:numPr>
        <w:overflowPunct/>
        <w:autoSpaceDE/>
        <w:autoSpaceDN/>
        <w:adjustRightInd/>
        <w:spacing w:after="160" w:line="259" w:lineRule="auto"/>
        <w:jc w:val="left"/>
        <w:textAlignment w:val="auto"/>
        <w:rPr>
          <w:bCs/>
          <w:szCs w:val="22"/>
        </w:rPr>
      </w:pPr>
      <w:r w:rsidRPr="00C01917">
        <w:rPr>
          <w:bCs/>
          <w:szCs w:val="22"/>
        </w:rPr>
        <w:t>Additional information:</w:t>
      </w:r>
    </w:p>
    <w:p w14:paraId="6F6D5D3F" w14:textId="77777777" w:rsidR="00F47F10" w:rsidRPr="00C01917" w:rsidRDefault="00F47F10" w:rsidP="001254B2">
      <w:pPr>
        <w:numPr>
          <w:ilvl w:val="2"/>
          <w:numId w:val="10"/>
        </w:numPr>
        <w:overflowPunct/>
        <w:autoSpaceDE/>
        <w:autoSpaceDN/>
        <w:adjustRightInd/>
        <w:spacing w:after="160" w:line="259" w:lineRule="auto"/>
        <w:jc w:val="left"/>
        <w:textAlignment w:val="auto"/>
        <w:rPr>
          <w:b/>
          <w:szCs w:val="22"/>
        </w:rPr>
      </w:pPr>
      <w:r w:rsidRPr="00C01917">
        <w:rPr>
          <w:bCs/>
          <w:szCs w:val="22"/>
        </w:rPr>
        <w:t>Optimizer: ADAM with adaptive learning rate starting from a rate of = 0.0001 and scale it down by a factor of 0.</w:t>
      </w:r>
      <w:r>
        <w:rPr>
          <w:bCs/>
          <w:szCs w:val="22"/>
        </w:rPr>
        <w:t>87</w:t>
      </w:r>
      <w:r w:rsidRPr="00C01917">
        <w:rPr>
          <w:bCs/>
          <w:szCs w:val="22"/>
        </w:rPr>
        <w:t xml:space="preserve"> every 5 epochs. </w:t>
      </w:r>
    </w:p>
    <w:p w14:paraId="519F1D77" w14:textId="77777777" w:rsidR="00F47F10" w:rsidRDefault="00F47F10" w:rsidP="00F47F10">
      <w:pPr>
        <w:rPr>
          <w:highlight w:val="yellow"/>
        </w:rPr>
      </w:pPr>
    </w:p>
    <w:p w14:paraId="603A4781" w14:textId="77777777" w:rsidR="00F47F10" w:rsidRPr="00EE3A3C" w:rsidRDefault="00F47F10" w:rsidP="001254B2">
      <w:pPr>
        <w:pStyle w:val="ListParagraph"/>
        <w:numPr>
          <w:ilvl w:val="0"/>
          <w:numId w:val="16"/>
        </w:numPr>
        <w:rPr>
          <w:rFonts w:ascii="Times New Roman" w:hAnsi="Times New Roman"/>
        </w:rPr>
      </w:pPr>
      <w:proofErr w:type="spellStart"/>
      <w:r w:rsidRPr="00EE3A3C">
        <w:rPr>
          <w:rFonts w:ascii="Times New Roman" w:hAnsi="Times New Roman"/>
        </w:rPr>
        <w:t>EVCsiNet</w:t>
      </w:r>
      <w:proofErr w:type="spellEnd"/>
      <w:r w:rsidRPr="00EE3A3C">
        <w:rPr>
          <w:rFonts w:ascii="Times New Roman" w:hAnsi="Times New Roman"/>
        </w:rPr>
        <w:t xml:space="preserve"> based </w:t>
      </w:r>
      <w:proofErr w:type="gramStart"/>
      <w:r w:rsidRPr="00EE3A3C">
        <w:rPr>
          <w:rFonts w:ascii="Times New Roman" w:hAnsi="Times New Roman"/>
        </w:rPr>
        <w:t>Model</w:t>
      </w:r>
      <w:proofErr w:type="gramEnd"/>
      <w:r w:rsidRPr="00EE3A3C">
        <w:rPr>
          <w:rFonts w:ascii="Times New Roman" w:hAnsi="Times New Roman"/>
        </w:rPr>
        <w:t xml:space="preserve">  </w:t>
      </w:r>
    </w:p>
    <w:p w14:paraId="36D60192" w14:textId="30F8C2B9" w:rsidR="00F47F10" w:rsidRPr="00C01917" w:rsidRDefault="00F47F10" w:rsidP="001254B2">
      <w:pPr>
        <w:numPr>
          <w:ilvl w:val="1"/>
          <w:numId w:val="10"/>
        </w:numPr>
        <w:spacing w:line="259" w:lineRule="auto"/>
        <w:rPr>
          <w:bCs/>
          <w:szCs w:val="22"/>
        </w:rPr>
      </w:pPr>
      <w:r w:rsidRPr="00C01917">
        <w:rPr>
          <w:bCs/>
          <w:szCs w:val="22"/>
        </w:rPr>
        <w:t xml:space="preserve">Base Model: For our evaluation we use </w:t>
      </w:r>
      <w:r>
        <w:rPr>
          <w:bCs/>
          <w:szCs w:val="22"/>
        </w:rPr>
        <w:t>a modified version of the</w:t>
      </w:r>
      <w:r w:rsidRPr="00C01917">
        <w:rPr>
          <w:bCs/>
          <w:szCs w:val="22"/>
        </w:rPr>
        <w:t xml:space="preserve"> </w:t>
      </w:r>
      <w:proofErr w:type="spellStart"/>
      <w:r>
        <w:rPr>
          <w:bCs/>
          <w:szCs w:val="22"/>
        </w:rPr>
        <w:t>EV</w:t>
      </w:r>
      <w:r w:rsidRPr="00C01917">
        <w:rPr>
          <w:bCs/>
          <w:szCs w:val="22"/>
        </w:rPr>
        <w:t>C</w:t>
      </w:r>
      <w:r>
        <w:rPr>
          <w:bCs/>
          <w:szCs w:val="22"/>
        </w:rPr>
        <w:t>si</w:t>
      </w:r>
      <w:r w:rsidRPr="00C01917">
        <w:rPr>
          <w:bCs/>
          <w:szCs w:val="22"/>
        </w:rPr>
        <w:t>Net</w:t>
      </w:r>
      <w:proofErr w:type="spellEnd"/>
      <w:r w:rsidRPr="00C01917">
        <w:rPr>
          <w:bCs/>
          <w:szCs w:val="22"/>
        </w:rPr>
        <w:t xml:space="preserve"> </w:t>
      </w:r>
      <w:r w:rsidRPr="00C01917">
        <w:rPr>
          <w:szCs w:val="22"/>
        </w:rPr>
        <w:fldChar w:fldCharType="begin"/>
      </w:r>
      <w:r w:rsidRPr="00C01917">
        <w:rPr>
          <w:szCs w:val="22"/>
        </w:rPr>
        <w:instrText xml:space="preserve"> REF _Ref111189274 \r \h  \* MERGEFORMAT </w:instrText>
      </w:r>
      <w:r w:rsidRPr="00C01917">
        <w:rPr>
          <w:szCs w:val="22"/>
        </w:rPr>
      </w:r>
      <w:r w:rsidRPr="00C01917">
        <w:rPr>
          <w:szCs w:val="22"/>
        </w:rPr>
        <w:fldChar w:fldCharType="separate"/>
      </w:r>
      <w:r w:rsidR="00B529EA">
        <w:rPr>
          <w:szCs w:val="22"/>
        </w:rPr>
        <w:t>[9]</w:t>
      </w:r>
      <w:r w:rsidRPr="00C01917">
        <w:rPr>
          <w:szCs w:val="22"/>
        </w:rPr>
        <w:fldChar w:fldCharType="end"/>
      </w:r>
      <w:r w:rsidRPr="00C01917">
        <w:rPr>
          <w:bCs/>
          <w:szCs w:val="22"/>
        </w:rPr>
        <w:t xml:space="preserve"> autoencoder model. The model has 3 main functional blocks. Encoder block, Quantization, Decoder block</w:t>
      </w:r>
    </w:p>
    <w:p w14:paraId="4B07127C" w14:textId="77777777" w:rsidR="00F47F10" w:rsidRPr="00C01917" w:rsidRDefault="00F47F10" w:rsidP="001254B2">
      <w:pPr>
        <w:numPr>
          <w:ilvl w:val="2"/>
          <w:numId w:val="10"/>
        </w:numPr>
        <w:spacing w:line="259" w:lineRule="auto"/>
        <w:rPr>
          <w:bCs/>
          <w:szCs w:val="22"/>
        </w:rPr>
      </w:pPr>
      <w:r w:rsidRPr="00C01917">
        <w:rPr>
          <w:bCs/>
          <w:szCs w:val="22"/>
        </w:rPr>
        <w:t>Encoder architecture: FC</w:t>
      </w:r>
      <w:r>
        <w:rPr>
          <w:bCs/>
          <w:szCs w:val="22"/>
        </w:rPr>
        <w:t>-&gt;BN-&gt;FC</w:t>
      </w:r>
    </w:p>
    <w:p w14:paraId="695CEDB8" w14:textId="77777777" w:rsidR="00F47F10" w:rsidRPr="00C01917" w:rsidRDefault="00F47F10" w:rsidP="001254B2">
      <w:pPr>
        <w:numPr>
          <w:ilvl w:val="2"/>
          <w:numId w:val="10"/>
        </w:numPr>
        <w:spacing w:line="259" w:lineRule="auto"/>
        <w:rPr>
          <w:bCs/>
          <w:szCs w:val="22"/>
        </w:rPr>
      </w:pPr>
      <w:r w:rsidRPr="00C01917">
        <w:rPr>
          <w:bCs/>
          <w:szCs w:val="22"/>
        </w:rPr>
        <w:t>Quantizer: Linear quantization</w:t>
      </w:r>
    </w:p>
    <w:p w14:paraId="2D18A168" w14:textId="77777777" w:rsidR="00F47F10" w:rsidRPr="00C01917" w:rsidRDefault="00F47F10" w:rsidP="001254B2">
      <w:pPr>
        <w:numPr>
          <w:ilvl w:val="2"/>
          <w:numId w:val="10"/>
        </w:numPr>
        <w:spacing w:line="259" w:lineRule="auto"/>
        <w:rPr>
          <w:bCs/>
          <w:szCs w:val="22"/>
        </w:rPr>
      </w:pPr>
      <w:r w:rsidRPr="00C01917">
        <w:rPr>
          <w:bCs/>
          <w:szCs w:val="22"/>
        </w:rPr>
        <w:t>Decoder architecture: FC</w:t>
      </w:r>
      <w:r>
        <w:rPr>
          <w:bCs/>
          <w:szCs w:val="22"/>
        </w:rPr>
        <w:t xml:space="preserve">-&gt; followed by </w:t>
      </w:r>
      <w:r w:rsidRPr="00C01917">
        <w:rPr>
          <w:bCs/>
          <w:szCs w:val="22"/>
        </w:rPr>
        <w:t>CN</w:t>
      </w:r>
      <w:r>
        <w:rPr>
          <w:bCs/>
          <w:szCs w:val="22"/>
        </w:rPr>
        <w:t>N layers and skip connections,</w:t>
      </w:r>
    </w:p>
    <w:p w14:paraId="24F4EC66" w14:textId="77777777" w:rsidR="00F47F10" w:rsidRPr="00C01917" w:rsidRDefault="00F47F10" w:rsidP="001254B2">
      <w:pPr>
        <w:numPr>
          <w:ilvl w:val="3"/>
          <w:numId w:val="10"/>
        </w:numPr>
        <w:spacing w:line="259" w:lineRule="auto"/>
        <w:rPr>
          <w:bCs/>
          <w:szCs w:val="22"/>
        </w:rPr>
      </w:pPr>
      <w:r w:rsidRPr="00C01917">
        <w:rPr>
          <w:bCs/>
          <w:szCs w:val="22"/>
        </w:rPr>
        <w:t>FC: Fully connected layer,</w:t>
      </w:r>
    </w:p>
    <w:p w14:paraId="631DC1D2" w14:textId="77777777" w:rsidR="00F47F10" w:rsidRPr="00C01917" w:rsidRDefault="00F47F10" w:rsidP="001254B2">
      <w:pPr>
        <w:numPr>
          <w:ilvl w:val="3"/>
          <w:numId w:val="10"/>
        </w:numPr>
        <w:spacing w:line="259" w:lineRule="auto"/>
        <w:rPr>
          <w:bCs/>
          <w:szCs w:val="22"/>
        </w:rPr>
      </w:pPr>
      <w:r w:rsidRPr="00C01917">
        <w:rPr>
          <w:bCs/>
          <w:szCs w:val="22"/>
        </w:rPr>
        <w:t xml:space="preserve">CNN: Convolutional Neural Network </w:t>
      </w:r>
    </w:p>
    <w:p w14:paraId="07A17B0C" w14:textId="77777777" w:rsidR="00F47F10" w:rsidRPr="00C01917" w:rsidRDefault="00F47F10" w:rsidP="001254B2">
      <w:pPr>
        <w:numPr>
          <w:ilvl w:val="3"/>
          <w:numId w:val="10"/>
        </w:numPr>
        <w:spacing w:line="259" w:lineRule="auto"/>
        <w:rPr>
          <w:bCs/>
          <w:szCs w:val="22"/>
        </w:rPr>
      </w:pPr>
      <w:r w:rsidRPr="00C01917">
        <w:rPr>
          <w:bCs/>
          <w:szCs w:val="22"/>
        </w:rPr>
        <w:t>BN: Batch Normalization</w:t>
      </w:r>
    </w:p>
    <w:p w14:paraId="4BBEFF7C" w14:textId="77777777" w:rsidR="00F47F10" w:rsidRDefault="00F47F10" w:rsidP="00F47F10"/>
    <w:p w14:paraId="795C134E" w14:textId="7804A456" w:rsidR="00F47F10" w:rsidRDefault="00F47F10" w:rsidP="00F47F10">
      <w:pPr>
        <w:pStyle w:val="Heading3"/>
      </w:pPr>
      <w:r>
        <w:lastRenderedPageBreak/>
        <w:t xml:space="preserve">Transformer based </w:t>
      </w:r>
      <w:proofErr w:type="gramStart"/>
      <w:r>
        <w:t>models</w:t>
      </w:r>
      <w:proofErr w:type="gramEnd"/>
    </w:p>
    <w:p w14:paraId="21816A60" w14:textId="4CA1A15C" w:rsidR="00586E0F" w:rsidRPr="00586E0F" w:rsidRDefault="00586E0F" w:rsidP="001254B2">
      <w:pPr>
        <w:numPr>
          <w:ilvl w:val="1"/>
          <w:numId w:val="10"/>
        </w:numPr>
        <w:spacing w:line="259" w:lineRule="auto"/>
        <w:rPr>
          <w:bCs/>
          <w:szCs w:val="22"/>
        </w:rPr>
      </w:pPr>
      <w:r w:rsidRPr="00C01917">
        <w:rPr>
          <w:bCs/>
          <w:szCs w:val="22"/>
        </w:rPr>
        <w:t xml:space="preserve">Base Model: For our evaluation we use </w:t>
      </w:r>
      <w:r>
        <w:rPr>
          <w:bCs/>
          <w:szCs w:val="22"/>
        </w:rPr>
        <w:t>a modified version of the</w:t>
      </w:r>
      <w:r w:rsidRPr="00C01917">
        <w:rPr>
          <w:bCs/>
          <w:szCs w:val="22"/>
        </w:rPr>
        <w:t xml:space="preserve"> </w:t>
      </w:r>
      <w:r>
        <w:rPr>
          <w:bCs/>
          <w:szCs w:val="22"/>
        </w:rPr>
        <w:t>Transformer architecture proposed in</w:t>
      </w:r>
      <w:r w:rsidRPr="00C01917">
        <w:rPr>
          <w:bCs/>
          <w:szCs w:val="22"/>
        </w:rPr>
        <w:t xml:space="preserve"> </w:t>
      </w:r>
      <w:r w:rsidRPr="00C01917">
        <w:rPr>
          <w:szCs w:val="22"/>
        </w:rPr>
        <w:fldChar w:fldCharType="begin"/>
      </w:r>
      <w:r w:rsidRPr="00C01917">
        <w:rPr>
          <w:szCs w:val="22"/>
        </w:rPr>
        <w:instrText xml:space="preserve"> REF _Ref111189274 \r \h  \* MERGEFORMAT </w:instrText>
      </w:r>
      <w:r w:rsidRPr="00C01917">
        <w:rPr>
          <w:szCs w:val="22"/>
        </w:rPr>
      </w:r>
      <w:r w:rsidRPr="00C01917">
        <w:rPr>
          <w:szCs w:val="22"/>
        </w:rPr>
        <w:fldChar w:fldCharType="separate"/>
      </w:r>
      <w:r w:rsidR="00B529EA">
        <w:rPr>
          <w:szCs w:val="22"/>
        </w:rPr>
        <w:t>[9]</w:t>
      </w:r>
      <w:r w:rsidRPr="00C01917">
        <w:rPr>
          <w:szCs w:val="22"/>
        </w:rPr>
        <w:fldChar w:fldCharType="end"/>
      </w:r>
      <w:r w:rsidRPr="00C01917">
        <w:rPr>
          <w:bCs/>
          <w:szCs w:val="22"/>
        </w:rPr>
        <w:t xml:space="preserve">. The </w:t>
      </w:r>
      <w:r>
        <w:rPr>
          <w:bCs/>
          <w:szCs w:val="22"/>
        </w:rPr>
        <w:t xml:space="preserve">utilized </w:t>
      </w:r>
      <w:r w:rsidRPr="00C01917">
        <w:rPr>
          <w:bCs/>
          <w:szCs w:val="22"/>
        </w:rPr>
        <w:t>model has 3 main functional blocks. Encoder block, Quantization, Decoder block</w:t>
      </w:r>
    </w:p>
    <w:p w14:paraId="5C5DA0AE" w14:textId="77777777" w:rsidR="00F47F10" w:rsidRDefault="00F47F10" w:rsidP="001254B2">
      <w:pPr>
        <w:numPr>
          <w:ilvl w:val="2"/>
          <w:numId w:val="10"/>
        </w:numPr>
        <w:spacing w:line="259" w:lineRule="auto"/>
        <w:rPr>
          <w:bCs/>
          <w:szCs w:val="22"/>
        </w:rPr>
      </w:pPr>
      <w:r w:rsidRPr="00C01917">
        <w:rPr>
          <w:bCs/>
          <w:szCs w:val="22"/>
        </w:rPr>
        <w:t xml:space="preserve">Encoder architecture: </w:t>
      </w:r>
      <w:r>
        <w:rPr>
          <w:bCs/>
          <w:szCs w:val="22"/>
        </w:rPr>
        <w:t>CN</w:t>
      </w:r>
      <w:r w:rsidRPr="00C01917">
        <w:rPr>
          <w:bCs/>
          <w:szCs w:val="22"/>
        </w:rPr>
        <w:t>N-&gt;</w:t>
      </w:r>
      <w:proofErr w:type="spellStart"/>
      <w:r>
        <w:rPr>
          <w:bCs/>
          <w:szCs w:val="22"/>
        </w:rPr>
        <w:t>Tf</w:t>
      </w:r>
      <w:proofErr w:type="spellEnd"/>
      <w:r>
        <w:rPr>
          <w:bCs/>
          <w:szCs w:val="22"/>
        </w:rPr>
        <w:t>-block-&gt;</w:t>
      </w:r>
      <w:r w:rsidRPr="007972C8">
        <w:rPr>
          <w:bCs/>
          <w:szCs w:val="22"/>
        </w:rPr>
        <w:t xml:space="preserve"> </w:t>
      </w:r>
      <w:proofErr w:type="spellStart"/>
      <w:r>
        <w:rPr>
          <w:bCs/>
          <w:szCs w:val="22"/>
        </w:rPr>
        <w:t>Tf</w:t>
      </w:r>
      <w:proofErr w:type="spellEnd"/>
      <w:r>
        <w:rPr>
          <w:bCs/>
          <w:szCs w:val="22"/>
        </w:rPr>
        <w:t>-block -&gt;</w:t>
      </w:r>
      <w:r w:rsidRPr="007972C8">
        <w:rPr>
          <w:bCs/>
          <w:szCs w:val="22"/>
        </w:rPr>
        <w:t xml:space="preserve"> </w:t>
      </w:r>
      <w:proofErr w:type="spellStart"/>
      <w:r>
        <w:rPr>
          <w:bCs/>
          <w:szCs w:val="22"/>
        </w:rPr>
        <w:t>Tf</w:t>
      </w:r>
      <w:proofErr w:type="spellEnd"/>
      <w:r>
        <w:rPr>
          <w:bCs/>
          <w:szCs w:val="22"/>
        </w:rPr>
        <w:t>-block -&gt;</w:t>
      </w:r>
      <w:r w:rsidRPr="007972C8">
        <w:rPr>
          <w:bCs/>
          <w:szCs w:val="22"/>
        </w:rPr>
        <w:t xml:space="preserve"> </w:t>
      </w:r>
      <w:proofErr w:type="spellStart"/>
      <w:r>
        <w:rPr>
          <w:bCs/>
          <w:szCs w:val="22"/>
        </w:rPr>
        <w:t>Tf</w:t>
      </w:r>
      <w:proofErr w:type="spellEnd"/>
      <w:r>
        <w:rPr>
          <w:bCs/>
          <w:szCs w:val="22"/>
        </w:rPr>
        <w:t>-block -&gt;FC</w:t>
      </w:r>
    </w:p>
    <w:p w14:paraId="0EEA0B1B" w14:textId="77777777" w:rsidR="00F47F10" w:rsidRDefault="00F47F10" w:rsidP="001254B2">
      <w:pPr>
        <w:numPr>
          <w:ilvl w:val="2"/>
          <w:numId w:val="10"/>
        </w:numPr>
        <w:spacing w:line="259" w:lineRule="auto"/>
        <w:rPr>
          <w:bCs/>
          <w:szCs w:val="22"/>
        </w:rPr>
      </w:pPr>
      <w:r>
        <w:rPr>
          <w:bCs/>
          <w:szCs w:val="22"/>
        </w:rPr>
        <w:t>De</w:t>
      </w:r>
      <w:r w:rsidRPr="00C01917">
        <w:rPr>
          <w:bCs/>
          <w:szCs w:val="22"/>
        </w:rPr>
        <w:t xml:space="preserve">coder architecture: </w:t>
      </w:r>
      <w:r>
        <w:rPr>
          <w:bCs/>
          <w:szCs w:val="22"/>
        </w:rPr>
        <w:t>FC</w:t>
      </w:r>
      <w:r w:rsidRPr="00C01917">
        <w:rPr>
          <w:bCs/>
          <w:szCs w:val="22"/>
        </w:rPr>
        <w:t>-&gt;</w:t>
      </w:r>
      <w:proofErr w:type="spellStart"/>
      <w:r>
        <w:rPr>
          <w:bCs/>
          <w:szCs w:val="22"/>
        </w:rPr>
        <w:t>Tf</w:t>
      </w:r>
      <w:proofErr w:type="spellEnd"/>
      <w:r>
        <w:rPr>
          <w:bCs/>
          <w:szCs w:val="22"/>
        </w:rPr>
        <w:t>-block-&gt;</w:t>
      </w:r>
      <w:r w:rsidRPr="007972C8">
        <w:rPr>
          <w:bCs/>
          <w:szCs w:val="22"/>
        </w:rPr>
        <w:t xml:space="preserve"> </w:t>
      </w:r>
      <w:proofErr w:type="spellStart"/>
      <w:r>
        <w:rPr>
          <w:bCs/>
          <w:szCs w:val="22"/>
        </w:rPr>
        <w:t>Tf</w:t>
      </w:r>
      <w:proofErr w:type="spellEnd"/>
      <w:r>
        <w:rPr>
          <w:bCs/>
          <w:szCs w:val="22"/>
        </w:rPr>
        <w:t>-block -&gt;</w:t>
      </w:r>
      <w:r w:rsidRPr="007972C8">
        <w:rPr>
          <w:bCs/>
          <w:szCs w:val="22"/>
        </w:rPr>
        <w:t xml:space="preserve"> </w:t>
      </w:r>
      <w:proofErr w:type="spellStart"/>
      <w:r>
        <w:rPr>
          <w:bCs/>
          <w:szCs w:val="22"/>
        </w:rPr>
        <w:t>Tf</w:t>
      </w:r>
      <w:proofErr w:type="spellEnd"/>
      <w:r>
        <w:rPr>
          <w:bCs/>
          <w:szCs w:val="22"/>
        </w:rPr>
        <w:t>-block -&gt;</w:t>
      </w:r>
      <w:r w:rsidRPr="007972C8">
        <w:rPr>
          <w:bCs/>
          <w:szCs w:val="22"/>
        </w:rPr>
        <w:t xml:space="preserve"> </w:t>
      </w:r>
      <w:proofErr w:type="spellStart"/>
      <w:r>
        <w:rPr>
          <w:bCs/>
          <w:szCs w:val="22"/>
        </w:rPr>
        <w:t>Tf</w:t>
      </w:r>
      <w:proofErr w:type="spellEnd"/>
      <w:r>
        <w:rPr>
          <w:bCs/>
          <w:szCs w:val="22"/>
        </w:rPr>
        <w:t>-block -&gt;CNN</w:t>
      </w:r>
    </w:p>
    <w:p w14:paraId="43B8C0C2" w14:textId="77777777" w:rsidR="00F47F10" w:rsidRPr="00691377" w:rsidRDefault="00F47F10" w:rsidP="001254B2">
      <w:pPr>
        <w:numPr>
          <w:ilvl w:val="2"/>
          <w:numId w:val="10"/>
        </w:numPr>
        <w:spacing w:line="259" w:lineRule="auto"/>
        <w:rPr>
          <w:bCs/>
          <w:szCs w:val="22"/>
        </w:rPr>
      </w:pPr>
      <w:r w:rsidRPr="00C01917">
        <w:rPr>
          <w:bCs/>
          <w:szCs w:val="22"/>
        </w:rPr>
        <w:t>Quantizer: Linear quantization</w:t>
      </w:r>
    </w:p>
    <w:p w14:paraId="21C7A3ED" w14:textId="77777777" w:rsidR="00F47F10" w:rsidRPr="00C01917" w:rsidRDefault="00F47F10" w:rsidP="001254B2">
      <w:pPr>
        <w:numPr>
          <w:ilvl w:val="3"/>
          <w:numId w:val="10"/>
        </w:numPr>
        <w:spacing w:line="259" w:lineRule="auto"/>
        <w:rPr>
          <w:bCs/>
          <w:szCs w:val="22"/>
        </w:rPr>
      </w:pPr>
      <w:r w:rsidRPr="00C01917">
        <w:rPr>
          <w:bCs/>
          <w:szCs w:val="22"/>
        </w:rPr>
        <w:t>FC: Fully connected layer,</w:t>
      </w:r>
    </w:p>
    <w:p w14:paraId="02E87F96" w14:textId="77777777" w:rsidR="00F47F10" w:rsidRPr="00C01917" w:rsidRDefault="00F47F10" w:rsidP="001254B2">
      <w:pPr>
        <w:numPr>
          <w:ilvl w:val="3"/>
          <w:numId w:val="10"/>
        </w:numPr>
        <w:spacing w:line="259" w:lineRule="auto"/>
        <w:rPr>
          <w:bCs/>
          <w:szCs w:val="22"/>
        </w:rPr>
      </w:pPr>
      <w:r w:rsidRPr="00C01917">
        <w:rPr>
          <w:bCs/>
          <w:szCs w:val="22"/>
        </w:rPr>
        <w:t xml:space="preserve">CNN: Convolutional Neural Network </w:t>
      </w:r>
    </w:p>
    <w:p w14:paraId="2C7351B8" w14:textId="49B40DF0" w:rsidR="00F47F10" w:rsidRDefault="00F47F10" w:rsidP="001254B2">
      <w:pPr>
        <w:numPr>
          <w:ilvl w:val="3"/>
          <w:numId w:val="10"/>
        </w:numPr>
        <w:spacing w:line="259" w:lineRule="auto"/>
        <w:rPr>
          <w:bCs/>
          <w:szCs w:val="22"/>
        </w:rPr>
      </w:pPr>
      <w:proofErr w:type="spellStart"/>
      <w:r>
        <w:rPr>
          <w:bCs/>
          <w:szCs w:val="22"/>
        </w:rPr>
        <w:t>Tf</w:t>
      </w:r>
      <w:proofErr w:type="spellEnd"/>
      <w:r>
        <w:rPr>
          <w:bCs/>
          <w:szCs w:val="22"/>
        </w:rPr>
        <w:t>-block</w:t>
      </w:r>
      <w:r w:rsidRPr="00C01917">
        <w:rPr>
          <w:bCs/>
          <w:szCs w:val="22"/>
        </w:rPr>
        <w:t>:</w:t>
      </w:r>
      <w:r>
        <w:rPr>
          <w:bCs/>
          <w:szCs w:val="22"/>
        </w:rPr>
        <w:t xml:space="preserve"> Multiheaded-attention block-&gt;FC-&gt;FC-&gt;LN with skip connections.</w:t>
      </w:r>
      <w:r w:rsidRPr="00C01917">
        <w:rPr>
          <w:bCs/>
          <w:szCs w:val="22"/>
        </w:rPr>
        <w:t xml:space="preserve"> </w:t>
      </w:r>
    </w:p>
    <w:p w14:paraId="3378B24C" w14:textId="77777777" w:rsidR="004A61A9" w:rsidRPr="007E4F67" w:rsidRDefault="004A61A9" w:rsidP="004A61A9"/>
    <w:p w14:paraId="3D27420F" w14:textId="21FC1C8D" w:rsidR="00A36D99" w:rsidRDefault="00A36D99" w:rsidP="00363A93">
      <w:pPr>
        <w:pStyle w:val="Heading3"/>
        <w:rPr>
          <w:lang w:val="en-US"/>
        </w:rPr>
      </w:pPr>
      <w:r>
        <w:rPr>
          <w:lang w:val="en-US"/>
        </w:rPr>
        <w:t xml:space="preserve">Datasets for model training </w:t>
      </w:r>
    </w:p>
    <w:p w14:paraId="10F56292" w14:textId="1083AD9B" w:rsidR="00E24C78" w:rsidRDefault="00E24C78" w:rsidP="00E24C78">
      <w:pPr>
        <w:rPr>
          <w:lang w:val="en-US"/>
        </w:rPr>
      </w:pPr>
      <w:r>
        <w:rPr>
          <w:lang w:val="en-US"/>
        </w:rPr>
        <w:t xml:space="preserve">To </w:t>
      </w:r>
      <w:r w:rsidR="00E4657F">
        <w:rPr>
          <w:lang w:val="en-US"/>
        </w:rPr>
        <w:t>evaluate</w:t>
      </w:r>
      <w:r>
        <w:rPr>
          <w:lang w:val="en-US"/>
        </w:rPr>
        <w:t xml:space="preserve"> the performance of the AI/ML models, we consider the dataset as agreed upon in the prior RAN1 meetings #110 and #110bis-e (</w:t>
      </w:r>
      <w:r>
        <w:rPr>
          <w:lang w:val="en-US"/>
        </w:rPr>
        <w:fldChar w:fldCharType="begin"/>
      </w:r>
      <w:r>
        <w:rPr>
          <w:lang w:val="en-US"/>
        </w:rPr>
        <w:instrText xml:space="preserve"> REF _Ref118405177 \r \h </w:instrText>
      </w:r>
      <w:r>
        <w:rPr>
          <w:lang w:val="en-US"/>
        </w:rPr>
      </w:r>
      <w:r>
        <w:rPr>
          <w:lang w:val="en-US"/>
        </w:rPr>
        <w:fldChar w:fldCharType="separate"/>
      </w:r>
      <w:r w:rsidR="00B529EA">
        <w:rPr>
          <w:lang w:val="en-US"/>
        </w:rPr>
        <w:t>[7]</w:t>
      </w:r>
      <w:r>
        <w:rPr>
          <w:lang w:val="en-US"/>
        </w:rPr>
        <w:fldChar w:fldCharType="end"/>
      </w:r>
      <w:r>
        <w:rPr>
          <w:lang w:val="en-US"/>
        </w:rPr>
        <w:fldChar w:fldCharType="begin"/>
      </w:r>
      <w:r>
        <w:rPr>
          <w:lang w:val="en-US"/>
        </w:rPr>
        <w:instrText xml:space="preserve"> REF _Ref118404425 \r \h </w:instrText>
      </w:r>
      <w:r>
        <w:rPr>
          <w:lang w:val="en-US"/>
        </w:rPr>
      </w:r>
      <w:r>
        <w:rPr>
          <w:lang w:val="en-US"/>
        </w:rPr>
        <w:fldChar w:fldCharType="separate"/>
      </w:r>
      <w:r w:rsidR="00B529EA">
        <w:rPr>
          <w:lang w:val="en-US"/>
        </w:rPr>
        <w:t>[8]</w:t>
      </w:r>
      <w:r>
        <w:rPr>
          <w:lang w:val="en-US"/>
        </w:rPr>
        <w:fldChar w:fldCharType="end"/>
      </w:r>
      <w:r>
        <w:rPr>
          <w:lang w:val="en-US"/>
        </w:rPr>
        <w:t>). More details on the dataset and the configurations used can be found in the Appendix.</w:t>
      </w:r>
    </w:p>
    <w:p w14:paraId="33D40B49" w14:textId="77777777" w:rsidR="00E24C78" w:rsidRPr="000B6A41" w:rsidRDefault="00E24C78" w:rsidP="00E24C78">
      <w:pPr>
        <w:rPr>
          <w:szCs w:val="22"/>
        </w:rPr>
      </w:pPr>
      <w:r w:rsidRPr="000B6A41">
        <w:rPr>
          <w:szCs w:val="22"/>
        </w:rPr>
        <w:t xml:space="preserve">For training, a dataset containing 210k channel samples has been utilized; 80% of the dataset is used for model training, while 20% is used for validation. </w:t>
      </w:r>
    </w:p>
    <w:p w14:paraId="68C1C1CA" w14:textId="6F428421" w:rsidR="00E24C78" w:rsidRDefault="00E24C78" w:rsidP="00E24C78">
      <w:pPr>
        <w:rPr>
          <w:szCs w:val="22"/>
        </w:rPr>
      </w:pPr>
      <w:r w:rsidRPr="000B6A41">
        <w:rPr>
          <w:szCs w:val="22"/>
        </w:rPr>
        <w:t>In this contribution, we discuss multiple different CSI compression setups ranging from full channel compression to eigenvector compression. Although the data used for each of these setups is the same, the input and output dimensionality of the model, as well as the pre-processing steps may vary depending on the setup.</w:t>
      </w:r>
    </w:p>
    <w:p w14:paraId="6C344D27" w14:textId="7B5E0D7B" w:rsidR="00E24C78" w:rsidRPr="009321C6" w:rsidRDefault="00E24C78" w:rsidP="001254B2">
      <w:pPr>
        <w:pStyle w:val="ListParagraph"/>
        <w:numPr>
          <w:ilvl w:val="0"/>
          <w:numId w:val="19"/>
        </w:numPr>
        <w:rPr>
          <w:rFonts w:ascii="Times New Roman" w:hAnsi="Times New Roman"/>
        </w:rPr>
      </w:pPr>
      <w:r w:rsidRPr="009321C6">
        <w:rPr>
          <w:rFonts w:ascii="Times New Roman" w:hAnsi="Times New Roman"/>
        </w:rPr>
        <w:t xml:space="preserve">Dataset F </w:t>
      </w:r>
      <w:r w:rsidR="00CD3251" w:rsidRPr="009321C6">
        <w:rPr>
          <w:rFonts w:ascii="Times New Roman" w:hAnsi="Times New Roman"/>
        </w:rPr>
        <w:t xml:space="preserve">used to train the </w:t>
      </w:r>
      <w:proofErr w:type="spellStart"/>
      <w:r w:rsidRPr="009321C6">
        <w:rPr>
          <w:rFonts w:ascii="Times New Roman" w:hAnsi="Times New Roman"/>
          <w:i/>
          <w:iCs/>
        </w:rPr>
        <w:t>FCSIModel</w:t>
      </w:r>
      <w:proofErr w:type="spellEnd"/>
      <w:r w:rsidRPr="009321C6">
        <w:rPr>
          <w:rFonts w:ascii="Times New Roman" w:hAnsi="Times New Roman"/>
        </w:rPr>
        <w:t>: This is the standard CSI compression use case wherein the entire channel matrix is compressed.</w:t>
      </w:r>
    </w:p>
    <w:p w14:paraId="2D80CB27" w14:textId="0B368539" w:rsidR="00E24C78" w:rsidRPr="009321C6" w:rsidRDefault="00E24C78" w:rsidP="001254B2">
      <w:pPr>
        <w:pStyle w:val="ListParagraph"/>
        <w:numPr>
          <w:ilvl w:val="0"/>
          <w:numId w:val="19"/>
        </w:numPr>
        <w:rPr>
          <w:rFonts w:ascii="Times New Roman" w:hAnsi="Times New Roman"/>
        </w:rPr>
      </w:pPr>
      <w:r w:rsidRPr="009321C6">
        <w:rPr>
          <w:rFonts w:ascii="Times New Roman" w:hAnsi="Times New Roman"/>
        </w:rPr>
        <w:t xml:space="preserve">Dataset L1 </w:t>
      </w:r>
      <w:r w:rsidR="00CD3251" w:rsidRPr="009321C6">
        <w:rPr>
          <w:rFonts w:ascii="Times New Roman" w:hAnsi="Times New Roman"/>
        </w:rPr>
        <w:t xml:space="preserve">used to train the </w:t>
      </w:r>
      <w:proofErr w:type="spellStart"/>
      <w:r w:rsidRPr="009321C6">
        <w:rPr>
          <w:rFonts w:ascii="Times New Roman" w:hAnsi="Times New Roman"/>
          <w:i/>
          <w:iCs/>
        </w:rPr>
        <w:t>EVModel</w:t>
      </w:r>
      <w:proofErr w:type="spellEnd"/>
      <w:r w:rsidRPr="009321C6">
        <w:rPr>
          <w:rFonts w:ascii="Times New Roman" w:hAnsi="Times New Roman"/>
          <w:i/>
          <w:iCs/>
        </w:rPr>
        <w:t xml:space="preserve"> – L1</w:t>
      </w:r>
      <w:r w:rsidRPr="009321C6">
        <w:rPr>
          <w:rFonts w:ascii="Times New Roman" w:hAnsi="Times New Roman"/>
        </w:rPr>
        <w:t xml:space="preserve"> (Layer</w:t>
      </w:r>
      <w:r w:rsidR="00CD3251" w:rsidRPr="009321C6">
        <w:rPr>
          <w:rFonts w:ascii="Times New Roman" w:hAnsi="Times New Roman"/>
        </w:rPr>
        <w:t>-</w:t>
      </w:r>
      <w:r w:rsidRPr="009321C6">
        <w:rPr>
          <w:rFonts w:ascii="Times New Roman" w:hAnsi="Times New Roman"/>
        </w:rPr>
        <w:t>specific): In this setup the eigen vector compression use case is considered. As a pre-processing step, the singular value decomposition of the channel matrix is evaluated and only the first eigenvector is utilized for training the model. The model is configured and trained to compress only one eigenvector at a time.</w:t>
      </w:r>
    </w:p>
    <w:p w14:paraId="40FE65EB" w14:textId="38AB3A45" w:rsidR="00E24C78" w:rsidRPr="009321C6" w:rsidRDefault="00E24C78" w:rsidP="001254B2">
      <w:pPr>
        <w:pStyle w:val="ListParagraph"/>
        <w:numPr>
          <w:ilvl w:val="0"/>
          <w:numId w:val="19"/>
        </w:numPr>
        <w:rPr>
          <w:rFonts w:ascii="Times New Roman" w:hAnsi="Times New Roman"/>
        </w:rPr>
      </w:pPr>
      <w:r w:rsidRPr="009321C6">
        <w:rPr>
          <w:rFonts w:ascii="Times New Roman" w:hAnsi="Times New Roman"/>
        </w:rPr>
        <w:t>Dataset L</w:t>
      </w:r>
      <w:r w:rsidR="00CD3251" w:rsidRPr="009321C6">
        <w:rPr>
          <w:rFonts w:ascii="Times New Roman" w:hAnsi="Times New Roman"/>
        </w:rPr>
        <w:t>2</w:t>
      </w:r>
      <w:r w:rsidRPr="009321C6">
        <w:rPr>
          <w:rFonts w:ascii="Times New Roman" w:hAnsi="Times New Roman"/>
        </w:rPr>
        <w:t xml:space="preserve"> </w:t>
      </w:r>
      <w:r w:rsidR="00CD3251" w:rsidRPr="009321C6">
        <w:rPr>
          <w:rFonts w:ascii="Times New Roman" w:hAnsi="Times New Roman"/>
        </w:rPr>
        <w:t>used to train the</w:t>
      </w:r>
      <w:r w:rsidRPr="009321C6">
        <w:rPr>
          <w:rFonts w:ascii="Times New Roman" w:hAnsi="Times New Roman"/>
        </w:rPr>
        <w:t xml:space="preserve"> </w:t>
      </w:r>
      <w:proofErr w:type="spellStart"/>
      <w:r w:rsidRPr="009321C6">
        <w:rPr>
          <w:rFonts w:ascii="Times New Roman" w:hAnsi="Times New Roman"/>
          <w:i/>
          <w:iCs/>
        </w:rPr>
        <w:t>EVModel</w:t>
      </w:r>
      <w:proofErr w:type="spellEnd"/>
      <w:r w:rsidRPr="009321C6">
        <w:rPr>
          <w:rFonts w:ascii="Times New Roman" w:hAnsi="Times New Roman"/>
          <w:i/>
          <w:iCs/>
        </w:rPr>
        <w:t xml:space="preserve"> – L2</w:t>
      </w:r>
      <w:r w:rsidRPr="009321C6">
        <w:rPr>
          <w:rFonts w:ascii="Times New Roman" w:hAnsi="Times New Roman"/>
        </w:rPr>
        <w:t xml:space="preserve"> (Layer specific): In this setup the eigenvector compression use case is considered. As a pre-processing step, the singular value decomposition of the channel matrix is evaluated and only the second eigenvector is utilized for training the model. The model is configured and trained to compress only one eigenvector at a time.</w:t>
      </w:r>
    </w:p>
    <w:p w14:paraId="1D5A28A3" w14:textId="2B12F77F" w:rsidR="003B669C" w:rsidRPr="009321C6" w:rsidRDefault="00E24C78" w:rsidP="001254B2">
      <w:pPr>
        <w:pStyle w:val="ListParagraph"/>
        <w:numPr>
          <w:ilvl w:val="0"/>
          <w:numId w:val="19"/>
        </w:numPr>
        <w:rPr>
          <w:rFonts w:ascii="Times New Roman" w:hAnsi="Times New Roman"/>
        </w:rPr>
      </w:pPr>
      <w:r w:rsidRPr="009321C6">
        <w:rPr>
          <w:rFonts w:ascii="Times New Roman" w:hAnsi="Times New Roman"/>
        </w:rPr>
        <w:t>Dataset L1</w:t>
      </w:r>
      <w:r w:rsidR="00CD3251" w:rsidRPr="009321C6">
        <w:rPr>
          <w:rFonts w:ascii="Times New Roman" w:hAnsi="Times New Roman"/>
        </w:rPr>
        <w:t>2</w:t>
      </w:r>
      <w:r w:rsidRPr="009321C6">
        <w:rPr>
          <w:rFonts w:ascii="Times New Roman" w:hAnsi="Times New Roman"/>
        </w:rPr>
        <w:t xml:space="preserve"> </w:t>
      </w:r>
      <w:r w:rsidR="00CD3251" w:rsidRPr="009321C6">
        <w:rPr>
          <w:rFonts w:ascii="Times New Roman" w:hAnsi="Times New Roman"/>
        </w:rPr>
        <w:t>used to train</w:t>
      </w:r>
      <w:r w:rsidRPr="009321C6">
        <w:rPr>
          <w:rFonts w:ascii="Times New Roman" w:hAnsi="Times New Roman"/>
        </w:rPr>
        <w:t xml:space="preserve"> </w:t>
      </w:r>
      <w:proofErr w:type="spellStart"/>
      <w:r w:rsidRPr="009321C6">
        <w:rPr>
          <w:rFonts w:ascii="Times New Roman" w:hAnsi="Times New Roman"/>
          <w:i/>
          <w:iCs/>
        </w:rPr>
        <w:t>EVModel</w:t>
      </w:r>
      <w:proofErr w:type="spellEnd"/>
      <w:r w:rsidRPr="009321C6">
        <w:rPr>
          <w:rFonts w:ascii="Times New Roman" w:hAnsi="Times New Roman"/>
          <w:i/>
          <w:iCs/>
        </w:rPr>
        <w:t xml:space="preserve"> – L12</w:t>
      </w:r>
      <w:r w:rsidRPr="009321C6">
        <w:rPr>
          <w:rFonts w:ascii="Times New Roman" w:hAnsi="Times New Roman"/>
        </w:rPr>
        <w:t xml:space="preserve"> (Layer</w:t>
      </w:r>
      <w:r w:rsidR="002F65AB">
        <w:rPr>
          <w:rFonts w:ascii="Times New Roman" w:hAnsi="Times New Roman"/>
        </w:rPr>
        <w:t xml:space="preserve"> comm</w:t>
      </w:r>
      <w:r w:rsidR="00F34B63">
        <w:rPr>
          <w:rFonts w:ascii="Times New Roman" w:hAnsi="Times New Roman"/>
        </w:rPr>
        <w:t>on-rank</w:t>
      </w:r>
      <w:r w:rsidRPr="009321C6">
        <w:rPr>
          <w:rFonts w:ascii="Times New Roman" w:hAnsi="Times New Roman"/>
        </w:rPr>
        <w:t xml:space="preserve"> specific): In this setup the eigenvector compression use case is considered. As a pre-processing step, the singular value decomposition of the channel matrix is evaluated and both, the first as well as the second eigen vector are utilized for training the model. Although both the eigenvectors are used for training, the model is configured and trained to compress only one eigenvector at a time.</w:t>
      </w:r>
    </w:p>
    <w:p w14:paraId="3DDE0F75" w14:textId="49B45919" w:rsidR="004312F3" w:rsidRDefault="00E24C78" w:rsidP="001254B2">
      <w:pPr>
        <w:pStyle w:val="ListParagraph"/>
        <w:numPr>
          <w:ilvl w:val="0"/>
          <w:numId w:val="19"/>
        </w:numPr>
        <w:rPr>
          <w:rFonts w:ascii="Times New Roman" w:hAnsi="Times New Roman"/>
        </w:rPr>
      </w:pPr>
      <w:r w:rsidRPr="009321C6">
        <w:rPr>
          <w:rFonts w:ascii="Times New Roman" w:hAnsi="Times New Roman"/>
        </w:rPr>
        <w:t xml:space="preserve">Dataset R2 </w:t>
      </w:r>
      <w:r w:rsidR="00CD3251" w:rsidRPr="009321C6">
        <w:rPr>
          <w:rFonts w:ascii="Times New Roman" w:hAnsi="Times New Roman"/>
        </w:rPr>
        <w:t>used to train the</w:t>
      </w:r>
      <w:r w:rsidRPr="009321C6">
        <w:rPr>
          <w:rFonts w:ascii="Times New Roman" w:hAnsi="Times New Roman"/>
        </w:rPr>
        <w:t xml:space="preserve"> </w:t>
      </w:r>
      <w:proofErr w:type="spellStart"/>
      <w:r w:rsidRPr="009321C6">
        <w:rPr>
          <w:rFonts w:ascii="Times New Roman" w:hAnsi="Times New Roman"/>
          <w:i/>
          <w:iCs/>
        </w:rPr>
        <w:t>EVModel</w:t>
      </w:r>
      <w:proofErr w:type="spellEnd"/>
      <w:r w:rsidRPr="009321C6">
        <w:rPr>
          <w:rFonts w:ascii="Times New Roman" w:hAnsi="Times New Roman"/>
          <w:i/>
          <w:iCs/>
        </w:rPr>
        <w:t xml:space="preserve"> – R2</w:t>
      </w:r>
      <w:r w:rsidRPr="009321C6">
        <w:rPr>
          <w:rFonts w:ascii="Times New Roman" w:hAnsi="Times New Roman"/>
        </w:rPr>
        <w:t xml:space="preserve"> (Rank Two specific): In this setup the eigenvector compression use case is considered. Unlike the earlier setups aimed at compressing only one eigenvector at a time, this setup assumes that the channel has a rank of </w:t>
      </w:r>
      <w:r w:rsidR="00957922">
        <w:rPr>
          <w:rFonts w:ascii="Times New Roman" w:hAnsi="Times New Roman"/>
        </w:rPr>
        <w:t>two</w:t>
      </w:r>
      <w:r w:rsidR="00957922" w:rsidRPr="009321C6">
        <w:rPr>
          <w:rFonts w:ascii="Times New Roman" w:hAnsi="Times New Roman"/>
        </w:rPr>
        <w:t xml:space="preserve"> </w:t>
      </w:r>
      <w:r w:rsidRPr="009321C6">
        <w:rPr>
          <w:rFonts w:ascii="Times New Roman" w:hAnsi="Times New Roman"/>
        </w:rPr>
        <w:t>and compresses both the eigenvectors together. As a pre-processing step, the singular value decomposition of the channel matrix is evaluated and both, the first as well as the second eigenvector are utilized together for training.</w:t>
      </w:r>
    </w:p>
    <w:p w14:paraId="426C9FE7" w14:textId="77777777" w:rsidR="00E4657F" w:rsidRPr="009321C6" w:rsidRDefault="00E4657F" w:rsidP="00E4657F"/>
    <w:p w14:paraId="11BA6432" w14:textId="71DB6121" w:rsidR="00B03B76" w:rsidRPr="00274516" w:rsidRDefault="00C129E9" w:rsidP="00C129E9">
      <w:pPr>
        <w:pStyle w:val="Heading2"/>
        <w:rPr>
          <w:lang w:val="fr-FR"/>
        </w:rPr>
      </w:pPr>
      <w:r w:rsidRPr="00274516">
        <w:rPr>
          <w:lang w:val="fr-FR"/>
        </w:rPr>
        <w:lastRenderedPageBreak/>
        <w:t xml:space="preserve">CSI compression </w:t>
      </w:r>
      <w:proofErr w:type="spellStart"/>
      <w:proofErr w:type="gramStart"/>
      <w:r w:rsidRPr="00274516">
        <w:rPr>
          <w:lang w:val="fr-FR"/>
        </w:rPr>
        <w:t>baseline</w:t>
      </w:r>
      <w:proofErr w:type="spellEnd"/>
      <w:r w:rsidRPr="00274516">
        <w:rPr>
          <w:lang w:val="fr-FR"/>
        </w:rPr>
        <w:t>:</w:t>
      </w:r>
      <w:proofErr w:type="gramEnd"/>
      <w:r w:rsidRPr="00274516">
        <w:rPr>
          <w:lang w:val="fr-FR"/>
        </w:rPr>
        <w:t xml:space="preserve"> Rel-16 Type II </w:t>
      </w:r>
    </w:p>
    <w:p w14:paraId="16ED33B9" w14:textId="7A5C7A23" w:rsidR="00B03B76" w:rsidRDefault="0000360F" w:rsidP="00945C6F">
      <w:pPr>
        <w:rPr>
          <w:lang w:val="en-US"/>
        </w:rPr>
      </w:pPr>
      <w:r w:rsidRPr="0000360F">
        <w:rPr>
          <w:lang w:val="en-US"/>
        </w:rPr>
        <w:t>R</w:t>
      </w:r>
      <w:r w:rsidR="00C73BF4">
        <w:rPr>
          <w:lang w:val="en-US"/>
        </w:rPr>
        <w:t>el-</w:t>
      </w:r>
      <w:r w:rsidRPr="0000360F">
        <w:rPr>
          <w:lang w:val="en-US"/>
        </w:rPr>
        <w:t>16 type II codebook will be used as the performance baseline</w:t>
      </w:r>
      <w:r w:rsidR="00954DF4">
        <w:rPr>
          <w:lang w:val="en-US"/>
        </w:rPr>
        <w:t xml:space="preserve"> to show the gain of AI/ML based CSI compression.</w:t>
      </w:r>
      <w:r w:rsidR="00E8190F">
        <w:rPr>
          <w:lang w:val="en-US"/>
        </w:rPr>
        <w:t xml:space="preserve"> </w:t>
      </w:r>
      <w:r w:rsidR="00E8190F" w:rsidRPr="00E8190F">
        <w:rPr>
          <w:lang w:val="en-US"/>
        </w:rPr>
        <w:t xml:space="preserve">Table 6.3.2.1.2-1 </w:t>
      </w:r>
      <w:r w:rsidR="00E8190F">
        <w:rPr>
          <w:lang w:val="en-US"/>
        </w:rPr>
        <w:t>of</w:t>
      </w:r>
      <w:r w:rsidR="00E8190F" w:rsidRPr="00E8190F">
        <w:rPr>
          <w:lang w:val="en-US"/>
        </w:rPr>
        <w:t xml:space="preserve"> TS 38.212 shows the details about how to calculate </w:t>
      </w:r>
      <w:r w:rsidR="00E8190F">
        <w:rPr>
          <w:lang w:val="en-US"/>
        </w:rPr>
        <w:t>PMI</w:t>
      </w:r>
      <w:r w:rsidR="00E8190F" w:rsidRPr="00E8190F">
        <w:rPr>
          <w:lang w:val="en-US"/>
        </w:rPr>
        <w:t xml:space="preserve"> payload of each rank for Rel-16 Type II codebook.</w:t>
      </w:r>
      <w:r w:rsidR="00E8190F">
        <w:rPr>
          <w:lang w:val="en-US"/>
        </w:rPr>
        <w:t xml:space="preserve"> Given N</w:t>
      </w:r>
      <w:r w:rsidR="00E8190F" w:rsidRPr="00623EDA">
        <w:rPr>
          <w:vertAlign w:val="subscript"/>
          <w:lang w:val="en-US"/>
        </w:rPr>
        <w:t>1</w:t>
      </w:r>
      <w:r w:rsidR="00E8190F">
        <w:rPr>
          <w:lang w:val="en-US"/>
        </w:rPr>
        <w:t xml:space="preserve"> = 4, N</w:t>
      </w:r>
      <w:r w:rsidR="00E8190F" w:rsidRPr="00623EDA">
        <w:rPr>
          <w:vertAlign w:val="subscript"/>
          <w:lang w:val="en-US"/>
        </w:rPr>
        <w:t>2</w:t>
      </w:r>
      <w:r w:rsidR="00E8190F">
        <w:rPr>
          <w:lang w:val="en-US"/>
        </w:rPr>
        <w:t xml:space="preserve"> = 2, O</w:t>
      </w:r>
      <w:r w:rsidR="00E8190F" w:rsidRPr="00623EDA">
        <w:rPr>
          <w:vertAlign w:val="subscript"/>
          <w:lang w:val="en-US"/>
        </w:rPr>
        <w:t>1</w:t>
      </w:r>
      <w:r w:rsidR="00E8190F">
        <w:rPr>
          <w:lang w:val="en-US"/>
        </w:rPr>
        <w:t xml:space="preserve"> = O</w:t>
      </w:r>
      <w:r w:rsidR="00E8190F" w:rsidRPr="00623EDA">
        <w:rPr>
          <w:vertAlign w:val="subscript"/>
          <w:lang w:val="en-US"/>
        </w:rPr>
        <w:t>2</w:t>
      </w:r>
      <w:r w:rsidR="00E8190F">
        <w:rPr>
          <w:lang w:val="en-US"/>
        </w:rPr>
        <w:t xml:space="preserve"> = 4, and </w:t>
      </w:r>
      <w:r w:rsidR="006B38F8">
        <w:rPr>
          <w:lang w:val="en-US"/>
        </w:rPr>
        <w:t xml:space="preserve">the number of </w:t>
      </w:r>
      <w:proofErr w:type="spellStart"/>
      <w:r w:rsidR="006B38F8">
        <w:rPr>
          <w:lang w:val="en-US"/>
        </w:rPr>
        <w:t>subbands</w:t>
      </w:r>
      <w:proofErr w:type="spellEnd"/>
      <w:r w:rsidR="006B38F8">
        <w:rPr>
          <w:lang w:val="en-US"/>
        </w:rPr>
        <w:t xml:space="preserve"> = 13, the PMI overhead of </w:t>
      </w:r>
      <w:proofErr w:type="spellStart"/>
      <w:r w:rsidR="006B38F8" w:rsidRPr="006B38F8">
        <w:rPr>
          <w:lang w:val="en-US"/>
        </w:rPr>
        <w:t>paramCombination</w:t>
      </w:r>
      <w:proofErr w:type="spellEnd"/>
      <w:r w:rsidR="006B38F8">
        <w:rPr>
          <w:lang w:val="en-US"/>
        </w:rPr>
        <w:t xml:space="preserve"> from 1 to 6 is shown in</w:t>
      </w:r>
      <w:r w:rsidR="00945C6F">
        <w:rPr>
          <w:lang w:val="en-US"/>
        </w:rPr>
        <w:t xml:space="preserve"> </w:t>
      </w:r>
      <w:r w:rsidR="00945C6F">
        <w:rPr>
          <w:lang w:val="en-US"/>
        </w:rPr>
        <w:fldChar w:fldCharType="begin"/>
      </w:r>
      <w:r w:rsidR="00945C6F">
        <w:rPr>
          <w:lang w:val="en-US"/>
        </w:rPr>
        <w:instrText xml:space="preserve"> REF _Ref127469606 \h </w:instrText>
      </w:r>
      <w:r w:rsidR="00945C6F">
        <w:rPr>
          <w:lang w:val="en-US"/>
        </w:rPr>
      </w:r>
      <w:r w:rsidR="00945C6F">
        <w:rPr>
          <w:lang w:val="en-US"/>
        </w:rPr>
        <w:fldChar w:fldCharType="separate"/>
      </w:r>
      <w:r w:rsidR="00B529EA">
        <w:t xml:space="preserve">Table </w:t>
      </w:r>
      <w:r w:rsidR="00B529EA">
        <w:rPr>
          <w:noProof/>
        </w:rPr>
        <w:t>1</w:t>
      </w:r>
      <w:r w:rsidR="00945C6F">
        <w:rPr>
          <w:lang w:val="en-US"/>
        </w:rPr>
        <w:fldChar w:fldCharType="end"/>
      </w:r>
      <w:r w:rsidR="006B38F8">
        <w:rPr>
          <w:lang w:val="en-US"/>
        </w:rPr>
        <w:t>.</w:t>
      </w:r>
    </w:p>
    <w:p w14:paraId="14EEC1F6" w14:textId="3CF9E7DF" w:rsidR="006B38F8" w:rsidRDefault="006B38F8" w:rsidP="006B38F8">
      <w:pPr>
        <w:pStyle w:val="Caption"/>
      </w:pPr>
      <w:bookmarkStart w:id="1" w:name="_Ref127469606"/>
      <w:r>
        <w:t xml:space="preserve">Table </w:t>
      </w:r>
      <w:r>
        <w:fldChar w:fldCharType="begin"/>
      </w:r>
      <w:r>
        <w:instrText xml:space="preserve"> SEQ Table \* ARABIC </w:instrText>
      </w:r>
      <w:r>
        <w:fldChar w:fldCharType="separate"/>
      </w:r>
      <w:r w:rsidR="00B529EA">
        <w:rPr>
          <w:noProof/>
        </w:rPr>
        <w:t>1</w:t>
      </w:r>
      <w:r>
        <w:fldChar w:fldCharType="end"/>
      </w:r>
      <w:bookmarkEnd w:id="1"/>
      <w:r>
        <w:t xml:space="preserve"> </w:t>
      </w:r>
      <w:r w:rsidR="00623EDA">
        <w:t>PMI</w:t>
      </w:r>
      <w:r w:rsidR="00623EDA" w:rsidRPr="00236E71">
        <w:t xml:space="preserve"> </w:t>
      </w:r>
      <w:r w:rsidR="00623EDA">
        <w:t xml:space="preserve">overhead for Rel-16 Type II </w:t>
      </w:r>
      <w:proofErr w:type="gramStart"/>
      <w:r w:rsidR="00623EDA">
        <w:t>codebook</w:t>
      </w:r>
      <w:proofErr w:type="gramEnd"/>
    </w:p>
    <w:tbl>
      <w:tblPr>
        <w:tblStyle w:val="TableGrid"/>
        <w:tblW w:w="0" w:type="auto"/>
        <w:tblLook w:val="04A0" w:firstRow="1" w:lastRow="0" w:firstColumn="1" w:lastColumn="0" w:noHBand="0" w:noVBand="1"/>
      </w:tblPr>
      <w:tblGrid>
        <w:gridCol w:w="1925"/>
        <w:gridCol w:w="1926"/>
        <w:gridCol w:w="1926"/>
        <w:gridCol w:w="1926"/>
        <w:gridCol w:w="1926"/>
      </w:tblGrid>
      <w:tr w:rsidR="00623EDA" w14:paraId="70F410E8" w14:textId="77777777" w:rsidTr="00623EDA">
        <w:tc>
          <w:tcPr>
            <w:tcW w:w="1925" w:type="dxa"/>
          </w:tcPr>
          <w:p w14:paraId="0F713AC3" w14:textId="238EC1B6" w:rsidR="00623EDA" w:rsidRDefault="00623EDA" w:rsidP="00385030">
            <w:pPr>
              <w:jc w:val="center"/>
            </w:pPr>
            <w:proofErr w:type="spellStart"/>
            <w:r>
              <w:t>paramCombination</w:t>
            </w:r>
            <w:proofErr w:type="spellEnd"/>
          </w:p>
        </w:tc>
        <w:tc>
          <w:tcPr>
            <w:tcW w:w="1926" w:type="dxa"/>
          </w:tcPr>
          <w:p w14:paraId="05E81001" w14:textId="422F0DFB" w:rsidR="00623EDA" w:rsidRDefault="00623EDA" w:rsidP="00385030">
            <w:pPr>
              <w:jc w:val="center"/>
            </w:pPr>
            <w:r>
              <w:t>Rank 1</w:t>
            </w:r>
          </w:p>
        </w:tc>
        <w:tc>
          <w:tcPr>
            <w:tcW w:w="1926" w:type="dxa"/>
          </w:tcPr>
          <w:p w14:paraId="32BA9C94" w14:textId="4DCA5268" w:rsidR="00623EDA" w:rsidRDefault="00623EDA" w:rsidP="00385030">
            <w:pPr>
              <w:jc w:val="center"/>
            </w:pPr>
            <w:r>
              <w:t>Rank 2</w:t>
            </w:r>
          </w:p>
        </w:tc>
        <w:tc>
          <w:tcPr>
            <w:tcW w:w="1926" w:type="dxa"/>
          </w:tcPr>
          <w:p w14:paraId="3C15A5AB" w14:textId="07C6A49C" w:rsidR="00623EDA" w:rsidRDefault="00623EDA" w:rsidP="00385030">
            <w:pPr>
              <w:jc w:val="center"/>
            </w:pPr>
            <w:r>
              <w:t>Rank 3</w:t>
            </w:r>
          </w:p>
        </w:tc>
        <w:tc>
          <w:tcPr>
            <w:tcW w:w="1926" w:type="dxa"/>
          </w:tcPr>
          <w:p w14:paraId="25816B09" w14:textId="684CD98C" w:rsidR="00623EDA" w:rsidRDefault="00623EDA" w:rsidP="00385030">
            <w:pPr>
              <w:jc w:val="center"/>
            </w:pPr>
            <w:r>
              <w:t>Rank 4</w:t>
            </w:r>
          </w:p>
        </w:tc>
      </w:tr>
      <w:tr w:rsidR="00623EDA" w14:paraId="16E13940" w14:textId="77777777" w:rsidTr="00623EDA">
        <w:tc>
          <w:tcPr>
            <w:tcW w:w="1925" w:type="dxa"/>
          </w:tcPr>
          <w:p w14:paraId="5E398FE9" w14:textId="4CD357A2" w:rsidR="00623EDA" w:rsidRDefault="00623EDA" w:rsidP="00385030">
            <w:pPr>
              <w:jc w:val="center"/>
            </w:pPr>
            <w:r>
              <w:t>1</w:t>
            </w:r>
          </w:p>
        </w:tc>
        <w:tc>
          <w:tcPr>
            <w:tcW w:w="1926" w:type="dxa"/>
          </w:tcPr>
          <w:p w14:paraId="6152D2C1" w14:textId="70AA1398" w:rsidR="00623EDA" w:rsidRDefault="00623EDA" w:rsidP="00385030">
            <w:pPr>
              <w:jc w:val="center"/>
            </w:pPr>
            <w:r>
              <w:t>61</w:t>
            </w:r>
          </w:p>
        </w:tc>
        <w:tc>
          <w:tcPr>
            <w:tcW w:w="1926" w:type="dxa"/>
          </w:tcPr>
          <w:p w14:paraId="416C32A5" w14:textId="4DF99F33" w:rsidR="00623EDA" w:rsidRDefault="00A560E9" w:rsidP="00385030">
            <w:pPr>
              <w:jc w:val="center"/>
            </w:pPr>
            <w:r>
              <w:t>111</w:t>
            </w:r>
          </w:p>
        </w:tc>
        <w:tc>
          <w:tcPr>
            <w:tcW w:w="1926" w:type="dxa"/>
          </w:tcPr>
          <w:p w14:paraId="6EDFB96F" w14:textId="7600D8D8" w:rsidR="00623EDA" w:rsidRDefault="00623EDA" w:rsidP="00385030">
            <w:pPr>
              <w:jc w:val="center"/>
            </w:pPr>
            <w:r>
              <w:t>98</w:t>
            </w:r>
          </w:p>
        </w:tc>
        <w:tc>
          <w:tcPr>
            <w:tcW w:w="1926" w:type="dxa"/>
          </w:tcPr>
          <w:p w14:paraId="17D9BAD5" w14:textId="33BF4252" w:rsidR="00623EDA" w:rsidRDefault="00623EDA" w:rsidP="00385030">
            <w:pPr>
              <w:jc w:val="center"/>
            </w:pPr>
            <w:r>
              <w:t>109</w:t>
            </w:r>
          </w:p>
        </w:tc>
      </w:tr>
      <w:tr w:rsidR="00623EDA" w14:paraId="1E5DCEEF" w14:textId="77777777" w:rsidTr="00623EDA">
        <w:tc>
          <w:tcPr>
            <w:tcW w:w="1925" w:type="dxa"/>
          </w:tcPr>
          <w:p w14:paraId="595E04BF" w14:textId="5013A3A6" w:rsidR="00623EDA" w:rsidRDefault="00623EDA" w:rsidP="00385030">
            <w:pPr>
              <w:jc w:val="center"/>
            </w:pPr>
            <w:r>
              <w:t>2</w:t>
            </w:r>
          </w:p>
        </w:tc>
        <w:tc>
          <w:tcPr>
            <w:tcW w:w="1926" w:type="dxa"/>
          </w:tcPr>
          <w:p w14:paraId="06E8EB95" w14:textId="5C49A628" w:rsidR="00623EDA" w:rsidRDefault="00A560E9" w:rsidP="00385030">
            <w:pPr>
              <w:jc w:val="center"/>
            </w:pPr>
            <w:r>
              <w:t>89</w:t>
            </w:r>
          </w:p>
        </w:tc>
        <w:tc>
          <w:tcPr>
            <w:tcW w:w="1926" w:type="dxa"/>
          </w:tcPr>
          <w:p w14:paraId="30A25E97" w14:textId="4A403D8C" w:rsidR="00623EDA" w:rsidRDefault="00A560E9" w:rsidP="00385030">
            <w:pPr>
              <w:jc w:val="center"/>
            </w:pPr>
            <w:r>
              <w:t>167</w:t>
            </w:r>
          </w:p>
        </w:tc>
        <w:tc>
          <w:tcPr>
            <w:tcW w:w="1926" w:type="dxa"/>
          </w:tcPr>
          <w:p w14:paraId="601387D1" w14:textId="7D13C390" w:rsidR="00623EDA" w:rsidRDefault="00623EDA" w:rsidP="00385030">
            <w:pPr>
              <w:jc w:val="center"/>
            </w:pPr>
            <w:r>
              <w:t>154</w:t>
            </w:r>
          </w:p>
        </w:tc>
        <w:tc>
          <w:tcPr>
            <w:tcW w:w="1926" w:type="dxa"/>
          </w:tcPr>
          <w:p w14:paraId="684E4945" w14:textId="2001DAF2" w:rsidR="00623EDA" w:rsidRDefault="00623EDA" w:rsidP="00385030">
            <w:pPr>
              <w:jc w:val="center"/>
            </w:pPr>
            <w:r>
              <w:t>165</w:t>
            </w:r>
          </w:p>
        </w:tc>
      </w:tr>
      <w:tr w:rsidR="00623EDA" w14:paraId="19EDD346" w14:textId="77777777" w:rsidTr="00623EDA">
        <w:tc>
          <w:tcPr>
            <w:tcW w:w="1925" w:type="dxa"/>
          </w:tcPr>
          <w:p w14:paraId="0FD86BC3" w14:textId="0D3878BE" w:rsidR="00623EDA" w:rsidRDefault="00623EDA" w:rsidP="00385030">
            <w:pPr>
              <w:jc w:val="center"/>
            </w:pPr>
            <w:r>
              <w:t>3</w:t>
            </w:r>
          </w:p>
        </w:tc>
        <w:tc>
          <w:tcPr>
            <w:tcW w:w="1926" w:type="dxa"/>
          </w:tcPr>
          <w:p w14:paraId="7CAACF82" w14:textId="406A3BC9" w:rsidR="00623EDA" w:rsidRDefault="00A560E9" w:rsidP="00385030">
            <w:pPr>
              <w:jc w:val="center"/>
            </w:pPr>
            <w:r>
              <w:t>107</w:t>
            </w:r>
          </w:p>
        </w:tc>
        <w:tc>
          <w:tcPr>
            <w:tcW w:w="1926" w:type="dxa"/>
          </w:tcPr>
          <w:p w14:paraId="3FE7ACDB" w14:textId="6E374CB3" w:rsidR="00623EDA" w:rsidRDefault="00A560E9" w:rsidP="00385030">
            <w:pPr>
              <w:jc w:val="center"/>
            </w:pPr>
            <w:r>
              <w:t>203</w:t>
            </w:r>
          </w:p>
        </w:tc>
        <w:tc>
          <w:tcPr>
            <w:tcW w:w="1926" w:type="dxa"/>
          </w:tcPr>
          <w:p w14:paraId="35DF2680" w14:textId="16660A1A" w:rsidR="00623EDA" w:rsidRDefault="00623EDA" w:rsidP="00385030">
            <w:pPr>
              <w:jc w:val="center"/>
            </w:pPr>
            <w:r>
              <w:t>183</w:t>
            </w:r>
          </w:p>
        </w:tc>
        <w:tc>
          <w:tcPr>
            <w:tcW w:w="1926" w:type="dxa"/>
          </w:tcPr>
          <w:p w14:paraId="4CD4C747" w14:textId="4E951BE5" w:rsidR="00623EDA" w:rsidRDefault="00623EDA" w:rsidP="00385030">
            <w:pPr>
              <w:jc w:val="center"/>
            </w:pPr>
            <w:r>
              <w:t>203</w:t>
            </w:r>
          </w:p>
        </w:tc>
      </w:tr>
      <w:tr w:rsidR="00623EDA" w14:paraId="00BBD601" w14:textId="77777777" w:rsidTr="00623EDA">
        <w:tc>
          <w:tcPr>
            <w:tcW w:w="1925" w:type="dxa"/>
          </w:tcPr>
          <w:p w14:paraId="53CEEE29" w14:textId="407B65CF" w:rsidR="00623EDA" w:rsidRDefault="00623EDA" w:rsidP="00385030">
            <w:pPr>
              <w:jc w:val="center"/>
            </w:pPr>
            <w:r>
              <w:t>4</w:t>
            </w:r>
          </w:p>
        </w:tc>
        <w:tc>
          <w:tcPr>
            <w:tcW w:w="1926" w:type="dxa"/>
          </w:tcPr>
          <w:p w14:paraId="44936A8B" w14:textId="4FD0AC94" w:rsidR="00623EDA" w:rsidRDefault="00A560E9" w:rsidP="00385030">
            <w:pPr>
              <w:jc w:val="center"/>
            </w:pPr>
            <w:r>
              <w:t>164</w:t>
            </w:r>
          </w:p>
        </w:tc>
        <w:tc>
          <w:tcPr>
            <w:tcW w:w="1926" w:type="dxa"/>
          </w:tcPr>
          <w:p w14:paraId="666B338E" w14:textId="32700293" w:rsidR="00623EDA" w:rsidRDefault="00A560E9" w:rsidP="00385030">
            <w:pPr>
              <w:jc w:val="center"/>
            </w:pPr>
            <w:r>
              <w:t>315</w:t>
            </w:r>
          </w:p>
        </w:tc>
        <w:tc>
          <w:tcPr>
            <w:tcW w:w="1926" w:type="dxa"/>
          </w:tcPr>
          <w:p w14:paraId="39A5BF5B" w14:textId="44C2CF91" w:rsidR="00623EDA" w:rsidRDefault="00623EDA" w:rsidP="00385030">
            <w:pPr>
              <w:jc w:val="center"/>
            </w:pPr>
            <w:r>
              <w:t>295</w:t>
            </w:r>
          </w:p>
        </w:tc>
        <w:tc>
          <w:tcPr>
            <w:tcW w:w="1926" w:type="dxa"/>
          </w:tcPr>
          <w:p w14:paraId="26AAC7B3" w14:textId="3794D45D" w:rsidR="00623EDA" w:rsidRDefault="00623EDA" w:rsidP="00385030">
            <w:pPr>
              <w:jc w:val="center"/>
            </w:pPr>
            <w:r>
              <w:t>315</w:t>
            </w:r>
          </w:p>
        </w:tc>
      </w:tr>
      <w:tr w:rsidR="00623EDA" w14:paraId="4DE14622" w14:textId="77777777" w:rsidTr="00623EDA">
        <w:tc>
          <w:tcPr>
            <w:tcW w:w="1925" w:type="dxa"/>
          </w:tcPr>
          <w:p w14:paraId="410D8BC7" w14:textId="1F1A21AA" w:rsidR="00623EDA" w:rsidRDefault="00623EDA" w:rsidP="00385030">
            <w:pPr>
              <w:jc w:val="center"/>
            </w:pPr>
            <w:r>
              <w:t>5</w:t>
            </w:r>
          </w:p>
        </w:tc>
        <w:tc>
          <w:tcPr>
            <w:tcW w:w="1926" w:type="dxa"/>
          </w:tcPr>
          <w:p w14:paraId="3FB8199A" w14:textId="2DAAD6AD" w:rsidR="00623EDA" w:rsidRDefault="00A560E9" w:rsidP="00385030">
            <w:pPr>
              <w:jc w:val="center"/>
            </w:pPr>
            <w:r>
              <w:t>221</w:t>
            </w:r>
          </w:p>
        </w:tc>
        <w:tc>
          <w:tcPr>
            <w:tcW w:w="1926" w:type="dxa"/>
          </w:tcPr>
          <w:p w14:paraId="14BAF2C1" w14:textId="448BDD4E" w:rsidR="00623EDA" w:rsidRDefault="00A560E9" w:rsidP="00385030">
            <w:pPr>
              <w:jc w:val="center"/>
            </w:pPr>
            <w:r>
              <w:t>427</w:t>
            </w:r>
          </w:p>
        </w:tc>
        <w:tc>
          <w:tcPr>
            <w:tcW w:w="1926" w:type="dxa"/>
          </w:tcPr>
          <w:p w14:paraId="62FF865E" w14:textId="1B53A42E" w:rsidR="00623EDA" w:rsidRDefault="00A560E9" w:rsidP="00385030">
            <w:pPr>
              <w:jc w:val="center"/>
            </w:pPr>
            <w:r>
              <w:t>467</w:t>
            </w:r>
          </w:p>
        </w:tc>
        <w:tc>
          <w:tcPr>
            <w:tcW w:w="1926" w:type="dxa"/>
          </w:tcPr>
          <w:p w14:paraId="7FD29D16" w14:textId="527FF756" w:rsidR="00623EDA" w:rsidRDefault="00A560E9" w:rsidP="00385030">
            <w:pPr>
              <w:jc w:val="center"/>
            </w:pPr>
            <w:r>
              <w:t>507</w:t>
            </w:r>
          </w:p>
        </w:tc>
      </w:tr>
      <w:tr w:rsidR="00623EDA" w14:paraId="6488A0E5" w14:textId="77777777" w:rsidTr="00623EDA">
        <w:tc>
          <w:tcPr>
            <w:tcW w:w="1925" w:type="dxa"/>
          </w:tcPr>
          <w:p w14:paraId="564C6AFB" w14:textId="15E7CFC4" w:rsidR="00623EDA" w:rsidRDefault="00623EDA" w:rsidP="00385030">
            <w:pPr>
              <w:jc w:val="center"/>
            </w:pPr>
            <w:r>
              <w:t>6</w:t>
            </w:r>
          </w:p>
        </w:tc>
        <w:tc>
          <w:tcPr>
            <w:tcW w:w="1926" w:type="dxa"/>
          </w:tcPr>
          <w:p w14:paraId="4CB0F6D9" w14:textId="12C44957" w:rsidR="00623EDA" w:rsidRDefault="00A560E9" w:rsidP="00385030">
            <w:pPr>
              <w:jc w:val="center"/>
            </w:pPr>
            <w:r>
              <w:t>275</w:t>
            </w:r>
          </w:p>
        </w:tc>
        <w:tc>
          <w:tcPr>
            <w:tcW w:w="1926" w:type="dxa"/>
          </w:tcPr>
          <w:p w14:paraId="3BFAD09A" w14:textId="3B9D84E2" w:rsidR="00623EDA" w:rsidRDefault="00A560E9" w:rsidP="00385030">
            <w:pPr>
              <w:jc w:val="center"/>
            </w:pPr>
            <w:r>
              <w:t>535</w:t>
            </w:r>
          </w:p>
        </w:tc>
        <w:tc>
          <w:tcPr>
            <w:tcW w:w="1926" w:type="dxa"/>
          </w:tcPr>
          <w:p w14:paraId="202181C2" w14:textId="681D6494" w:rsidR="00623EDA" w:rsidRDefault="00A560E9" w:rsidP="00385030">
            <w:pPr>
              <w:jc w:val="center"/>
            </w:pPr>
            <w:r>
              <w:t>523</w:t>
            </w:r>
          </w:p>
        </w:tc>
        <w:tc>
          <w:tcPr>
            <w:tcW w:w="1926" w:type="dxa"/>
          </w:tcPr>
          <w:p w14:paraId="407BB2D6" w14:textId="31E2F422" w:rsidR="00623EDA" w:rsidRDefault="00A560E9" w:rsidP="00385030">
            <w:pPr>
              <w:jc w:val="center"/>
            </w:pPr>
            <w:r>
              <w:t>563</w:t>
            </w:r>
          </w:p>
        </w:tc>
      </w:tr>
    </w:tbl>
    <w:p w14:paraId="2EB519FE" w14:textId="77777777" w:rsidR="00623EDA" w:rsidRPr="00F02D4A" w:rsidRDefault="00623EDA" w:rsidP="0013191E"/>
    <w:p w14:paraId="3B7FADE3" w14:textId="66E32118" w:rsidR="006B38F8" w:rsidRPr="0000360F" w:rsidRDefault="006B38F8" w:rsidP="00773F15">
      <w:pPr>
        <w:rPr>
          <w:szCs w:val="22"/>
          <w:lang w:val="en-US"/>
        </w:rPr>
      </w:pPr>
      <w:r>
        <w:rPr>
          <w:szCs w:val="22"/>
          <w:lang w:val="en-US"/>
        </w:rPr>
        <w:t xml:space="preserve">For the rank &gt; 1 transmission cases in </w:t>
      </w:r>
      <w:r w:rsidR="00A52449">
        <w:rPr>
          <w:szCs w:val="22"/>
          <w:lang w:val="en-US"/>
        </w:rPr>
        <w:t>system-level simulation</w:t>
      </w:r>
      <w:r>
        <w:rPr>
          <w:szCs w:val="22"/>
          <w:lang w:val="en-US"/>
        </w:rPr>
        <w:t xml:space="preserve">, we use the </w:t>
      </w:r>
      <w:r w:rsidRPr="000763EF">
        <w:t xml:space="preserve">weighted </w:t>
      </w:r>
      <w:r>
        <w:t>overhead</w:t>
      </w:r>
      <w:r w:rsidRPr="000763EF">
        <w:t xml:space="preserve"> </w:t>
      </w:r>
      <w:r>
        <w:t>based on the</w:t>
      </w:r>
      <w:r w:rsidRPr="000763EF">
        <w:t xml:space="preserve"> rank distribution</w:t>
      </w:r>
      <w:r>
        <w:t xml:space="preserve"> during the simulation</w:t>
      </w:r>
      <w:r w:rsidRPr="000763EF">
        <w:t xml:space="preserve"> </w:t>
      </w:r>
      <w:r>
        <w:t>to find</w:t>
      </w:r>
      <w:r w:rsidRPr="000763EF">
        <w:t xml:space="preserve"> the final </w:t>
      </w:r>
      <w:r>
        <w:t>overhead</w:t>
      </w:r>
      <w:r w:rsidRPr="000763EF">
        <w:t>.</w:t>
      </w:r>
    </w:p>
    <w:p w14:paraId="6888C045" w14:textId="77777777" w:rsidR="00204369" w:rsidRPr="00F02D4A" w:rsidRDefault="00204369" w:rsidP="00773F15">
      <w:pPr>
        <w:rPr>
          <w:sz w:val="20"/>
          <w:lang w:val="en-US"/>
        </w:rPr>
      </w:pPr>
    </w:p>
    <w:p w14:paraId="2BB796F7" w14:textId="3548597F" w:rsidR="00A36D99" w:rsidRDefault="004C1137" w:rsidP="00A77A3B">
      <w:pPr>
        <w:pStyle w:val="Heading2"/>
      </w:pPr>
      <w:r>
        <w:t>CSI compression s</w:t>
      </w:r>
      <w:r w:rsidR="003028E2">
        <w:t>imulation configuration</w:t>
      </w:r>
    </w:p>
    <w:p w14:paraId="64A86D89" w14:textId="678D6F23" w:rsidR="00E33D26" w:rsidRDefault="00E33D26" w:rsidP="00945C6F">
      <w:pPr>
        <w:rPr>
          <w:lang w:val="en-US"/>
        </w:rPr>
      </w:pPr>
      <w:r w:rsidRPr="00C01917">
        <w:rPr>
          <w:lang w:val="en-US"/>
        </w:rPr>
        <w:t xml:space="preserve">The </w:t>
      </w:r>
      <w:r>
        <w:rPr>
          <w:lang w:val="en-US"/>
        </w:rPr>
        <w:t>common</w:t>
      </w:r>
      <w:r w:rsidRPr="00C01917">
        <w:rPr>
          <w:lang w:val="en-US"/>
        </w:rPr>
        <w:t xml:space="preserve"> parameters for dataset generation </w:t>
      </w:r>
      <w:r w:rsidR="00381BEA">
        <w:rPr>
          <w:lang w:val="en-US"/>
        </w:rPr>
        <w:t xml:space="preserve">and for performance evaluation </w:t>
      </w:r>
      <w:r w:rsidRPr="00C01917">
        <w:rPr>
          <w:lang w:val="en-US"/>
        </w:rPr>
        <w:t xml:space="preserve">are as agreed in </w:t>
      </w:r>
      <w:r>
        <w:rPr>
          <w:lang w:val="en-US"/>
        </w:rPr>
        <w:fldChar w:fldCharType="begin"/>
      </w:r>
      <w:r>
        <w:rPr>
          <w:lang w:val="en-US"/>
        </w:rPr>
        <w:instrText xml:space="preserve"> REF _Ref114099675 \r \h </w:instrText>
      </w:r>
      <w:r w:rsidR="00945C6F">
        <w:rPr>
          <w:lang w:val="en-US"/>
        </w:rPr>
        <w:instrText xml:space="preserve"> \* MERGEFORMAT </w:instrText>
      </w:r>
      <w:r>
        <w:rPr>
          <w:lang w:val="en-US"/>
        </w:rPr>
      </w:r>
      <w:r>
        <w:rPr>
          <w:lang w:val="en-US"/>
        </w:rPr>
        <w:fldChar w:fldCharType="separate"/>
      </w:r>
      <w:r w:rsidR="00B529EA">
        <w:rPr>
          <w:lang w:val="en-US"/>
        </w:rPr>
        <w:t>[5]</w:t>
      </w:r>
      <w:r>
        <w:rPr>
          <w:lang w:val="en-US"/>
        </w:rPr>
        <w:fldChar w:fldCharType="end"/>
      </w:r>
      <w:r>
        <w:rPr>
          <w:lang w:val="en-US"/>
        </w:rPr>
        <w:t xml:space="preserve">, </w:t>
      </w:r>
      <w:r>
        <w:rPr>
          <w:lang w:val="en-US"/>
        </w:rPr>
        <w:fldChar w:fldCharType="begin"/>
      </w:r>
      <w:r>
        <w:rPr>
          <w:lang w:val="en-US"/>
        </w:rPr>
        <w:instrText xml:space="preserve"> REF _Ref118405177 \r \h </w:instrText>
      </w:r>
      <w:r w:rsidR="00945C6F">
        <w:rPr>
          <w:lang w:val="en-US"/>
        </w:rPr>
        <w:instrText xml:space="preserve"> \* MERGEFORMAT </w:instrText>
      </w:r>
      <w:r>
        <w:rPr>
          <w:lang w:val="en-US"/>
        </w:rPr>
      </w:r>
      <w:r>
        <w:rPr>
          <w:lang w:val="en-US"/>
        </w:rPr>
        <w:fldChar w:fldCharType="separate"/>
      </w:r>
      <w:r w:rsidR="00B529EA">
        <w:rPr>
          <w:lang w:val="en-US"/>
        </w:rPr>
        <w:t>[7]</w:t>
      </w:r>
      <w:r>
        <w:rPr>
          <w:lang w:val="en-US"/>
        </w:rPr>
        <w:fldChar w:fldCharType="end"/>
      </w:r>
      <w:r>
        <w:rPr>
          <w:lang w:val="en-US"/>
        </w:rPr>
        <w:t xml:space="preserve"> and </w:t>
      </w:r>
      <w:r>
        <w:rPr>
          <w:lang w:val="en-US"/>
        </w:rPr>
        <w:fldChar w:fldCharType="begin"/>
      </w:r>
      <w:r>
        <w:rPr>
          <w:lang w:val="en-US"/>
        </w:rPr>
        <w:instrText xml:space="preserve"> REF _Ref118404425 \r \h </w:instrText>
      </w:r>
      <w:r w:rsidR="00945C6F">
        <w:rPr>
          <w:lang w:val="en-US"/>
        </w:rPr>
        <w:instrText xml:space="preserve"> \* MERGEFORMAT </w:instrText>
      </w:r>
      <w:r>
        <w:rPr>
          <w:lang w:val="en-US"/>
        </w:rPr>
      </w:r>
      <w:r>
        <w:rPr>
          <w:lang w:val="en-US"/>
        </w:rPr>
        <w:fldChar w:fldCharType="separate"/>
      </w:r>
      <w:r w:rsidR="00B529EA">
        <w:rPr>
          <w:lang w:val="en-US"/>
        </w:rPr>
        <w:t>[8]</w:t>
      </w:r>
      <w:r>
        <w:rPr>
          <w:lang w:val="en-US"/>
        </w:rPr>
        <w:fldChar w:fldCharType="end"/>
      </w:r>
      <w:r w:rsidR="00381BEA">
        <w:rPr>
          <w:lang w:val="en-US"/>
        </w:rPr>
        <w:t>; for convenience, the common</w:t>
      </w:r>
      <w:r w:rsidR="00381BEA" w:rsidRPr="00C01917">
        <w:rPr>
          <w:lang w:val="en-US"/>
        </w:rPr>
        <w:t xml:space="preserve"> parameters</w:t>
      </w:r>
      <w:r w:rsidR="00381BEA">
        <w:rPr>
          <w:lang w:val="en-US"/>
        </w:rPr>
        <w:t xml:space="preserve"> table is </w:t>
      </w:r>
      <w:r>
        <w:rPr>
          <w:lang w:val="en-US"/>
        </w:rPr>
        <w:t xml:space="preserve">also included in the Appendix.  </w:t>
      </w:r>
    </w:p>
    <w:p w14:paraId="35ED1E19" w14:textId="3396D62F" w:rsidR="00E33D26" w:rsidRDefault="00E33D26" w:rsidP="00945C6F">
      <w:pPr>
        <w:rPr>
          <w:sz w:val="20"/>
        </w:rPr>
      </w:pPr>
    </w:p>
    <w:p w14:paraId="580073FB" w14:textId="00183F37" w:rsidR="00F775D7" w:rsidRPr="00F775D7" w:rsidRDefault="00F374EB" w:rsidP="00F775D7">
      <w:pPr>
        <w:pStyle w:val="Heading2"/>
      </w:pPr>
      <w:r w:rsidRPr="00B767B9">
        <w:rPr>
          <w:lang w:val="fr-FR"/>
        </w:rPr>
        <w:t xml:space="preserve">CSI compression simulation </w:t>
      </w:r>
      <w:r w:rsidRPr="00385030">
        <w:t>results</w:t>
      </w:r>
    </w:p>
    <w:p w14:paraId="4F1F1A30" w14:textId="5D13B480" w:rsidR="00E323F5" w:rsidRPr="00CD459E" w:rsidRDefault="00E323F5" w:rsidP="00E323F5">
      <w:pPr>
        <w:pStyle w:val="Heading3"/>
      </w:pPr>
      <w:r w:rsidRPr="00CD459E">
        <w:t xml:space="preserve">Transformers compared to CNN based CSI </w:t>
      </w:r>
      <w:proofErr w:type="gramStart"/>
      <w:r w:rsidRPr="00CD459E">
        <w:t>compression</w:t>
      </w:r>
      <w:proofErr w:type="gramEnd"/>
    </w:p>
    <w:p w14:paraId="5E0C6454" w14:textId="54B43395" w:rsidR="00E323F5" w:rsidRPr="00CD459E" w:rsidRDefault="00E323F5" w:rsidP="00E323F5">
      <w:pPr>
        <w:rPr>
          <w:szCs w:val="22"/>
        </w:rPr>
      </w:pPr>
      <w:r w:rsidRPr="00CD459E">
        <w:rPr>
          <w:szCs w:val="22"/>
        </w:rPr>
        <w:t xml:space="preserve">In our previous contributions, a CSI-Net </w:t>
      </w:r>
      <w:r w:rsidRPr="00C64A10">
        <w:rPr>
          <w:szCs w:val="22"/>
        </w:rPr>
        <w:fldChar w:fldCharType="begin"/>
      </w:r>
      <w:r w:rsidRPr="00C64A10">
        <w:rPr>
          <w:szCs w:val="22"/>
        </w:rPr>
        <w:instrText xml:space="preserve"> REF _Ref111189274 \r \h  \* MERGEFORMAT </w:instrText>
      </w:r>
      <w:r w:rsidRPr="00C64A10">
        <w:rPr>
          <w:szCs w:val="22"/>
        </w:rPr>
      </w:r>
      <w:r w:rsidRPr="00C64A10">
        <w:rPr>
          <w:szCs w:val="22"/>
        </w:rPr>
        <w:fldChar w:fldCharType="separate"/>
      </w:r>
      <w:r w:rsidR="00B529EA">
        <w:rPr>
          <w:szCs w:val="22"/>
        </w:rPr>
        <w:t>[9]</w:t>
      </w:r>
      <w:r w:rsidRPr="00C64A10">
        <w:rPr>
          <w:szCs w:val="22"/>
        </w:rPr>
        <w:fldChar w:fldCharType="end"/>
      </w:r>
      <w:r w:rsidRPr="00C64A10">
        <w:rPr>
          <w:szCs w:val="22"/>
        </w:rPr>
        <w:t xml:space="preserve"> b</w:t>
      </w:r>
      <w:r w:rsidRPr="00CD459E">
        <w:rPr>
          <w:szCs w:val="22"/>
        </w:rPr>
        <w:t xml:space="preserve">ased autoencoder model with CNN used as a backbone has been utilized for comparison against Rel-16 Type II. To assess how different model architectures can impact the results, two additional models are considered and used for comparison against the </w:t>
      </w:r>
      <w:proofErr w:type="spellStart"/>
      <w:r w:rsidRPr="00CD459E">
        <w:rPr>
          <w:szCs w:val="22"/>
        </w:rPr>
        <w:t>CsiNet</w:t>
      </w:r>
      <w:proofErr w:type="spellEnd"/>
      <w:r w:rsidRPr="00CD459E">
        <w:rPr>
          <w:szCs w:val="22"/>
        </w:rPr>
        <w:t xml:space="preserve"> model. The two additional models are referred to as Transformer and </w:t>
      </w:r>
      <w:proofErr w:type="spellStart"/>
      <w:r w:rsidRPr="00CD459E">
        <w:rPr>
          <w:szCs w:val="22"/>
        </w:rPr>
        <w:t>EVCsiNet</w:t>
      </w:r>
      <w:proofErr w:type="spellEnd"/>
      <w:r w:rsidRPr="00CD459E">
        <w:rPr>
          <w:szCs w:val="22"/>
        </w:rPr>
        <w:t xml:space="preserve"> </w:t>
      </w:r>
      <w:r w:rsidR="007100E9">
        <w:rPr>
          <w:szCs w:val="22"/>
        </w:rPr>
        <w:fldChar w:fldCharType="begin"/>
      </w:r>
      <w:r w:rsidR="007100E9">
        <w:rPr>
          <w:szCs w:val="22"/>
        </w:rPr>
        <w:instrText xml:space="preserve"> REF _Ref127302058 \r \h </w:instrText>
      </w:r>
      <w:r w:rsidR="007100E9">
        <w:rPr>
          <w:szCs w:val="22"/>
        </w:rPr>
      </w:r>
      <w:r w:rsidR="007100E9">
        <w:rPr>
          <w:szCs w:val="22"/>
        </w:rPr>
        <w:fldChar w:fldCharType="separate"/>
      </w:r>
      <w:r w:rsidR="00B529EA">
        <w:rPr>
          <w:szCs w:val="22"/>
        </w:rPr>
        <w:t>[10]</w:t>
      </w:r>
      <w:r w:rsidR="007100E9">
        <w:rPr>
          <w:szCs w:val="22"/>
        </w:rPr>
        <w:fldChar w:fldCharType="end"/>
      </w:r>
      <w:r w:rsidRPr="00CD459E">
        <w:rPr>
          <w:szCs w:val="22"/>
        </w:rPr>
        <w:t xml:space="preserve"> (see Section 2.1 for the detailed structure). For the three models, the input is the spatial-frequency domain CSI, and the feedback size is set to 256 bits. For the </w:t>
      </w:r>
      <w:r w:rsidR="00A92D24">
        <w:rPr>
          <w:szCs w:val="22"/>
        </w:rPr>
        <w:t xml:space="preserve">Rel-16 Type II </w:t>
      </w:r>
      <w:r w:rsidRPr="00CD459E">
        <w:rPr>
          <w:szCs w:val="22"/>
        </w:rPr>
        <w:t xml:space="preserve">baseline, the </w:t>
      </w:r>
      <w:proofErr w:type="spellStart"/>
      <w:r w:rsidRPr="00CD459E">
        <w:rPr>
          <w:szCs w:val="22"/>
        </w:rPr>
        <w:t>parcomb</w:t>
      </w:r>
      <w:proofErr w:type="spellEnd"/>
      <w:r w:rsidRPr="00CD459E">
        <w:rPr>
          <w:szCs w:val="22"/>
        </w:rPr>
        <w:t xml:space="preserve"> 4 configuration is used with feedback size equal to </w:t>
      </w:r>
      <w:r w:rsidR="00A560E9">
        <w:rPr>
          <w:szCs w:val="22"/>
        </w:rPr>
        <w:t>315</w:t>
      </w:r>
      <w:r w:rsidR="00A560E9" w:rsidRPr="00CD459E">
        <w:rPr>
          <w:szCs w:val="22"/>
        </w:rPr>
        <w:t xml:space="preserve"> </w:t>
      </w:r>
      <w:r w:rsidRPr="00CD459E">
        <w:rPr>
          <w:szCs w:val="22"/>
        </w:rPr>
        <w:t xml:space="preserve">bits under the rank two transmission case. This results in </w:t>
      </w:r>
      <w:r w:rsidR="0096180C" w:rsidRPr="00CD459E">
        <w:rPr>
          <w:szCs w:val="22"/>
        </w:rPr>
        <w:t>2</w:t>
      </w:r>
      <w:r w:rsidR="0096180C">
        <w:rPr>
          <w:szCs w:val="22"/>
        </w:rPr>
        <w:t>4</w:t>
      </w:r>
      <w:r w:rsidRPr="00CD459E">
        <w:rPr>
          <w:szCs w:val="22"/>
        </w:rPr>
        <w:t xml:space="preserve">% overhead increase over the considered AE models which are all using 256 bits. </w:t>
      </w:r>
    </w:p>
    <w:p w14:paraId="1C71C4E2" w14:textId="7B288B82" w:rsidR="00E323F5" w:rsidRPr="00CD459E" w:rsidRDefault="00E323F5" w:rsidP="00E323F5">
      <w:pPr>
        <w:rPr>
          <w:szCs w:val="22"/>
        </w:rPr>
      </w:pPr>
      <w:r w:rsidRPr="00CD459E">
        <w:rPr>
          <w:szCs w:val="22"/>
        </w:rPr>
        <w:fldChar w:fldCharType="begin"/>
      </w:r>
      <w:r w:rsidRPr="00CD459E">
        <w:rPr>
          <w:szCs w:val="22"/>
        </w:rPr>
        <w:instrText xml:space="preserve"> REF _Ref127181766 \h </w:instrText>
      </w:r>
      <w:r w:rsidRPr="00CD459E">
        <w:rPr>
          <w:szCs w:val="22"/>
        </w:rPr>
      </w:r>
      <w:r w:rsidRPr="00CD459E">
        <w:rPr>
          <w:szCs w:val="22"/>
        </w:rPr>
        <w:fldChar w:fldCharType="separate"/>
      </w:r>
      <w:r w:rsidR="00B529EA" w:rsidRPr="00CD459E">
        <w:t xml:space="preserve">Table </w:t>
      </w:r>
      <w:r w:rsidR="00B529EA">
        <w:rPr>
          <w:noProof/>
        </w:rPr>
        <w:t>3</w:t>
      </w:r>
      <w:r w:rsidRPr="00CD459E">
        <w:rPr>
          <w:szCs w:val="22"/>
        </w:rPr>
        <w:fldChar w:fldCharType="end"/>
      </w:r>
      <w:r w:rsidRPr="00CD459E">
        <w:rPr>
          <w:szCs w:val="22"/>
        </w:rPr>
        <w:t xml:space="preserve"> shows the average SGCS results for Layer 1 and Layer 2 separately. </w:t>
      </w:r>
      <w:r w:rsidR="007C1AC7">
        <w:rPr>
          <w:szCs w:val="22"/>
        </w:rPr>
        <w:t>For the first layer, the</w:t>
      </w:r>
      <w:r w:rsidRPr="00CD459E">
        <w:rPr>
          <w:szCs w:val="22"/>
        </w:rPr>
        <w:t xml:space="preserve"> </w:t>
      </w:r>
      <w:proofErr w:type="spellStart"/>
      <w:r w:rsidRPr="00CD459E">
        <w:rPr>
          <w:szCs w:val="22"/>
        </w:rPr>
        <w:t>EVCsiNet</w:t>
      </w:r>
      <w:proofErr w:type="spellEnd"/>
      <w:r w:rsidRPr="00CD459E">
        <w:rPr>
          <w:szCs w:val="22"/>
        </w:rPr>
        <w:t xml:space="preserve"> and Transformer models outperform the </w:t>
      </w:r>
      <w:proofErr w:type="spellStart"/>
      <w:r w:rsidRPr="00CD459E">
        <w:rPr>
          <w:szCs w:val="22"/>
        </w:rPr>
        <w:t>CsiNet</w:t>
      </w:r>
      <w:proofErr w:type="spellEnd"/>
      <w:r w:rsidRPr="00CD459E">
        <w:rPr>
          <w:szCs w:val="22"/>
        </w:rPr>
        <w:t xml:space="preserve"> model with 15% and 24% gain in SGCS, respectively, while for the second layer, AE models </w:t>
      </w:r>
      <w:proofErr w:type="spellStart"/>
      <w:r w:rsidRPr="00CD459E">
        <w:rPr>
          <w:szCs w:val="22"/>
        </w:rPr>
        <w:t>EVCsiNet</w:t>
      </w:r>
      <w:proofErr w:type="spellEnd"/>
      <w:r w:rsidRPr="00CD459E">
        <w:rPr>
          <w:szCs w:val="22"/>
        </w:rPr>
        <w:t xml:space="preserve"> and Transformer outperform the Rel-16 Type II baseline with 18% and 31% SGCS gain, respectively. While the </w:t>
      </w:r>
      <w:proofErr w:type="spellStart"/>
      <w:r w:rsidRPr="00CD459E">
        <w:rPr>
          <w:szCs w:val="22"/>
        </w:rPr>
        <w:t>EVCsiNet</w:t>
      </w:r>
      <w:proofErr w:type="spellEnd"/>
      <w:r w:rsidRPr="00CD459E">
        <w:rPr>
          <w:szCs w:val="22"/>
        </w:rPr>
        <w:t xml:space="preserve"> outperforms the </w:t>
      </w:r>
      <w:proofErr w:type="spellStart"/>
      <w:r w:rsidRPr="00CD459E">
        <w:rPr>
          <w:szCs w:val="22"/>
        </w:rPr>
        <w:t>CsiNet</w:t>
      </w:r>
      <w:proofErr w:type="spellEnd"/>
      <w:r w:rsidRPr="00CD459E">
        <w:rPr>
          <w:szCs w:val="22"/>
        </w:rPr>
        <w:t xml:space="preserve"> in terms of SGCS performance, the latter has much lower computational and memory requirements. For instance, </w:t>
      </w:r>
      <w:r w:rsidR="00FC510C">
        <w:rPr>
          <w:szCs w:val="22"/>
        </w:rPr>
        <w:fldChar w:fldCharType="begin"/>
      </w:r>
      <w:r w:rsidR="00FC510C">
        <w:rPr>
          <w:szCs w:val="22"/>
        </w:rPr>
        <w:instrText xml:space="preserve"> REF _Ref127302253 \h </w:instrText>
      </w:r>
      <w:r w:rsidR="00FC510C">
        <w:rPr>
          <w:szCs w:val="22"/>
        </w:rPr>
      </w:r>
      <w:r w:rsidR="00FC510C">
        <w:rPr>
          <w:szCs w:val="22"/>
        </w:rPr>
        <w:fldChar w:fldCharType="separate"/>
      </w:r>
      <w:r w:rsidR="00B529EA">
        <w:t xml:space="preserve">Table </w:t>
      </w:r>
      <w:r w:rsidR="00B529EA">
        <w:rPr>
          <w:noProof/>
        </w:rPr>
        <w:t>12</w:t>
      </w:r>
      <w:r w:rsidR="00FC510C">
        <w:rPr>
          <w:szCs w:val="22"/>
        </w:rPr>
        <w:fldChar w:fldCharType="end"/>
      </w:r>
      <w:r w:rsidR="00FC510C">
        <w:rPr>
          <w:szCs w:val="22"/>
        </w:rPr>
        <w:t xml:space="preserve"> </w:t>
      </w:r>
      <w:r w:rsidRPr="00CD459E">
        <w:rPr>
          <w:szCs w:val="22"/>
        </w:rPr>
        <w:t xml:space="preserve">shows that the encoder of </w:t>
      </w:r>
      <w:proofErr w:type="spellStart"/>
      <w:r w:rsidRPr="00CD459E">
        <w:rPr>
          <w:szCs w:val="22"/>
        </w:rPr>
        <w:t>EVCsiNet</w:t>
      </w:r>
      <w:proofErr w:type="spellEnd"/>
      <w:r w:rsidRPr="00CD459E">
        <w:rPr>
          <w:szCs w:val="22"/>
        </w:rPr>
        <w:t xml:space="preserve"> has double the number of parameters and memory size of the </w:t>
      </w:r>
      <w:proofErr w:type="spellStart"/>
      <w:r w:rsidRPr="00CD459E">
        <w:rPr>
          <w:szCs w:val="22"/>
        </w:rPr>
        <w:t>CsiNet</w:t>
      </w:r>
      <w:proofErr w:type="spellEnd"/>
      <w:r w:rsidRPr="00CD459E">
        <w:rPr>
          <w:szCs w:val="22"/>
        </w:rPr>
        <w:t xml:space="preserve">. This is due to the large </w:t>
      </w:r>
      <w:r w:rsidRPr="004E4EA0">
        <w:rPr>
          <w:szCs w:val="22"/>
        </w:rPr>
        <w:t xml:space="preserve">number of </w:t>
      </w:r>
      <w:r w:rsidR="004E4EA0" w:rsidRPr="004E4EA0">
        <w:rPr>
          <w:szCs w:val="22"/>
        </w:rPr>
        <w:t>fully connected</w:t>
      </w:r>
      <w:r w:rsidRPr="004E4EA0">
        <w:rPr>
          <w:szCs w:val="22"/>
        </w:rPr>
        <w:t xml:space="preserve"> layers</w:t>
      </w:r>
      <w:r w:rsidRPr="00CD459E">
        <w:rPr>
          <w:szCs w:val="22"/>
        </w:rPr>
        <w:t xml:space="preserve"> used in the </w:t>
      </w:r>
      <w:proofErr w:type="spellStart"/>
      <w:r w:rsidRPr="00CD459E">
        <w:rPr>
          <w:szCs w:val="22"/>
        </w:rPr>
        <w:t>EVCsiNet</w:t>
      </w:r>
      <w:proofErr w:type="spellEnd"/>
      <w:r w:rsidRPr="00CD459E">
        <w:rPr>
          <w:szCs w:val="22"/>
        </w:rPr>
        <w:t xml:space="preserve">. On the other hand, the transformer model is not only achieving the best performance relative to both CNN based models but also has comparable complexity and memory requirements compared to the </w:t>
      </w:r>
      <w:proofErr w:type="spellStart"/>
      <w:r w:rsidRPr="00CD459E">
        <w:rPr>
          <w:szCs w:val="22"/>
        </w:rPr>
        <w:t>CsiNet</w:t>
      </w:r>
      <w:proofErr w:type="spellEnd"/>
      <w:r w:rsidRPr="00CD459E">
        <w:rPr>
          <w:szCs w:val="22"/>
        </w:rPr>
        <w:t xml:space="preserve"> model, as shown in</w:t>
      </w:r>
      <w:r w:rsidR="00FC510C">
        <w:rPr>
          <w:szCs w:val="22"/>
        </w:rPr>
        <w:t xml:space="preserve"> </w:t>
      </w:r>
      <w:r w:rsidR="00FC510C">
        <w:rPr>
          <w:szCs w:val="22"/>
        </w:rPr>
        <w:fldChar w:fldCharType="begin"/>
      </w:r>
      <w:r w:rsidR="00FC510C">
        <w:rPr>
          <w:szCs w:val="22"/>
        </w:rPr>
        <w:instrText xml:space="preserve"> REF _Ref127302253 \h </w:instrText>
      </w:r>
      <w:r w:rsidR="00FC510C">
        <w:rPr>
          <w:szCs w:val="22"/>
        </w:rPr>
      </w:r>
      <w:r w:rsidR="00FC510C">
        <w:rPr>
          <w:szCs w:val="22"/>
        </w:rPr>
        <w:fldChar w:fldCharType="separate"/>
      </w:r>
      <w:r w:rsidR="00B529EA">
        <w:t xml:space="preserve">Table </w:t>
      </w:r>
      <w:r w:rsidR="00B529EA">
        <w:rPr>
          <w:noProof/>
        </w:rPr>
        <w:t>12</w:t>
      </w:r>
      <w:r w:rsidR="00FC510C">
        <w:rPr>
          <w:szCs w:val="22"/>
        </w:rPr>
        <w:fldChar w:fldCharType="end"/>
      </w:r>
      <w:r w:rsidRPr="00CD459E">
        <w:rPr>
          <w:szCs w:val="22"/>
        </w:rPr>
        <w:t xml:space="preserve">.     </w:t>
      </w:r>
    </w:p>
    <w:p w14:paraId="73F0CC8E" w14:textId="069A503D" w:rsidR="00E323F5" w:rsidRPr="00CD459E" w:rsidRDefault="00E323F5" w:rsidP="00E323F5">
      <w:pPr>
        <w:rPr>
          <w:i/>
          <w:iCs/>
          <w:szCs w:val="22"/>
        </w:rPr>
      </w:pPr>
      <w:r w:rsidRPr="00CD459E">
        <w:rPr>
          <w:b/>
          <w:bCs/>
          <w:i/>
          <w:iCs/>
          <w:szCs w:val="22"/>
          <w:u w:val="single"/>
        </w:rPr>
        <w:lastRenderedPageBreak/>
        <w:t>Observation 1:</w:t>
      </w:r>
      <w:r w:rsidRPr="00CD459E">
        <w:rPr>
          <w:b/>
          <w:bCs/>
          <w:i/>
          <w:iCs/>
          <w:szCs w:val="22"/>
        </w:rPr>
        <w:t xml:space="preserve"> The AI/ML-based CSI compression using transformer model outperforms the CNN based models in terms of SGCS.</w:t>
      </w:r>
    </w:p>
    <w:p w14:paraId="77E45ACB" w14:textId="77777777" w:rsidR="00E323F5" w:rsidRPr="00CD459E" w:rsidRDefault="00E323F5" w:rsidP="00E323F5">
      <w:pPr>
        <w:rPr>
          <w:szCs w:val="22"/>
        </w:rPr>
      </w:pPr>
      <w:r w:rsidRPr="00CD459E">
        <w:rPr>
          <w:b/>
          <w:bCs/>
          <w:i/>
          <w:iCs/>
          <w:szCs w:val="22"/>
          <w:u w:val="single"/>
        </w:rPr>
        <w:t>Observation 2:</w:t>
      </w:r>
      <w:r w:rsidRPr="00CD459E">
        <w:rPr>
          <w:b/>
          <w:bCs/>
          <w:i/>
          <w:iCs/>
          <w:szCs w:val="22"/>
        </w:rPr>
        <w:t xml:space="preserve"> The AI/ML-based CSI compression using transformer model achieves a </w:t>
      </w:r>
      <w:proofErr w:type="spellStart"/>
      <w:r w:rsidRPr="00CD459E">
        <w:rPr>
          <w:b/>
          <w:bCs/>
          <w:i/>
          <w:iCs/>
          <w:szCs w:val="22"/>
        </w:rPr>
        <w:t>favorable</w:t>
      </w:r>
      <w:proofErr w:type="spellEnd"/>
      <w:r w:rsidRPr="00CD459E">
        <w:rPr>
          <w:b/>
          <w:bCs/>
          <w:i/>
          <w:iCs/>
          <w:szCs w:val="22"/>
        </w:rPr>
        <w:t xml:space="preserve"> performance-complexity-memory </w:t>
      </w:r>
      <w:proofErr w:type="spellStart"/>
      <w:r w:rsidRPr="00CD459E">
        <w:rPr>
          <w:b/>
          <w:bCs/>
          <w:i/>
          <w:iCs/>
          <w:szCs w:val="22"/>
        </w:rPr>
        <w:t>tradeoff</w:t>
      </w:r>
      <w:proofErr w:type="spellEnd"/>
      <w:r w:rsidRPr="00CD459E">
        <w:rPr>
          <w:b/>
          <w:bCs/>
          <w:i/>
          <w:iCs/>
          <w:szCs w:val="22"/>
        </w:rPr>
        <w:t>.</w:t>
      </w:r>
      <w:r w:rsidRPr="00CD459E">
        <w:t xml:space="preserve">   </w:t>
      </w:r>
    </w:p>
    <w:p w14:paraId="4A8A458B" w14:textId="3DFE2EDC" w:rsidR="00E323F5" w:rsidRPr="00CD459E" w:rsidRDefault="00E323F5" w:rsidP="00E323F5">
      <w:pPr>
        <w:rPr>
          <w:szCs w:val="22"/>
        </w:rPr>
      </w:pPr>
      <w:r w:rsidRPr="00CD459E">
        <w:rPr>
          <w:szCs w:val="22"/>
        </w:rPr>
        <w:t xml:space="preserve">The system level simulation results of the average throughput for the different AI/ML-based CSI compression models </w:t>
      </w:r>
      <w:r w:rsidR="00A560E9">
        <w:rPr>
          <w:szCs w:val="22"/>
        </w:rPr>
        <w:t xml:space="preserve">and the Rel-16 Type II codebook </w:t>
      </w:r>
      <w:r w:rsidRPr="00CD459E">
        <w:rPr>
          <w:szCs w:val="22"/>
        </w:rPr>
        <w:t xml:space="preserve">using full buffer traffic are provided in </w:t>
      </w:r>
      <w:r w:rsidRPr="00CD459E">
        <w:rPr>
          <w:szCs w:val="22"/>
        </w:rPr>
        <w:fldChar w:fldCharType="begin"/>
      </w:r>
      <w:r w:rsidRPr="00CD459E">
        <w:rPr>
          <w:szCs w:val="22"/>
        </w:rPr>
        <w:instrText xml:space="preserve"> REF _Ref127199123 \h </w:instrText>
      </w:r>
      <w:r w:rsidRPr="00CD459E">
        <w:rPr>
          <w:szCs w:val="22"/>
        </w:rPr>
      </w:r>
      <w:r w:rsidRPr="00CD459E">
        <w:rPr>
          <w:szCs w:val="22"/>
        </w:rPr>
        <w:fldChar w:fldCharType="separate"/>
      </w:r>
      <w:r w:rsidR="00B529EA" w:rsidRPr="00CD459E">
        <w:t xml:space="preserve">Table </w:t>
      </w:r>
      <w:r w:rsidR="00B529EA">
        <w:rPr>
          <w:noProof/>
        </w:rPr>
        <w:t>2</w:t>
      </w:r>
      <w:r w:rsidRPr="00CD459E">
        <w:rPr>
          <w:szCs w:val="22"/>
        </w:rPr>
        <w:fldChar w:fldCharType="end"/>
      </w:r>
      <w:r w:rsidRPr="00CD459E">
        <w:rPr>
          <w:szCs w:val="22"/>
        </w:rPr>
        <w:t xml:space="preserve">. </w:t>
      </w:r>
      <w:r w:rsidR="001A2EEA">
        <w:rPr>
          <w:szCs w:val="22"/>
        </w:rPr>
        <w:t xml:space="preserve"> </w:t>
      </w:r>
      <w:r w:rsidRPr="00CD459E">
        <w:rPr>
          <w:szCs w:val="22"/>
        </w:rPr>
        <w:t xml:space="preserve">With the same feedback overhead of 256 bits, the </w:t>
      </w:r>
      <w:proofErr w:type="spellStart"/>
      <w:r w:rsidRPr="00CD459E">
        <w:rPr>
          <w:szCs w:val="22"/>
        </w:rPr>
        <w:t>EVCsiNet</w:t>
      </w:r>
      <w:proofErr w:type="spellEnd"/>
      <w:r w:rsidRPr="00CD459E">
        <w:rPr>
          <w:szCs w:val="22"/>
        </w:rPr>
        <w:t xml:space="preserve"> and transformer models have performance gain of 4.5% and 5.5%, respectively, over the </w:t>
      </w:r>
      <w:proofErr w:type="spellStart"/>
      <w:r w:rsidR="00A560E9">
        <w:rPr>
          <w:szCs w:val="22"/>
        </w:rPr>
        <w:t>CsiNet</w:t>
      </w:r>
      <w:proofErr w:type="spellEnd"/>
      <w:r w:rsidR="0096180C">
        <w:rPr>
          <w:szCs w:val="22"/>
        </w:rPr>
        <w:t xml:space="preserve"> model</w:t>
      </w:r>
      <w:r w:rsidRPr="00CD459E">
        <w:rPr>
          <w:szCs w:val="22"/>
        </w:rPr>
        <w:t xml:space="preserve">. </w:t>
      </w:r>
    </w:p>
    <w:p w14:paraId="359AAFFA" w14:textId="239180D2" w:rsidR="00E323F5" w:rsidRPr="00CD459E" w:rsidRDefault="00E323F5" w:rsidP="00C7162F">
      <w:pPr>
        <w:pStyle w:val="Caption"/>
      </w:pPr>
      <w:bookmarkStart w:id="2" w:name="_Ref127199123"/>
      <w:r w:rsidRPr="00CD459E">
        <w:t xml:space="preserve">Table </w:t>
      </w:r>
      <w:r w:rsidRPr="00CD459E">
        <w:fldChar w:fldCharType="begin"/>
      </w:r>
      <w:r w:rsidRPr="00CD459E">
        <w:instrText xml:space="preserve"> SEQ Table \* ARABIC </w:instrText>
      </w:r>
      <w:r w:rsidRPr="00CD459E">
        <w:fldChar w:fldCharType="separate"/>
      </w:r>
      <w:r w:rsidR="00B529EA">
        <w:rPr>
          <w:noProof/>
        </w:rPr>
        <w:t>2</w:t>
      </w:r>
      <w:r w:rsidRPr="00CD459E">
        <w:fldChar w:fldCharType="end"/>
      </w:r>
      <w:bookmarkEnd w:id="2"/>
      <w:r w:rsidRPr="00CD459E">
        <w:t xml:space="preserve"> Average throughput results of the different AI/ML CSI compression models</w:t>
      </w:r>
    </w:p>
    <w:tbl>
      <w:tblPr>
        <w:tblStyle w:val="TableGrid"/>
        <w:tblW w:w="0" w:type="auto"/>
        <w:jc w:val="center"/>
        <w:tblLook w:val="04A0" w:firstRow="1" w:lastRow="0" w:firstColumn="1" w:lastColumn="0" w:noHBand="0" w:noVBand="1"/>
      </w:tblPr>
      <w:tblGrid>
        <w:gridCol w:w="1921"/>
        <w:gridCol w:w="1918"/>
        <w:gridCol w:w="1920"/>
        <w:gridCol w:w="1956"/>
      </w:tblGrid>
      <w:tr w:rsidR="00734A0B" w:rsidRPr="00CD459E" w14:paraId="0AB2ABCE" w14:textId="10D9DABD" w:rsidTr="00734A0B">
        <w:trPr>
          <w:jc w:val="center"/>
        </w:trPr>
        <w:tc>
          <w:tcPr>
            <w:tcW w:w="1921" w:type="dxa"/>
          </w:tcPr>
          <w:p w14:paraId="0A5DD26E" w14:textId="77777777" w:rsidR="00734A0B" w:rsidRPr="00CD459E" w:rsidRDefault="00734A0B" w:rsidP="0098237B">
            <w:pPr>
              <w:jc w:val="center"/>
              <w:rPr>
                <w:szCs w:val="22"/>
              </w:rPr>
            </w:pPr>
          </w:p>
        </w:tc>
        <w:tc>
          <w:tcPr>
            <w:tcW w:w="1918" w:type="dxa"/>
          </w:tcPr>
          <w:p w14:paraId="4C5E79D0" w14:textId="77777777" w:rsidR="00734A0B" w:rsidRPr="00CD459E" w:rsidRDefault="00734A0B" w:rsidP="0098237B">
            <w:pPr>
              <w:jc w:val="center"/>
              <w:rPr>
                <w:szCs w:val="22"/>
              </w:rPr>
            </w:pPr>
            <w:proofErr w:type="spellStart"/>
            <w:r w:rsidRPr="00CD459E">
              <w:rPr>
                <w:szCs w:val="22"/>
              </w:rPr>
              <w:t>CsiNet</w:t>
            </w:r>
            <w:proofErr w:type="spellEnd"/>
          </w:p>
        </w:tc>
        <w:tc>
          <w:tcPr>
            <w:tcW w:w="1920" w:type="dxa"/>
          </w:tcPr>
          <w:p w14:paraId="5F73EEB6" w14:textId="77777777" w:rsidR="00734A0B" w:rsidRPr="00CD459E" w:rsidRDefault="00734A0B" w:rsidP="0098237B">
            <w:pPr>
              <w:jc w:val="center"/>
              <w:rPr>
                <w:szCs w:val="22"/>
              </w:rPr>
            </w:pPr>
            <w:proofErr w:type="spellStart"/>
            <w:r w:rsidRPr="00CD459E">
              <w:rPr>
                <w:szCs w:val="22"/>
              </w:rPr>
              <w:t>EVCsiNet</w:t>
            </w:r>
            <w:proofErr w:type="spellEnd"/>
          </w:p>
        </w:tc>
        <w:tc>
          <w:tcPr>
            <w:tcW w:w="1956" w:type="dxa"/>
          </w:tcPr>
          <w:p w14:paraId="7D99A743" w14:textId="77777777" w:rsidR="00734A0B" w:rsidRPr="00CD459E" w:rsidRDefault="00734A0B" w:rsidP="0098237B">
            <w:pPr>
              <w:jc w:val="center"/>
              <w:rPr>
                <w:szCs w:val="22"/>
              </w:rPr>
            </w:pPr>
            <w:r w:rsidRPr="00CD459E">
              <w:rPr>
                <w:szCs w:val="22"/>
              </w:rPr>
              <w:t>Transformer</w:t>
            </w:r>
          </w:p>
        </w:tc>
      </w:tr>
      <w:tr w:rsidR="00734A0B" w:rsidRPr="00CD459E" w14:paraId="744CF838" w14:textId="46B8E9F0" w:rsidTr="00734A0B">
        <w:trPr>
          <w:jc w:val="center"/>
        </w:trPr>
        <w:tc>
          <w:tcPr>
            <w:tcW w:w="1921" w:type="dxa"/>
          </w:tcPr>
          <w:p w14:paraId="0375B80F" w14:textId="77777777" w:rsidR="00734A0B" w:rsidRPr="00CD459E" w:rsidRDefault="00734A0B" w:rsidP="0098237B">
            <w:pPr>
              <w:jc w:val="center"/>
              <w:rPr>
                <w:szCs w:val="22"/>
              </w:rPr>
            </w:pPr>
            <w:r w:rsidRPr="00CD459E">
              <w:rPr>
                <w:szCs w:val="22"/>
              </w:rPr>
              <w:t>Mean Throughput (Mbps)</w:t>
            </w:r>
          </w:p>
        </w:tc>
        <w:tc>
          <w:tcPr>
            <w:tcW w:w="1918" w:type="dxa"/>
          </w:tcPr>
          <w:p w14:paraId="5622D018" w14:textId="77777777" w:rsidR="00734A0B" w:rsidRPr="00CD459E" w:rsidRDefault="00734A0B" w:rsidP="0098237B">
            <w:pPr>
              <w:jc w:val="center"/>
              <w:rPr>
                <w:szCs w:val="22"/>
              </w:rPr>
            </w:pPr>
            <w:r w:rsidRPr="00CD459E">
              <w:rPr>
                <w:szCs w:val="22"/>
              </w:rPr>
              <w:t>4.5779</w:t>
            </w:r>
          </w:p>
        </w:tc>
        <w:tc>
          <w:tcPr>
            <w:tcW w:w="1920" w:type="dxa"/>
          </w:tcPr>
          <w:p w14:paraId="10960ED9" w14:textId="77777777" w:rsidR="00734A0B" w:rsidRPr="00CD459E" w:rsidRDefault="00734A0B" w:rsidP="0098237B">
            <w:pPr>
              <w:jc w:val="center"/>
              <w:rPr>
                <w:szCs w:val="22"/>
              </w:rPr>
            </w:pPr>
            <w:r w:rsidRPr="00CD459E">
              <w:rPr>
                <w:szCs w:val="22"/>
              </w:rPr>
              <w:t>4.785</w:t>
            </w:r>
          </w:p>
        </w:tc>
        <w:tc>
          <w:tcPr>
            <w:tcW w:w="1956" w:type="dxa"/>
          </w:tcPr>
          <w:p w14:paraId="67C46469" w14:textId="0A29C4F5" w:rsidR="00734A0B" w:rsidRPr="00CD459E" w:rsidRDefault="00734A0B" w:rsidP="0098237B">
            <w:pPr>
              <w:jc w:val="center"/>
              <w:rPr>
                <w:szCs w:val="22"/>
              </w:rPr>
            </w:pPr>
            <w:r w:rsidRPr="00CD459E">
              <w:rPr>
                <w:szCs w:val="22"/>
              </w:rPr>
              <w:t>4.827</w:t>
            </w:r>
          </w:p>
        </w:tc>
      </w:tr>
    </w:tbl>
    <w:p w14:paraId="47DB61A6" w14:textId="77777777" w:rsidR="00E323F5" w:rsidRPr="00CD459E" w:rsidRDefault="00E323F5" w:rsidP="00E323F5">
      <w:pPr>
        <w:rPr>
          <w:b/>
          <w:bCs/>
          <w:i/>
          <w:iCs/>
          <w:szCs w:val="22"/>
          <w:u w:val="single"/>
        </w:rPr>
      </w:pPr>
    </w:p>
    <w:p w14:paraId="463DE6F6" w14:textId="77777777" w:rsidR="00E323F5" w:rsidRPr="00CD459E" w:rsidRDefault="00E323F5" w:rsidP="00E323F5">
      <w:pPr>
        <w:rPr>
          <w:i/>
          <w:iCs/>
          <w:szCs w:val="22"/>
        </w:rPr>
      </w:pPr>
      <w:r w:rsidRPr="00CD459E">
        <w:rPr>
          <w:b/>
          <w:bCs/>
          <w:i/>
          <w:iCs/>
          <w:szCs w:val="22"/>
          <w:u w:val="single"/>
        </w:rPr>
        <w:t>Observation 3:</w:t>
      </w:r>
      <w:r w:rsidRPr="00CD459E">
        <w:rPr>
          <w:b/>
          <w:bCs/>
          <w:i/>
          <w:iCs/>
          <w:szCs w:val="22"/>
        </w:rPr>
        <w:t xml:space="preserve"> The AI/ML-based CSI compression using transformer model outperforms the CNN based models in terms of average throughput.</w:t>
      </w:r>
    </w:p>
    <w:p w14:paraId="4FD2340C" w14:textId="4AFDE155" w:rsidR="00E323F5" w:rsidRPr="00CD459E" w:rsidRDefault="00E323F5" w:rsidP="00E323F5">
      <w:pPr>
        <w:rPr>
          <w:i/>
          <w:iCs/>
          <w:szCs w:val="22"/>
        </w:rPr>
      </w:pPr>
      <w:r w:rsidRPr="00CD459E">
        <w:rPr>
          <w:b/>
          <w:bCs/>
          <w:i/>
          <w:iCs/>
          <w:szCs w:val="22"/>
          <w:u w:val="single"/>
        </w:rPr>
        <w:t>Observation 4:</w:t>
      </w:r>
      <w:r w:rsidRPr="00CD459E">
        <w:rPr>
          <w:b/>
          <w:bCs/>
          <w:i/>
          <w:iCs/>
          <w:szCs w:val="22"/>
        </w:rPr>
        <w:t xml:space="preserve"> The SGCS gain of the Transformer-based model over the CNN-based model (</w:t>
      </w:r>
      <w:proofErr w:type="spellStart"/>
      <w:r w:rsidRPr="00CD459E">
        <w:rPr>
          <w:b/>
          <w:bCs/>
          <w:i/>
          <w:iCs/>
          <w:szCs w:val="22"/>
        </w:rPr>
        <w:t>CsiNet</w:t>
      </w:r>
      <w:proofErr w:type="spellEnd"/>
      <w:r w:rsidRPr="00CD459E">
        <w:rPr>
          <w:b/>
          <w:bCs/>
          <w:i/>
          <w:iCs/>
          <w:szCs w:val="22"/>
        </w:rPr>
        <w:t xml:space="preserve">) is </w:t>
      </w:r>
      <w:r w:rsidR="0096180C" w:rsidRPr="00CD459E">
        <w:rPr>
          <w:b/>
          <w:bCs/>
          <w:i/>
          <w:iCs/>
          <w:szCs w:val="22"/>
        </w:rPr>
        <w:t>2</w:t>
      </w:r>
      <w:r w:rsidR="0096180C">
        <w:rPr>
          <w:b/>
          <w:bCs/>
          <w:i/>
          <w:iCs/>
          <w:szCs w:val="22"/>
        </w:rPr>
        <w:t>8</w:t>
      </w:r>
      <w:r w:rsidRPr="00CD459E">
        <w:rPr>
          <w:b/>
          <w:bCs/>
          <w:i/>
          <w:iCs/>
          <w:szCs w:val="22"/>
        </w:rPr>
        <w:t>% while the throughput gain is only 5%. The significant gap between the throughput and SGCS gain may suggest that using SGCS as an intermediate KPI is not a good indicator of the throughput gain.</w:t>
      </w:r>
    </w:p>
    <w:p w14:paraId="4E23918A" w14:textId="77777777" w:rsidR="00E323F5" w:rsidRPr="00CD459E" w:rsidRDefault="00E323F5" w:rsidP="00E323F5">
      <w:pPr>
        <w:rPr>
          <w:szCs w:val="22"/>
        </w:rPr>
      </w:pPr>
    </w:p>
    <w:p w14:paraId="45934B86" w14:textId="7A974497" w:rsidR="00E323F5" w:rsidRDefault="00E323F5" w:rsidP="00E323F5">
      <w:pPr>
        <w:rPr>
          <w:szCs w:val="22"/>
        </w:rPr>
      </w:pPr>
      <w:r w:rsidRPr="00CD459E">
        <w:rPr>
          <w:szCs w:val="22"/>
        </w:rPr>
        <w:t xml:space="preserve">Relative to the Rel-16 Type II codebook under the rank two transmission case, </w:t>
      </w:r>
      <w:r w:rsidRPr="00CD459E">
        <w:rPr>
          <w:szCs w:val="22"/>
        </w:rPr>
        <w:fldChar w:fldCharType="begin"/>
      </w:r>
      <w:r w:rsidRPr="00CD459E">
        <w:rPr>
          <w:szCs w:val="22"/>
        </w:rPr>
        <w:instrText xml:space="preserve"> REF _Ref127181766 \h </w:instrText>
      </w:r>
      <w:r w:rsidRPr="00CD459E">
        <w:rPr>
          <w:szCs w:val="22"/>
        </w:rPr>
      </w:r>
      <w:r w:rsidRPr="00CD459E">
        <w:rPr>
          <w:szCs w:val="22"/>
        </w:rPr>
        <w:fldChar w:fldCharType="separate"/>
      </w:r>
      <w:r w:rsidR="00B529EA" w:rsidRPr="00CD459E">
        <w:t xml:space="preserve">Table </w:t>
      </w:r>
      <w:r w:rsidR="00B529EA">
        <w:rPr>
          <w:noProof/>
        </w:rPr>
        <w:t>3</w:t>
      </w:r>
      <w:r w:rsidRPr="00CD459E">
        <w:rPr>
          <w:szCs w:val="22"/>
        </w:rPr>
        <w:fldChar w:fldCharType="end"/>
      </w:r>
      <w:r w:rsidRPr="00CD459E">
        <w:rPr>
          <w:szCs w:val="22"/>
        </w:rPr>
        <w:t xml:space="preserve"> shows that, for the first layer, AE models </w:t>
      </w:r>
      <w:proofErr w:type="spellStart"/>
      <w:r w:rsidRPr="00CD459E">
        <w:rPr>
          <w:szCs w:val="22"/>
        </w:rPr>
        <w:t>EVCsiNet</w:t>
      </w:r>
      <w:proofErr w:type="spellEnd"/>
      <w:r w:rsidRPr="00CD459E">
        <w:rPr>
          <w:szCs w:val="22"/>
        </w:rPr>
        <w:t xml:space="preserve"> and Transformer achieves a performance gain of 15% and 23%, respectively, in terms of SGCS, while for the second layer, AE models </w:t>
      </w:r>
      <w:proofErr w:type="spellStart"/>
      <w:r w:rsidRPr="00CD459E">
        <w:rPr>
          <w:szCs w:val="22"/>
        </w:rPr>
        <w:t>EVCsiNet</w:t>
      </w:r>
      <w:proofErr w:type="spellEnd"/>
      <w:r w:rsidRPr="00CD459E">
        <w:rPr>
          <w:szCs w:val="22"/>
        </w:rPr>
        <w:t xml:space="preserve"> and Transformer outperform the Rel-16 Type II baseline with 6% and 18% SGCS gain, respectively. </w:t>
      </w:r>
      <w:r w:rsidRPr="00CD459E">
        <w:rPr>
          <w:szCs w:val="22"/>
        </w:rPr>
        <w:fldChar w:fldCharType="begin"/>
      </w:r>
      <w:r w:rsidRPr="00CD459E">
        <w:rPr>
          <w:szCs w:val="22"/>
        </w:rPr>
        <w:instrText xml:space="preserve"> REF _Ref127202316 \h </w:instrText>
      </w:r>
      <w:r w:rsidRPr="00CD459E">
        <w:rPr>
          <w:szCs w:val="22"/>
        </w:rPr>
      </w:r>
      <w:r w:rsidRPr="00CD459E">
        <w:rPr>
          <w:szCs w:val="22"/>
        </w:rPr>
        <w:fldChar w:fldCharType="separate"/>
      </w:r>
      <w:r w:rsidR="00B529EA" w:rsidRPr="00CD459E">
        <w:t xml:space="preserve">Figure </w:t>
      </w:r>
      <w:r w:rsidR="00B529EA">
        <w:rPr>
          <w:noProof/>
        </w:rPr>
        <w:t>1</w:t>
      </w:r>
      <w:r w:rsidRPr="00CD459E">
        <w:rPr>
          <w:szCs w:val="22"/>
        </w:rPr>
        <w:fldChar w:fldCharType="end"/>
      </w:r>
      <w:r w:rsidRPr="00CD459E">
        <w:rPr>
          <w:szCs w:val="22"/>
        </w:rPr>
        <w:t xml:space="preserve"> shows that the Rel-16 Type II outperforms the CNN based models in the lower part of the CDF for the second layer. The Transformer model, however, is consistently better than the Rel-16 Type II for </w:t>
      </w:r>
      <w:r w:rsidR="007C1AC7">
        <w:rPr>
          <w:szCs w:val="22"/>
        </w:rPr>
        <w:t xml:space="preserve">both </w:t>
      </w:r>
      <w:r w:rsidRPr="00CD459E">
        <w:rPr>
          <w:szCs w:val="22"/>
        </w:rPr>
        <w:t>the first and second layer.</w:t>
      </w:r>
    </w:p>
    <w:p w14:paraId="1F6323F8" w14:textId="77777777" w:rsidR="001A2EEA" w:rsidRPr="00CD459E" w:rsidRDefault="001A2EEA" w:rsidP="00E323F5">
      <w:pPr>
        <w:rPr>
          <w:szCs w:val="22"/>
        </w:rPr>
      </w:pPr>
    </w:p>
    <w:p w14:paraId="3EC53F34" w14:textId="14675570" w:rsidR="00E323F5" w:rsidRPr="00CD459E" w:rsidRDefault="00E323F5" w:rsidP="00C7162F">
      <w:pPr>
        <w:pStyle w:val="Caption"/>
      </w:pPr>
      <w:bookmarkStart w:id="3" w:name="_Ref127181766"/>
      <w:r w:rsidRPr="00CD459E">
        <w:t xml:space="preserve">Table </w:t>
      </w:r>
      <w:r w:rsidRPr="00CD459E">
        <w:fldChar w:fldCharType="begin"/>
      </w:r>
      <w:r w:rsidRPr="00CD459E">
        <w:instrText xml:space="preserve"> SEQ Table \* ARABIC </w:instrText>
      </w:r>
      <w:r w:rsidRPr="00CD459E">
        <w:fldChar w:fldCharType="separate"/>
      </w:r>
      <w:r w:rsidR="00B529EA">
        <w:rPr>
          <w:noProof/>
        </w:rPr>
        <w:t>3</w:t>
      </w:r>
      <w:r w:rsidRPr="00CD459E">
        <w:fldChar w:fldCharType="end"/>
      </w:r>
      <w:bookmarkEnd w:id="3"/>
      <w:r w:rsidRPr="00CD459E">
        <w:t xml:space="preserve"> Average SGCS results of the different AE models and Rel-16 Type II for layer 1 and layer </w:t>
      </w:r>
      <w:proofErr w:type="gramStart"/>
      <w:r w:rsidRPr="00CD459E">
        <w:t>2</w:t>
      </w:r>
      <w:proofErr w:type="gramEnd"/>
      <w:r w:rsidRPr="00CD459E">
        <w:t xml:space="preserve"> </w:t>
      </w:r>
    </w:p>
    <w:tbl>
      <w:tblPr>
        <w:tblStyle w:val="TableGrid"/>
        <w:tblW w:w="0" w:type="auto"/>
        <w:tblLook w:val="04A0" w:firstRow="1" w:lastRow="0" w:firstColumn="1" w:lastColumn="0" w:noHBand="0" w:noVBand="1"/>
      </w:tblPr>
      <w:tblGrid>
        <w:gridCol w:w="1925"/>
        <w:gridCol w:w="1926"/>
        <w:gridCol w:w="1926"/>
        <w:gridCol w:w="1926"/>
        <w:gridCol w:w="1926"/>
      </w:tblGrid>
      <w:tr w:rsidR="00E323F5" w:rsidRPr="00CD459E" w14:paraId="1B4AAEB0" w14:textId="77777777" w:rsidTr="0098237B">
        <w:tc>
          <w:tcPr>
            <w:tcW w:w="1925" w:type="dxa"/>
          </w:tcPr>
          <w:p w14:paraId="30167A78" w14:textId="77777777" w:rsidR="00E323F5" w:rsidRPr="00CD459E" w:rsidRDefault="00E323F5" w:rsidP="0098237B">
            <w:pPr>
              <w:jc w:val="center"/>
              <w:rPr>
                <w:szCs w:val="22"/>
              </w:rPr>
            </w:pPr>
          </w:p>
        </w:tc>
        <w:tc>
          <w:tcPr>
            <w:tcW w:w="1926" w:type="dxa"/>
          </w:tcPr>
          <w:p w14:paraId="6965197E" w14:textId="77777777" w:rsidR="00E323F5" w:rsidRPr="00CD459E" w:rsidRDefault="00E323F5" w:rsidP="0098237B">
            <w:pPr>
              <w:jc w:val="center"/>
              <w:rPr>
                <w:szCs w:val="22"/>
              </w:rPr>
            </w:pPr>
            <w:proofErr w:type="spellStart"/>
            <w:r w:rsidRPr="00CD459E">
              <w:rPr>
                <w:szCs w:val="22"/>
              </w:rPr>
              <w:t>CsiNet</w:t>
            </w:r>
            <w:proofErr w:type="spellEnd"/>
          </w:p>
        </w:tc>
        <w:tc>
          <w:tcPr>
            <w:tcW w:w="1926" w:type="dxa"/>
          </w:tcPr>
          <w:p w14:paraId="668FF70C" w14:textId="77777777" w:rsidR="00E323F5" w:rsidRPr="00CD459E" w:rsidRDefault="00E323F5" w:rsidP="0098237B">
            <w:pPr>
              <w:jc w:val="center"/>
              <w:rPr>
                <w:szCs w:val="22"/>
              </w:rPr>
            </w:pPr>
            <w:proofErr w:type="spellStart"/>
            <w:r w:rsidRPr="00CD459E">
              <w:rPr>
                <w:szCs w:val="22"/>
              </w:rPr>
              <w:t>EVCsiNet</w:t>
            </w:r>
            <w:proofErr w:type="spellEnd"/>
          </w:p>
        </w:tc>
        <w:tc>
          <w:tcPr>
            <w:tcW w:w="1926" w:type="dxa"/>
          </w:tcPr>
          <w:p w14:paraId="3C05865D" w14:textId="77777777" w:rsidR="00E323F5" w:rsidRPr="00CD459E" w:rsidRDefault="00E323F5" w:rsidP="0098237B">
            <w:pPr>
              <w:jc w:val="center"/>
              <w:rPr>
                <w:szCs w:val="22"/>
              </w:rPr>
            </w:pPr>
            <w:r w:rsidRPr="00CD459E">
              <w:rPr>
                <w:szCs w:val="22"/>
              </w:rPr>
              <w:t>Transformer</w:t>
            </w:r>
          </w:p>
        </w:tc>
        <w:tc>
          <w:tcPr>
            <w:tcW w:w="1926" w:type="dxa"/>
          </w:tcPr>
          <w:p w14:paraId="3B00730E" w14:textId="77777777" w:rsidR="00E323F5" w:rsidRPr="00CD459E" w:rsidRDefault="00E323F5" w:rsidP="0098237B">
            <w:pPr>
              <w:jc w:val="center"/>
              <w:rPr>
                <w:szCs w:val="22"/>
              </w:rPr>
            </w:pPr>
            <w:r w:rsidRPr="00CD459E">
              <w:rPr>
                <w:szCs w:val="22"/>
              </w:rPr>
              <w:t>Rel-16 Type II (parcomb4)</w:t>
            </w:r>
          </w:p>
        </w:tc>
      </w:tr>
      <w:tr w:rsidR="00E323F5" w:rsidRPr="00CD459E" w14:paraId="63282939" w14:textId="77777777" w:rsidTr="0098237B">
        <w:tc>
          <w:tcPr>
            <w:tcW w:w="1925" w:type="dxa"/>
          </w:tcPr>
          <w:p w14:paraId="1B1C5E2C" w14:textId="77777777" w:rsidR="00E323F5" w:rsidRPr="00CD459E" w:rsidRDefault="00E323F5" w:rsidP="0098237B">
            <w:pPr>
              <w:jc w:val="center"/>
              <w:rPr>
                <w:szCs w:val="22"/>
              </w:rPr>
            </w:pPr>
            <w:r w:rsidRPr="00CD459E">
              <w:rPr>
                <w:szCs w:val="22"/>
              </w:rPr>
              <w:t>Layer 1</w:t>
            </w:r>
          </w:p>
        </w:tc>
        <w:tc>
          <w:tcPr>
            <w:tcW w:w="1926" w:type="dxa"/>
          </w:tcPr>
          <w:p w14:paraId="2A55755C" w14:textId="77777777" w:rsidR="00E323F5" w:rsidRPr="00CD459E" w:rsidRDefault="00E323F5" w:rsidP="0098237B">
            <w:pPr>
              <w:jc w:val="center"/>
              <w:rPr>
                <w:szCs w:val="22"/>
              </w:rPr>
            </w:pPr>
            <w:r w:rsidRPr="00CD459E">
              <w:rPr>
                <w:szCs w:val="22"/>
              </w:rPr>
              <w:t>0.558</w:t>
            </w:r>
          </w:p>
        </w:tc>
        <w:tc>
          <w:tcPr>
            <w:tcW w:w="1926" w:type="dxa"/>
          </w:tcPr>
          <w:p w14:paraId="2B8406D1" w14:textId="77777777" w:rsidR="00E323F5" w:rsidRPr="00CD459E" w:rsidRDefault="00E323F5" w:rsidP="0098237B">
            <w:pPr>
              <w:jc w:val="center"/>
              <w:rPr>
                <w:szCs w:val="22"/>
              </w:rPr>
            </w:pPr>
            <w:r w:rsidRPr="00CD459E">
              <w:rPr>
                <w:szCs w:val="22"/>
              </w:rPr>
              <w:t>0.667</w:t>
            </w:r>
          </w:p>
        </w:tc>
        <w:tc>
          <w:tcPr>
            <w:tcW w:w="1926" w:type="dxa"/>
          </w:tcPr>
          <w:p w14:paraId="030642D7" w14:textId="77777777" w:rsidR="00E323F5" w:rsidRPr="00CD459E" w:rsidRDefault="00E323F5" w:rsidP="0098237B">
            <w:pPr>
              <w:jc w:val="center"/>
              <w:rPr>
                <w:szCs w:val="22"/>
              </w:rPr>
            </w:pPr>
            <w:r w:rsidRPr="00CD459E">
              <w:rPr>
                <w:szCs w:val="22"/>
              </w:rPr>
              <w:t>0.717</w:t>
            </w:r>
          </w:p>
        </w:tc>
        <w:tc>
          <w:tcPr>
            <w:tcW w:w="1926" w:type="dxa"/>
          </w:tcPr>
          <w:p w14:paraId="223EED73" w14:textId="77777777" w:rsidR="00E323F5" w:rsidRPr="00CD459E" w:rsidRDefault="00E323F5" w:rsidP="0098237B">
            <w:pPr>
              <w:jc w:val="center"/>
              <w:rPr>
                <w:szCs w:val="22"/>
              </w:rPr>
            </w:pPr>
            <w:r w:rsidRPr="00CD459E">
              <w:rPr>
                <w:szCs w:val="22"/>
              </w:rPr>
              <w:t>0.582</w:t>
            </w:r>
          </w:p>
        </w:tc>
      </w:tr>
      <w:tr w:rsidR="00E323F5" w:rsidRPr="00CD459E" w14:paraId="558226D5" w14:textId="77777777" w:rsidTr="0098237B">
        <w:tc>
          <w:tcPr>
            <w:tcW w:w="1925" w:type="dxa"/>
          </w:tcPr>
          <w:p w14:paraId="16C25563" w14:textId="77777777" w:rsidR="00E323F5" w:rsidRPr="00CD459E" w:rsidRDefault="00E323F5" w:rsidP="0098237B">
            <w:pPr>
              <w:jc w:val="center"/>
              <w:rPr>
                <w:szCs w:val="22"/>
              </w:rPr>
            </w:pPr>
            <w:r w:rsidRPr="00CD459E">
              <w:rPr>
                <w:szCs w:val="22"/>
              </w:rPr>
              <w:t>Layer 2</w:t>
            </w:r>
          </w:p>
        </w:tc>
        <w:tc>
          <w:tcPr>
            <w:tcW w:w="1926" w:type="dxa"/>
          </w:tcPr>
          <w:p w14:paraId="38527D19" w14:textId="77777777" w:rsidR="00E323F5" w:rsidRPr="00CD459E" w:rsidRDefault="00E323F5" w:rsidP="0098237B">
            <w:pPr>
              <w:jc w:val="center"/>
              <w:rPr>
                <w:szCs w:val="22"/>
              </w:rPr>
            </w:pPr>
            <w:r w:rsidRPr="00CD459E">
              <w:rPr>
                <w:szCs w:val="22"/>
              </w:rPr>
              <w:t>0.405</w:t>
            </w:r>
          </w:p>
        </w:tc>
        <w:tc>
          <w:tcPr>
            <w:tcW w:w="1926" w:type="dxa"/>
          </w:tcPr>
          <w:p w14:paraId="4F960285" w14:textId="77777777" w:rsidR="00E323F5" w:rsidRPr="00CD459E" w:rsidRDefault="00E323F5" w:rsidP="0098237B">
            <w:pPr>
              <w:jc w:val="center"/>
              <w:rPr>
                <w:szCs w:val="22"/>
              </w:rPr>
            </w:pPr>
            <w:r w:rsidRPr="00CD459E">
              <w:rPr>
                <w:szCs w:val="22"/>
              </w:rPr>
              <w:t>0.48</w:t>
            </w:r>
          </w:p>
        </w:tc>
        <w:tc>
          <w:tcPr>
            <w:tcW w:w="1926" w:type="dxa"/>
          </w:tcPr>
          <w:p w14:paraId="48EB8B5F" w14:textId="77777777" w:rsidR="00E323F5" w:rsidRPr="00CD459E" w:rsidRDefault="00E323F5" w:rsidP="0098237B">
            <w:pPr>
              <w:jc w:val="center"/>
              <w:rPr>
                <w:szCs w:val="22"/>
              </w:rPr>
            </w:pPr>
            <w:r w:rsidRPr="00CD459E">
              <w:rPr>
                <w:szCs w:val="22"/>
              </w:rPr>
              <w:t>0.533</w:t>
            </w:r>
          </w:p>
        </w:tc>
        <w:tc>
          <w:tcPr>
            <w:tcW w:w="1926" w:type="dxa"/>
          </w:tcPr>
          <w:p w14:paraId="0F4E9A4D" w14:textId="77777777" w:rsidR="00E323F5" w:rsidRPr="00CD459E" w:rsidRDefault="00E323F5" w:rsidP="0098237B">
            <w:pPr>
              <w:jc w:val="center"/>
              <w:rPr>
                <w:szCs w:val="22"/>
              </w:rPr>
            </w:pPr>
            <w:r w:rsidRPr="00CD459E">
              <w:rPr>
                <w:szCs w:val="22"/>
              </w:rPr>
              <w:t>0.451</w:t>
            </w:r>
          </w:p>
        </w:tc>
      </w:tr>
    </w:tbl>
    <w:p w14:paraId="7D188F51" w14:textId="77777777" w:rsidR="00E323F5" w:rsidRPr="00CD459E" w:rsidRDefault="00E323F5" w:rsidP="00E323F5">
      <w:pPr>
        <w:rPr>
          <w:szCs w:val="22"/>
        </w:rPr>
      </w:pPr>
    </w:p>
    <w:p w14:paraId="323F23BE" w14:textId="77777777" w:rsidR="00E323F5" w:rsidRPr="00CD459E" w:rsidRDefault="00E323F5" w:rsidP="00E323F5">
      <w:pPr>
        <w:keepNext/>
        <w:jc w:val="center"/>
      </w:pPr>
      <w:r w:rsidRPr="00CD459E">
        <w:rPr>
          <w:noProof/>
          <w:szCs w:val="22"/>
        </w:rPr>
        <w:lastRenderedPageBreak/>
        <w:drawing>
          <wp:inline distT="0" distB="0" distL="0" distR="0" wp14:anchorId="0F2FAEE4" wp14:editId="3355216B">
            <wp:extent cx="3866400" cy="3225287"/>
            <wp:effectExtent l="0" t="0" r="1270" b="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3880763" cy="3237268"/>
                    </a:xfrm>
                    <a:prstGeom prst="rect">
                      <a:avLst/>
                    </a:prstGeom>
                  </pic:spPr>
                </pic:pic>
              </a:graphicData>
            </a:graphic>
          </wp:inline>
        </w:drawing>
      </w:r>
    </w:p>
    <w:p w14:paraId="3B4AF9AE" w14:textId="1C592FDE" w:rsidR="00E323F5" w:rsidRPr="00CD459E" w:rsidRDefault="00E323F5" w:rsidP="00E323F5">
      <w:pPr>
        <w:pStyle w:val="Caption"/>
      </w:pPr>
      <w:bookmarkStart w:id="4" w:name="_Ref127202316"/>
      <w:bookmarkStart w:id="5" w:name="_Ref127202300"/>
      <w:r w:rsidRPr="00CD459E">
        <w:t xml:space="preserve">Figure </w:t>
      </w:r>
      <w:r w:rsidRPr="00CD459E">
        <w:fldChar w:fldCharType="begin"/>
      </w:r>
      <w:r w:rsidRPr="00CD459E">
        <w:instrText xml:space="preserve"> SEQ Figure \* ARABIC </w:instrText>
      </w:r>
      <w:r w:rsidRPr="00CD459E">
        <w:fldChar w:fldCharType="separate"/>
      </w:r>
      <w:r w:rsidR="00B529EA">
        <w:rPr>
          <w:noProof/>
        </w:rPr>
        <w:t>1</w:t>
      </w:r>
      <w:r w:rsidRPr="00CD459E">
        <w:fldChar w:fldCharType="end"/>
      </w:r>
      <w:bookmarkEnd w:id="4"/>
      <w:r w:rsidRPr="00CD459E">
        <w:t xml:space="preserve"> CDF of the SGCS for the different AE models and Rel-16 Type II</w:t>
      </w:r>
      <w:bookmarkEnd w:id="5"/>
    </w:p>
    <w:p w14:paraId="465950E4" w14:textId="77777777" w:rsidR="00E323F5" w:rsidRPr="00CD459E" w:rsidRDefault="00E323F5" w:rsidP="00E323F5">
      <w:pPr>
        <w:rPr>
          <w:i/>
          <w:iCs/>
          <w:szCs w:val="22"/>
        </w:rPr>
      </w:pPr>
      <w:r w:rsidRPr="00CD459E">
        <w:rPr>
          <w:b/>
          <w:bCs/>
          <w:i/>
          <w:iCs/>
          <w:szCs w:val="22"/>
          <w:u w:val="single"/>
        </w:rPr>
        <w:t>Observation 5:</w:t>
      </w:r>
      <w:r w:rsidRPr="00CD459E">
        <w:rPr>
          <w:b/>
          <w:bCs/>
          <w:i/>
          <w:iCs/>
          <w:szCs w:val="22"/>
        </w:rPr>
        <w:t xml:space="preserve"> For the rank two case, the AI/ML-based CSI compression using transformer model achieves higher SGCS than the Rel-16 Type II with 20% reduction in overhead. Also, the achievable gain over Rel-16 Type II on the first layer is higher than that of the second layer.   </w:t>
      </w:r>
    </w:p>
    <w:p w14:paraId="6B811C02" w14:textId="77777777" w:rsidR="00E323F5" w:rsidRPr="00CD459E" w:rsidRDefault="00E323F5" w:rsidP="00E323F5"/>
    <w:p w14:paraId="531C691E" w14:textId="77777777" w:rsidR="00E323F5" w:rsidRPr="00CD459E" w:rsidRDefault="00E323F5" w:rsidP="00E323F5">
      <w:pPr>
        <w:pStyle w:val="Heading3"/>
      </w:pPr>
      <w:r w:rsidRPr="00CD459E">
        <w:t>EV-based CSI compression: generalization over layers</w:t>
      </w:r>
    </w:p>
    <w:p w14:paraId="03F98F6D" w14:textId="77777777" w:rsidR="00E323F5" w:rsidRPr="00CD459E" w:rsidRDefault="00E323F5" w:rsidP="00E323F5">
      <w:r w:rsidRPr="00CD459E">
        <w:t xml:space="preserve">This section provides evaluation results of the AI/ML based CSI compression with models trained on using eigenvectors of channels as the input and output of the AI/ML models. Four different eigenvector (EV) models are considered with three different feedback sizes for each model; 128, 192 and 256 bits. For each feedback size, each model is retrained with changing the bottleneck size. The four models are </w:t>
      </w:r>
      <w:proofErr w:type="spellStart"/>
      <w:r w:rsidRPr="00CD459E">
        <w:t>labeled</w:t>
      </w:r>
      <w:proofErr w:type="spellEnd"/>
      <w:r w:rsidRPr="00CD459E">
        <w:t xml:space="preserve"> as follows.</w:t>
      </w:r>
    </w:p>
    <w:p w14:paraId="17FFEED0" w14:textId="77777777" w:rsidR="00E323F5" w:rsidRPr="00CD459E" w:rsidRDefault="00E323F5" w:rsidP="001254B2">
      <w:pPr>
        <w:pStyle w:val="ListParagraph"/>
        <w:numPr>
          <w:ilvl w:val="0"/>
          <w:numId w:val="17"/>
        </w:numPr>
        <w:rPr>
          <w:rFonts w:asciiTheme="majorBidi" w:hAnsiTheme="majorBidi" w:cstheme="majorBidi"/>
          <w:lang w:val="en-GB"/>
        </w:rPr>
      </w:pPr>
      <w:r w:rsidRPr="00CD459E">
        <w:rPr>
          <w:rFonts w:asciiTheme="majorBidi" w:hAnsiTheme="majorBidi" w:cstheme="majorBidi"/>
          <w:i/>
          <w:iCs/>
          <w:lang w:val="en-GB"/>
        </w:rPr>
        <w:t>EVModel-L1:</w:t>
      </w:r>
      <w:r w:rsidRPr="00CD459E">
        <w:rPr>
          <w:rFonts w:asciiTheme="majorBidi" w:hAnsiTheme="majorBidi" w:cstheme="majorBidi"/>
          <w:lang w:val="en-GB"/>
        </w:rPr>
        <w:t xml:space="preserve"> this is a model trained in a layer-specific mode. That is, trained only on the first layer as an input, where each training sample is constructed from the principal eigenvectors across all </w:t>
      </w:r>
      <w:proofErr w:type="spellStart"/>
      <w:r w:rsidRPr="00CD459E">
        <w:rPr>
          <w:rFonts w:asciiTheme="majorBidi" w:hAnsiTheme="majorBidi" w:cstheme="majorBidi"/>
          <w:lang w:val="en-GB"/>
        </w:rPr>
        <w:t>subbands</w:t>
      </w:r>
      <w:proofErr w:type="spellEnd"/>
      <w:r w:rsidRPr="00CD459E">
        <w:rPr>
          <w:rFonts w:asciiTheme="majorBidi" w:hAnsiTheme="majorBidi" w:cstheme="majorBidi"/>
          <w:lang w:val="en-GB"/>
        </w:rPr>
        <w:t xml:space="preserve"> of the channel sample. </w:t>
      </w:r>
    </w:p>
    <w:p w14:paraId="50796D77" w14:textId="77777777" w:rsidR="00E323F5" w:rsidRPr="00CD459E" w:rsidRDefault="00E323F5" w:rsidP="001254B2">
      <w:pPr>
        <w:pStyle w:val="ListParagraph"/>
        <w:numPr>
          <w:ilvl w:val="0"/>
          <w:numId w:val="17"/>
        </w:numPr>
        <w:rPr>
          <w:rFonts w:asciiTheme="majorBidi" w:hAnsiTheme="majorBidi" w:cstheme="majorBidi"/>
          <w:lang w:val="en-GB"/>
        </w:rPr>
      </w:pPr>
      <w:r w:rsidRPr="00CD459E">
        <w:rPr>
          <w:rFonts w:asciiTheme="majorBidi" w:hAnsiTheme="majorBidi" w:cstheme="majorBidi"/>
          <w:i/>
          <w:iCs/>
          <w:lang w:val="en-GB"/>
        </w:rPr>
        <w:t>EVModel-L2:</w:t>
      </w:r>
      <w:r w:rsidRPr="00CD459E">
        <w:rPr>
          <w:rFonts w:asciiTheme="majorBidi" w:hAnsiTheme="majorBidi" w:cstheme="majorBidi"/>
          <w:lang w:val="en-GB"/>
        </w:rPr>
        <w:t xml:space="preserve"> this is a model trained in a layer-specific mode. That is, trained only on the second layer as an input, where each training sample is constructed as the second eigenvector across all </w:t>
      </w:r>
      <w:proofErr w:type="spellStart"/>
      <w:r w:rsidRPr="00CD459E">
        <w:rPr>
          <w:rFonts w:asciiTheme="majorBidi" w:hAnsiTheme="majorBidi" w:cstheme="majorBidi"/>
          <w:lang w:val="en-GB"/>
        </w:rPr>
        <w:t>subbands</w:t>
      </w:r>
      <w:proofErr w:type="spellEnd"/>
      <w:r w:rsidRPr="00CD459E">
        <w:rPr>
          <w:rFonts w:asciiTheme="majorBidi" w:hAnsiTheme="majorBidi" w:cstheme="majorBidi"/>
          <w:lang w:val="en-GB"/>
        </w:rPr>
        <w:t xml:space="preserve"> of the channel sample.</w:t>
      </w:r>
    </w:p>
    <w:p w14:paraId="5D694825" w14:textId="67AEC5B2" w:rsidR="00E323F5" w:rsidRPr="00CD459E" w:rsidRDefault="00E323F5" w:rsidP="001254B2">
      <w:pPr>
        <w:pStyle w:val="ListParagraph"/>
        <w:numPr>
          <w:ilvl w:val="0"/>
          <w:numId w:val="17"/>
        </w:numPr>
        <w:rPr>
          <w:rFonts w:asciiTheme="majorBidi" w:hAnsiTheme="majorBidi" w:cstheme="majorBidi"/>
          <w:lang w:val="en-GB"/>
        </w:rPr>
      </w:pPr>
      <w:r w:rsidRPr="00CD459E">
        <w:rPr>
          <w:rFonts w:asciiTheme="majorBidi" w:hAnsiTheme="majorBidi" w:cstheme="majorBidi"/>
          <w:i/>
          <w:iCs/>
          <w:lang w:val="en-GB"/>
        </w:rPr>
        <w:t>EVModel-L12:</w:t>
      </w:r>
      <w:r w:rsidRPr="00CD459E">
        <w:rPr>
          <w:rFonts w:asciiTheme="majorBidi" w:hAnsiTheme="majorBidi" w:cstheme="majorBidi"/>
          <w:lang w:val="en-GB"/>
        </w:rPr>
        <w:t xml:space="preserve"> this is a model trained in a layer-common</w:t>
      </w:r>
      <w:r w:rsidR="00494A06">
        <w:rPr>
          <w:rFonts w:asciiTheme="majorBidi" w:hAnsiTheme="majorBidi" w:cstheme="majorBidi"/>
          <w:lang w:val="en-GB"/>
        </w:rPr>
        <w:t>-rank specific</w:t>
      </w:r>
      <w:r w:rsidRPr="00CD459E">
        <w:rPr>
          <w:rFonts w:asciiTheme="majorBidi" w:hAnsiTheme="majorBidi" w:cstheme="majorBidi"/>
          <w:lang w:val="en-GB"/>
        </w:rPr>
        <w:t xml:space="preserve"> mode. That is, a unified model trained on samples from both layers, where the first and the second eigenvectors of each channel sample are derived and then used as two separate training samples. The inference is then done separately for each layer in case of rank two transmission.</w:t>
      </w:r>
    </w:p>
    <w:p w14:paraId="2B018C15" w14:textId="77777777" w:rsidR="00E323F5" w:rsidRPr="00CD459E" w:rsidRDefault="00E323F5" w:rsidP="001254B2">
      <w:pPr>
        <w:pStyle w:val="ListParagraph"/>
        <w:numPr>
          <w:ilvl w:val="0"/>
          <w:numId w:val="17"/>
        </w:numPr>
        <w:rPr>
          <w:rFonts w:asciiTheme="majorBidi" w:hAnsiTheme="majorBidi" w:cstheme="majorBidi"/>
          <w:lang w:val="en-GB"/>
        </w:rPr>
      </w:pPr>
      <w:r w:rsidRPr="00CD459E">
        <w:rPr>
          <w:rFonts w:asciiTheme="majorBidi" w:hAnsiTheme="majorBidi" w:cstheme="majorBidi"/>
          <w:i/>
          <w:iCs/>
          <w:lang w:val="en-GB"/>
        </w:rPr>
        <w:t>EVModel-R2:</w:t>
      </w:r>
      <w:r w:rsidRPr="00CD459E">
        <w:rPr>
          <w:rFonts w:asciiTheme="majorBidi" w:hAnsiTheme="majorBidi" w:cstheme="majorBidi"/>
          <w:lang w:val="en-GB"/>
        </w:rPr>
        <w:t xml:space="preserve"> this is a model trained in a rank-specific mode. That is, the model is trained with the two right singular vectors of rank two channel samples.</w:t>
      </w:r>
    </w:p>
    <w:p w14:paraId="7567D6E5" w14:textId="77777777" w:rsidR="00E323F5" w:rsidRPr="00CD459E" w:rsidRDefault="00E323F5" w:rsidP="00E323F5">
      <w:pPr>
        <w:pStyle w:val="ListParagraph"/>
        <w:ind w:left="590"/>
        <w:rPr>
          <w:rFonts w:asciiTheme="majorBidi" w:hAnsiTheme="majorBidi" w:cstheme="majorBidi"/>
          <w:lang w:val="en-GB"/>
        </w:rPr>
      </w:pPr>
    </w:p>
    <w:p w14:paraId="2BAC0428" w14:textId="268665D1" w:rsidR="00E323F5" w:rsidRDefault="00E323F5" w:rsidP="00E323F5">
      <w:r w:rsidRPr="00AE1A83">
        <w:rPr>
          <w:b/>
          <w:bCs/>
        </w:rPr>
        <w:fldChar w:fldCharType="begin"/>
      </w:r>
      <w:r w:rsidRPr="00AE1A83">
        <w:instrText xml:space="preserve"> REF _Ref127265310 \h </w:instrText>
      </w:r>
      <w:r w:rsidR="005F737C" w:rsidRPr="00AE1A83">
        <w:instrText xml:space="preserve"> \* MERGEFORMAT </w:instrText>
      </w:r>
      <w:r w:rsidRPr="00AE1A83">
        <w:rPr>
          <w:b/>
          <w:bCs/>
        </w:rPr>
      </w:r>
      <w:r w:rsidRPr="00AE1A83">
        <w:rPr>
          <w:b/>
          <w:bCs/>
        </w:rPr>
        <w:fldChar w:fldCharType="separate"/>
      </w:r>
      <w:r w:rsidR="00B529EA" w:rsidRPr="00385030">
        <w:t xml:space="preserve">Figure </w:t>
      </w:r>
      <w:r w:rsidR="00B529EA">
        <w:t>2</w:t>
      </w:r>
      <w:r w:rsidRPr="00AE1A83">
        <w:fldChar w:fldCharType="end"/>
      </w:r>
      <w:r w:rsidRPr="00AE1A83">
        <w:t>a</w:t>
      </w:r>
      <w:r w:rsidRPr="00CD459E">
        <w:t xml:space="preserve"> illustrates the SGCS comparison between the different EV models for different feedback sizes under the rank one transmission case. </w:t>
      </w:r>
      <w:proofErr w:type="gramStart"/>
      <w:r w:rsidRPr="00CD459E">
        <w:t>It can be seen that, for</w:t>
      </w:r>
      <w:proofErr w:type="gramEnd"/>
      <w:r w:rsidRPr="00CD459E">
        <w:t xml:space="preserve"> rank one transmission, the layer-common model (</w:t>
      </w:r>
      <w:r w:rsidRPr="00CD459E">
        <w:rPr>
          <w:i/>
          <w:iCs/>
        </w:rPr>
        <w:t>EVModel-L12</w:t>
      </w:r>
      <w:r w:rsidRPr="00CD459E">
        <w:t>), purple bar, consistently outperforms all the other models for all feedback sizes. Interestingly, the layer-common model (</w:t>
      </w:r>
      <w:r w:rsidRPr="00CD459E">
        <w:rPr>
          <w:i/>
          <w:iCs/>
        </w:rPr>
        <w:t>EVModel-L12</w:t>
      </w:r>
      <w:r w:rsidRPr="00CD459E">
        <w:t xml:space="preserve">) even achieves higher SGCS relative to the layer-specific </w:t>
      </w:r>
      <w:r w:rsidRPr="00CD459E">
        <w:rPr>
          <w:i/>
          <w:iCs/>
        </w:rPr>
        <w:t>(EVModel-L1)</w:t>
      </w:r>
      <w:r w:rsidRPr="00CD459E">
        <w:t xml:space="preserve">. This suggests that considering samples from both layers introduces more diversity in the data which in turn helps the model to generalize well. </w:t>
      </w:r>
      <w:r w:rsidRPr="00AE1A83">
        <w:fldChar w:fldCharType="begin"/>
      </w:r>
      <w:r w:rsidRPr="00AE1A83">
        <w:instrText xml:space="preserve"> REF _Ref127265310 \h </w:instrText>
      </w:r>
      <w:r w:rsidR="00412D3D" w:rsidRPr="00AE1A83">
        <w:instrText xml:space="preserve"> \* MERGEFORMAT </w:instrText>
      </w:r>
      <w:r w:rsidRPr="00AE1A83">
        <w:fldChar w:fldCharType="separate"/>
      </w:r>
      <w:r w:rsidR="00B529EA" w:rsidRPr="00385030">
        <w:t xml:space="preserve">Figure </w:t>
      </w:r>
      <w:r w:rsidR="00B529EA">
        <w:t>2</w:t>
      </w:r>
      <w:r w:rsidRPr="00AE1A83">
        <w:fldChar w:fldCharType="end"/>
      </w:r>
      <w:r w:rsidRPr="00AE1A83">
        <w:t>b</w:t>
      </w:r>
      <w:r w:rsidRPr="00CD459E">
        <w:t xml:space="preserve"> shows the SGCS comparison of the considered EV models and the Rel-16 Type II baseline for different feedback sizes. </w:t>
      </w:r>
      <w:proofErr w:type="gramStart"/>
      <w:r w:rsidRPr="00CD459E">
        <w:t>It can be seen that the</w:t>
      </w:r>
      <w:proofErr w:type="gramEnd"/>
      <w:r w:rsidRPr="00CD459E">
        <w:t xml:space="preserve"> all the considered EV models achieve higher SGCS relative to the Rel-16 Type II baseline for different feedback sizes. In particular, </w:t>
      </w:r>
      <w:r w:rsidRPr="00CD459E">
        <w:lastRenderedPageBreak/>
        <w:t>the layer-common model (</w:t>
      </w:r>
      <w:r w:rsidRPr="00CD459E">
        <w:rPr>
          <w:i/>
          <w:iCs/>
        </w:rPr>
        <w:t>EVModel-L12</w:t>
      </w:r>
      <w:r w:rsidRPr="00CD459E">
        <w:t>) achieves around 25% gain over the Rel-16 Type II in SGCS at the same feedback size.</w:t>
      </w:r>
    </w:p>
    <w:p w14:paraId="3DD4C316" w14:textId="77777777" w:rsidR="005F737C" w:rsidRPr="00CD459E" w:rsidRDefault="005F737C" w:rsidP="00E323F5"/>
    <w:p w14:paraId="01283AD7" w14:textId="4DDF8777" w:rsidR="00E323F5" w:rsidRDefault="00E323F5" w:rsidP="00E323F5">
      <w:pPr>
        <w:keepNext/>
      </w:pPr>
      <w:r w:rsidRPr="00CD459E">
        <w:rPr>
          <w:noProof/>
        </w:rPr>
        <w:drawing>
          <wp:inline distT="0" distB="0" distL="0" distR="0" wp14:anchorId="63EFCF60" wp14:editId="01F376FC">
            <wp:extent cx="2615571" cy="2193587"/>
            <wp:effectExtent l="0" t="0" r="0" b="0"/>
            <wp:docPr id="7" name="Picture 7"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bar 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639101" cy="2213321"/>
                    </a:xfrm>
                    <a:prstGeom prst="rect">
                      <a:avLst/>
                    </a:prstGeom>
                  </pic:spPr>
                </pic:pic>
              </a:graphicData>
            </a:graphic>
          </wp:inline>
        </w:drawing>
      </w:r>
      <w:r w:rsidRPr="00CD459E">
        <w:rPr>
          <w:noProof/>
        </w:rPr>
        <w:drawing>
          <wp:inline distT="0" distB="0" distL="0" distR="0" wp14:anchorId="7428649B" wp14:editId="4CA87DF4">
            <wp:extent cx="2867087" cy="2186299"/>
            <wp:effectExtent l="0" t="0" r="6985" b="0"/>
            <wp:docPr id="9" name="Picture 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line char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67087" cy="2186299"/>
                    </a:xfrm>
                    <a:prstGeom prst="rect">
                      <a:avLst/>
                    </a:prstGeom>
                  </pic:spPr>
                </pic:pic>
              </a:graphicData>
            </a:graphic>
          </wp:inline>
        </w:drawing>
      </w:r>
    </w:p>
    <w:p w14:paraId="135CB9C6" w14:textId="332171A2" w:rsidR="00354D96" w:rsidRPr="00385030" w:rsidRDefault="00354D96" w:rsidP="00354D96">
      <w:pPr>
        <w:ind w:left="1701" w:firstLine="567"/>
      </w:pPr>
      <w:r w:rsidRPr="00385030">
        <w:t xml:space="preserve">(a) </w:t>
      </w:r>
      <w:r w:rsidRPr="00385030">
        <w:tab/>
      </w:r>
      <w:r w:rsidRPr="00385030">
        <w:tab/>
      </w:r>
      <w:r w:rsidRPr="00385030">
        <w:tab/>
      </w:r>
      <w:r w:rsidRPr="00385030">
        <w:tab/>
      </w:r>
      <w:r w:rsidRPr="00385030">
        <w:tab/>
      </w:r>
      <w:r w:rsidRPr="00385030">
        <w:tab/>
      </w:r>
      <w:r w:rsidRPr="00385030">
        <w:tab/>
        <w:t>(b)</w:t>
      </w:r>
    </w:p>
    <w:p w14:paraId="085EDC0E" w14:textId="4F2BE1AA" w:rsidR="00E323F5" w:rsidRDefault="00E323F5" w:rsidP="00E323F5">
      <w:pPr>
        <w:pStyle w:val="Caption"/>
      </w:pPr>
      <w:bookmarkStart w:id="6" w:name="_Ref127265310"/>
      <w:r w:rsidRPr="00385030">
        <w:t xml:space="preserve">Figure </w:t>
      </w:r>
      <w:r w:rsidRPr="00385030">
        <w:fldChar w:fldCharType="begin"/>
      </w:r>
      <w:r w:rsidRPr="00385030">
        <w:instrText xml:space="preserve"> SEQ Figure \* ARABIC </w:instrText>
      </w:r>
      <w:r w:rsidRPr="00385030">
        <w:fldChar w:fldCharType="separate"/>
      </w:r>
      <w:r w:rsidR="00B529EA">
        <w:rPr>
          <w:noProof/>
        </w:rPr>
        <w:t>2</w:t>
      </w:r>
      <w:r w:rsidRPr="00385030">
        <w:fldChar w:fldCharType="end"/>
      </w:r>
      <w:bookmarkEnd w:id="6"/>
      <w:r w:rsidRPr="00385030">
        <w:t xml:space="preserve"> Average SGCS performance of the different EV models for rank one transmission</w:t>
      </w:r>
    </w:p>
    <w:p w14:paraId="7FBBDEA6" w14:textId="77777777" w:rsidR="00354D96" w:rsidRPr="00354D96" w:rsidRDefault="00354D96" w:rsidP="00354D96"/>
    <w:p w14:paraId="3A2CAD9F" w14:textId="77777777" w:rsidR="00E323F5" w:rsidRPr="00CD459E" w:rsidRDefault="00E323F5" w:rsidP="00E323F5">
      <w:pPr>
        <w:keepNext/>
      </w:pPr>
      <w:r w:rsidRPr="00CD459E">
        <w:rPr>
          <w:noProof/>
        </w:rPr>
        <w:drawing>
          <wp:inline distT="0" distB="0" distL="0" distR="0" wp14:anchorId="76F4DCEB" wp14:editId="2ACC1710">
            <wp:extent cx="2684834" cy="2305536"/>
            <wp:effectExtent l="0" t="0" r="1270" b="0"/>
            <wp:docPr id="11" name="Picture 1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hart, line char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04655" cy="2322557"/>
                    </a:xfrm>
                    <a:prstGeom prst="rect">
                      <a:avLst/>
                    </a:prstGeom>
                  </pic:spPr>
                </pic:pic>
              </a:graphicData>
            </a:graphic>
          </wp:inline>
        </w:drawing>
      </w:r>
      <w:r w:rsidRPr="00CD459E">
        <w:rPr>
          <w:noProof/>
        </w:rPr>
        <w:drawing>
          <wp:inline distT="0" distB="0" distL="0" distR="0" wp14:anchorId="729D85AB" wp14:editId="201DEE8E">
            <wp:extent cx="2522991" cy="2275783"/>
            <wp:effectExtent l="0" t="0" r="0" b="0"/>
            <wp:docPr id="12" name="Picture 1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552632" cy="2302520"/>
                    </a:xfrm>
                    <a:prstGeom prst="rect">
                      <a:avLst/>
                    </a:prstGeom>
                  </pic:spPr>
                </pic:pic>
              </a:graphicData>
            </a:graphic>
          </wp:inline>
        </w:drawing>
      </w:r>
    </w:p>
    <w:p w14:paraId="5F0D90DD" w14:textId="2B5BA494" w:rsidR="00E323F5" w:rsidRPr="00CD459E" w:rsidRDefault="00E323F5" w:rsidP="00E323F5">
      <w:pPr>
        <w:pStyle w:val="Caption"/>
      </w:pPr>
      <w:bookmarkStart w:id="7" w:name="_Ref127267216"/>
      <w:r w:rsidRPr="00CD459E">
        <w:t xml:space="preserve">Figure </w:t>
      </w:r>
      <w:r w:rsidRPr="00CD459E">
        <w:fldChar w:fldCharType="begin"/>
      </w:r>
      <w:r w:rsidRPr="00CD459E">
        <w:instrText xml:space="preserve"> SEQ Figure \* ARABIC </w:instrText>
      </w:r>
      <w:r w:rsidRPr="00CD459E">
        <w:fldChar w:fldCharType="separate"/>
      </w:r>
      <w:r w:rsidR="00B529EA">
        <w:rPr>
          <w:noProof/>
        </w:rPr>
        <w:t>3</w:t>
      </w:r>
      <w:r w:rsidRPr="00CD459E">
        <w:fldChar w:fldCharType="end"/>
      </w:r>
      <w:bookmarkEnd w:id="7"/>
      <w:r w:rsidRPr="00CD459E">
        <w:t xml:space="preserve"> SGCS CDF performance of EV models</w:t>
      </w:r>
    </w:p>
    <w:p w14:paraId="267B61E7" w14:textId="2E289B73" w:rsidR="00E323F5" w:rsidRPr="00CD459E" w:rsidRDefault="00E323F5" w:rsidP="00E323F5">
      <w:pPr>
        <w:rPr>
          <w:szCs w:val="22"/>
        </w:rPr>
      </w:pPr>
      <w:r w:rsidRPr="00CD459E">
        <w:rPr>
          <w:b/>
          <w:bCs/>
          <w:i/>
          <w:iCs/>
          <w:szCs w:val="22"/>
          <w:u w:val="single"/>
        </w:rPr>
        <w:fldChar w:fldCharType="begin"/>
      </w:r>
      <w:r w:rsidRPr="00CD459E">
        <w:rPr>
          <w:b/>
          <w:bCs/>
          <w:i/>
          <w:iCs/>
          <w:szCs w:val="22"/>
          <w:u w:val="single"/>
        </w:rPr>
        <w:instrText xml:space="preserve"> REF _Ref127267216 \h </w:instrText>
      </w:r>
      <w:r w:rsidRPr="00CD459E">
        <w:rPr>
          <w:b/>
          <w:bCs/>
          <w:i/>
          <w:iCs/>
          <w:szCs w:val="22"/>
          <w:u w:val="single"/>
        </w:rPr>
      </w:r>
      <w:r w:rsidRPr="00CD459E">
        <w:rPr>
          <w:b/>
          <w:bCs/>
          <w:i/>
          <w:iCs/>
          <w:szCs w:val="22"/>
          <w:u w:val="single"/>
        </w:rPr>
        <w:fldChar w:fldCharType="separate"/>
      </w:r>
      <w:r w:rsidR="00B529EA" w:rsidRPr="00CD459E">
        <w:t xml:space="preserve">Figure </w:t>
      </w:r>
      <w:r w:rsidR="00B529EA">
        <w:rPr>
          <w:noProof/>
        </w:rPr>
        <w:t>3</w:t>
      </w:r>
      <w:r w:rsidRPr="00CD459E">
        <w:rPr>
          <w:b/>
          <w:bCs/>
          <w:i/>
          <w:iCs/>
          <w:szCs w:val="22"/>
          <w:u w:val="single"/>
        </w:rPr>
        <w:fldChar w:fldCharType="end"/>
      </w:r>
      <w:r w:rsidRPr="00CD459E">
        <w:rPr>
          <w:szCs w:val="22"/>
        </w:rPr>
        <w:t xml:space="preserve"> shows the CDF results for the different EV models. </w:t>
      </w:r>
      <w:proofErr w:type="gramStart"/>
      <w:r w:rsidRPr="00CD459E">
        <w:rPr>
          <w:szCs w:val="22"/>
        </w:rPr>
        <w:t>It can be seen that the</w:t>
      </w:r>
      <w:proofErr w:type="gramEnd"/>
      <w:r w:rsidRPr="00CD459E">
        <w:rPr>
          <w:szCs w:val="22"/>
        </w:rPr>
        <w:t xml:space="preserve"> layer-common model </w:t>
      </w:r>
      <w:r w:rsidRPr="00CD459E">
        <w:t>(</w:t>
      </w:r>
      <w:r w:rsidRPr="00CD459E">
        <w:rPr>
          <w:i/>
          <w:iCs/>
        </w:rPr>
        <w:t xml:space="preserve">EVModel-L12) </w:t>
      </w:r>
      <w:r w:rsidRPr="00CD459E">
        <w:t xml:space="preserve">consistently outperforms the layer-specific and rank-specific models for feedback sizes 128 and 256 bits, for all UEs.  </w:t>
      </w:r>
      <w:r w:rsidRPr="00CD459E">
        <w:rPr>
          <w:szCs w:val="22"/>
        </w:rPr>
        <w:t xml:space="preserve"> </w:t>
      </w:r>
    </w:p>
    <w:p w14:paraId="666798CF" w14:textId="53E94D2F" w:rsidR="00E323F5" w:rsidRPr="00CD459E" w:rsidRDefault="00E323F5" w:rsidP="00E323F5">
      <w:pPr>
        <w:rPr>
          <w:i/>
          <w:iCs/>
          <w:szCs w:val="22"/>
        </w:rPr>
      </w:pPr>
      <w:r w:rsidRPr="00CD459E">
        <w:rPr>
          <w:b/>
          <w:bCs/>
          <w:i/>
          <w:iCs/>
          <w:szCs w:val="22"/>
          <w:u w:val="single"/>
        </w:rPr>
        <w:t>Observation 6:</w:t>
      </w:r>
      <w:r w:rsidRPr="00CD459E">
        <w:rPr>
          <w:b/>
          <w:bCs/>
          <w:i/>
          <w:iCs/>
          <w:szCs w:val="22"/>
        </w:rPr>
        <w:t xml:space="preserve"> For the rank one case, the AI/ML-based CSI compression using eigenvectors of channels as the input outperforms the Rel-16 Type II at </w:t>
      </w:r>
      <w:r w:rsidR="00F34E1E">
        <w:rPr>
          <w:b/>
          <w:bCs/>
          <w:i/>
          <w:iCs/>
          <w:szCs w:val="22"/>
        </w:rPr>
        <w:t>similar</w:t>
      </w:r>
      <w:r w:rsidRPr="00CD459E">
        <w:rPr>
          <w:b/>
          <w:bCs/>
          <w:i/>
          <w:iCs/>
          <w:szCs w:val="22"/>
        </w:rPr>
        <w:t xml:space="preserve"> overhead.   </w:t>
      </w:r>
    </w:p>
    <w:p w14:paraId="2F5E1863" w14:textId="77777777" w:rsidR="00E323F5" w:rsidRPr="00CD459E" w:rsidRDefault="00E323F5" w:rsidP="00E323F5">
      <w:r w:rsidRPr="00CD459E">
        <w:rPr>
          <w:b/>
          <w:bCs/>
          <w:i/>
          <w:iCs/>
          <w:szCs w:val="22"/>
          <w:u w:val="single"/>
        </w:rPr>
        <w:t>Observation 7:</w:t>
      </w:r>
      <w:r w:rsidRPr="00CD459E">
        <w:rPr>
          <w:b/>
          <w:bCs/>
          <w:i/>
          <w:iCs/>
          <w:szCs w:val="22"/>
        </w:rPr>
        <w:t xml:space="preserve"> For the rank one case, the AI/ML-based CSI compression using the eigenvector layer-common model achieves the best SGCS performance relative to the layer-specific and rank-specific models.</w:t>
      </w:r>
      <w:r w:rsidRPr="00CD459E">
        <w:t xml:space="preserve">     </w:t>
      </w:r>
    </w:p>
    <w:p w14:paraId="47DA69FA" w14:textId="77777777" w:rsidR="00E323F5" w:rsidRPr="00CD459E" w:rsidRDefault="00E323F5" w:rsidP="00E323F5"/>
    <w:p w14:paraId="212077C2" w14:textId="673A38F8" w:rsidR="00E323F5" w:rsidRPr="00CD459E" w:rsidRDefault="00E323F5" w:rsidP="00E323F5">
      <w:r w:rsidRPr="00CD459E">
        <w:t xml:space="preserve">For the rank two transmission case, the layer-specific models, </w:t>
      </w:r>
      <w:r w:rsidRPr="00CD459E">
        <w:rPr>
          <w:i/>
          <w:iCs/>
        </w:rPr>
        <w:t>EVModel-L1 and EVModel-L2</w:t>
      </w:r>
      <w:r w:rsidRPr="00CD459E">
        <w:t>, and the layer-common model (</w:t>
      </w:r>
      <w:r w:rsidRPr="00CD459E">
        <w:rPr>
          <w:i/>
          <w:iCs/>
        </w:rPr>
        <w:t>EVModel-L12</w:t>
      </w:r>
      <w:r w:rsidRPr="00CD459E">
        <w:t>) should be used twice during inference for layer 1 and layer 2, while the rank-specific model (</w:t>
      </w:r>
      <w:r w:rsidRPr="00CD459E">
        <w:rPr>
          <w:i/>
          <w:iCs/>
        </w:rPr>
        <w:t>EVModel-R2</w:t>
      </w:r>
      <w:r w:rsidRPr="00CD459E">
        <w:t xml:space="preserve">) is used once as it operates on both layers simultaneously. Thus, for fair comparison in the rank two transmission case, we use the feedback size of 128 bits for the models </w:t>
      </w:r>
      <w:r w:rsidRPr="00CD459E">
        <w:rPr>
          <w:i/>
          <w:iCs/>
        </w:rPr>
        <w:t>EVModel-L1, EVModel-L2, EVModel-L</w:t>
      </w:r>
      <w:r w:rsidR="00346878">
        <w:rPr>
          <w:i/>
          <w:iCs/>
        </w:rPr>
        <w:t>1</w:t>
      </w:r>
      <w:r w:rsidRPr="00CD459E">
        <w:rPr>
          <w:i/>
          <w:iCs/>
        </w:rPr>
        <w:t xml:space="preserve">2 </w:t>
      </w:r>
      <w:r w:rsidRPr="00CD459E">
        <w:t xml:space="preserve">while we use the feedback size of 256 bits for the </w:t>
      </w:r>
      <w:r w:rsidRPr="00CD459E">
        <w:rPr>
          <w:i/>
          <w:iCs/>
        </w:rPr>
        <w:t>EVModel-R2</w:t>
      </w:r>
      <w:r w:rsidRPr="00CD459E">
        <w:t>. This makes the total number of bits for all models to be 256 bits under the rank two case.</w:t>
      </w:r>
    </w:p>
    <w:p w14:paraId="759F2271" w14:textId="6C3C8423" w:rsidR="00E323F5" w:rsidRPr="00CD459E" w:rsidRDefault="00E323F5" w:rsidP="00E323F5">
      <w:r w:rsidRPr="00CD459E">
        <w:lastRenderedPageBreak/>
        <w:fldChar w:fldCharType="begin"/>
      </w:r>
      <w:r w:rsidRPr="00CD459E">
        <w:instrText xml:space="preserve"> REF _Ref127269684 \h </w:instrText>
      </w:r>
      <w:r w:rsidRPr="00CD459E">
        <w:fldChar w:fldCharType="separate"/>
      </w:r>
      <w:r w:rsidR="00B529EA" w:rsidRPr="00CD459E">
        <w:t xml:space="preserve">Figure </w:t>
      </w:r>
      <w:r w:rsidR="00B529EA">
        <w:rPr>
          <w:noProof/>
        </w:rPr>
        <w:t>4</w:t>
      </w:r>
      <w:r w:rsidRPr="00CD459E">
        <w:fldChar w:fldCharType="end"/>
      </w:r>
      <w:r w:rsidRPr="00CD459E">
        <w:t xml:space="preserve"> illustrates the SGCS performance of the different EV models under the rank two case. </w:t>
      </w:r>
      <w:proofErr w:type="gramStart"/>
      <w:r w:rsidRPr="00CD459E">
        <w:t>It can be seen that all</w:t>
      </w:r>
      <w:proofErr w:type="gramEnd"/>
      <w:r w:rsidRPr="00CD459E">
        <w:t xml:space="preserve"> the EV models achieve comparable SGCS performance, with the layer-common model (</w:t>
      </w:r>
      <w:r w:rsidRPr="00CD459E">
        <w:rPr>
          <w:i/>
          <w:iCs/>
        </w:rPr>
        <w:t>EVModel-L12</w:t>
      </w:r>
      <w:r w:rsidRPr="00CD459E">
        <w:t>) slightly outperforming all the other EV models for both layer 1 and layer 2 in terms of SGCS. This suggests that the layer-common model generalizes well for both layers as it achieves the best performance for both rank one and rank two transmission relative to the layer-specific and rank-specific model.</w:t>
      </w:r>
    </w:p>
    <w:p w14:paraId="74F94880" w14:textId="77777777" w:rsidR="00E323F5" w:rsidRPr="00CD459E" w:rsidRDefault="00E323F5" w:rsidP="00E323F5">
      <w:pPr>
        <w:keepNext/>
      </w:pPr>
      <w:r w:rsidRPr="00CD459E">
        <w:rPr>
          <w:noProof/>
        </w:rPr>
        <w:drawing>
          <wp:inline distT="0" distB="0" distL="0" distR="0" wp14:anchorId="375573C3" wp14:editId="6446BFD4">
            <wp:extent cx="3023936" cy="2399219"/>
            <wp:effectExtent l="0" t="0" r="5080" b="1270"/>
            <wp:docPr id="22" name="Picture 2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Chart, bar char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042886" cy="2414254"/>
                    </a:xfrm>
                    <a:prstGeom prst="rect">
                      <a:avLst/>
                    </a:prstGeom>
                  </pic:spPr>
                </pic:pic>
              </a:graphicData>
            </a:graphic>
          </wp:inline>
        </w:drawing>
      </w:r>
      <w:r w:rsidRPr="00CD459E">
        <w:rPr>
          <w:noProof/>
        </w:rPr>
        <w:drawing>
          <wp:inline distT="0" distB="0" distL="0" distR="0" wp14:anchorId="093A0681" wp14:editId="12183837">
            <wp:extent cx="2779200" cy="2417027"/>
            <wp:effectExtent l="0" t="0" r="2540" b="2540"/>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86493" cy="2423370"/>
                    </a:xfrm>
                    <a:prstGeom prst="rect">
                      <a:avLst/>
                    </a:prstGeom>
                  </pic:spPr>
                </pic:pic>
              </a:graphicData>
            </a:graphic>
          </wp:inline>
        </w:drawing>
      </w:r>
    </w:p>
    <w:p w14:paraId="1A5F55A8" w14:textId="693B82DD" w:rsidR="00E323F5" w:rsidRPr="00CD459E" w:rsidRDefault="00E323F5" w:rsidP="00E323F5">
      <w:pPr>
        <w:pStyle w:val="Caption"/>
      </w:pPr>
      <w:bookmarkStart w:id="8" w:name="_Ref127269684"/>
      <w:r w:rsidRPr="00CD459E">
        <w:t xml:space="preserve">Figure </w:t>
      </w:r>
      <w:r w:rsidRPr="00CD459E">
        <w:fldChar w:fldCharType="begin"/>
      </w:r>
      <w:r w:rsidRPr="00CD459E">
        <w:instrText xml:space="preserve"> SEQ Figure \* ARABIC </w:instrText>
      </w:r>
      <w:r w:rsidRPr="00CD459E">
        <w:fldChar w:fldCharType="separate"/>
      </w:r>
      <w:r w:rsidR="00B529EA">
        <w:rPr>
          <w:noProof/>
        </w:rPr>
        <w:t>4</w:t>
      </w:r>
      <w:r w:rsidRPr="00CD459E">
        <w:fldChar w:fldCharType="end"/>
      </w:r>
      <w:bookmarkEnd w:id="8"/>
      <w:r w:rsidRPr="00CD459E">
        <w:t xml:space="preserve"> SGCS performance of the different EV models under rank two transmission</w:t>
      </w:r>
    </w:p>
    <w:p w14:paraId="6990643D" w14:textId="77777777" w:rsidR="002C5C92" w:rsidRDefault="00E323F5" w:rsidP="00E323F5">
      <w:r w:rsidRPr="00CD459E">
        <w:rPr>
          <w:b/>
          <w:bCs/>
          <w:i/>
          <w:iCs/>
          <w:szCs w:val="22"/>
          <w:u w:val="single"/>
        </w:rPr>
        <w:t>Observation 8:</w:t>
      </w:r>
      <w:r w:rsidRPr="00CD459E">
        <w:rPr>
          <w:b/>
          <w:bCs/>
          <w:i/>
          <w:iCs/>
          <w:szCs w:val="22"/>
        </w:rPr>
        <w:t xml:space="preserve"> The AI/ML-based CSI compression using the eigenvector layer-common model generalizes well when tested under two </w:t>
      </w:r>
      <w:proofErr w:type="gramStart"/>
      <w:r w:rsidRPr="00CD459E">
        <w:rPr>
          <w:b/>
          <w:bCs/>
          <w:i/>
          <w:iCs/>
          <w:szCs w:val="22"/>
        </w:rPr>
        <w:t>layers, and</w:t>
      </w:r>
      <w:proofErr w:type="gramEnd"/>
      <w:r w:rsidRPr="00CD459E">
        <w:rPr>
          <w:b/>
          <w:bCs/>
          <w:i/>
          <w:iCs/>
          <w:szCs w:val="22"/>
        </w:rPr>
        <w:t xml:space="preserve"> achieves the best SGCS performance relative to the layer-specific and rank-specific models for both rank one and rank two transmission.</w:t>
      </w:r>
      <w:r w:rsidRPr="00CD459E">
        <w:t xml:space="preserve">  </w:t>
      </w:r>
    </w:p>
    <w:p w14:paraId="5665CAF2" w14:textId="15D6B953" w:rsidR="00E323F5" w:rsidRPr="00CD459E" w:rsidRDefault="00E323F5" w:rsidP="00E323F5">
      <w:r w:rsidRPr="00CD459E">
        <w:t xml:space="preserve">   </w:t>
      </w:r>
    </w:p>
    <w:p w14:paraId="1A27999B" w14:textId="77777777" w:rsidR="00E323F5" w:rsidRPr="00CD459E" w:rsidRDefault="00E323F5" w:rsidP="00E323F5">
      <w:pPr>
        <w:pStyle w:val="Heading3"/>
      </w:pPr>
      <w:r w:rsidRPr="00CD459E">
        <w:t xml:space="preserve">EV compared to full </w:t>
      </w:r>
      <w:proofErr w:type="gramStart"/>
      <w:r w:rsidRPr="00CD459E">
        <w:t>channel based</w:t>
      </w:r>
      <w:proofErr w:type="gramEnd"/>
      <w:r w:rsidRPr="00CD459E">
        <w:t xml:space="preserve"> CSI compression</w:t>
      </w:r>
    </w:p>
    <w:p w14:paraId="7C3C942A" w14:textId="142631CE" w:rsidR="00E323F5" w:rsidRPr="00CD459E" w:rsidRDefault="00E323F5" w:rsidP="00E323F5">
      <w:r w:rsidRPr="00CD459E">
        <w:t xml:space="preserve">This section provides evaluation results of the AI/ML based CSI compression for comparison between models trained with full CSI and models trained with eigenvectors as an input. For fair comparison, we fix the architecture of all models to the </w:t>
      </w:r>
      <w:proofErr w:type="spellStart"/>
      <w:r w:rsidRPr="00CD459E">
        <w:t>EVCsiNet</w:t>
      </w:r>
      <w:proofErr w:type="spellEnd"/>
      <w:r w:rsidRPr="00CD459E">
        <w:t xml:space="preserve"> described in Section 2.1. For the eigenvector models, we use the layer-common model (</w:t>
      </w:r>
      <w:r w:rsidRPr="00CD459E">
        <w:rPr>
          <w:i/>
          <w:iCs/>
        </w:rPr>
        <w:t>EVModel-L12</w:t>
      </w:r>
      <w:r w:rsidRPr="00CD459E">
        <w:t>) and rank-specific model (</w:t>
      </w:r>
      <w:r w:rsidRPr="00CD459E">
        <w:rPr>
          <w:i/>
          <w:iCs/>
        </w:rPr>
        <w:t>EVModel-R2</w:t>
      </w:r>
      <w:r w:rsidRPr="00CD459E">
        <w:t xml:space="preserve">), and for the full channel model we adopt the </w:t>
      </w:r>
      <w:proofErr w:type="spellStart"/>
      <w:r w:rsidRPr="00CD459E">
        <w:t>EVCsiNet</w:t>
      </w:r>
      <w:proofErr w:type="spellEnd"/>
      <w:r w:rsidRPr="00CD459E">
        <w:t xml:space="preserve"> model - hereafter referred to as </w:t>
      </w:r>
      <w:proofErr w:type="spellStart"/>
      <w:r w:rsidRPr="00CD459E">
        <w:rPr>
          <w:i/>
          <w:iCs/>
        </w:rPr>
        <w:t>FCSIModel</w:t>
      </w:r>
      <w:proofErr w:type="spellEnd"/>
      <w:r w:rsidRPr="00CD459E">
        <w:t>. Additionally, it is worth emphasizing that the only difference between the EV rank-specific model (</w:t>
      </w:r>
      <w:r w:rsidRPr="00CD459E">
        <w:rPr>
          <w:i/>
          <w:iCs/>
        </w:rPr>
        <w:t>EVModel-R2</w:t>
      </w:r>
      <w:r w:rsidRPr="00CD459E">
        <w:t>) and the full CSI model (</w:t>
      </w:r>
      <w:proofErr w:type="spellStart"/>
      <w:r w:rsidRPr="00CD459E">
        <w:rPr>
          <w:i/>
          <w:iCs/>
        </w:rPr>
        <w:t>FCSIModel</w:t>
      </w:r>
      <w:proofErr w:type="spellEnd"/>
      <w:r w:rsidRPr="00CD459E">
        <w:t>) is the input domain, i.e., eigenvectors</w:t>
      </w:r>
      <w:r w:rsidR="00E66815">
        <w:t xml:space="preserve"> vs. full channel</w:t>
      </w:r>
      <w:r w:rsidRPr="00CD459E">
        <w:t xml:space="preserve">. </w:t>
      </w:r>
    </w:p>
    <w:p w14:paraId="3B0D0CB0" w14:textId="4505E8DE" w:rsidR="00E323F5" w:rsidRPr="00CD459E" w:rsidRDefault="00E323F5" w:rsidP="00E323F5">
      <w:r w:rsidRPr="00CD459E">
        <w:fldChar w:fldCharType="begin"/>
      </w:r>
      <w:r w:rsidRPr="00CD459E">
        <w:instrText xml:space="preserve"> REF _Ref127278961 \h </w:instrText>
      </w:r>
      <w:r w:rsidRPr="00CD459E">
        <w:fldChar w:fldCharType="separate"/>
      </w:r>
      <w:r w:rsidR="00B529EA" w:rsidRPr="00CD459E">
        <w:t xml:space="preserve">Figure </w:t>
      </w:r>
      <w:r w:rsidR="00B529EA">
        <w:rPr>
          <w:noProof/>
        </w:rPr>
        <w:t>5</w:t>
      </w:r>
      <w:r w:rsidRPr="00CD459E">
        <w:fldChar w:fldCharType="end"/>
      </w:r>
      <w:r w:rsidRPr="00CD459E">
        <w:t xml:space="preserve"> shows the SGCS comparison between the EV models and the full CSI model for different feedback sizes under the rank one transmission case. </w:t>
      </w:r>
      <w:proofErr w:type="gramStart"/>
      <w:r w:rsidRPr="00CD459E">
        <w:t>It can be seen that, for</w:t>
      </w:r>
      <w:proofErr w:type="gramEnd"/>
      <w:r w:rsidRPr="00CD459E">
        <w:t xml:space="preserve"> rank one transmission, both EV models outperform the full CSI model (</w:t>
      </w:r>
      <w:proofErr w:type="spellStart"/>
      <w:r w:rsidRPr="00CD459E">
        <w:rPr>
          <w:i/>
          <w:iCs/>
        </w:rPr>
        <w:t>FCSIModel</w:t>
      </w:r>
      <w:proofErr w:type="spellEnd"/>
      <w:r w:rsidRPr="00CD459E">
        <w:t>) for all feedback sizes. In particular, the EV layer-common model (</w:t>
      </w:r>
      <w:r w:rsidRPr="00CD459E">
        <w:rPr>
          <w:i/>
          <w:iCs/>
        </w:rPr>
        <w:t>EVModel-L12</w:t>
      </w:r>
      <w:r w:rsidRPr="00CD459E">
        <w:t>) achieves 20% gain in SGCS relative to the full channel model (</w:t>
      </w:r>
      <w:proofErr w:type="spellStart"/>
      <w:r w:rsidRPr="00CD459E">
        <w:rPr>
          <w:i/>
          <w:iCs/>
        </w:rPr>
        <w:t>FCSIModel</w:t>
      </w:r>
      <w:proofErr w:type="spellEnd"/>
      <w:r w:rsidRPr="00CD459E">
        <w:rPr>
          <w:i/>
          <w:iCs/>
        </w:rPr>
        <w:t xml:space="preserve">) </w:t>
      </w:r>
      <w:r w:rsidRPr="00CD459E">
        <w:t>while the EV rank-specific model (</w:t>
      </w:r>
      <w:r w:rsidRPr="00CD459E">
        <w:rPr>
          <w:i/>
          <w:iCs/>
        </w:rPr>
        <w:t>EVModel-R2</w:t>
      </w:r>
      <w:r w:rsidRPr="00CD459E">
        <w:t xml:space="preserve">) is slightly better than the full CSI model. </w:t>
      </w:r>
      <w:r w:rsidRPr="004E4EA0">
        <w:t xml:space="preserve">This suggests that, under rank one transmission, it </w:t>
      </w:r>
      <w:r w:rsidR="004E4EA0" w:rsidRPr="004E4EA0">
        <w:t>may be</w:t>
      </w:r>
      <w:r w:rsidRPr="004E4EA0">
        <w:t xml:space="preserve"> better to perform compression with eigenvectors used as an input as opposed to full channel.</w:t>
      </w:r>
      <w:r w:rsidRPr="00CD459E">
        <w:t xml:space="preserve"> </w:t>
      </w:r>
    </w:p>
    <w:p w14:paraId="7EAC9878" w14:textId="5C9191C2" w:rsidR="00E323F5" w:rsidRDefault="00E323F5" w:rsidP="00E323F5">
      <w:r>
        <w:fldChar w:fldCharType="begin"/>
      </w:r>
      <w:r>
        <w:instrText xml:space="preserve"> REF _Ref127282912 \h </w:instrText>
      </w:r>
      <w:r>
        <w:fldChar w:fldCharType="separate"/>
      </w:r>
      <w:r w:rsidR="00B529EA">
        <w:t xml:space="preserve">Figure </w:t>
      </w:r>
      <w:r w:rsidR="00B529EA">
        <w:rPr>
          <w:noProof/>
        </w:rPr>
        <w:t>6</w:t>
      </w:r>
      <w:r>
        <w:fldChar w:fldCharType="end"/>
      </w:r>
      <w:r>
        <w:t xml:space="preserve"> shows the SGCS CDF results for the EV models, full channel model and Rel-16 Type II under the rank one case. For the EV and full CSI models, we adopt the feedback sizes with 128 and 256 bits, while for the Rel-16 Type II, both </w:t>
      </w:r>
      <w:proofErr w:type="spellStart"/>
      <w:r>
        <w:t>paracomb</w:t>
      </w:r>
      <w:proofErr w:type="spellEnd"/>
      <w:r>
        <w:t xml:space="preserve"> 4 with </w:t>
      </w:r>
      <w:r w:rsidR="0078137B">
        <w:t xml:space="preserve">164 </w:t>
      </w:r>
      <w:r>
        <w:t xml:space="preserve">bits and </w:t>
      </w:r>
      <w:proofErr w:type="spellStart"/>
      <w:r>
        <w:t>paracomb</w:t>
      </w:r>
      <w:proofErr w:type="spellEnd"/>
      <w:r>
        <w:t xml:space="preserve"> 6 with </w:t>
      </w:r>
      <w:r w:rsidR="0078137B">
        <w:t xml:space="preserve">275 </w:t>
      </w:r>
      <w:r>
        <w:t xml:space="preserve">bits are adopted for comparison. This represents </w:t>
      </w:r>
      <w:r w:rsidR="0078137B">
        <w:t>28</w:t>
      </w:r>
      <w:r>
        <w:t>% increase in overhead of the Rel-16 Type II (</w:t>
      </w:r>
      <w:proofErr w:type="spellStart"/>
      <w:r>
        <w:t>paracomb</w:t>
      </w:r>
      <w:proofErr w:type="spellEnd"/>
      <w:r>
        <w:t xml:space="preserve"> 4) relative to the 128 bits models and </w:t>
      </w:r>
      <w:r w:rsidR="0078137B">
        <w:t>7.4</w:t>
      </w:r>
      <w:r>
        <w:t>% increase (</w:t>
      </w:r>
      <w:proofErr w:type="spellStart"/>
      <w:r>
        <w:t>paracomb</w:t>
      </w:r>
      <w:proofErr w:type="spellEnd"/>
      <w:r>
        <w:t xml:space="preserve"> 4) in overhead relative to the 256 bits models. </w:t>
      </w:r>
      <w:proofErr w:type="gramStart"/>
      <w:r>
        <w:t>It can be seen that the</w:t>
      </w:r>
      <w:proofErr w:type="gramEnd"/>
      <w:r>
        <w:t xml:space="preserve"> EV </w:t>
      </w:r>
      <w:r w:rsidR="003E3E98">
        <w:t>layer-</w:t>
      </w:r>
      <w:r>
        <w:t>common model (</w:t>
      </w:r>
      <w:r w:rsidRPr="00CD459E">
        <w:rPr>
          <w:i/>
          <w:iCs/>
        </w:rPr>
        <w:t>EVModel-L12</w:t>
      </w:r>
      <w:r>
        <w:rPr>
          <w:i/>
          <w:iCs/>
        </w:rPr>
        <w:t xml:space="preserve">) </w:t>
      </w:r>
      <w:r>
        <w:t xml:space="preserve">consistently outperforms the Rel-16 Type II in terms of SGCS and with additional overhead for the latter. On the other side, the </w:t>
      </w:r>
      <w:proofErr w:type="spellStart"/>
      <w:r w:rsidRPr="0071196F">
        <w:rPr>
          <w:i/>
          <w:iCs/>
        </w:rPr>
        <w:t>FCSIModel</w:t>
      </w:r>
      <w:proofErr w:type="spellEnd"/>
      <w:r>
        <w:t xml:space="preserve"> and the rank-specific model are comparable to the </w:t>
      </w:r>
      <w:r w:rsidR="00F962F2">
        <w:t>Rel</w:t>
      </w:r>
      <w:r>
        <w:t xml:space="preserve">-16 Type II, where the latter is better in the lower part of the CDF, as shown in </w:t>
      </w:r>
      <w:r>
        <w:fldChar w:fldCharType="begin"/>
      </w:r>
      <w:r>
        <w:instrText xml:space="preserve"> REF _Ref127282912 \h </w:instrText>
      </w:r>
      <w:r>
        <w:fldChar w:fldCharType="separate"/>
      </w:r>
      <w:r w:rsidR="00B529EA">
        <w:t xml:space="preserve">Figure </w:t>
      </w:r>
      <w:r w:rsidR="00B529EA">
        <w:rPr>
          <w:noProof/>
        </w:rPr>
        <w:t>6</w:t>
      </w:r>
      <w:r>
        <w:fldChar w:fldCharType="end"/>
      </w:r>
      <w:r>
        <w:t xml:space="preserve">. In addition, from the CDF curves in </w:t>
      </w:r>
      <w:r>
        <w:fldChar w:fldCharType="begin"/>
      </w:r>
      <w:r>
        <w:instrText xml:space="preserve"> REF _Ref127282912 \h </w:instrText>
      </w:r>
      <w:r>
        <w:fldChar w:fldCharType="separate"/>
      </w:r>
      <w:r w:rsidR="00B529EA">
        <w:t xml:space="preserve">Figure </w:t>
      </w:r>
      <w:r w:rsidR="00B529EA">
        <w:rPr>
          <w:noProof/>
        </w:rPr>
        <w:t>6</w:t>
      </w:r>
      <w:r>
        <w:fldChar w:fldCharType="end"/>
      </w:r>
      <w:r>
        <w:t xml:space="preserve">, both </w:t>
      </w:r>
      <w:r w:rsidRPr="00CD459E">
        <w:rPr>
          <w:i/>
          <w:iCs/>
        </w:rPr>
        <w:t>EVModel-R2</w:t>
      </w:r>
      <w:r>
        <w:rPr>
          <w:i/>
          <w:iCs/>
        </w:rPr>
        <w:t xml:space="preserve"> </w:t>
      </w:r>
      <w:r w:rsidRPr="009B3116">
        <w:t>and</w:t>
      </w:r>
      <w:r>
        <w:rPr>
          <w:i/>
          <w:iCs/>
        </w:rPr>
        <w:t xml:space="preserve"> </w:t>
      </w:r>
      <w:proofErr w:type="spellStart"/>
      <w:r>
        <w:rPr>
          <w:i/>
          <w:iCs/>
        </w:rPr>
        <w:t>FCSIModel</w:t>
      </w:r>
      <w:proofErr w:type="spellEnd"/>
      <w:r>
        <w:rPr>
          <w:i/>
          <w:iCs/>
        </w:rPr>
        <w:t xml:space="preserve"> </w:t>
      </w:r>
      <w:r>
        <w:t>achieve comparable performance in terms of SGCS.</w:t>
      </w:r>
    </w:p>
    <w:p w14:paraId="45B99244" w14:textId="77777777" w:rsidR="00A228B4" w:rsidRPr="009B3116" w:rsidRDefault="00A228B4" w:rsidP="00E323F5"/>
    <w:p w14:paraId="3E62404F" w14:textId="594697CE" w:rsidR="00E323F5" w:rsidRPr="00CD459E" w:rsidRDefault="00E323F5" w:rsidP="00E323F5">
      <w:pPr>
        <w:keepNext/>
      </w:pPr>
      <w:r w:rsidRPr="00CD459E">
        <w:rPr>
          <w:noProof/>
          <w:sz w:val="20"/>
        </w:rPr>
        <w:drawing>
          <wp:inline distT="0" distB="0" distL="0" distR="0" wp14:anchorId="4631560B" wp14:editId="6DBEC972">
            <wp:extent cx="2738327" cy="2468351"/>
            <wp:effectExtent l="0" t="0" r="5080" b="8255"/>
            <wp:docPr id="15" name="Picture 15"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hart, bar chart&#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45957" cy="2475228"/>
                    </a:xfrm>
                    <a:prstGeom prst="rect">
                      <a:avLst/>
                    </a:prstGeom>
                  </pic:spPr>
                </pic:pic>
              </a:graphicData>
            </a:graphic>
          </wp:inline>
        </w:drawing>
      </w:r>
      <w:r w:rsidRPr="00CD459E">
        <w:rPr>
          <w:noProof/>
          <w:sz w:val="20"/>
        </w:rPr>
        <w:drawing>
          <wp:inline distT="0" distB="0" distL="0" distR="0" wp14:anchorId="4B43185E" wp14:editId="680AB506">
            <wp:extent cx="2837588" cy="2470825"/>
            <wp:effectExtent l="0" t="0" r="1270" b="5715"/>
            <wp:docPr id="20" name="Picture 2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Chart, line chart&#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867809" cy="2497140"/>
                    </a:xfrm>
                    <a:prstGeom prst="rect">
                      <a:avLst/>
                    </a:prstGeom>
                  </pic:spPr>
                </pic:pic>
              </a:graphicData>
            </a:graphic>
          </wp:inline>
        </w:drawing>
      </w:r>
    </w:p>
    <w:p w14:paraId="5A49F555" w14:textId="2DD30339" w:rsidR="00E323F5" w:rsidRDefault="00E323F5" w:rsidP="00E323F5">
      <w:pPr>
        <w:pStyle w:val="Caption"/>
        <w:jc w:val="both"/>
      </w:pPr>
      <w:bookmarkStart w:id="9" w:name="_Ref127278961"/>
      <w:r w:rsidRPr="00CD459E">
        <w:t xml:space="preserve">Figure </w:t>
      </w:r>
      <w:r w:rsidRPr="00CD459E">
        <w:fldChar w:fldCharType="begin"/>
      </w:r>
      <w:r w:rsidRPr="00CD459E">
        <w:instrText xml:space="preserve"> SEQ Figure \* ARABIC </w:instrText>
      </w:r>
      <w:r w:rsidRPr="00CD459E">
        <w:fldChar w:fldCharType="separate"/>
      </w:r>
      <w:r w:rsidR="00B529EA">
        <w:rPr>
          <w:noProof/>
        </w:rPr>
        <w:t>5</w:t>
      </w:r>
      <w:r w:rsidRPr="00CD459E">
        <w:fldChar w:fldCharType="end"/>
      </w:r>
      <w:bookmarkEnd w:id="9"/>
      <w:r w:rsidRPr="00CD459E">
        <w:t xml:space="preserve"> Average SGCS performance of the EV and full CSI models for rank one transmission</w:t>
      </w:r>
    </w:p>
    <w:p w14:paraId="13368F6D" w14:textId="77777777" w:rsidR="005527D4" w:rsidRPr="005527D4" w:rsidRDefault="005527D4" w:rsidP="005527D4"/>
    <w:p w14:paraId="6255A787" w14:textId="77777777" w:rsidR="00E323F5" w:rsidRDefault="00E323F5" w:rsidP="00E323F5">
      <w:pPr>
        <w:keepNext/>
      </w:pPr>
      <w:r w:rsidRPr="00CD459E">
        <w:rPr>
          <w:sz w:val="20"/>
        </w:rPr>
        <w:t xml:space="preserve">  </w:t>
      </w:r>
      <w:r w:rsidRPr="00CD459E">
        <w:rPr>
          <w:noProof/>
          <w:sz w:val="20"/>
        </w:rPr>
        <w:drawing>
          <wp:inline distT="0" distB="0" distL="0" distR="0" wp14:anchorId="7DCF9013" wp14:editId="1ED7347F">
            <wp:extent cx="2844829" cy="2499051"/>
            <wp:effectExtent l="0" t="0" r="0" b="0"/>
            <wp:docPr id="17" name="Picture 17"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hart&#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856134" cy="2508982"/>
                    </a:xfrm>
                    <a:prstGeom prst="rect">
                      <a:avLst/>
                    </a:prstGeom>
                  </pic:spPr>
                </pic:pic>
              </a:graphicData>
            </a:graphic>
          </wp:inline>
        </w:drawing>
      </w:r>
      <w:r w:rsidRPr="00CD459E">
        <w:rPr>
          <w:noProof/>
          <w:sz w:val="20"/>
        </w:rPr>
        <w:drawing>
          <wp:inline distT="0" distB="0" distL="0" distR="0" wp14:anchorId="4105AEE6" wp14:editId="12138154">
            <wp:extent cx="2824332" cy="2475214"/>
            <wp:effectExtent l="0" t="0" r="0" b="1905"/>
            <wp:docPr id="18" name="Picture 1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Chart&#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844999" cy="2493327"/>
                    </a:xfrm>
                    <a:prstGeom prst="rect">
                      <a:avLst/>
                    </a:prstGeom>
                  </pic:spPr>
                </pic:pic>
              </a:graphicData>
            </a:graphic>
          </wp:inline>
        </w:drawing>
      </w:r>
    </w:p>
    <w:p w14:paraId="0B08C43B" w14:textId="68DC87A5" w:rsidR="00E323F5" w:rsidRPr="00942C32" w:rsidRDefault="00E323F5" w:rsidP="00E323F5">
      <w:pPr>
        <w:pStyle w:val="Caption"/>
        <w:jc w:val="both"/>
      </w:pPr>
      <w:bookmarkStart w:id="10" w:name="_Ref127282912"/>
      <w:r>
        <w:t xml:space="preserve">Figure </w:t>
      </w:r>
      <w:r>
        <w:fldChar w:fldCharType="begin"/>
      </w:r>
      <w:r>
        <w:instrText xml:space="preserve"> SEQ Figure \* ARABIC </w:instrText>
      </w:r>
      <w:r>
        <w:fldChar w:fldCharType="separate"/>
      </w:r>
      <w:r w:rsidR="00B529EA">
        <w:rPr>
          <w:noProof/>
        </w:rPr>
        <w:t>6</w:t>
      </w:r>
      <w:r>
        <w:fldChar w:fldCharType="end"/>
      </w:r>
      <w:bookmarkEnd w:id="10"/>
      <w:r>
        <w:rPr>
          <w:lang w:val="en-US"/>
        </w:rPr>
        <w:t xml:space="preserve"> SGCS CDF performance of EV and full CSI based models under rank one </w:t>
      </w:r>
      <w:proofErr w:type="gramStart"/>
      <w:r>
        <w:rPr>
          <w:lang w:val="en-US"/>
        </w:rPr>
        <w:t>transmission</w:t>
      </w:r>
      <w:proofErr w:type="gramEnd"/>
    </w:p>
    <w:p w14:paraId="6A5CCB45" w14:textId="77777777" w:rsidR="00E323F5" w:rsidRPr="00CD459E" w:rsidRDefault="00E323F5" w:rsidP="00E323F5">
      <w:r w:rsidRPr="00CD459E">
        <w:rPr>
          <w:b/>
          <w:bCs/>
          <w:i/>
          <w:iCs/>
          <w:szCs w:val="22"/>
          <w:u w:val="single"/>
        </w:rPr>
        <w:t xml:space="preserve">Observation </w:t>
      </w:r>
      <w:r>
        <w:rPr>
          <w:b/>
          <w:bCs/>
          <w:i/>
          <w:iCs/>
          <w:szCs w:val="22"/>
          <w:u w:val="single"/>
        </w:rPr>
        <w:t>9</w:t>
      </w:r>
      <w:r w:rsidRPr="00CD459E">
        <w:rPr>
          <w:b/>
          <w:bCs/>
          <w:i/>
          <w:iCs/>
          <w:szCs w:val="22"/>
          <w:u w:val="single"/>
        </w:rPr>
        <w:t>:</w:t>
      </w:r>
      <w:r w:rsidRPr="00CD459E">
        <w:rPr>
          <w:b/>
          <w:bCs/>
          <w:i/>
          <w:iCs/>
          <w:szCs w:val="22"/>
        </w:rPr>
        <w:t xml:space="preserve"> The AI/ML-based CSI compression </w:t>
      </w:r>
      <w:r>
        <w:rPr>
          <w:b/>
          <w:bCs/>
          <w:i/>
          <w:iCs/>
          <w:szCs w:val="22"/>
        </w:rPr>
        <w:t>using eigenvectors as an input for the</w:t>
      </w:r>
      <w:r w:rsidRPr="00CD459E">
        <w:rPr>
          <w:b/>
          <w:bCs/>
          <w:i/>
          <w:iCs/>
          <w:szCs w:val="22"/>
        </w:rPr>
        <w:t xml:space="preserve"> layer-common model </w:t>
      </w:r>
      <w:r>
        <w:rPr>
          <w:b/>
          <w:bCs/>
          <w:i/>
          <w:iCs/>
          <w:szCs w:val="22"/>
        </w:rPr>
        <w:t xml:space="preserve">consistently outperforms the AI/ML model using full CSI as an input and the Rel-16 Type II, in terms of SGCS under the rank one transmission case.  </w:t>
      </w:r>
    </w:p>
    <w:p w14:paraId="04EF0CFB" w14:textId="79BAB125" w:rsidR="00E323F5" w:rsidRPr="00CD459E" w:rsidRDefault="00E323F5" w:rsidP="00A228B4"/>
    <w:p w14:paraId="61D1B6C6" w14:textId="77777777" w:rsidR="00E323F5" w:rsidRPr="00CD459E" w:rsidRDefault="00E323F5" w:rsidP="00E323F5">
      <w:r w:rsidRPr="00CD459E">
        <w:t>For the rank two transmission case, the layer-common model (</w:t>
      </w:r>
      <w:r w:rsidRPr="00CD459E">
        <w:rPr>
          <w:i/>
          <w:iCs/>
        </w:rPr>
        <w:t>EVModel-L12</w:t>
      </w:r>
      <w:r w:rsidRPr="00CD459E">
        <w:t>) should be used twice during inference for layer 1 and layer 2, while the rank-specific model (</w:t>
      </w:r>
      <w:r w:rsidRPr="00CD459E">
        <w:rPr>
          <w:i/>
          <w:iCs/>
        </w:rPr>
        <w:t>EVModel-R2</w:t>
      </w:r>
      <w:r w:rsidRPr="00CD459E">
        <w:t xml:space="preserve">) </w:t>
      </w:r>
      <w:r>
        <w:t>and the full CSI model (</w:t>
      </w:r>
      <w:proofErr w:type="spellStart"/>
      <w:r w:rsidRPr="004D2721">
        <w:rPr>
          <w:i/>
          <w:iCs/>
        </w:rPr>
        <w:t>FCSIModel</w:t>
      </w:r>
      <w:proofErr w:type="spellEnd"/>
      <w:r>
        <w:t>) are</w:t>
      </w:r>
      <w:r w:rsidRPr="00CD459E">
        <w:t xml:space="preserve"> used once as </w:t>
      </w:r>
      <w:r>
        <w:t>they both</w:t>
      </w:r>
      <w:r w:rsidRPr="00CD459E">
        <w:t xml:space="preserve"> operate on both layers simultaneously. </w:t>
      </w:r>
      <w:r>
        <w:t xml:space="preserve">To ensure that the total overhead is the same for all models, we use the 128 bits feedback size for the EV layer-common model </w:t>
      </w:r>
      <w:r w:rsidRPr="00CD459E">
        <w:t>(</w:t>
      </w:r>
      <w:r w:rsidRPr="00CD459E">
        <w:rPr>
          <w:i/>
          <w:iCs/>
        </w:rPr>
        <w:t>EVModel-L12</w:t>
      </w:r>
      <w:r w:rsidRPr="00CD459E">
        <w:t>)</w:t>
      </w:r>
      <w:r>
        <w:t xml:space="preserve"> while we use the 256 bits feedback size for </w:t>
      </w:r>
      <w:r w:rsidRPr="00CD459E">
        <w:t>the rank-specific model (</w:t>
      </w:r>
      <w:r w:rsidRPr="00CD459E">
        <w:rPr>
          <w:i/>
          <w:iCs/>
        </w:rPr>
        <w:t>EVModel-R2</w:t>
      </w:r>
      <w:r w:rsidRPr="00CD459E">
        <w:t xml:space="preserve">) </w:t>
      </w:r>
      <w:r>
        <w:t>and the full CSI model (</w:t>
      </w:r>
      <w:proofErr w:type="spellStart"/>
      <w:r w:rsidRPr="004D2721">
        <w:rPr>
          <w:i/>
          <w:iCs/>
        </w:rPr>
        <w:t>FCSIModel</w:t>
      </w:r>
      <w:proofErr w:type="spellEnd"/>
      <w:r>
        <w:t>).</w:t>
      </w:r>
      <w:r w:rsidRPr="00CD459E">
        <w:t xml:space="preserve"> </w:t>
      </w:r>
      <w:r>
        <w:t xml:space="preserve"> </w:t>
      </w:r>
    </w:p>
    <w:p w14:paraId="455DAF9B" w14:textId="34653F14" w:rsidR="00E323F5" w:rsidRPr="00CD459E" w:rsidRDefault="00E323F5" w:rsidP="00E323F5">
      <w:r>
        <w:fldChar w:fldCharType="begin"/>
      </w:r>
      <w:r>
        <w:instrText xml:space="preserve"> REF _Ref127284786 \h </w:instrText>
      </w:r>
      <w:r>
        <w:fldChar w:fldCharType="separate"/>
      </w:r>
      <w:r w:rsidR="00B529EA">
        <w:t xml:space="preserve">Figure </w:t>
      </w:r>
      <w:r w:rsidR="00B529EA">
        <w:rPr>
          <w:noProof/>
        </w:rPr>
        <w:t>7</w:t>
      </w:r>
      <w:r>
        <w:fldChar w:fldCharType="end"/>
      </w:r>
      <w:r>
        <w:t xml:space="preserve"> </w:t>
      </w:r>
      <w:r w:rsidRPr="00CD459E">
        <w:t>illustrates the</w:t>
      </w:r>
      <w:r>
        <w:t xml:space="preserve"> average</w:t>
      </w:r>
      <w:r w:rsidRPr="00CD459E">
        <w:t xml:space="preserve"> SGCS performance of the EV models</w:t>
      </w:r>
      <w:r>
        <w:t xml:space="preserve"> and full CSI model</w:t>
      </w:r>
      <w:r>
        <w:rPr>
          <w:i/>
          <w:iCs/>
        </w:rPr>
        <w:t xml:space="preserve"> </w:t>
      </w:r>
      <w:r w:rsidRPr="00CD459E">
        <w:t>under the rank two case</w:t>
      </w:r>
      <w:r>
        <w:t xml:space="preserve"> for the feedback size of 256 bits</w:t>
      </w:r>
      <w:r w:rsidRPr="00CD459E">
        <w:t xml:space="preserve">. It can be seen </w:t>
      </w:r>
      <w:r>
        <w:t xml:space="preserve">for the rank two case, the EV layer-common model </w:t>
      </w:r>
      <w:r w:rsidRPr="00CD459E">
        <w:t>(</w:t>
      </w:r>
      <w:r w:rsidRPr="00CD459E">
        <w:rPr>
          <w:i/>
          <w:iCs/>
        </w:rPr>
        <w:t>EVModel-L12</w:t>
      </w:r>
      <w:r w:rsidRPr="00CD459E">
        <w:t>)</w:t>
      </w:r>
      <w:r>
        <w:t xml:space="preserve"> achieves the best performance relative to the full CSI model and Rel-16 Type II.</w:t>
      </w:r>
    </w:p>
    <w:p w14:paraId="3626B9CE" w14:textId="77777777" w:rsidR="00E323F5" w:rsidRPr="00CD459E" w:rsidRDefault="00E323F5" w:rsidP="00E323F5">
      <w:pPr>
        <w:rPr>
          <w:sz w:val="20"/>
        </w:rPr>
      </w:pPr>
    </w:p>
    <w:p w14:paraId="06B2EE47" w14:textId="77777777" w:rsidR="00E323F5" w:rsidRPr="00CD459E" w:rsidRDefault="00E323F5" w:rsidP="00E323F5">
      <w:pPr>
        <w:rPr>
          <w:sz w:val="20"/>
        </w:rPr>
      </w:pPr>
    </w:p>
    <w:p w14:paraId="196BD67D" w14:textId="77777777" w:rsidR="00E323F5" w:rsidRDefault="00E323F5" w:rsidP="00E323F5">
      <w:pPr>
        <w:keepNext/>
        <w:jc w:val="center"/>
      </w:pPr>
      <w:r w:rsidRPr="00CD459E">
        <w:rPr>
          <w:noProof/>
          <w:sz w:val="20"/>
        </w:rPr>
        <w:lastRenderedPageBreak/>
        <w:drawing>
          <wp:inline distT="0" distB="0" distL="0" distR="0" wp14:anchorId="115529D8" wp14:editId="0B32EB09">
            <wp:extent cx="3196281" cy="2083767"/>
            <wp:effectExtent l="0" t="0" r="4445" b="0"/>
            <wp:docPr id="21" name="Picture 2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Chart, bar chart&#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236805" cy="2110186"/>
                    </a:xfrm>
                    <a:prstGeom prst="rect">
                      <a:avLst/>
                    </a:prstGeom>
                  </pic:spPr>
                </pic:pic>
              </a:graphicData>
            </a:graphic>
          </wp:inline>
        </w:drawing>
      </w:r>
    </w:p>
    <w:p w14:paraId="591031D4" w14:textId="1D23449E" w:rsidR="00E323F5" w:rsidRDefault="00E323F5" w:rsidP="00E323F5">
      <w:pPr>
        <w:pStyle w:val="Caption"/>
        <w:rPr>
          <w:lang w:val="en-US"/>
        </w:rPr>
      </w:pPr>
      <w:bookmarkStart w:id="11" w:name="_Ref127284786"/>
      <w:r>
        <w:t xml:space="preserve">Figure </w:t>
      </w:r>
      <w:r>
        <w:fldChar w:fldCharType="begin"/>
      </w:r>
      <w:r>
        <w:instrText xml:space="preserve"> SEQ Figure \* ARABIC </w:instrText>
      </w:r>
      <w:r>
        <w:fldChar w:fldCharType="separate"/>
      </w:r>
      <w:r w:rsidR="00B529EA">
        <w:rPr>
          <w:noProof/>
        </w:rPr>
        <w:t>7</w:t>
      </w:r>
      <w:r>
        <w:fldChar w:fldCharType="end"/>
      </w:r>
      <w:bookmarkEnd w:id="11"/>
      <w:r>
        <w:rPr>
          <w:lang w:val="en-US"/>
        </w:rPr>
        <w:t xml:space="preserve"> Average SGCS results for full channel versus EV models under rank two </w:t>
      </w:r>
      <w:proofErr w:type="gramStart"/>
      <w:r>
        <w:rPr>
          <w:lang w:val="en-US"/>
        </w:rPr>
        <w:t>transmission</w:t>
      </w:r>
      <w:proofErr w:type="gramEnd"/>
    </w:p>
    <w:p w14:paraId="5D54899A" w14:textId="77777777" w:rsidR="00E323F5" w:rsidRDefault="00E323F5" w:rsidP="00E323F5">
      <w:pPr>
        <w:rPr>
          <w:b/>
          <w:bCs/>
          <w:i/>
          <w:iCs/>
          <w:szCs w:val="22"/>
        </w:rPr>
      </w:pPr>
      <w:r w:rsidRPr="00CD459E">
        <w:rPr>
          <w:b/>
          <w:bCs/>
          <w:i/>
          <w:iCs/>
          <w:szCs w:val="22"/>
          <w:u w:val="single"/>
        </w:rPr>
        <w:t xml:space="preserve">Observation </w:t>
      </w:r>
      <w:r>
        <w:rPr>
          <w:b/>
          <w:bCs/>
          <w:i/>
          <w:iCs/>
          <w:szCs w:val="22"/>
          <w:u w:val="single"/>
        </w:rPr>
        <w:t>10</w:t>
      </w:r>
      <w:r w:rsidRPr="00CD459E">
        <w:rPr>
          <w:b/>
          <w:bCs/>
          <w:i/>
          <w:iCs/>
          <w:szCs w:val="22"/>
          <w:u w:val="single"/>
        </w:rPr>
        <w:t>:</w:t>
      </w:r>
      <w:r w:rsidRPr="00CD459E">
        <w:rPr>
          <w:b/>
          <w:bCs/>
          <w:i/>
          <w:iCs/>
          <w:szCs w:val="22"/>
        </w:rPr>
        <w:t xml:space="preserve"> </w:t>
      </w:r>
      <w:r>
        <w:rPr>
          <w:b/>
          <w:bCs/>
          <w:i/>
          <w:iCs/>
          <w:szCs w:val="22"/>
        </w:rPr>
        <w:t>For the rank two case, t</w:t>
      </w:r>
      <w:r w:rsidRPr="00CD459E">
        <w:rPr>
          <w:b/>
          <w:bCs/>
          <w:i/>
          <w:iCs/>
          <w:szCs w:val="22"/>
        </w:rPr>
        <w:t xml:space="preserve">he AI/ML-based CSI compression </w:t>
      </w:r>
      <w:r>
        <w:rPr>
          <w:b/>
          <w:bCs/>
          <w:i/>
          <w:iCs/>
          <w:szCs w:val="22"/>
        </w:rPr>
        <w:t>using eigenvectors as an input for the</w:t>
      </w:r>
      <w:r w:rsidRPr="00CD459E">
        <w:rPr>
          <w:b/>
          <w:bCs/>
          <w:i/>
          <w:iCs/>
          <w:szCs w:val="22"/>
        </w:rPr>
        <w:t xml:space="preserve"> layer-common model </w:t>
      </w:r>
      <w:r>
        <w:rPr>
          <w:b/>
          <w:bCs/>
          <w:i/>
          <w:iCs/>
          <w:szCs w:val="22"/>
        </w:rPr>
        <w:t>outperforms the AI/ML model using full CSI as an input and the Rel-16 Type II, in terms of SGCS.</w:t>
      </w:r>
    </w:p>
    <w:p w14:paraId="244462D5" w14:textId="48CAB2E2" w:rsidR="00410FD1" w:rsidRDefault="00410FD1" w:rsidP="00410FD1"/>
    <w:p w14:paraId="2F0F28C6" w14:textId="57107591" w:rsidR="00BE1C1C" w:rsidRDefault="00BE1C1C" w:rsidP="00BE1C1C">
      <w:pPr>
        <w:pStyle w:val="Heading3"/>
      </w:pPr>
      <w:r>
        <w:t>CSI compression of 1-on-1 joint training without model generalization</w:t>
      </w:r>
    </w:p>
    <w:p w14:paraId="4439CB72" w14:textId="77777777" w:rsidR="00BE1C1C" w:rsidRDefault="00BE1C1C" w:rsidP="00BE1C1C">
      <w:r>
        <w:t>This section provides simulation results for 1-on-1 joint training without model generalization, using transformer-based models for CSI eigenvector-based compression.</w:t>
      </w:r>
    </w:p>
    <w:p w14:paraId="783EB61E" w14:textId="0B019762" w:rsidR="00BE1C1C" w:rsidRDefault="00BE1C1C" w:rsidP="00BE1C1C">
      <w:r>
        <w:t xml:space="preserve">The simulation results are presented in </w:t>
      </w:r>
      <w:r>
        <w:fldChar w:fldCharType="begin"/>
      </w:r>
      <w:r>
        <w:instrText xml:space="preserve"> REF _Ref131771593 \h </w:instrText>
      </w:r>
      <w:r>
        <w:fldChar w:fldCharType="separate"/>
      </w:r>
      <w:r w:rsidR="00B529EA">
        <w:t xml:space="preserve">Table </w:t>
      </w:r>
      <w:r w:rsidR="00B529EA">
        <w:rPr>
          <w:noProof/>
        </w:rPr>
        <w:t>4</w:t>
      </w:r>
      <w:r>
        <w:fldChar w:fldCharType="end"/>
      </w:r>
      <w:r>
        <w:t xml:space="preserve"> below, for FTP and full buffer traffic, and max rank = 2.</w:t>
      </w:r>
    </w:p>
    <w:p w14:paraId="18DD97B5" w14:textId="4E17476D" w:rsidR="00BE1C1C" w:rsidRDefault="00BE1C1C" w:rsidP="00BE1C1C">
      <w:pPr>
        <w:pStyle w:val="Caption"/>
      </w:pPr>
      <w:bookmarkStart w:id="12" w:name="_Ref131771593"/>
      <w:r>
        <w:t xml:space="preserve">Table </w:t>
      </w:r>
      <w:r>
        <w:fldChar w:fldCharType="begin"/>
      </w:r>
      <w:r>
        <w:instrText xml:space="preserve"> SEQ Table \* ARABIC </w:instrText>
      </w:r>
      <w:r>
        <w:fldChar w:fldCharType="separate"/>
      </w:r>
      <w:r w:rsidR="00B529EA">
        <w:rPr>
          <w:noProof/>
        </w:rPr>
        <w:t>4</w:t>
      </w:r>
      <w:r>
        <w:fldChar w:fldCharType="end"/>
      </w:r>
      <w:bookmarkEnd w:id="12"/>
      <w:r w:rsidR="003957FE">
        <w:t xml:space="preserve"> </w:t>
      </w:r>
      <w:r w:rsidR="003957FE" w:rsidRPr="003957FE">
        <w:t>CSI compression of 1-on-1 joint training without model generalization</w:t>
      </w:r>
      <w:r>
        <w:t xml:space="preserve"> </w:t>
      </w:r>
    </w:p>
    <w:tbl>
      <w:tblPr>
        <w:tblW w:w="10165" w:type="dxa"/>
        <w:tblLook w:val="04A0" w:firstRow="1" w:lastRow="0" w:firstColumn="1" w:lastColumn="0" w:noHBand="0" w:noVBand="1"/>
      </w:tblPr>
      <w:tblGrid>
        <w:gridCol w:w="1615"/>
        <w:gridCol w:w="3330"/>
        <w:gridCol w:w="2880"/>
        <w:gridCol w:w="2340"/>
      </w:tblGrid>
      <w:tr w:rsidR="00BE1C1C" w:rsidRPr="00811DEB" w14:paraId="5DC6C48F" w14:textId="77777777" w:rsidTr="0035700B">
        <w:trPr>
          <w:trHeight w:val="530"/>
        </w:trPr>
        <w:tc>
          <w:tcPr>
            <w:tcW w:w="4945"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0811C982"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Assumptions</w:t>
            </w:r>
          </w:p>
        </w:tc>
        <w:tc>
          <w:tcPr>
            <w:tcW w:w="2880" w:type="dxa"/>
            <w:tcBorders>
              <w:top w:val="single" w:sz="4" w:space="0" w:color="auto"/>
              <w:left w:val="nil"/>
              <w:bottom w:val="single" w:sz="4" w:space="0" w:color="auto"/>
              <w:right w:val="single" w:sz="4" w:space="0" w:color="auto"/>
            </w:tcBorders>
            <w:shd w:val="clear" w:color="000000" w:fill="F2F2F2"/>
            <w:hideMark/>
          </w:tcPr>
          <w:p w14:paraId="2D6C3008"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FTP</w:t>
            </w:r>
            <w:r w:rsidRPr="00811DEB">
              <w:rPr>
                <w:b/>
                <w:bCs/>
                <w:sz w:val="20"/>
                <w:lang w:val="en-US" w:eastAsia="en-US"/>
              </w:rPr>
              <w:br/>
              <w:t>Max rank = 2</w:t>
            </w:r>
          </w:p>
        </w:tc>
        <w:tc>
          <w:tcPr>
            <w:tcW w:w="2340" w:type="dxa"/>
            <w:tcBorders>
              <w:top w:val="single" w:sz="4" w:space="0" w:color="auto"/>
              <w:left w:val="nil"/>
              <w:bottom w:val="single" w:sz="4" w:space="0" w:color="auto"/>
              <w:right w:val="single" w:sz="4" w:space="0" w:color="auto"/>
            </w:tcBorders>
            <w:shd w:val="clear" w:color="000000" w:fill="F2F2F2"/>
            <w:hideMark/>
          </w:tcPr>
          <w:p w14:paraId="2A7B7867"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Full buffer</w:t>
            </w:r>
            <w:r w:rsidRPr="00811DEB">
              <w:rPr>
                <w:b/>
                <w:bCs/>
                <w:sz w:val="20"/>
                <w:lang w:val="en-US" w:eastAsia="en-US"/>
              </w:rPr>
              <w:br/>
              <w:t>Max rank = 2</w:t>
            </w:r>
          </w:p>
        </w:tc>
      </w:tr>
      <w:tr w:rsidR="00BE1C1C" w:rsidRPr="00811DEB" w14:paraId="47C4DDF0" w14:textId="77777777" w:rsidTr="0035700B">
        <w:trPr>
          <w:trHeight w:val="270"/>
        </w:trPr>
        <w:tc>
          <w:tcPr>
            <w:tcW w:w="1615" w:type="dxa"/>
            <w:vMerge w:val="restart"/>
            <w:tcBorders>
              <w:top w:val="nil"/>
              <w:left w:val="single" w:sz="4" w:space="0" w:color="auto"/>
              <w:bottom w:val="single" w:sz="4" w:space="0" w:color="auto"/>
              <w:right w:val="single" w:sz="4" w:space="0" w:color="auto"/>
            </w:tcBorders>
            <w:shd w:val="clear" w:color="000000" w:fill="F2F2F2"/>
            <w:vAlign w:val="center"/>
            <w:hideMark/>
          </w:tcPr>
          <w:p w14:paraId="2D6F842F"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CSI generation part</w:t>
            </w:r>
          </w:p>
        </w:tc>
        <w:tc>
          <w:tcPr>
            <w:tcW w:w="3330" w:type="dxa"/>
            <w:tcBorders>
              <w:top w:val="nil"/>
              <w:left w:val="nil"/>
              <w:bottom w:val="single" w:sz="4" w:space="0" w:color="auto"/>
              <w:right w:val="single" w:sz="4" w:space="0" w:color="auto"/>
            </w:tcBorders>
            <w:shd w:val="clear" w:color="000000" w:fill="F2F2F2"/>
            <w:vAlign w:val="center"/>
            <w:hideMark/>
          </w:tcPr>
          <w:p w14:paraId="2A2EB792"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AI/ML model backbone</w:t>
            </w:r>
          </w:p>
        </w:tc>
        <w:tc>
          <w:tcPr>
            <w:tcW w:w="2880" w:type="dxa"/>
            <w:tcBorders>
              <w:top w:val="single" w:sz="8" w:space="0" w:color="auto"/>
              <w:left w:val="single" w:sz="8" w:space="0" w:color="auto"/>
              <w:bottom w:val="single" w:sz="8" w:space="0" w:color="auto"/>
              <w:right w:val="single" w:sz="8" w:space="0" w:color="auto"/>
            </w:tcBorders>
            <w:shd w:val="clear" w:color="auto" w:fill="auto"/>
            <w:hideMark/>
          </w:tcPr>
          <w:p w14:paraId="5D45343A"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Transformers</w:t>
            </w:r>
          </w:p>
        </w:tc>
        <w:tc>
          <w:tcPr>
            <w:tcW w:w="2340" w:type="dxa"/>
            <w:tcBorders>
              <w:top w:val="single" w:sz="8" w:space="0" w:color="auto"/>
              <w:left w:val="nil"/>
              <w:bottom w:val="single" w:sz="8" w:space="0" w:color="auto"/>
              <w:right w:val="single" w:sz="8" w:space="0" w:color="auto"/>
            </w:tcBorders>
            <w:shd w:val="clear" w:color="auto" w:fill="auto"/>
            <w:hideMark/>
          </w:tcPr>
          <w:p w14:paraId="42F18D41"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Transformers</w:t>
            </w:r>
          </w:p>
        </w:tc>
      </w:tr>
      <w:tr w:rsidR="00BE1C1C" w:rsidRPr="00811DEB" w14:paraId="62652B8E" w14:textId="77777777" w:rsidTr="0035700B">
        <w:trPr>
          <w:trHeight w:val="270"/>
        </w:trPr>
        <w:tc>
          <w:tcPr>
            <w:tcW w:w="1615" w:type="dxa"/>
            <w:vMerge/>
            <w:tcBorders>
              <w:top w:val="nil"/>
              <w:left w:val="single" w:sz="4" w:space="0" w:color="auto"/>
              <w:bottom w:val="single" w:sz="4" w:space="0" w:color="auto"/>
              <w:right w:val="single" w:sz="4" w:space="0" w:color="auto"/>
            </w:tcBorders>
            <w:vAlign w:val="center"/>
            <w:hideMark/>
          </w:tcPr>
          <w:p w14:paraId="66832C88"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51505045"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Pre-processing</w:t>
            </w:r>
          </w:p>
        </w:tc>
        <w:tc>
          <w:tcPr>
            <w:tcW w:w="2880" w:type="dxa"/>
            <w:tcBorders>
              <w:top w:val="nil"/>
              <w:left w:val="single" w:sz="8" w:space="0" w:color="auto"/>
              <w:bottom w:val="single" w:sz="8" w:space="0" w:color="auto"/>
              <w:right w:val="single" w:sz="8" w:space="0" w:color="auto"/>
            </w:tcBorders>
            <w:shd w:val="clear" w:color="auto" w:fill="auto"/>
            <w:hideMark/>
          </w:tcPr>
          <w:p w14:paraId="1124525E"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Freq domain</w:t>
            </w:r>
          </w:p>
        </w:tc>
        <w:tc>
          <w:tcPr>
            <w:tcW w:w="2340" w:type="dxa"/>
            <w:tcBorders>
              <w:top w:val="nil"/>
              <w:left w:val="nil"/>
              <w:bottom w:val="single" w:sz="8" w:space="0" w:color="auto"/>
              <w:right w:val="single" w:sz="8" w:space="0" w:color="auto"/>
            </w:tcBorders>
            <w:shd w:val="clear" w:color="auto" w:fill="auto"/>
            <w:hideMark/>
          </w:tcPr>
          <w:p w14:paraId="397897D2"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Freq domain</w:t>
            </w:r>
          </w:p>
        </w:tc>
      </w:tr>
      <w:tr w:rsidR="00BE1C1C" w:rsidRPr="00811DEB" w14:paraId="5F357B85" w14:textId="77777777" w:rsidTr="0035700B">
        <w:trPr>
          <w:trHeight w:val="270"/>
        </w:trPr>
        <w:tc>
          <w:tcPr>
            <w:tcW w:w="1615" w:type="dxa"/>
            <w:vMerge/>
            <w:tcBorders>
              <w:top w:val="nil"/>
              <w:left w:val="single" w:sz="4" w:space="0" w:color="auto"/>
              <w:bottom w:val="single" w:sz="4" w:space="0" w:color="auto"/>
              <w:right w:val="single" w:sz="4" w:space="0" w:color="auto"/>
            </w:tcBorders>
            <w:vAlign w:val="center"/>
            <w:hideMark/>
          </w:tcPr>
          <w:p w14:paraId="5E44BF60"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0E6EA915"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Post-processing</w:t>
            </w:r>
          </w:p>
        </w:tc>
        <w:tc>
          <w:tcPr>
            <w:tcW w:w="2880" w:type="dxa"/>
            <w:tcBorders>
              <w:top w:val="nil"/>
              <w:left w:val="single" w:sz="8" w:space="0" w:color="auto"/>
              <w:bottom w:val="single" w:sz="8" w:space="0" w:color="auto"/>
              <w:right w:val="single" w:sz="8" w:space="0" w:color="auto"/>
            </w:tcBorders>
            <w:shd w:val="clear" w:color="auto" w:fill="auto"/>
            <w:hideMark/>
          </w:tcPr>
          <w:p w14:paraId="465950FD"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N/A</w:t>
            </w:r>
          </w:p>
        </w:tc>
        <w:tc>
          <w:tcPr>
            <w:tcW w:w="2340" w:type="dxa"/>
            <w:tcBorders>
              <w:top w:val="nil"/>
              <w:left w:val="nil"/>
              <w:bottom w:val="single" w:sz="8" w:space="0" w:color="auto"/>
              <w:right w:val="single" w:sz="8" w:space="0" w:color="auto"/>
            </w:tcBorders>
            <w:shd w:val="clear" w:color="auto" w:fill="auto"/>
            <w:hideMark/>
          </w:tcPr>
          <w:p w14:paraId="6B84C2E3"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N/A</w:t>
            </w:r>
          </w:p>
        </w:tc>
      </w:tr>
      <w:tr w:rsidR="00BE1C1C" w:rsidRPr="00811DEB" w14:paraId="73FBAA9C" w14:textId="77777777" w:rsidTr="0035700B">
        <w:trPr>
          <w:trHeight w:val="260"/>
        </w:trPr>
        <w:tc>
          <w:tcPr>
            <w:tcW w:w="1615" w:type="dxa"/>
            <w:vMerge/>
            <w:tcBorders>
              <w:top w:val="nil"/>
              <w:left w:val="single" w:sz="4" w:space="0" w:color="auto"/>
              <w:bottom w:val="single" w:sz="4" w:space="0" w:color="auto"/>
              <w:right w:val="single" w:sz="4" w:space="0" w:color="auto"/>
            </w:tcBorders>
            <w:vAlign w:val="center"/>
            <w:hideMark/>
          </w:tcPr>
          <w:p w14:paraId="21D07D4D"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5663C099"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FLOPs/M</w:t>
            </w:r>
          </w:p>
        </w:tc>
        <w:tc>
          <w:tcPr>
            <w:tcW w:w="2880" w:type="dxa"/>
            <w:tcBorders>
              <w:top w:val="nil"/>
              <w:left w:val="nil"/>
              <w:bottom w:val="nil"/>
              <w:right w:val="nil"/>
            </w:tcBorders>
            <w:shd w:val="clear" w:color="auto" w:fill="auto"/>
            <w:noWrap/>
            <w:hideMark/>
          </w:tcPr>
          <w:p w14:paraId="4BE08E50"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23.6</w:t>
            </w:r>
          </w:p>
        </w:tc>
        <w:tc>
          <w:tcPr>
            <w:tcW w:w="2340" w:type="dxa"/>
            <w:tcBorders>
              <w:top w:val="nil"/>
              <w:left w:val="nil"/>
              <w:bottom w:val="nil"/>
              <w:right w:val="nil"/>
            </w:tcBorders>
            <w:shd w:val="clear" w:color="auto" w:fill="auto"/>
            <w:noWrap/>
            <w:hideMark/>
          </w:tcPr>
          <w:p w14:paraId="00C08003"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23.6</w:t>
            </w:r>
          </w:p>
        </w:tc>
      </w:tr>
      <w:tr w:rsidR="00BE1C1C" w:rsidRPr="00811DEB" w14:paraId="54B0017E" w14:textId="77777777" w:rsidTr="0035700B">
        <w:trPr>
          <w:trHeight w:val="260"/>
        </w:trPr>
        <w:tc>
          <w:tcPr>
            <w:tcW w:w="1615" w:type="dxa"/>
            <w:vMerge/>
            <w:tcBorders>
              <w:top w:val="nil"/>
              <w:left w:val="single" w:sz="4" w:space="0" w:color="auto"/>
              <w:bottom w:val="single" w:sz="4" w:space="0" w:color="auto"/>
              <w:right w:val="single" w:sz="4" w:space="0" w:color="auto"/>
            </w:tcBorders>
            <w:vAlign w:val="center"/>
            <w:hideMark/>
          </w:tcPr>
          <w:p w14:paraId="18CD135E"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0E6CC35C"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Number of parameters/M</w:t>
            </w:r>
          </w:p>
        </w:tc>
        <w:tc>
          <w:tcPr>
            <w:tcW w:w="2880" w:type="dxa"/>
            <w:tcBorders>
              <w:top w:val="nil"/>
              <w:left w:val="nil"/>
              <w:bottom w:val="nil"/>
              <w:right w:val="nil"/>
            </w:tcBorders>
            <w:shd w:val="clear" w:color="auto" w:fill="auto"/>
            <w:noWrap/>
            <w:hideMark/>
          </w:tcPr>
          <w:p w14:paraId="7D8F5B76"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0.625</w:t>
            </w:r>
          </w:p>
        </w:tc>
        <w:tc>
          <w:tcPr>
            <w:tcW w:w="2340" w:type="dxa"/>
            <w:tcBorders>
              <w:top w:val="nil"/>
              <w:left w:val="nil"/>
              <w:bottom w:val="nil"/>
              <w:right w:val="nil"/>
            </w:tcBorders>
            <w:shd w:val="clear" w:color="auto" w:fill="auto"/>
            <w:noWrap/>
            <w:hideMark/>
          </w:tcPr>
          <w:p w14:paraId="7FB4C329"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0.625</w:t>
            </w:r>
          </w:p>
        </w:tc>
      </w:tr>
      <w:tr w:rsidR="00BE1C1C" w:rsidRPr="00811DEB" w14:paraId="7359308F" w14:textId="77777777" w:rsidTr="0035700B">
        <w:trPr>
          <w:trHeight w:val="260"/>
        </w:trPr>
        <w:tc>
          <w:tcPr>
            <w:tcW w:w="1615" w:type="dxa"/>
            <w:vMerge/>
            <w:tcBorders>
              <w:top w:val="nil"/>
              <w:left w:val="single" w:sz="4" w:space="0" w:color="auto"/>
              <w:bottom w:val="single" w:sz="4" w:space="0" w:color="auto"/>
              <w:right w:val="single" w:sz="4" w:space="0" w:color="auto"/>
            </w:tcBorders>
            <w:vAlign w:val="center"/>
            <w:hideMark/>
          </w:tcPr>
          <w:p w14:paraId="7F361384"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58979980"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[Storage /Mbytes]</w:t>
            </w:r>
          </w:p>
        </w:tc>
        <w:tc>
          <w:tcPr>
            <w:tcW w:w="2880" w:type="dxa"/>
            <w:tcBorders>
              <w:top w:val="nil"/>
              <w:left w:val="nil"/>
              <w:bottom w:val="nil"/>
              <w:right w:val="nil"/>
            </w:tcBorders>
            <w:shd w:val="clear" w:color="auto" w:fill="auto"/>
            <w:noWrap/>
            <w:hideMark/>
          </w:tcPr>
          <w:p w14:paraId="4AE8A8BA"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5.534</w:t>
            </w:r>
          </w:p>
        </w:tc>
        <w:tc>
          <w:tcPr>
            <w:tcW w:w="2340" w:type="dxa"/>
            <w:tcBorders>
              <w:top w:val="nil"/>
              <w:left w:val="nil"/>
              <w:bottom w:val="nil"/>
              <w:right w:val="nil"/>
            </w:tcBorders>
            <w:shd w:val="clear" w:color="auto" w:fill="auto"/>
            <w:noWrap/>
            <w:hideMark/>
          </w:tcPr>
          <w:p w14:paraId="5A9DD09E"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5.534</w:t>
            </w:r>
          </w:p>
        </w:tc>
      </w:tr>
      <w:tr w:rsidR="00BE1C1C" w:rsidRPr="00811DEB" w14:paraId="73619ADA" w14:textId="77777777" w:rsidTr="0035700B">
        <w:trPr>
          <w:trHeight w:val="260"/>
        </w:trPr>
        <w:tc>
          <w:tcPr>
            <w:tcW w:w="1615" w:type="dxa"/>
            <w:vMerge w:val="restart"/>
            <w:tcBorders>
              <w:top w:val="nil"/>
              <w:left w:val="single" w:sz="4" w:space="0" w:color="auto"/>
              <w:bottom w:val="single" w:sz="4" w:space="0" w:color="auto"/>
              <w:right w:val="single" w:sz="4" w:space="0" w:color="auto"/>
            </w:tcBorders>
            <w:shd w:val="clear" w:color="000000" w:fill="F2F2F2"/>
            <w:vAlign w:val="center"/>
            <w:hideMark/>
          </w:tcPr>
          <w:p w14:paraId="3FA8E51F"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CSI reconstruction part</w:t>
            </w:r>
          </w:p>
        </w:tc>
        <w:tc>
          <w:tcPr>
            <w:tcW w:w="3330" w:type="dxa"/>
            <w:tcBorders>
              <w:top w:val="nil"/>
              <w:left w:val="nil"/>
              <w:bottom w:val="single" w:sz="4" w:space="0" w:color="auto"/>
              <w:right w:val="single" w:sz="4" w:space="0" w:color="auto"/>
            </w:tcBorders>
            <w:shd w:val="clear" w:color="000000" w:fill="F2F2F2"/>
            <w:vAlign w:val="center"/>
            <w:hideMark/>
          </w:tcPr>
          <w:p w14:paraId="4D6AA3D0"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AI/ML model backbone</w:t>
            </w:r>
          </w:p>
        </w:tc>
        <w:tc>
          <w:tcPr>
            <w:tcW w:w="2880" w:type="dxa"/>
            <w:tcBorders>
              <w:top w:val="single" w:sz="4" w:space="0" w:color="auto"/>
              <w:left w:val="single" w:sz="4" w:space="0" w:color="auto"/>
              <w:bottom w:val="single" w:sz="4" w:space="0" w:color="auto"/>
              <w:right w:val="single" w:sz="4" w:space="0" w:color="auto"/>
            </w:tcBorders>
            <w:shd w:val="clear" w:color="auto" w:fill="auto"/>
            <w:hideMark/>
          </w:tcPr>
          <w:p w14:paraId="0F1B3C54"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Transformers</w:t>
            </w:r>
          </w:p>
        </w:tc>
        <w:tc>
          <w:tcPr>
            <w:tcW w:w="2340" w:type="dxa"/>
            <w:tcBorders>
              <w:top w:val="single" w:sz="4" w:space="0" w:color="auto"/>
              <w:left w:val="nil"/>
              <w:bottom w:val="single" w:sz="4" w:space="0" w:color="auto"/>
              <w:right w:val="single" w:sz="4" w:space="0" w:color="auto"/>
            </w:tcBorders>
            <w:shd w:val="clear" w:color="auto" w:fill="auto"/>
            <w:hideMark/>
          </w:tcPr>
          <w:p w14:paraId="22E62D39"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Transformers</w:t>
            </w:r>
          </w:p>
        </w:tc>
      </w:tr>
      <w:tr w:rsidR="00BE1C1C" w:rsidRPr="00811DEB" w14:paraId="6CFF066E" w14:textId="77777777" w:rsidTr="0035700B">
        <w:trPr>
          <w:trHeight w:val="260"/>
        </w:trPr>
        <w:tc>
          <w:tcPr>
            <w:tcW w:w="1615" w:type="dxa"/>
            <w:vMerge/>
            <w:tcBorders>
              <w:top w:val="nil"/>
              <w:left w:val="single" w:sz="4" w:space="0" w:color="auto"/>
              <w:bottom w:val="single" w:sz="4" w:space="0" w:color="auto"/>
              <w:right w:val="single" w:sz="4" w:space="0" w:color="auto"/>
            </w:tcBorders>
            <w:vAlign w:val="center"/>
            <w:hideMark/>
          </w:tcPr>
          <w:p w14:paraId="027E916A"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4C9D387E"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[Pre-processing]</w:t>
            </w:r>
          </w:p>
        </w:tc>
        <w:tc>
          <w:tcPr>
            <w:tcW w:w="2880" w:type="dxa"/>
            <w:tcBorders>
              <w:top w:val="nil"/>
              <w:left w:val="single" w:sz="4" w:space="0" w:color="auto"/>
              <w:bottom w:val="single" w:sz="4" w:space="0" w:color="auto"/>
              <w:right w:val="single" w:sz="4" w:space="0" w:color="auto"/>
            </w:tcBorders>
            <w:shd w:val="clear" w:color="auto" w:fill="auto"/>
            <w:hideMark/>
          </w:tcPr>
          <w:p w14:paraId="468D2154"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N/A</w:t>
            </w:r>
          </w:p>
        </w:tc>
        <w:tc>
          <w:tcPr>
            <w:tcW w:w="2340" w:type="dxa"/>
            <w:tcBorders>
              <w:top w:val="nil"/>
              <w:left w:val="nil"/>
              <w:bottom w:val="single" w:sz="4" w:space="0" w:color="auto"/>
              <w:right w:val="single" w:sz="4" w:space="0" w:color="auto"/>
            </w:tcBorders>
            <w:shd w:val="clear" w:color="auto" w:fill="auto"/>
            <w:hideMark/>
          </w:tcPr>
          <w:p w14:paraId="2F445F0B"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N/A</w:t>
            </w:r>
          </w:p>
        </w:tc>
      </w:tr>
      <w:tr w:rsidR="00BE1C1C" w:rsidRPr="00811DEB" w14:paraId="68BFE909" w14:textId="77777777" w:rsidTr="0035700B">
        <w:trPr>
          <w:trHeight w:val="260"/>
        </w:trPr>
        <w:tc>
          <w:tcPr>
            <w:tcW w:w="1615" w:type="dxa"/>
            <w:vMerge/>
            <w:tcBorders>
              <w:top w:val="nil"/>
              <w:left w:val="single" w:sz="4" w:space="0" w:color="auto"/>
              <w:bottom w:val="single" w:sz="4" w:space="0" w:color="auto"/>
              <w:right w:val="single" w:sz="4" w:space="0" w:color="auto"/>
            </w:tcBorders>
            <w:vAlign w:val="center"/>
            <w:hideMark/>
          </w:tcPr>
          <w:p w14:paraId="0EA69736"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28039FCD"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[Post-processing]</w:t>
            </w:r>
          </w:p>
        </w:tc>
        <w:tc>
          <w:tcPr>
            <w:tcW w:w="2880" w:type="dxa"/>
            <w:tcBorders>
              <w:top w:val="nil"/>
              <w:left w:val="single" w:sz="4" w:space="0" w:color="auto"/>
              <w:bottom w:val="single" w:sz="4" w:space="0" w:color="auto"/>
              <w:right w:val="single" w:sz="4" w:space="0" w:color="auto"/>
            </w:tcBorders>
            <w:shd w:val="clear" w:color="auto" w:fill="auto"/>
            <w:hideMark/>
          </w:tcPr>
          <w:p w14:paraId="2E164341"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N/A</w:t>
            </w:r>
          </w:p>
        </w:tc>
        <w:tc>
          <w:tcPr>
            <w:tcW w:w="2340" w:type="dxa"/>
            <w:tcBorders>
              <w:top w:val="nil"/>
              <w:left w:val="nil"/>
              <w:bottom w:val="single" w:sz="4" w:space="0" w:color="auto"/>
              <w:right w:val="single" w:sz="4" w:space="0" w:color="auto"/>
            </w:tcBorders>
            <w:shd w:val="clear" w:color="auto" w:fill="auto"/>
            <w:hideMark/>
          </w:tcPr>
          <w:p w14:paraId="271EEEE7"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N/A</w:t>
            </w:r>
          </w:p>
        </w:tc>
      </w:tr>
      <w:tr w:rsidR="00BE1C1C" w:rsidRPr="00811DEB" w14:paraId="54571280" w14:textId="77777777" w:rsidTr="0035700B">
        <w:trPr>
          <w:trHeight w:val="260"/>
        </w:trPr>
        <w:tc>
          <w:tcPr>
            <w:tcW w:w="1615" w:type="dxa"/>
            <w:vMerge/>
            <w:tcBorders>
              <w:top w:val="nil"/>
              <w:left w:val="single" w:sz="4" w:space="0" w:color="auto"/>
              <w:bottom w:val="single" w:sz="4" w:space="0" w:color="auto"/>
              <w:right w:val="single" w:sz="4" w:space="0" w:color="auto"/>
            </w:tcBorders>
            <w:vAlign w:val="center"/>
            <w:hideMark/>
          </w:tcPr>
          <w:p w14:paraId="255BE54C"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51786515"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FLOPs/M</w:t>
            </w:r>
          </w:p>
        </w:tc>
        <w:tc>
          <w:tcPr>
            <w:tcW w:w="2880" w:type="dxa"/>
            <w:tcBorders>
              <w:top w:val="nil"/>
              <w:left w:val="single" w:sz="4" w:space="0" w:color="auto"/>
              <w:bottom w:val="single" w:sz="4" w:space="0" w:color="auto"/>
              <w:right w:val="single" w:sz="4" w:space="0" w:color="auto"/>
            </w:tcBorders>
            <w:shd w:val="clear" w:color="auto" w:fill="auto"/>
            <w:noWrap/>
            <w:hideMark/>
          </w:tcPr>
          <w:p w14:paraId="12CAB39E"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23.6</w:t>
            </w:r>
          </w:p>
        </w:tc>
        <w:tc>
          <w:tcPr>
            <w:tcW w:w="2340" w:type="dxa"/>
            <w:tcBorders>
              <w:top w:val="nil"/>
              <w:left w:val="nil"/>
              <w:bottom w:val="single" w:sz="4" w:space="0" w:color="auto"/>
              <w:right w:val="single" w:sz="4" w:space="0" w:color="auto"/>
            </w:tcBorders>
            <w:shd w:val="clear" w:color="auto" w:fill="auto"/>
            <w:noWrap/>
            <w:hideMark/>
          </w:tcPr>
          <w:p w14:paraId="055977D6"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23.6</w:t>
            </w:r>
          </w:p>
        </w:tc>
      </w:tr>
      <w:tr w:rsidR="00BE1C1C" w:rsidRPr="00811DEB" w14:paraId="35980E05" w14:textId="77777777" w:rsidTr="0035700B">
        <w:trPr>
          <w:trHeight w:val="260"/>
        </w:trPr>
        <w:tc>
          <w:tcPr>
            <w:tcW w:w="1615" w:type="dxa"/>
            <w:vMerge/>
            <w:tcBorders>
              <w:top w:val="nil"/>
              <w:left w:val="single" w:sz="4" w:space="0" w:color="auto"/>
              <w:bottom w:val="single" w:sz="4" w:space="0" w:color="auto"/>
              <w:right w:val="single" w:sz="4" w:space="0" w:color="auto"/>
            </w:tcBorders>
            <w:vAlign w:val="center"/>
            <w:hideMark/>
          </w:tcPr>
          <w:p w14:paraId="2B6D9676"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2631FE2B"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Number of parameters/M</w:t>
            </w:r>
          </w:p>
        </w:tc>
        <w:tc>
          <w:tcPr>
            <w:tcW w:w="2880" w:type="dxa"/>
            <w:tcBorders>
              <w:top w:val="nil"/>
              <w:left w:val="single" w:sz="4" w:space="0" w:color="auto"/>
              <w:bottom w:val="single" w:sz="4" w:space="0" w:color="auto"/>
              <w:right w:val="single" w:sz="4" w:space="0" w:color="auto"/>
            </w:tcBorders>
            <w:shd w:val="clear" w:color="auto" w:fill="auto"/>
            <w:noWrap/>
            <w:hideMark/>
          </w:tcPr>
          <w:p w14:paraId="66F06E2B"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0.627</w:t>
            </w:r>
          </w:p>
        </w:tc>
        <w:tc>
          <w:tcPr>
            <w:tcW w:w="2340" w:type="dxa"/>
            <w:tcBorders>
              <w:top w:val="nil"/>
              <w:left w:val="nil"/>
              <w:bottom w:val="single" w:sz="4" w:space="0" w:color="auto"/>
              <w:right w:val="single" w:sz="4" w:space="0" w:color="auto"/>
            </w:tcBorders>
            <w:shd w:val="clear" w:color="auto" w:fill="auto"/>
            <w:noWrap/>
            <w:hideMark/>
          </w:tcPr>
          <w:p w14:paraId="30BF4A74"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0.627</w:t>
            </w:r>
          </w:p>
        </w:tc>
      </w:tr>
      <w:tr w:rsidR="00BE1C1C" w:rsidRPr="00811DEB" w14:paraId="0FB85F75" w14:textId="77777777" w:rsidTr="0035700B">
        <w:trPr>
          <w:trHeight w:val="260"/>
        </w:trPr>
        <w:tc>
          <w:tcPr>
            <w:tcW w:w="1615" w:type="dxa"/>
            <w:vMerge/>
            <w:tcBorders>
              <w:top w:val="nil"/>
              <w:left w:val="single" w:sz="4" w:space="0" w:color="auto"/>
              <w:bottom w:val="single" w:sz="4" w:space="0" w:color="auto"/>
              <w:right w:val="single" w:sz="4" w:space="0" w:color="auto"/>
            </w:tcBorders>
            <w:vAlign w:val="center"/>
            <w:hideMark/>
          </w:tcPr>
          <w:p w14:paraId="255EB367"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3D154B3D"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[Storage /Mbytes]</w:t>
            </w:r>
          </w:p>
        </w:tc>
        <w:tc>
          <w:tcPr>
            <w:tcW w:w="2880" w:type="dxa"/>
            <w:tcBorders>
              <w:top w:val="nil"/>
              <w:left w:val="single" w:sz="4" w:space="0" w:color="auto"/>
              <w:bottom w:val="single" w:sz="4" w:space="0" w:color="auto"/>
              <w:right w:val="single" w:sz="4" w:space="0" w:color="auto"/>
            </w:tcBorders>
            <w:shd w:val="clear" w:color="auto" w:fill="auto"/>
            <w:noWrap/>
            <w:hideMark/>
          </w:tcPr>
          <w:p w14:paraId="74F42E4F"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5.572</w:t>
            </w:r>
          </w:p>
        </w:tc>
        <w:tc>
          <w:tcPr>
            <w:tcW w:w="2340" w:type="dxa"/>
            <w:tcBorders>
              <w:top w:val="nil"/>
              <w:left w:val="nil"/>
              <w:bottom w:val="single" w:sz="4" w:space="0" w:color="auto"/>
              <w:right w:val="single" w:sz="4" w:space="0" w:color="auto"/>
            </w:tcBorders>
            <w:shd w:val="clear" w:color="auto" w:fill="auto"/>
            <w:noWrap/>
            <w:hideMark/>
          </w:tcPr>
          <w:p w14:paraId="56A19405"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5.572</w:t>
            </w:r>
          </w:p>
        </w:tc>
      </w:tr>
      <w:tr w:rsidR="00BE1C1C" w:rsidRPr="00811DEB" w14:paraId="69984F4A" w14:textId="77777777" w:rsidTr="0035700B">
        <w:trPr>
          <w:trHeight w:val="260"/>
        </w:trPr>
        <w:tc>
          <w:tcPr>
            <w:tcW w:w="1615" w:type="dxa"/>
            <w:vMerge w:val="restart"/>
            <w:tcBorders>
              <w:top w:val="nil"/>
              <w:left w:val="single" w:sz="4" w:space="0" w:color="auto"/>
              <w:bottom w:val="single" w:sz="4" w:space="0" w:color="auto"/>
              <w:right w:val="single" w:sz="4" w:space="0" w:color="auto"/>
            </w:tcBorders>
            <w:shd w:val="clear" w:color="000000" w:fill="F2F2F2"/>
            <w:vAlign w:val="center"/>
            <w:hideMark/>
          </w:tcPr>
          <w:p w14:paraId="2F32C49A"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Common description</w:t>
            </w:r>
          </w:p>
        </w:tc>
        <w:tc>
          <w:tcPr>
            <w:tcW w:w="3330" w:type="dxa"/>
            <w:tcBorders>
              <w:top w:val="nil"/>
              <w:left w:val="nil"/>
              <w:bottom w:val="single" w:sz="4" w:space="0" w:color="auto"/>
              <w:right w:val="single" w:sz="4" w:space="0" w:color="auto"/>
            </w:tcBorders>
            <w:shd w:val="clear" w:color="000000" w:fill="F2F2F2"/>
            <w:vAlign w:val="center"/>
            <w:hideMark/>
          </w:tcPr>
          <w:p w14:paraId="49AD0B28"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Input type</w:t>
            </w:r>
          </w:p>
        </w:tc>
        <w:tc>
          <w:tcPr>
            <w:tcW w:w="2880" w:type="dxa"/>
            <w:tcBorders>
              <w:top w:val="nil"/>
              <w:left w:val="single" w:sz="4" w:space="0" w:color="auto"/>
              <w:bottom w:val="single" w:sz="4" w:space="0" w:color="auto"/>
              <w:right w:val="single" w:sz="4" w:space="0" w:color="auto"/>
            </w:tcBorders>
            <w:shd w:val="clear" w:color="auto" w:fill="auto"/>
            <w:noWrap/>
            <w:hideMark/>
          </w:tcPr>
          <w:p w14:paraId="0E91D4C0"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EV</w:t>
            </w:r>
          </w:p>
        </w:tc>
        <w:tc>
          <w:tcPr>
            <w:tcW w:w="2340" w:type="dxa"/>
            <w:tcBorders>
              <w:top w:val="nil"/>
              <w:left w:val="nil"/>
              <w:bottom w:val="single" w:sz="4" w:space="0" w:color="auto"/>
              <w:right w:val="single" w:sz="4" w:space="0" w:color="auto"/>
            </w:tcBorders>
            <w:shd w:val="clear" w:color="auto" w:fill="auto"/>
            <w:noWrap/>
            <w:hideMark/>
          </w:tcPr>
          <w:p w14:paraId="0B9B8DB7"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EV</w:t>
            </w:r>
          </w:p>
        </w:tc>
      </w:tr>
      <w:tr w:rsidR="00BE1C1C" w:rsidRPr="00811DEB" w14:paraId="30B884E4" w14:textId="77777777" w:rsidTr="0035700B">
        <w:trPr>
          <w:trHeight w:val="260"/>
        </w:trPr>
        <w:tc>
          <w:tcPr>
            <w:tcW w:w="1615" w:type="dxa"/>
            <w:vMerge/>
            <w:tcBorders>
              <w:top w:val="nil"/>
              <w:left w:val="single" w:sz="4" w:space="0" w:color="auto"/>
              <w:bottom w:val="single" w:sz="4" w:space="0" w:color="auto"/>
              <w:right w:val="single" w:sz="4" w:space="0" w:color="auto"/>
            </w:tcBorders>
            <w:vAlign w:val="center"/>
            <w:hideMark/>
          </w:tcPr>
          <w:p w14:paraId="1326B15D"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4E6EEA57"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Output type</w:t>
            </w:r>
          </w:p>
        </w:tc>
        <w:tc>
          <w:tcPr>
            <w:tcW w:w="2880" w:type="dxa"/>
            <w:tcBorders>
              <w:top w:val="nil"/>
              <w:left w:val="single" w:sz="4" w:space="0" w:color="auto"/>
              <w:bottom w:val="single" w:sz="4" w:space="0" w:color="auto"/>
              <w:right w:val="single" w:sz="4" w:space="0" w:color="auto"/>
            </w:tcBorders>
            <w:shd w:val="clear" w:color="auto" w:fill="auto"/>
            <w:noWrap/>
            <w:hideMark/>
          </w:tcPr>
          <w:p w14:paraId="1020F63B"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Compressed EV</w:t>
            </w:r>
          </w:p>
        </w:tc>
        <w:tc>
          <w:tcPr>
            <w:tcW w:w="2340" w:type="dxa"/>
            <w:tcBorders>
              <w:top w:val="nil"/>
              <w:left w:val="nil"/>
              <w:bottom w:val="single" w:sz="4" w:space="0" w:color="auto"/>
              <w:right w:val="single" w:sz="4" w:space="0" w:color="auto"/>
            </w:tcBorders>
            <w:shd w:val="clear" w:color="auto" w:fill="auto"/>
            <w:noWrap/>
            <w:hideMark/>
          </w:tcPr>
          <w:p w14:paraId="5B92FB1E"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Compressed EV</w:t>
            </w:r>
          </w:p>
        </w:tc>
      </w:tr>
      <w:tr w:rsidR="00BE1C1C" w:rsidRPr="00811DEB" w14:paraId="7C2E3C45" w14:textId="77777777" w:rsidTr="0035700B">
        <w:trPr>
          <w:trHeight w:val="520"/>
        </w:trPr>
        <w:tc>
          <w:tcPr>
            <w:tcW w:w="1615" w:type="dxa"/>
            <w:vMerge/>
            <w:tcBorders>
              <w:top w:val="nil"/>
              <w:left w:val="single" w:sz="4" w:space="0" w:color="auto"/>
              <w:bottom w:val="single" w:sz="4" w:space="0" w:color="auto"/>
              <w:right w:val="single" w:sz="4" w:space="0" w:color="auto"/>
            </w:tcBorders>
            <w:vAlign w:val="center"/>
            <w:hideMark/>
          </w:tcPr>
          <w:p w14:paraId="31CEF43F"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6B7CF16C"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Quantization /dequantization method</w:t>
            </w:r>
          </w:p>
        </w:tc>
        <w:tc>
          <w:tcPr>
            <w:tcW w:w="2880" w:type="dxa"/>
            <w:tcBorders>
              <w:top w:val="nil"/>
              <w:left w:val="single" w:sz="4" w:space="0" w:color="auto"/>
              <w:bottom w:val="single" w:sz="4" w:space="0" w:color="auto"/>
              <w:right w:val="single" w:sz="4" w:space="0" w:color="auto"/>
            </w:tcBorders>
            <w:shd w:val="clear" w:color="auto" w:fill="auto"/>
            <w:hideMark/>
          </w:tcPr>
          <w:p w14:paraId="3346A296"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Training-aware</w:t>
            </w:r>
            <w:r w:rsidRPr="00811DEB">
              <w:rPr>
                <w:sz w:val="20"/>
                <w:lang w:val="en-US" w:eastAsia="en-US"/>
              </w:rPr>
              <w:br/>
              <w:t>SQ, Uniform</w:t>
            </w:r>
          </w:p>
        </w:tc>
        <w:tc>
          <w:tcPr>
            <w:tcW w:w="2340" w:type="dxa"/>
            <w:tcBorders>
              <w:top w:val="nil"/>
              <w:left w:val="nil"/>
              <w:bottom w:val="single" w:sz="4" w:space="0" w:color="auto"/>
              <w:right w:val="single" w:sz="4" w:space="0" w:color="auto"/>
            </w:tcBorders>
            <w:shd w:val="clear" w:color="auto" w:fill="auto"/>
            <w:hideMark/>
          </w:tcPr>
          <w:p w14:paraId="37D83321"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Training-aware</w:t>
            </w:r>
            <w:r w:rsidRPr="00811DEB">
              <w:rPr>
                <w:sz w:val="20"/>
                <w:lang w:val="en-US" w:eastAsia="en-US"/>
              </w:rPr>
              <w:br/>
              <w:t>SQ, Uniform</w:t>
            </w:r>
          </w:p>
        </w:tc>
      </w:tr>
      <w:tr w:rsidR="00BE1C1C" w:rsidRPr="00811DEB" w14:paraId="5C39F8A2" w14:textId="77777777" w:rsidTr="0035700B">
        <w:trPr>
          <w:trHeight w:val="780"/>
        </w:trPr>
        <w:tc>
          <w:tcPr>
            <w:tcW w:w="1615" w:type="dxa"/>
            <w:vMerge/>
            <w:tcBorders>
              <w:top w:val="nil"/>
              <w:left w:val="single" w:sz="4" w:space="0" w:color="auto"/>
              <w:bottom w:val="single" w:sz="4" w:space="0" w:color="auto"/>
              <w:right w:val="single" w:sz="4" w:space="0" w:color="auto"/>
            </w:tcBorders>
            <w:vAlign w:val="center"/>
            <w:hideMark/>
          </w:tcPr>
          <w:p w14:paraId="14CB279E"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50BB9850"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Rank/layer adaptation settings for rank&gt;1</w:t>
            </w:r>
          </w:p>
        </w:tc>
        <w:tc>
          <w:tcPr>
            <w:tcW w:w="2880" w:type="dxa"/>
            <w:tcBorders>
              <w:top w:val="nil"/>
              <w:left w:val="single" w:sz="4" w:space="0" w:color="auto"/>
              <w:bottom w:val="single" w:sz="4" w:space="0" w:color="auto"/>
              <w:right w:val="single" w:sz="4" w:space="0" w:color="auto"/>
            </w:tcBorders>
            <w:shd w:val="clear" w:color="auto" w:fill="auto"/>
            <w:vAlign w:val="center"/>
            <w:hideMark/>
          </w:tcPr>
          <w:p w14:paraId="47CF0C94"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xml:space="preserve">Option 3-2, </w:t>
            </w:r>
            <w:r w:rsidRPr="00811DEB">
              <w:rPr>
                <w:sz w:val="20"/>
                <w:lang w:val="en-US" w:eastAsia="en-US"/>
              </w:rPr>
              <w:br/>
              <w:t>Layer-common/ Rank-specific</w:t>
            </w:r>
          </w:p>
        </w:tc>
        <w:tc>
          <w:tcPr>
            <w:tcW w:w="2340" w:type="dxa"/>
            <w:tcBorders>
              <w:top w:val="nil"/>
              <w:left w:val="nil"/>
              <w:bottom w:val="single" w:sz="4" w:space="0" w:color="auto"/>
              <w:right w:val="single" w:sz="4" w:space="0" w:color="auto"/>
            </w:tcBorders>
            <w:shd w:val="clear" w:color="auto" w:fill="auto"/>
            <w:vAlign w:val="center"/>
            <w:hideMark/>
          </w:tcPr>
          <w:p w14:paraId="6D226999"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xml:space="preserve">Option 3-2, </w:t>
            </w:r>
            <w:r w:rsidRPr="00811DEB">
              <w:rPr>
                <w:sz w:val="20"/>
                <w:lang w:val="en-US" w:eastAsia="en-US"/>
              </w:rPr>
              <w:br/>
              <w:t>Layer-common/ Rank-specific</w:t>
            </w:r>
          </w:p>
        </w:tc>
      </w:tr>
      <w:tr w:rsidR="00BE1C1C" w:rsidRPr="00811DEB" w14:paraId="5C3F886C" w14:textId="77777777" w:rsidTr="0035700B">
        <w:trPr>
          <w:trHeight w:val="260"/>
        </w:trPr>
        <w:tc>
          <w:tcPr>
            <w:tcW w:w="4945"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370447FA"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Benchmark</w:t>
            </w:r>
          </w:p>
        </w:tc>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3A4A1597"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Rel-16 Type II</w:t>
            </w:r>
          </w:p>
        </w:tc>
        <w:tc>
          <w:tcPr>
            <w:tcW w:w="2340" w:type="dxa"/>
            <w:tcBorders>
              <w:top w:val="nil"/>
              <w:left w:val="nil"/>
              <w:bottom w:val="single" w:sz="4" w:space="0" w:color="auto"/>
              <w:right w:val="single" w:sz="4" w:space="0" w:color="auto"/>
            </w:tcBorders>
            <w:shd w:val="clear" w:color="auto" w:fill="auto"/>
            <w:noWrap/>
            <w:vAlign w:val="center"/>
            <w:hideMark/>
          </w:tcPr>
          <w:p w14:paraId="472B1E8B"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Rel-16 Type II</w:t>
            </w:r>
          </w:p>
        </w:tc>
      </w:tr>
      <w:tr w:rsidR="00BE1C1C" w:rsidRPr="00811DEB" w14:paraId="2CC53F3D" w14:textId="77777777" w:rsidTr="0035700B">
        <w:trPr>
          <w:trHeight w:val="510"/>
        </w:trPr>
        <w:tc>
          <w:tcPr>
            <w:tcW w:w="4945"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0C616D7B"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Benchmark assumptions, e.g., CSI overhead calculation method (Optional)</w:t>
            </w:r>
          </w:p>
        </w:tc>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10B1BDC9"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xml:space="preserve">Weighted average </w:t>
            </w:r>
          </w:p>
        </w:tc>
        <w:tc>
          <w:tcPr>
            <w:tcW w:w="2340" w:type="dxa"/>
            <w:tcBorders>
              <w:top w:val="nil"/>
              <w:left w:val="nil"/>
              <w:bottom w:val="single" w:sz="4" w:space="0" w:color="auto"/>
              <w:right w:val="single" w:sz="4" w:space="0" w:color="auto"/>
            </w:tcBorders>
            <w:shd w:val="clear" w:color="auto" w:fill="auto"/>
            <w:noWrap/>
            <w:vAlign w:val="center"/>
            <w:hideMark/>
          </w:tcPr>
          <w:p w14:paraId="0DCA810B"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xml:space="preserve">Weighted average </w:t>
            </w:r>
          </w:p>
        </w:tc>
      </w:tr>
      <w:tr w:rsidR="00BE1C1C" w:rsidRPr="00811DEB" w14:paraId="79EDB2F2" w14:textId="77777777" w:rsidTr="0035700B">
        <w:trPr>
          <w:trHeight w:val="260"/>
        </w:trPr>
        <w:tc>
          <w:tcPr>
            <w:tcW w:w="1615"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2617E280"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Gain for Mean UPT (for a specific CSI feedback overhead)</w:t>
            </w:r>
          </w:p>
        </w:tc>
        <w:tc>
          <w:tcPr>
            <w:tcW w:w="3330" w:type="dxa"/>
            <w:tcBorders>
              <w:top w:val="nil"/>
              <w:left w:val="nil"/>
              <w:bottom w:val="single" w:sz="4" w:space="0" w:color="auto"/>
              <w:right w:val="single" w:sz="4" w:space="0" w:color="auto"/>
            </w:tcBorders>
            <w:shd w:val="clear" w:color="000000" w:fill="F2F2F2"/>
            <w:vAlign w:val="center"/>
            <w:hideMark/>
          </w:tcPr>
          <w:p w14:paraId="7D590C15"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[X*Max rank value], RU&lt;=39%</w:t>
            </w:r>
          </w:p>
        </w:tc>
        <w:tc>
          <w:tcPr>
            <w:tcW w:w="2880" w:type="dxa"/>
            <w:tcBorders>
              <w:top w:val="nil"/>
              <w:left w:val="single" w:sz="4" w:space="0" w:color="auto"/>
              <w:bottom w:val="single" w:sz="4" w:space="0" w:color="auto"/>
              <w:right w:val="single" w:sz="4" w:space="0" w:color="auto"/>
            </w:tcBorders>
            <w:shd w:val="clear" w:color="auto" w:fill="auto"/>
            <w:noWrap/>
            <w:hideMark/>
          </w:tcPr>
          <w:p w14:paraId="5C317BB0"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30%</w:t>
            </w:r>
          </w:p>
        </w:tc>
        <w:tc>
          <w:tcPr>
            <w:tcW w:w="2340" w:type="dxa"/>
            <w:tcBorders>
              <w:top w:val="nil"/>
              <w:left w:val="nil"/>
              <w:bottom w:val="single" w:sz="4" w:space="0" w:color="auto"/>
              <w:right w:val="single" w:sz="4" w:space="0" w:color="auto"/>
            </w:tcBorders>
            <w:shd w:val="clear" w:color="auto" w:fill="auto"/>
            <w:noWrap/>
            <w:vAlign w:val="center"/>
            <w:hideMark/>
          </w:tcPr>
          <w:p w14:paraId="7162E4BA"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2BEC3B8B"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2EF6E607"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50E3549D"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[Y*Max rank value], RU&lt;=39%</w:t>
            </w:r>
          </w:p>
        </w:tc>
        <w:tc>
          <w:tcPr>
            <w:tcW w:w="2880" w:type="dxa"/>
            <w:tcBorders>
              <w:top w:val="nil"/>
              <w:left w:val="single" w:sz="4" w:space="0" w:color="auto"/>
              <w:bottom w:val="single" w:sz="4" w:space="0" w:color="auto"/>
              <w:right w:val="single" w:sz="4" w:space="0" w:color="auto"/>
            </w:tcBorders>
            <w:shd w:val="clear" w:color="auto" w:fill="auto"/>
            <w:noWrap/>
            <w:hideMark/>
          </w:tcPr>
          <w:p w14:paraId="3C31DC1C"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25%</w:t>
            </w:r>
          </w:p>
        </w:tc>
        <w:tc>
          <w:tcPr>
            <w:tcW w:w="2340" w:type="dxa"/>
            <w:tcBorders>
              <w:top w:val="nil"/>
              <w:left w:val="nil"/>
              <w:bottom w:val="single" w:sz="4" w:space="0" w:color="auto"/>
              <w:right w:val="single" w:sz="4" w:space="0" w:color="auto"/>
            </w:tcBorders>
            <w:shd w:val="clear" w:color="auto" w:fill="auto"/>
            <w:noWrap/>
            <w:vAlign w:val="center"/>
            <w:hideMark/>
          </w:tcPr>
          <w:p w14:paraId="5FD5E62D"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317F0BC7"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20B50C41"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5CA3DB66"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[Z*Max rank value], RU&lt;=39%</w:t>
            </w:r>
          </w:p>
        </w:tc>
        <w:tc>
          <w:tcPr>
            <w:tcW w:w="2880" w:type="dxa"/>
            <w:tcBorders>
              <w:top w:val="nil"/>
              <w:left w:val="single" w:sz="4" w:space="0" w:color="auto"/>
              <w:bottom w:val="single" w:sz="4" w:space="0" w:color="auto"/>
              <w:right w:val="single" w:sz="4" w:space="0" w:color="auto"/>
            </w:tcBorders>
            <w:shd w:val="clear" w:color="auto" w:fill="auto"/>
            <w:noWrap/>
            <w:hideMark/>
          </w:tcPr>
          <w:p w14:paraId="1524C454"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21%</w:t>
            </w:r>
          </w:p>
        </w:tc>
        <w:tc>
          <w:tcPr>
            <w:tcW w:w="2340" w:type="dxa"/>
            <w:tcBorders>
              <w:top w:val="nil"/>
              <w:left w:val="nil"/>
              <w:bottom w:val="single" w:sz="4" w:space="0" w:color="auto"/>
              <w:right w:val="single" w:sz="4" w:space="0" w:color="auto"/>
            </w:tcBorders>
            <w:shd w:val="clear" w:color="auto" w:fill="auto"/>
            <w:noWrap/>
            <w:vAlign w:val="center"/>
            <w:hideMark/>
          </w:tcPr>
          <w:p w14:paraId="3E8C900D"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17AF052B"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71F3AEF3"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2C8BA26E"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[X*Max rank value], RU 40%-69%</w:t>
            </w:r>
          </w:p>
        </w:tc>
        <w:tc>
          <w:tcPr>
            <w:tcW w:w="2880" w:type="dxa"/>
            <w:tcBorders>
              <w:top w:val="nil"/>
              <w:left w:val="single" w:sz="4" w:space="0" w:color="auto"/>
              <w:bottom w:val="single" w:sz="4" w:space="0" w:color="auto"/>
              <w:right w:val="single" w:sz="4" w:space="0" w:color="auto"/>
            </w:tcBorders>
            <w:shd w:val="clear" w:color="auto" w:fill="auto"/>
            <w:noWrap/>
            <w:hideMark/>
          </w:tcPr>
          <w:p w14:paraId="03E31D12"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23%</w:t>
            </w:r>
          </w:p>
        </w:tc>
        <w:tc>
          <w:tcPr>
            <w:tcW w:w="2340" w:type="dxa"/>
            <w:tcBorders>
              <w:top w:val="nil"/>
              <w:left w:val="nil"/>
              <w:bottom w:val="single" w:sz="4" w:space="0" w:color="auto"/>
              <w:right w:val="single" w:sz="4" w:space="0" w:color="auto"/>
            </w:tcBorders>
            <w:shd w:val="clear" w:color="auto" w:fill="auto"/>
            <w:noWrap/>
            <w:vAlign w:val="center"/>
            <w:hideMark/>
          </w:tcPr>
          <w:p w14:paraId="3ADEFD7A"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35847D73"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3065FFEA"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54177DD0"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[Y*Max rank value], RU 40%-69%</w:t>
            </w:r>
          </w:p>
        </w:tc>
        <w:tc>
          <w:tcPr>
            <w:tcW w:w="2880" w:type="dxa"/>
            <w:tcBorders>
              <w:top w:val="nil"/>
              <w:left w:val="single" w:sz="4" w:space="0" w:color="auto"/>
              <w:bottom w:val="single" w:sz="4" w:space="0" w:color="auto"/>
              <w:right w:val="single" w:sz="4" w:space="0" w:color="auto"/>
            </w:tcBorders>
            <w:shd w:val="clear" w:color="auto" w:fill="auto"/>
            <w:noWrap/>
            <w:hideMark/>
          </w:tcPr>
          <w:p w14:paraId="24426B2E"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21%</w:t>
            </w:r>
          </w:p>
        </w:tc>
        <w:tc>
          <w:tcPr>
            <w:tcW w:w="2340" w:type="dxa"/>
            <w:tcBorders>
              <w:top w:val="nil"/>
              <w:left w:val="nil"/>
              <w:bottom w:val="single" w:sz="4" w:space="0" w:color="auto"/>
              <w:right w:val="single" w:sz="4" w:space="0" w:color="auto"/>
            </w:tcBorders>
            <w:shd w:val="clear" w:color="auto" w:fill="auto"/>
            <w:noWrap/>
            <w:vAlign w:val="center"/>
            <w:hideMark/>
          </w:tcPr>
          <w:p w14:paraId="23169CA7"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6A53078C"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36CD62E5"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0057B4ED"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[Z*Max rank value], RU 40%-69%</w:t>
            </w:r>
          </w:p>
        </w:tc>
        <w:tc>
          <w:tcPr>
            <w:tcW w:w="2880" w:type="dxa"/>
            <w:tcBorders>
              <w:top w:val="nil"/>
              <w:left w:val="single" w:sz="4" w:space="0" w:color="auto"/>
              <w:bottom w:val="single" w:sz="4" w:space="0" w:color="auto"/>
              <w:right w:val="single" w:sz="4" w:space="0" w:color="auto"/>
            </w:tcBorders>
            <w:shd w:val="clear" w:color="auto" w:fill="auto"/>
            <w:noWrap/>
            <w:hideMark/>
          </w:tcPr>
          <w:p w14:paraId="3FC49162"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8%</w:t>
            </w:r>
          </w:p>
        </w:tc>
        <w:tc>
          <w:tcPr>
            <w:tcW w:w="2340" w:type="dxa"/>
            <w:tcBorders>
              <w:top w:val="nil"/>
              <w:left w:val="nil"/>
              <w:bottom w:val="single" w:sz="4" w:space="0" w:color="auto"/>
              <w:right w:val="single" w:sz="4" w:space="0" w:color="auto"/>
            </w:tcBorders>
            <w:shd w:val="clear" w:color="auto" w:fill="auto"/>
            <w:noWrap/>
            <w:vAlign w:val="center"/>
            <w:hideMark/>
          </w:tcPr>
          <w:p w14:paraId="730A39A9"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08955534"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0E556925"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7DAF5767"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[X*Max rank value], RU &gt;=70%</w:t>
            </w:r>
          </w:p>
        </w:tc>
        <w:tc>
          <w:tcPr>
            <w:tcW w:w="2880" w:type="dxa"/>
            <w:tcBorders>
              <w:top w:val="nil"/>
              <w:left w:val="single" w:sz="4" w:space="0" w:color="auto"/>
              <w:bottom w:val="single" w:sz="4" w:space="0" w:color="auto"/>
              <w:right w:val="single" w:sz="4" w:space="0" w:color="auto"/>
            </w:tcBorders>
            <w:shd w:val="clear" w:color="auto" w:fill="auto"/>
            <w:noWrap/>
            <w:hideMark/>
          </w:tcPr>
          <w:p w14:paraId="4AB8F5A4"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10%</w:t>
            </w:r>
          </w:p>
        </w:tc>
        <w:tc>
          <w:tcPr>
            <w:tcW w:w="2340" w:type="dxa"/>
            <w:tcBorders>
              <w:top w:val="nil"/>
              <w:left w:val="nil"/>
              <w:bottom w:val="single" w:sz="4" w:space="0" w:color="auto"/>
              <w:right w:val="single" w:sz="4" w:space="0" w:color="auto"/>
            </w:tcBorders>
            <w:shd w:val="clear" w:color="auto" w:fill="auto"/>
            <w:noWrap/>
            <w:vAlign w:val="bottom"/>
            <w:hideMark/>
          </w:tcPr>
          <w:p w14:paraId="34B46BB9"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4%</w:t>
            </w:r>
            <w:r>
              <w:rPr>
                <w:sz w:val="20"/>
                <w:lang w:val="en-US" w:eastAsia="en-US"/>
              </w:rPr>
              <w:t xml:space="preserve"> (full buffer)</w:t>
            </w:r>
          </w:p>
        </w:tc>
      </w:tr>
      <w:tr w:rsidR="00BE1C1C" w:rsidRPr="00811DEB" w14:paraId="3DD4BB23"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63F259D2"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636CB463"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[Y*Max rank value], RU &gt;=70%</w:t>
            </w:r>
          </w:p>
        </w:tc>
        <w:tc>
          <w:tcPr>
            <w:tcW w:w="2880" w:type="dxa"/>
            <w:tcBorders>
              <w:top w:val="nil"/>
              <w:left w:val="single" w:sz="4" w:space="0" w:color="auto"/>
              <w:bottom w:val="single" w:sz="4" w:space="0" w:color="auto"/>
              <w:right w:val="single" w:sz="4" w:space="0" w:color="auto"/>
            </w:tcBorders>
            <w:shd w:val="clear" w:color="auto" w:fill="auto"/>
            <w:noWrap/>
            <w:hideMark/>
          </w:tcPr>
          <w:p w14:paraId="5C5137C5"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9%</w:t>
            </w:r>
          </w:p>
        </w:tc>
        <w:tc>
          <w:tcPr>
            <w:tcW w:w="2340" w:type="dxa"/>
            <w:tcBorders>
              <w:top w:val="nil"/>
              <w:left w:val="nil"/>
              <w:bottom w:val="single" w:sz="4" w:space="0" w:color="auto"/>
              <w:right w:val="single" w:sz="4" w:space="0" w:color="auto"/>
            </w:tcBorders>
            <w:shd w:val="clear" w:color="auto" w:fill="auto"/>
            <w:noWrap/>
            <w:vAlign w:val="bottom"/>
            <w:hideMark/>
          </w:tcPr>
          <w:p w14:paraId="32D5596F"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4%</w:t>
            </w:r>
            <w:r>
              <w:rPr>
                <w:sz w:val="20"/>
                <w:lang w:val="en-US" w:eastAsia="en-US"/>
              </w:rPr>
              <w:t xml:space="preserve"> (full buffer)</w:t>
            </w:r>
          </w:p>
        </w:tc>
      </w:tr>
      <w:tr w:rsidR="00BE1C1C" w:rsidRPr="00811DEB" w14:paraId="14179A66"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251BEFF4"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3BD12CFF"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[Z*Max rank value], RU &gt;=70%</w:t>
            </w:r>
          </w:p>
        </w:tc>
        <w:tc>
          <w:tcPr>
            <w:tcW w:w="2880" w:type="dxa"/>
            <w:tcBorders>
              <w:top w:val="nil"/>
              <w:left w:val="single" w:sz="4" w:space="0" w:color="auto"/>
              <w:bottom w:val="single" w:sz="4" w:space="0" w:color="auto"/>
              <w:right w:val="single" w:sz="4" w:space="0" w:color="auto"/>
            </w:tcBorders>
            <w:shd w:val="clear" w:color="auto" w:fill="auto"/>
            <w:noWrap/>
            <w:hideMark/>
          </w:tcPr>
          <w:p w14:paraId="62B805CE"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5%</w:t>
            </w:r>
          </w:p>
        </w:tc>
        <w:tc>
          <w:tcPr>
            <w:tcW w:w="2340" w:type="dxa"/>
            <w:tcBorders>
              <w:top w:val="nil"/>
              <w:left w:val="nil"/>
              <w:bottom w:val="single" w:sz="4" w:space="0" w:color="auto"/>
              <w:right w:val="single" w:sz="4" w:space="0" w:color="auto"/>
            </w:tcBorders>
            <w:shd w:val="clear" w:color="auto" w:fill="auto"/>
            <w:noWrap/>
            <w:vAlign w:val="bottom"/>
            <w:hideMark/>
          </w:tcPr>
          <w:p w14:paraId="48C3A180"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0.80%</w:t>
            </w:r>
            <w:r>
              <w:rPr>
                <w:sz w:val="20"/>
                <w:lang w:val="en-US" w:eastAsia="en-US"/>
              </w:rPr>
              <w:t xml:space="preserve"> (full buffer) </w:t>
            </w:r>
          </w:p>
        </w:tc>
      </w:tr>
      <w:tr w:rsidR="00BE1C1C" w:rsidRPr="00811DEB" w14:paraId="6D6FBB41" w14:textId="77777777" w:rsidTr="0035700B">
        <w:trPr>
          <w:trHeight w:val="260"/>
        </w:trPr>
        <w:tc>
          <w:tcPr>
            <w:tcW w:w="1615"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688AE7EF"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Gain for 5% UPT</w:t>
            </w:r>
          </w:p>
        </w:tc>
        <w:tc>
          <w:tcPr>
            <w:tcW w:w="3330" w:type="dxa"/>
            <w:tcBorders>
              <w:top w:val="nil"/>
              <w:left w:val="nil"/>
              <w:bottom w:val="single" w:sz="4" w:space="0" w:color="auto"/>
              <w:right w:val="single" w:sz="4" w:space="0" w:color="auto"/>
            </w:tcBorders>
            <w:shd w:val="clear" w:color="000000" w:fill="F2F2F2"/>
            <w:vAlign w:val="center"/>
            <w:hideMark/>
          </w:tcPr>
          <w:p w14:paraId="33F0B476"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[X*Max rank value], RU&lt;=39%</w:t>
            </w:r>
          </w:p>
        </w:tc>
        <w:tc>
          <w:tcPr>
            <w:tcW w:w="2880" w:type="dxa"/>
            <w:tcBorders>
              <w:top w:val="nil"/>
              <w:left w:val="single" w:sz="4" w:space="0" w:color="auto"/>
              <w:bottom w:val="single" w:sz="4" w:space="0" w:color="auto"/>
              <w:right w:val="single" w:sz="4" w:space="0" w:color="auto"/>
            </w:tcBorders>
            <w:shd w:val="clear" w:color="auto" w:fill="auto"/>
            <w:noWrap/>
            <w:hideMark/>
          </w:tcPr>
          <w:p w14:paraId="3447D747" w14:textId="64E51065" w:rsidR="00BE1C1C" w:rsidRPr="00811DEB" w:rsidRDefault="009F44F0" w:rsidP="00F63C7C">
            <w:pPr>
              <w:overflowPunct/>
              <w:autoSpaceDE/>
              <w:autoSpaceDN/>
              <w:adjustRightInd/>
              <w:spacing w:after="0"/>
              <w:jc w:val="center"/>
              <w:textAlignment w:val="auto"/>
              <w:rPr>
                <w:sz w:val="20"/>
                <w:lang w:val="en-US" w:eastAsia="en-US"/>
              </w:rPr>
            </w:pPr>
            <w:r>
              <w:rPr>
                <w:sz w:val="20"/>
                <w:lang w:val="en-US" w:eastAsia="en-US"/>
              </w:rPr>
              <w:t>9</w:t>
            </w:r>
            <w:r w:rsidR="00BE1C1C" w:rsidRPr="00811DEB">
              <w:rPr>
                <w:sz w:val="20"/>
                <w:lang w:val="en-US" w:eastAsia="en-US"/>
              </w:rPr>
              <w:t>%</w:t>
            </w:r>
          </w:p>
        </w:tc>
        <w:tc>
          <w:tcPr>
            <w:tcW w:w="2340" w:type="dxa"/>
            <w:tcBorders>
              <w:top w:val="nil"/>
              <w:left w:val="nil"/>
              <w:bottom w:val="single" w:sz="4" w:space="0" w:color="auto"/>
              <w:right w:val="single" w:sz="4" w:space="0" w:color="auto"/>
            </w:tcBorders>
            <w:shd w:val="clear" w:color="auto" w:fill="auto"/>
            <w:noWrap/>
            <w:vAlign w:val="center"/>
            <w:hideMark/>
          </w:tcPr>
          <w:p w14:paraId="431A926A"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46BE4D8B"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726FA924"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40B8C616"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[Y*Max rank value], RU&lt;=39%</w:t>
            </w:r>
          </w:p>
        </w:tc>
        <w:tc>
          <w:tcPr>
            <w:tcW w:w="2880" w:type="dxa"/>
            <w:tcBorders>
              <w:top w:val="nil"/>
              <w:left w:val="single" w:sz="4" w:space="0" w:color="auto"/>
              <w:bottom w:val="single" w:sz="4" w:space="0" w:color="auto"/>
              <w:right w:val="single" w:sz="4" w:space="0" w:color="auto"/>
            </w:tcBorders>
            <w:shd w:val="clear" w:color="auto" w:fill="auto"/>
            <w:noWrap/>
            <w:hideMark/>
          </w:tcPr>
          <w:p w14:paraId="0B940526"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7%</w:t>
            </w:r>
          </w:p>
        </w:tc>
        <w:tc>
          <w:tcPr>
            <w:tcW w:w="2340" w:type="dxa"/>
            <w:tcBorders>
              <w:top w:val="nil"/>
              <w:left w:val="nil"/>
              <w:bottom w:val="single" w:sz="4" w:space="0" w:color="auto"/>
              <w:right w:val="single" w:sz="4" w:space="0" w:color="auto"/>
            </w:tcBorders>
            <w:shd w:val="clear" w:color="auto" w:fill="auto"/>
            <w:noWrap/>
            <w:vAlign w:val="center"/>
            <w:hideMark/>
          </w:tcPr>
          <w:p w14:paraId="48963D66"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0EB9E3C5"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0DB19F05"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722E4E44"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[Z*Max rank value], RU&lt;=39%</w:t>
            </w:r>
          </w:p>
        </w:tc>
        <w:tc>
          <w:tcPr>
            <w:tcW w:w="2880" w:type="dxa"/>
            <w:tcBorders>
              <w:top w:val="nil"/>
              <w:left w:val="single" w:sz="4" w:space="0" w:color="auto"/>
              <w:bottom w:val="single" w:sz="4" w:space="0" w:color="auto"/>
              <w:right w:val="single" w:sz="4" w:space="0" w:color="auto"/>
            </w:tcBorders>
            <w:shd w:val="clear" w:color="auto" w:fill="auto"/>
            <w:noWrap/>
            <w:hideMark/>
          </w:tcPr>
          <w:p w14:paraId="757D8388"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2%</w:t>
            </w:r>
          </w:p>
        </w:tc>
        <w:tc>
          <w:tcPr>
            <w:tcW w:w="2340" w:type="dxa"/>
            <w:tcBorders>
              <w:top w:val="nil"/>
              <w:left w:val="nil"/>
              <w:bottom w:val="single" w:sz="4" w:space="0" w:color="auto"/>
              <w:right w:val="single" w:sz="4" w:space="0" w:color="auto"/>
            </w:tcBorders>
            <w:shd w:val="clear" w:color="auto" w:fill="auto"/>
            <w:noWrap/>
            <w:vAlign w:val="center"/>
            <w:hideMark/>
          </w:tcPr>
          <w:p w14:paraId="6B2BE9EC"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694D0B7B"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0C63B8BD"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68B2D8AA"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[X*Max rank value], RU 40%-69%</w:t>
            </w:r>
          </w:p>
        </w:tc>
        <w:tc>
          <w:tcPr>
            <w:tcW w:w="2880" w:type="dxa"/>
            <w:tcBorders>
              <w:top w:val="nil"/>
              <w:left w:val="single" w:sz="4" w:space="0" w:color="auto"/>
              <w:bottom w:val="single" w:sz="4" w:space="0" w:color="auto"/>
              <w:right w:val="single" w:sz="4" w:space="0" w:color="auto"/>
            </w:tcBorders>
            <w:shd w:val="clear" w:color="auto" w:fill="auto"/>
            <w:noWrap/>
            <w:hideMark/>
          </w:tcPr>
          <w:p w14:paraId="302EDFD4"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5%</w:t>
            </w:r>
          </w:p>
        </w:tc>
        <w:tc>
          <w:tcPr>
            <w:tcW w:w="2340" w:type="dxa"/>
            <w:tcBorders>
              <w:top w:val="nil"/>
              <w:left w:val="nil"/>
              <w:bottom w:val="single" w:sz="4" w:space="0" w:color="auto"/>
              <w:right w:val="single" w:sz="4" w:space="0" w:color="auto"/>
            </w:tcBorders>
            <w:shd w:val="clear" w:color="auto" w:fill="auto"/>
            <w:noWrap/>
            <w:vAlign w:val="center"/>
            <w:hideMark/>
          </w:tcPr>
          <w:p w14:paraId="114D9B57"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36A37945"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4BBE5456"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5FB63B3C"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[Y*Max rank value], RU 40%-69%</w:t>
            </w:r>
          </w:p>
        </w:tc>
        <w:tc>
          <w:tcPr>
            <w:tcW w:w="2880" w:type="dxa"/>
            <w:tcBorders>
              <w:top w:val="nil"/>
              <w:left w:val="single" w:sz="4" w:space="0" w:color="auto"/>
              <w:bottom w:val="single" w:sz="4" w:space="0" w:color="auto"/>
              <w:right w:val="single" w:sz="4" w:space="0" w:color="auto"/>
            </w:tcBorders>
            <w:shd w:val="clear" w:color="auto" w:fill="auto"/>
            <w:noWrap/>
            <w:hideMark/>
          </w:tcPr>
          <w:p w14:paraId="6D0B5E63"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-2%</w:t>
            </w:r>
          </w:p>
        </w:tc>
        <w:tc>
          <w:tcPr>
            <w:tcW w:w="2340" w:type="dxa"/>
            <w:tcBorders>
              <w:top w:val="nil"/>
              <w:left w:val="nil"/>
              <w:bottom w:val="single" w:sz="4" w:space="0" w:color="auto"/>
              <w:right w:val="single" w:sz="4" w:space="0" w:color="auto"/>
            </w:tcBorders>
            <w:shd w:val="clear" w:color="auto" w:fill="auto"/>
            <w:noWrap/>
            <w:vAlign w:val="center"/>
            <w:hideMark/>
          </w:tcPr>
          <w:p w14:paraId="6830E3E3"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6DF8A94E"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387024EF"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4145A8A2"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[Z*Max rank value], RU 40%-69%</w:t>
            </w:r>
          </w:p>
        </w:tc>
        <w:tc>
          <w:tcPr>
            <w:tcW w:w="2880" w:type="dxa"/>
            <w:tcBorders>
              <w:top w:val="nil"/>
              <w:left w:val="single" w:sz="4" w:space="0" w:color="auto"/>
              <w:bottom w:val="single" w:sz="4" w:space="0" w:color="auto"/>
              <w:right w:val="single" w:sz="4" w:space="0" w:color="auto"/>
            </w:tcBorders>
            <w:shd w:val="clear" w:color="auto" w:fill="auto"/>
            <w:noWrap/>
            <w:hideMark/>
          </w:tcPr>
          <w:p w14:paraId="28633774"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-8%</w:t>
            </w:r>
          </w:p>
        </w:tc>
        <w:tc>
          <w:tcPr>
            <w:tcW w:w="2340" w:type="dxa"/>
            <w:tcBorders>
              <w:top w:val="nil"/>
              <w:left w:val="nil"/>
              <w:bottom w:val="single" w:sz="4" w:space="0" w:color="auto"/>
              <w:right w:val="single" w:sz="4" w:space="0" w:color="auto"/>
            </w:tcBorders>
            <w:shd w:val="clear" w:color="auto" w:fill="auto"/>
            <w:noWrap/>
            <w:vAlign w:val="center"/>
            <w:hideMark/>
          </w:tcPr>
          <w:p w14:paraId="01532680"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25AC2E19"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77840700"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1F0D8583"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[X*Max rank value], RU &gt;=70%</w:t>
            </w:r>
          </w:p>
        </w:tc>
        <w:tc>
          <w:tcPr>
            <w:tcW w:w="2880" w:type="dxa"/>
            <w:tcBorders>
              <w:top w:val="nil"/>
              <w:left w:val="single" w:sz="4" w:space="0" w:color="auto"/>
              <w:bottom w:val="single" w:sz="4" w:space="0" w:color="auto"/>
              <w:right w:val="single" w:sz="4" w:space="0" w:color="auto"/>
            </w:tcBorders>
            <w:shd w:val="clear" w:color="auto" w:fill="auto"/>
            <w:noWrap/>
            <w:hideMark/>
          </w:tcPr>
          <w:p w14:paraId="64C7A577"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-5%</w:t>
            </w:r>
          </w:p>
        </w:tc>
        <w:tc>
          <w:tcPr>
            <w:tcW w:w="2340" w:type="dxa"/>
            <w:tcBorders>
              <w:top w:val="nil"/>
              <w:left w:val="nil"/>
              <w:bottom w:val="single" w:sz="4" w:space="0" w:color="auto"/>
              <w:right w:val="single" w:sz="4" w:space="0" w:color="auto"/>
            </w:tcBorders>
            <w:shd w:val="clear" w:color="auto" w:fill="auto"/>
            <w:noWrap/>
            <w:vAlign w:val="center"/>
            <w:hideMark/>
          </w:tcPr>
          <w:p w14:paraId="5A23ACE2"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2392A46B"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5971404F"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68BCFE9F"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[Y*Max rank value], RU &gt;=70%</w:t>
            </w:r>
          </w:p>
        </w:tc>
        <w:tc>
          <w:tcPr>
            <w:tcW w:w="2880" w:type="dxa"/>
            <w:tcBorders>
              <w:top w:val="nil"/>
              <w:left w:val="single" w:sz="4" w:space="0" w:color="auto"/>
              <w:bottom w:val="single" w:sz="4" w:space="0" w:color="auto"/>
              <w:right w:val="single" w:sz="4" w:space="0" w:color="auto"/>
            </w:tcBorders>
            <w:shd w:val="clear" w:color="auto" w:fill="auto"/>
            <w:noWrap/>
            <w:hideMark/>
          </w:tcPr>
          <w:p w14:paraId="3581177E"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-10%</w:t>
            </w:r>
          </w:p>
        </w:tc>
        <w:tc>
          <w:tcPr>
            <w:tcW w:w="2340" w:type="dxa"/>
            <w:tcBorders>
              <w:top w:val="nil"/>
              <w:left w:val="nil"/>
              <w:bottom w:val="single" w:sz="4" w:space="0" w:color="auto"/>
              <w:right w:val="single" w:sz="4" w:space="0" w:color="auto"/>
            </w:tcBorders>
            <w:shd w:val="clear" w:color="auto" w:fill="auto"/>
            <w:noWrap/>
            <w:vAlign w:val="center"/>
            <w:hideMark/>
          </w:tcPr>
          <w:p w14:paraId="346F0EAC"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72053D34"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4BBA5EBC"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47D11F2C"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[Z*Max rank value], RU &gt;=70%</w:t>
            </w:r>
          </w:p>
        </w:tc>
        <w:tc>
          <w:tcPr>
            <w:tcW w:w="2880" w:type="dxa"/>
            <w:tcBorders>
              <w:top w:val="nil"/>
              <w:left w:val="single" w:sz="4" w:space="0" w:color="auto"/>
              <w:bottom w:val="single" w:sz="4" w:space="0" w:color="auto"/>
              <w:right w:val="single" w:sz="4" w:space="0" w:color="auto"/>
            </w:tcBorders>
            <w:shd w:val="clear" w:color="auto" w:fill="auto"/>
            <w:noWrap/>
            <w:hideMark/>
          </w:tcPr>
          <w:p w14:paraId="3CA5C2C3"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-10%</w:t>
            </w:r>
          </w:p>
        </w:tc>
        <w:tc>
          <w:tcPr>
            <w:tcW w:w="2340" w:type="dxa"/>
            <w:tcBorders>
              <w:top w:val="nil"/>
              <w:left w:val="nil"/>
              <w:bottom w:val="single" w:sz="4" w:space="0" w:color="auto"/>
              <w:right w:val="single" w:sz="4" w:space="0" w:color="auto"/>
            </w:tcBorders>
            <w:shd w:val="clear" w:color="auto" w:fill="auto"/>
            <w:noWrap/>
            <w:vAlign w:val="center"/>
            <w:hideMark/>
          </w:tcPr>
          <w:p w14:paraId="3E2D7C45"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1A2C9184" w14:textId="77777777" w:rsidTr="0035700B">
        <w:trPr>
          <w:trHeight w:val="260"/>
        </w:trPr>
        <w:tc>
          <w:tcPr>
            <w:tcW w:w="4945"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4E09E16F"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[CSI feedback reduction (%)]</w:t>
            </w:r>
          </w:p>
        </w:tc>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6C1A4EBD"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(40%, 20%, 7%)</w:t>
            </w:r>
          </w:p>
        </w:tc>
        <w:tc>
          <w:tcPr>
            <w:tcW w:w="2340" w:type="dxa"/>
            <w:tcBorders>
              <w:top w:val="nil"/>
              <w:left w:val="nil"/>
              <w:bottom w:val="single" w:sz="4" w:space="0" w:color="auto"/>
              <w:right w:val="single" w:sz="4" w:space="0" w:color="auto"/>
            </w:tcBorders>
            <w:shd w:val="clear" w:color="auto" w:fill="auto"/>
            <w:noWrap/>
            <w:vAlign w:val="bottom"/>
            <w:hideMark/>
          </w:tcPr>
          <w:p w14:paraId="484BACAF"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(40%, 20%, 7%)</w:t>
            </w:r>
          </w:p>
        </w:tc>
      </w:tr>
    </w:tbl>
    <w:p w14:paraId="3AD7238F" w14:textId="77777777" w:rsidR="00BE1C1C" w:rsidRPr="00460C54" w:rsidRDefault="00BE1C1C" w:rsidP="00BE1C1C"/>
    <w:p w14:paraId="6A7BFE09" w14:textId="69D74972" w:rsidR="00BE1C1C" w:rsidRPr="00B228EE" w:rsidRDefault="00BE1C1C" w:rsidP="00BE1C1C">
      <w:pPr>
        <w:rPr>
          <w:b/>
          <w:bCs/>
          <w:i/>
          <w:iCs/>
        </w:rPr>
      </w:pPr>
      <w:r w:rsidRPr="00B228EE">
        <w:rPr>
          <w:b/>
          <w:bCs/>
          <w:i/>
          <w:iCs/>
          <w:u w:val="single"/>
        </w:rPr>
        <w:t xml:space="preserve">Observation </w:t>
      </w:r>
      <w:r w:rsidR="00B228EE" w:rsidRPr="00B228EE">
        <w:rPr>
          <w:b/>
          <w:bCs/>
          <w:i/>
          <w:iCs/>
          <w:u w:val="single"/>
        </w:rPr>
        <w:t>11</w:t>
      </w:r>
      <w:r w:rsidRPr="00B228EE">
        <w:rPr>
          <w:b/>
          <w:bCs/>
          <w:i/>
          <w:iCs/>
          <w:u w:val="single"/>
        </w:rPr>
        <w:t>:</w:t>
      </w:r>
      <w:r w:rsidRPr="00B228EE">
        <w:rPr>
          <w:b/>
          <w:bCs/>
          <w:i/>
          <w:iCs/>
        </w:rPr>
        <w:t xml:space="preserve"> The gain of the AI/ML compression over the baseline appears to </w:t>
      </w:r>
      <w:r w:rsidR="0013115D" w:rsidRPr="00B228EE">
        <w:rPr>
          <w:b/>
          <w:bCs/>
          <w:i/>
          <w:iCs/>
        </w:rPr>
        <w:t>decrease</w:t>
      </w:r>
      <w:r w:rsidRPr="00B228EE">
        <w:rPr>
          <w:b/>
          <w:bCs/>
          <w:i/>
          <w:iCs/>
        </w:rPr>
        <w:t xml:space="preserve"> as the RU utilization increases. This trend is similar for both Mean UPT and 5% UPT.</w:t>
      </w:r>
    </w:p>
    <w:p w14:paraId="31CD9E59" w14:textId="3661F04E" w:rsidR="00BE1C1C" w:rsidRPr="00B228EE" w:rsidRDefault="00BE1C1C" w:rsidP="00BE1C1C">
      <w:pPr>
        <w:rPr>
          <w:b/>
          <w:bCs/>
          <w:i/>
          <w:iCs/>
        </w:rPr>
      </w:pPr>
      <w:r w:rsidRPr="00B228EE">
        <w:rPr>
          <w:b/>
          <w:bCs/>
          <w:i/>
          <w:iCs/>
          <w:u w:val="single"/>
        </w:rPr>
        <w:t xml:space="preserve">Observation </w:t>
      </w:r>
      <w:r w:rsidR="00B228EE" w:rsidRPr="00B228EE">
        <w:rPr>
          <w:b/>
          <w:bCs/>
          <w:i/>
          <w:iCs/>
          <w:u w:val="single"/>
        </w:rPr>
        <w:t>12</w:t>
      </w:r>
      <w:r w:rsidRPr="00B228EE">
        <w:rPr>
          <w:b/>
          <w:bCs/>
          <w:i/>
          <w:iCs/>
          <w:u w:val="single"/>
        </w:rPr>
        <w:t>:</w:t>
      </w:r>
      <w:r w:rsidRPr="00B228EE">
        <w:rPr>
          <w:b/>
          <w:bCs/>
          <w:i/>
          <w:iCs/>
        </w:rPr>
        <w:t xml:space="preserve"> The gain of the AI/ML compression over the baseline appears to be smaller for low geometry UEs.</w:t>
      </w:r>
    </w:p>
    <w:p w14:paraId="2D7B1A16" w14:textId="77777777" w:rsidR="00BE1C1C" w:rsidRPr="00BE1C1C" w:rsidRDefault="00BE1C1C" w:rsidP="003C5553"/>
    <w:p w14:paraId="18735E7E" w14:textId="2338597A" w:rsidR="00410FD1" w:rsidRDefault="00F77E69" w:rsidP="003C5553">
      <w:pPr>
        <w:pStyle w:val="Heading3"/>
      </w:pPr>
      <w:r>
        <w:t>CSI compression with model generalization</w:t>
      </w:r>
    </w:p>
    <w:p w14:paraId="022A91A4" w14:textId="77777777" w:rsidR="00CB7B89" w:rsidRDefault="00CB7B89" w:rsidP="00CB7B89">
      <w:r>
        <w:t xml:space="preserve">This section provides the evaluation of the generalizability of the AI/ML models under different channel models. In particular, we considered three </w:t>
      </w:r>
      <w:proofErr w:type="gramStart"/>
      <w:r>
        <w:t>eigenvector based</w:t>
      </w:r>
      <w:proofErr w:type="gramEnd"/>
      <w:r>
        <w:t xml:space="preserve"> models with Transformer backbone and feedback sizes 64, 128 and 256 bits. Each of three models is trained with </w:t>
      </w:r>
      <w:proofErr w:type="spellStart"/>
      <w:r>
        <w:t>UMa</w:t>
      </w:r>
      <w:proofErr w:type="spellEnd"/>
      <w:r>
        <w:t xml:space="preserve"> channel samples, </w:t>
      </w:r>
      <w:proofErr w:type="spellStart"/>
      <w:r>
        <w:t>UMi</w:t>
      </w:r>
      <w:proofErr w:type="spellEnd"/>
      <w:r>
        <w:t xml:space="preserve"> channel samples and mixed samples from both </w:t>
      </w:r>
      <w:proofErr w:type="spellStart"/>
      <w:r>
        <w:t>UMa</w:t>
      </w:r>
      <w:proofErr w:type="spellEnd"/>
      <w:r>
        <w:t xml:space="preserve"> and </w:t>
      </w:r>
      <w:proofErr w:type="spellStart"/>
      <w:r>
        <w:t>UMi</w:t>
      </w:r>
      <w:proofErr w:type="spellEnd"/>
      <w:r>
        <w:t>.</w:t>
      </w:r>
    </w:p>
    <w:p w14:paraId="3621EA17" w14:textId="7BA97C8F" w:rsidR="00CB7B89" w:rsidRDefault="00CB7B89" w:rsidP="00CB7B89">
      <w:r>
        <w:fldChar w:fldCharType="begin"/>
      </w:r>
      <w:r>
        <w:instrText xml:space="preserve"> REF _Ref131753697 \h </w:instrText>
      </w:r>
      <w:r>
        <w:fldChar w:fldCharType="separate"/>
      </w:r>
      <w:r w:rsidR="00B529EA">
        <w:t xml:space="preserve">Table </w:t>
      </w:r>
      <w:r w:rsidR="00B529EA">
        <w:rPr>
          <w:noProof/>
        </w:rPr>
        <w:t>5</w:t>
      </w:r>
      <w:r>
        <w:fldChar w:fldCharType="end"/>
      </w:r>
      <w:r>
        <w:t xml:space="preserve">, </w:t>
      </w:r>
      <w:r w:rsidR="00987C41">
        <w:fldChar w:fldCharType="begin"/>
      </w:r>
      <w:r w:rsidR="00987C41">
        <w:instrText xml:space="preserve"> REF _Ref131777668 \h </w:instrText>
      </w:r>
      <w:r w:rsidR="00987C41">
        <w:fldChar w:fldCharType="separate"/>
      </w:r>
      <w:r w:rsidR="00B529EA">
        <w:t xml:space="preserve">Table </w:t>
      </w:r>
      <w:r w:rsidR="00B529EA">
        <w:rPr>
          <w:noProof/>
        </w:rPr>
        <w:t>6</w:t>
      </w:r>
      <w:r w:rsidR="00987C41">
        <w:fldChar w:fldCharType="end"/>
      </w:r>
      <w:r w:rsidR="00987C41">
        <w:t xml:space="preserve"> </w:t>
      </w:r>
      <w:r>
        <w:t xml:space="preserve">and </w:t>
      </w:r>
      <w:r>
        <w:fldChar w:fldCharType="begin"/>
      </w:r>
      <w:r>
        <w:instrText xml:space="preserve"> REF _Ref131753769 \h </w:instrText>
      </w:r>
      <w:r>
        <w:fldChar w:fldCharType="separate"/>
      </w:r>
      <w:r w:rsidR="00B529EA">
        <w:t xml:space="preserve">Table </w:t>
      </w:r>
      <w:r w:rsidR="00B529EA">
        <w:rPr>
          <w:noProof/>
        </w:rPr>
        <w:t>7</w:t>
      </w:r>
      <w:r>
        <w:fldChar w:fldCharType="end"/>
      </w:r>
      <w:r>
        <w:t xml:space="preserve"> show the average SGCS results for layers 1 and 2 under feedback sizes 64, 128, 256 bits, respectively. </w:t>
      </w:r>
      <w:proofErr w:type="gramStart"/>
      <w:r>
        <w:t>It can be seen that the</w:t>
      </w:r>
      <w:proofErr w:type="gramEnd"/>
      <w:r>
        <w:t xml:space="preserve"> performance of the AI/ML model slightly degrades when trained and tested on different scenarios (</w:t>
      </w:r>
      <w:proofErr w:type="spellStart"/>
      <w:r>
        <w:t>UMa</w:t>
      </w:r>
      <w:proofErr w:type="spellEnd"/>
      <w:r>
        <w:t>/</w:t>
      </w:r>
      <w:proofErr w:type="spellStart"/>
      <w:r>
        <w:t>UMi</w:t>
      </w:r>
      <w:proofErr w:type="spellEnd"/>
      <w:r>
        <w:t xml:space="preserve">). Additionally, the mixed model trained on both </w:t>
      </w:r>
      <w:proofErr w:type="spellStart"/>
      <w:r>
        <w:t>UMa</w:t>
      </w:r>
      <w:proofErr w:type="spellEnd"/>
      <w:r>
        <w:t xml:space="preserve"> and </w:t>
      </w:r>
      <w:proofErr w:type="spellStart"/>
      <w:r>
        <w:t>UMi</w:t>
      </w:r>
      <w:proofErr w:type="spellEnd"/>
      <w:r>
        <w:t xml:space="preserve"> channel samples generalizes well and outperforms the models trained and tested on the same scenario.</w:t>
      </w:r>
    </w:p>
    <w:p w14:paraId="4E1E3FF6" w14:textId="644EC253" w:rsidR="00CB7B89" w:rsidRDefault="00CB7B89" w:rsidP="00CB7B89">
      <w:pPr>
        <w:pStyle w:val="Caption"/>
        <w:keepNext/>
      </w:pPr>
      <w:bookmarkStart w:id="13" w:name="_Ref131753697"/>
      <w:r>
        <w:t xml:space="preserve">Table </w:t>
      </w:r>
      <w:r>
        <w:fldChar w:fldCharType="begin"/>
      </w:r>
      <w:r>
        <w:instrText xml:space="preserve"> SEQ Table \* ARABIC </w:instrText>
      </w:r>
      <w:r>
        <w:fldChar w:fldCharType="separate"/>
      </w:r>
      <w:r w:rsidR="00B529EA">
        <w:rPr>
          <w:noProof/>
        </w:rPr>
        <w:t>5</w:t>
      </w:r>
      <w:r>
        <w:fldChar w:fldCharType="end"/>
      </w:r>
      <w:bookmarkEnd w:id="13"/>
      <w:r>
        <w:rPr>
          <w:lang w:val="en-US"/>
        </w:rPr>
        <w:t xml:space="preserve"> Generalization performance under different </w:t>
      </w:r>
      <w:proofErr w:type="spellStart"/>
      <w:r>
        <w:rPr>
          <w:lang w:val="en-US"/>
        </w:rPr>
        <w:t>UMa</w:t>
      </w:r>
      <w:proofErr w:type="spellEnd"/>
      <w:r>
        <w:rPr>
          <w:lang w:val="en-US"/>
        </w:rPr>
        <w:t xml:space="preserve"> and </w:t>
      </w:r>
      <w:proofErr w:type="spellStart"/>
      <w:r>
        <w:rPr>
          <w:lang w:val="en-US"/>
        </w:rPr>
        <w:t>UMi</w:t>
      </w:r>
      <w:proofErr w:type="spellEnd"/>
      <w:r>
        <w:rPr>
          <w:lang w:val="en-US"/>
        </w:rPr>
        <w:t xml:space="preserve"> scenario</w:t>
      </w:r>
      <w:r w:rsidR="00845483">
        <w:rPr>
          <w:lang w:val="en-US"/>
        </w:rPr>
        <w:t xml:space="preserve">s: </w:t>
      </w:r>
      <w:proofErr w:type="gramStart"/>
      <w:r w:rsidR="00845483">
        <w:rPr>
          <w:lang w:val="en-US"/>
        </w:rPr>
        <w:t xml:space="preserve">SGCS </w:t>
      </w:r>
      <w:r>
        <w:rPr>
          <w:lang w:val="en-US"/>
        </w:rPr>
        <w:t xml:space="preserve"> </w:t>
      </w:r>
      <w:r w:rsidR="00845483">
        <w:rPr>
          <w:lang w:val="en-US"/>
        </w:rPr>
        <w:t>for</w:t>
      </w:r>
      <w:proofErr w:type="gramEnd"/>
      <w:r>
        <w:rPr>
          <w:lang w:val="en-US"/>
        </w:rPr>
        <w:t xml:space="preserve"> a Transformer model with 64 bits.</w:t>
      </w:r>
    </w:p>
    <w:tbl>
      <w:tblPr>
        <w:tblStyle w:val="TableGrid"/>
        <w:tblW w:w="0" w:type="auto"/>
        <w:tblLook w:val="04A0" w:firstRow="1" w:lastRow="0" w:firstColumn="1" w:lastColumn="0" w:noHBand="0" w:noVBand="1"/>
      </w:tblPr>
      <w:tblGrid>
        <w:gridCol w:w="3116"/>
        <w:gridCol w:w="3117"/>
        <w:gridCol w:w="3117"/>
      </w:tblGrid>
      <w:tr w:rsidR="00CB7B89" w:rsidRPr="00C94458" w14:paraId="30F25967" w14:textId="77777777" w:rsidTr="00506B5B">
        <w:tc>
          <w:tcPr>
            <w:tcW w:w="3116" w:type="dxa"/>
          </w:tcPr>
          <w:p w14:paraId="79889568" w14:textId="77777777" w:rsidR="00CB7B89" w:rsidRPr="00C94458" w:rsidRDefault="00CB7B89" w:rsidP="00506B5B">
            <w:pPr>
              <w:jc w:val="center"/>
            </w:pPr>
            <w:r>
              <w:t>Train/Test</w:t>
            </w:r>
          </w:p>
        </w:tc>
        <w:tc>
          <w:tcPr>
            <w:tcW w:w="3117" w:type="dxa"/>
          </w:tcPr>
          <w:p w14:paraId="07D8BD35" w14:textId="77777777" w:rsidR="00CB7B89" w:rsidRPr="00C94458" w:rsidRDefault="00CB7B89" w:rsidP="00506B5B">
            <w:pPr>
              <w:jc w:val="center"/>
            </w:pPr>
            <w:proofErr w:type="spellStart"/>
            <w:r>
              <w:t>UMa</w:t>
            </w:r>
            <w:proofErr w:type="spellEnd"/>
            <w:r>
              <w:t xml:space="preserve"> (L1 -- L2)</w:t>
            </w:r>
          </w:p>
        </w:tc>
        <w:tc>
          <w:tcPr>
            <w:tcW w:w="3117" w:type="dxa"/>
          </w:tcPr>
          <w:p w14:paraId="20DF48A3" w14:textId="77777777" w:rsidR="00CB7B89" w:rsidRPr="00C94458" w:rsidRDefault="00CB7B89" w:rsidP="00506B5B">
            <w:pPr>
              <w:jc w:val="center"/>
            </w:pPr>
            <w:proofErr w:type="spellStart"/>
            <w:r>
              <w:t>UMi</w:t>
            </w:r>
            <w:proofErr w:type="spellEnd"/>
            <w:r>
              <w:t xml:space="preserve"> (L1 -- L2)</w:t>
            </w:r>
          </w:p>
        </w:tc>
      </w:tr>
      <w:tr w:rsidR="00CB7B89" w:rsidRPr="00C94458" w14:paraId="5E1C797C" w14:textId="77777777" w:rsidTr="00506B5B">
        <w:tc>
          <w:tcPr>
            <w:tcW w:w="3116" w:type="dxa"/>
          </w:tcPr>
          <w:p w14:paraId="5C5C8322" w14:textId="77777777" w:rsidR="00CB7B89" w:rsidRPr="00C94458" w:rsidRDefault="00CB7B89" w:rsidP="00506B5B">
            <w:pPr>
              <w:jc w:val="center"/>
            </w:pPr>
            <w:proofErr w:type="spellStart"/>
            <w:r>
              <w:t>UMa</w:t>
            </w:r>
            <w:proofErr w:type="spellEnd"/>
          </w:p>
        </w:tc>
        <w:tc>
          <w:tcPr>
            <w:tcW w:w="3117" w:type="dxa"/>
          </w:tcPr>
          <w:p w14:paraId="641F8A76" w14:textId="77777777" w:rsidR="00CB7B89" w:rsidRPr="00C94458" w:rsidRDefault="00CB7B89" w:rsidP="00506B5B">
            <w:pPr>
              <w:jc w:val="center"/>
            </w:pPr>
            <w:r>
              <w:t>0.623 – 0.444</w:t>
            </w:r>
          </w:p>
        </w:tc>
        <w:tc>
          <w:tcPr>
            <w:tcW w:w="3117" w:type="dxa"/>
          </w:tcPr>
          <w:p w14:paraId="290FCC47" w14:textId="77777777" w:rsidR="00CB7B89" w:rsidRPr="00C94458" w:rsidRDefault="00CB7B89" w:rsidP="00506B5B">
            <w:pPr>
              <w:jc w:val="center"/>
            </w:pPr>
            <w:r>
              <w:t>0.628 – 0.449</w:t>
            </w:r>
          </w:p>
        </w:tc>
      </w:tr>
      <w:tr w:rsidR="00CB7B89" w:rsidRPr="00C94458" w14:paraId="113500A9" w14:textId="77777777" w:rsidTr="00506B5B">
        <w:tc>
          <w:tcPr>
            <w:tcW w:w="3116" w:type="dxa"/>
          </w:tcPr>
          <w:p w14:paraId="056D8502" w14:textId="77777777" w:rsidR="00CB7B89" w:rsidRPr="00C94458" w:rsidRDefault="00CB7B89" w:rsidP="00506B5B">
            <w:pPr>
              <w:jc w:val="center"/>
            </w:pPr>
            <w:proofErr w:type="spellStart"/>
            <w:r>
              <w:t>UMi</w:t>
            </w:r>
            <w:proofErr w:type="spellEnd"/>
          </w:p>
        </w:tc>
        <w:tc>
          <w:tcPr>
            <w:tcW w:w="3117" w:type="dxa"/>
          </w:tcPr>
          <w:p w14:paraId="559453F9" w14:textId="77777777" w:rsidR="00CB7B89" w:rsidRPr="00C94458" w:rsidRDefault="00CB7B89" w:rsidP="00506B5B">
            <w:pPr>
              <w:jc w:val="center"/>
            </w:pPr>
            <w:r>
              <w:t>0.618 – 0.434</w:t>
            </w:r>
          </w:p>
        </w:tc>
        <w:tc>
          <w:tcPr>
            <w:tcW w:w="3117" w:type="dxa"/>
          </w:tcPr>
          <w:p w14:paraId="366664C7" w14:textId="77777777" w:rsidR="00CB7B89" w:rsidRPr="00C94458" w:rsidRDefault="00CB7B89" w:rsidP="00506B5B">
            <w:pPr>
              <w:jc w:val="center"/>
            </w:pPr>
            <w:r>
              <w:t>0.652 – 0.469</w:t>
            </w:r>
          </w:p>
        </w:tc>
      </w:tr>
      <w:tr w:rsidR="00CB7B89" w:rsidRPr="00C94458" w14:paraId="734CFC09" w14:textId="77777777" w:rsidTr="00506B5B">
        <w:tc>
          <w:tcPr>
            <w:tcW w:w="3116" w:type="dxa"/>
          </w:tcPr>
          <w:p w14:paraId="3967091E" w14:textId="77777777" w:rsidR="00CB7B89" w:rsidRDefault="00CB7B89" w:rsidP="00506B5B">
            <w:pPr>
              <w:jc w:val="center"/>
            </w:pPr>
            <w:r>
              <w:t>Mixed</w:t>
            </w:r>
          </w:p>
        </w:tc>
        <w:tc>
          <w:tcPr>
            <w:tcW w:w="3117" w:type="dxa"/>
          </w:tcPr>
          <w:p w14:paraId="40D5A6CE" w14:textId="77777777" w:rsidR="00CB7B89" w:rsidRPr="00C94458" w:rsidRDefault="00CB7B89" w:rsidP="00506B5B">
            <w:pPr>
              <w:jc w:val="center"/>
            </w:pPr>
            <w:r>
              <w:t>0.636 – 0.444</w:t>
            </w:r>
          </w:p>
        </w:tc>
        <w:tc>
          <w:tcPr>
            <w:tcW w:w="3117" w:type="dxa"/>
          </w:tcPr>
          <w:p w14:paraId="5F6CFDAF" w14:textId="77777777" w:rsidR="00CB7B89" w:rsidRDefault="00CB7B89" w:rsidP="00506B5B">
            <w:pPr>
              <w:jc w:val="center"/>
            </w:pPr>
            <w:r>
              <w:t>0.659 – 0.472</w:t>
            </w:r>
          </w:p>
        </w:tc>
      </w:tr>
    </w:tbl>
    <w:p w14:paraId="6B6DE0D3" w14:textId="77777777" w:rsidR="00CB7B89" w:rsidRDefault="00CB7B89" w:rsidP="00CB7B89">
      <w:pPr>
        <w:rPr>
          <w:b/>
          <w:bCs/>
          <w:sz w:val="28"/>
          <w:szCs w:val="28"/>
          <w:u w:val="single"/>
        </w:rPr>
      </w:pPr>
    </w:p>
    <w:p w14:paraId="7156ECB8" w14:textId="1A680B3A" w:rsidR="00CB7B89" w:rsidRDefault="00CB7B89" w:rsidP="00CB7B89">
      <w:pPr>
        <w:pStyle w:val="Caption"/>
        <w:keepNext/>
      </w:pPr>
      <w:bookmarkStart w:id="14" w:name="_Ref131777668"/>
      <w:r>
        <w:t xml:space="preserve">Table </w:t>
      </w:r>
      <w:r>
        <w:fldChar w:fldCharType="begin"/>
      </w:r>
      <w:r>
        <w:instrText xml:space="preserve"> SEQ Table \* ARABIC </w:instrText>
      </w:r>
      <w:r>
        <w:fldChar w:fldCharType="separate"/>
      </w:r>
      <w:r w:rsidR="00B529EA">
        <w:rPr>
          <w:noProof/>
        </w:rPr>
        <w:t>6</w:t>
      </w:r>
      <w:r>
        <w:fldChar w:fldCharType="end"/>
      </w:r>
      <w:bookmarkEnd w:id="14"/>
      <w:r>
        <w:rPr>
          <w:lang w:val="en-US"/>
        </w:rPr>
        <w:t xml:space="preserve"> </w:t>
      </w:r>
      <w:r w:rsidRPr="004E1F59">
        <w:rPr>
          <w:lang w:val="en-US"/>
        </w:rPr>
        <w:t xml:space="preserve">Generalization performance under different </w:t>
      </w:r>
      <w:proofErr w:type="spellStart"/>
      <w:r w:rsidRPr="004E1F59">
        <w:rPr>
          <w:lang w:val="en-US"/>
        </w:rPr>
        <w:t>UMa</w:t>
      </w:r>
      <w:proofErr w:type="spellEnd"/>
      <w:r w:rsidRPr="004E1F59">
        <w:rPr>
          <w:lang w:val="en-US"/>
        </w:rPr>
        <w:t xml:space="preserve"> and </w:t>
      </w:r>
      <w:proofErr w:type="spellStart"/>
      <w:r w:rsidRPr="004E1F59">
        <w:rPr>
          <w:lang w:val="en-US"/>
        </w:rPr>
        <w:t>UMi</w:t>
      </w:r>
      <w:proofErr w:type="spellEnd"/>
      <w:r w:rsidRPr="004E1F59">
        <w:rPr>
          <w:lang w:val="en-US"/>
        </w:rPr>
        <w:t xml:space="preserve"> scenario</w:t>
      </w:r>
      <w:r w:rsidR="00B5295B">
        <w:rPr>
          <w:lang w:val="en-US"/>
        </w:rPr>
        <w:t>s: SGCS</w:t>
      </w:r>
      <w:r w:rsidRPr="004E1F59">
        <w:rPr>
          <w:lang w:val="en-US"/>
        </w:rPr>
        <w:t xml:space="preserve"> </w:t>
      </w:r>
      <w:r w:rsidR="00B5295B">
        <w:rPr>
          <w:lang w:val="en-US"/>
        </w:rPr>
        <w:t>for</w:t>
      </w:r>
      <w:r w:rsidRPr="004E1F59">
        <w:rPr>
          <w:lang w:val="en-US"/>
        </w:rPr>
        <w:t xml:space="preserve"> a Transformer model with </w:t>
      </w:r>
      <w:r>
        <w:rPr>
          <w:lang w:val="en-US"/>
        </w:rPr>
        <w:t>128</w:t>
      </w:r>
      <w:r w:rsidRPr="004E1F59">
        <w:rPr>
          <w:lang w:val="en-US"/>
        </w:rPr>
        <w:t xml:space="preserve"> bits.</w:t>
      </w:r>
    </w:p>
    <w:tbl>
      <w:tblPr>
        <w:tblStyle w:val="TableGrid"/>
        <w:tblW w:w="0" w:type="auto"/>
        <w:tblLook w:val="04A0" w:firstRow="1" w:lastRow="0" w:firstColumn="1" w:lastColumn="0" w:noHBand="0" w:noVBand="1"/>
      </w:tblPr>
      <w:tblGrid>
        <w:gridCol w:w="3116"/>
        <w:gridCol w:w="3117"/>
        <w:gridCol w:w="3117"/>
      </w:tblGrid>
      <w:tr w:rsidR="00CB7B89" w:rsidRPr="00C94458" w14:paraId="274B9F4A" w14:textId="77777777" w:rsidTr="00506B5B">
        <w:tc>
          <w:tcPr>
            <w:tcW w:w="3116" w:type="dxa"/>
          </w:tcPr>
          <w:p w14:paraId="2EC4489B" w14:textId="77777777" w:rsidR="00CB7B89" w:rsidRPr="00C94458" w:rsidRDefault="00CB7B89" w:rsidP="00506B5B">
            <w:pPr>
              <w:jc w:val="center"/>
            </w:pPr>
            <w:r>
              <w:t>Train/Test</w:t>
            </w:r>
          </w:p>
        </w:tc>
        <w:tc>
          <w:tcPr>
            <w:tcW w:w="3117" w:type="dxa"/>
          </w:tcPr>
          <w:p w14:paraId="3B221C3B" w14:textId="77777777" w:rsidR="00CB7B89" w:rsidRPr="00C94458" w:rsidRDefault="00CB7B89" w:rsidP="00506B5B">
            <w:pPr>
              <w:jc w:val="center"/>
            </w:pPr>
            <w:proofErr w:type="spellStart"/>
            <w:r>
              <w:t>UMa</w:t>
            </w:r>
            <w:proofErr w:type="spellEnd"/>
            <w:r>
              <w:t xml:space="preserve"> (L1 -- L2)</w:t>
            </w:r>
          </w:p>
        </w:tc>
        <w:tc>
          <w:tcPr>
            <w:tcW w:w="3117" w:type="dxa"/>
          </w:tcPr>
          <w:p w14:paraId="26A1C692" w14:textId="77777777" w:rsidR="00CB7B89" w:rsidRPr="00C94458" w:rsidRDefault="00CB7B89" w:rsidP="00506B5B">
            <w:pPr>
              <w:jc w:val="center"/>
            </w:pPr>
            <w:proofErr w:type="spellStart"/>
            <w:r>
              <w:t>UMi</w:t>
            </w:r>
            <w:proofErr w:type="spellEnd"/>
            <w:r>
              <w:t xml:space="preserve"> (L1 -- L2)</w:t>
            </w:r>
          </w:p>
        </w:tc>
      </w:tr>
      <w:tr w:rsidR="00CB7B89" w:rsidRPr="00C94458" w14:paraId="7A400628" w14:textId="77777777" w:rsidTr="00506B5B">
        <w:tc>
          <w:tcPr>
            <w:tcW w:w="3116" w:type="dxa"/>
          </w:tcPr>
          <w:p w14:paraId="1B2AA1F7" w14:textId="77777777" w:rsidR="00CB7B89" w:rsidRPr="00C94458" w:rsidRDefault="00CB7B89" w:rsidP="00506B5B">
            <w:pPr>
              <w:jc w:val="center"/>
            </w:pPr>
            <w:proofErr w:type="spellStart"/>
            <w:r>
              <w:t>UMa</w:t>
            </w:r>
            <w:proofErr w:type="spellEnd"/>
          </w:p>
        </w:tc>
        <w:tc>
          <w:tcPr>
            <w:tcW w:w="3117" w:type="dxa"/>
          </w:tcPr>
          <w:p w14:paraId="4D945087" w14:textId="77777777" w:rsidR="00CB7B89" w:rsidRPr="00C94458" w:rsidRDefault="00CB7B89" w:rsidP="00506B5B">
            <w:pPr>
              <w:jc w:val="center"/>
            </w:pPr>
            <w:r>
              <w:t>0.71 – 0.536</w:t>
            </w:r>
          </w:p>
        </w:tc>
        <w:tc>
          <w:tcPr>
            <w:tcW w:w="3117" w:type="dxa"/>
          </w:tcPr>
          <w:p w14:paraId="4DE2360A" w14:textId="77777777" w:rsidR="00CB7B89" w:rsidRPr="00C94458" w:rsidRDefault="00CB7B89" w:rsidP="00506B5B">
            <w:pPr>
              <w:jc w:val="center"/>
            </w:pPr>
            <w:r>
              <w:t>0.72 – 0.544</w:t>
            </w:r>
          </w:p>
        </w:tc>
      </w:tr>
      <w:tr w:rsidR="00CB7B89" w:rsidRPr="00C94458" w14:paraId="1E70BFBD" w14:textId="77777777" w:rsidTr="00506B5B">
        <w:tc>
          <w:tcPr>
            <w:tcW w:w="3116" w:type="dxa"/>
          </w:tcPr>
          <w:p w14:paraId="05391549" w14:textId="77777777" w:rsidR="00CB7B89" w:rsidRPr="00C94458" w:rsidRDefault="00CB7B89" w:rsidP="00506B5B">
            <w:pPr>
              <w:jc w:val="center"/>
            </w:pPr>
            <w:proofErr w:type="spellStart"/>
            <w:r>
              <w:lastRenderedPageBreak/>
              <w:t>UMi</w:t>
            </w:r>
            <w:proofErr w:type="spellEnd"/>
          </w:p>
        </w:tc>
        <w:tc>
          <w:tcPr>
            <w:tcW w:w="3117" w:type="dxa"/>
          </w:tcPr>
          <w:p w14:paraId="79F24298" w14:textId="77777777" w:rsidR="00CB7B89" w:rsidRPr="00C94458" w:rsidRDefault="00CB7B89" w:rsidP="00506B5B">
            <w:pPr>
              <w:jc w:val="center"/>
            </w:pPr>
            <w:r>
              <w:t>0.698 – 0.518</w:t>
            </w:r>
          </w:p>
        </w:tc>
        <w:tc>
          <w:tcPr>
            <w:tcW w:w="3117" w:type="dxa"/>
          </w:tcPr>
          <w:p w14:paraId="5DF1C072" w14:textId="77777777" w:rsidR="00CB7B89" w:rsidRPr="00C94458" w:rsidRDefault="00CB7B89" w:rsidP="00506B5B">
            <w:pPr>
              <w:jc w:val="center"/>
            </w:pPr>
            <w:r>
              <w:t>0.741 -- 0.57</w:t>
            </w:r>
          </w:p>
        </w:tc>
      </w:tr>
      <w:tr w:rsidR="00CB7B89" w:rsidRPr="00C94458" w14:paraId="23AF9EF2" w14:textId="77777777" w:rsidTr="00506B5B">
        <w:tc>
          <w:tcPr>
            <w:tcW w:w="3116" w:type="dxa"/>
          </w:tcPr>
          <w:p w14:paraId="667885D5" w14:textId="77777777" w:rsidR="00CB7B89" w:rsidRDefault="00CB7B89" w:rsidP="00506B5B">
            <w:pPr>
              <w:jc w:val="center"/>
            </w:pPr>
            <w:r>
              <w:t>Mixed</w:t>
            </w:r>
          </w:p>
        </w:tc>
        <w:tc>
          <w:tcPr>
            <w:tcW w:w="3117" w:type="dxa"/>
          </w:tcPr>
          <w:p w14:paraId="38B323DB" w14:textId="77777777" w:rsidR="00CB7B89" w:rsidRPr="00C94458" w:rsidRDefault="00CB7B89" w:rsidP="00506B5B">
            <w:pPr>
              <w:jc w:val="center"/>
            </w:pPr>
            <w:r>
              <w:t>0.723 – 0.547</w:t>
            </w:r>
          </w:p>
        </w:tc>
        <w:tc>
          <w:tcPr>
            <w:tcW w:w="3117" w:type="dxa"/>
          </w:tcPr>
          <w:p w14:paraId="4B735C7A" w14:textId="77777777" w:rsidR="00CB7B89" w:rsidRDefault="00CB7B89" w:rsidP="00506B5B">
            <w:pPr>
              <w:jc w:val="center"/>
            </w:pPr>
            <w:r>
              <w:t>0.753 – 0.58</w:t>
            </w:r>
          </w:p>
        </w:tc>
      </w:tr>
    </w:tbl>
    <w:p w14:paraId="23716F99" w14:textId="77777777" w:rsidR="00CB7B89" w:rsidRDefault="00CB7B89" w:rsidP="00CB7B89">
      <w:pPr>
        <w:rPr>
          <w:b/>
          <w:bCs/>
          <w:sz w:val="28"/>
          <w:szCs w:val="28"/>
          <w:u w:val="single"/>
        </w:rPr>
      </w:pPr>
    </w:p>
    <w:p w14:paraId="51D31793" w14:textId="582887C1" w:rsidR="00CB7B89" w:rsidRDefault="00CB7B89" w:rsidP="00CB7B89">
      <w:pPr>
        <w:pStyle w:val="Caption"/>
        <w:keepNext/>
      </w:pPr>
      <w:bookmarkStart w:id="15" w:name="_Ref131753769"/>
      <w:r>
        <w:t xml:space="preserve">Table </w:t>
      </w:r>
      <w:r>
        <w:fldChar w:fldCharType="begin"/>
      </w:r>
      <w:r>
        <w:instrText xml:space="preserve"> SEQ Table \* ARABIC </w:instrText>
      </w:r>
      <w:r>
        <w:fldChar w:fldCharType="separate"/>
      </w:r>
      <w:r w:rsidR="00B529EA">
        <w:rPr>
          <w:noProof/>
        </w:rPr>
        <w:t>7</w:t>
      </w:r>
      <w:r>
        <w:fldChar w:fldCharType="end"/>
      </w:r>
      <w:bookmarkEnd w:id="15"/>
      <w:r>
        <w:rPr>
          <w:lang w:val="en-US"/>
        </w:rPr>
        <w:t xml:space="preserve"> </w:t>
      </w:r>
      <w:r w:rsidRPr="00C36C40">
        <w:rPr>
          <w:lang w:val="en-US"/>
        </w:rPr>
        <w:t xml:space="preserve">Generalization performance under different </w:t>
      </w:r>
      <w:proofErr w:type="spellStart"/>
      <w:r w:rsidRPr="00C36C40">
        <w:rPr>
          <w:lang w:val="en-US"/>
        </w:rPr>
        <w:t>UMa</w:t>
      </w:r>
      <w:proofErr w:type="spellEnd"/>
      <w:r w:rsidRPr="00C36C40">
        <w:rPr>
          <w:lang w:val="en-US"/>
        </w:rPr>
        <w:t xml:space="preserve"> and </w:t>
      </w:r>
      <w:proofErr w:type="spellStart"/>
      <w:r w:rsidRPr="00C36C40">
        <w:rPr>
          <w:lang w:val="en-US"/>
        </w:rPr>
        <w:t>UMi</w:t>
      </w:r>
      <w:proofErr w:type="spellEnd"/>
      <w:r w:rsidRPr="00C36C40">
        <w:rPr>
          <w:lang w:val="en-US"/>
        </w:rPr>
        <w:t xml:space="preserve"> scenario</w:t>
      </w:r>
      <w:r w:rsidR="00B5295B">
        <w:rPr>
          <w:lang w:val="en-US"/>
        </w:rPr>
        <w:t>s: SGCS</w:t>
      </w:r>
      <w:r w:rsidRPr="00C36C40">
        <w:rPr>
          <w:lang w:val="en-US"/>
        </w:rPr>
        <w:t xml:space="preserve"> </w:t>
      </w:r>
      <w:r w:rsidR="00B5295B">
        <w:rPr>
          <w:lang w:val="en-US"/>
        </w:rPr>
        <w:t>for</w:t>
      </w:r>
      <w:r w:rsidRPr="00C36C40">
        <w:rPr>
          <w:lang w:val="en-US"/>
        </w:rPr>
        <w:t xml:space="preserve"> a Transformer model with </w:t>
      </w:r>
      <w:r>
        <w:rPr>
          <w:lang w:val="en-US"/>
        </w:rPr>
        <w:t>256</w:t>
      </w:r>
      <w:r w:rsidRPr="00C36C40">
        <w:rPr>
          <w:lang w:val="en-US"/>
        </w:rPr>
        <w:t xml:space="preserve"> bits.</w:t>
      </w:r>
    </w:p>
    <w:tbl>
      <w:tblPr>
        <w:tblStyle w:val="TableGrid"/>
        <w:tblW w:w="0" w:type="auto"/>
        <w:tblLook w:val="04A0" w:firstRow="1" w:lastRow="0" w:firstColumn="1" w:lastColumn="0" w:noHBand="0" w:noVBand="1"/>
      </w:tblPr>
      <w:tblGrid>
        <w:gridCol w:w="3116"/>
        <w:gridCol w:w="3117"/>
        <w:gridCol w:w="3117"/>
      </w:tblGrid>
      <w:tr w:rsidR="00CB7B89" w:rsidRPr="00C94458" w14:paraId="04EE5CDA" w14:textId="77777777" w:rsidTr="00506B5B">
        <w:tc>
          <w:tcPr>
            <w:tcW w:w="3116" w:type="dxa"/>
          </w:tcPr>
          <w:p w14:paraId="2A3C37D2" w14:textId="77777777" w:rsidR="00CB7B89" w:rsidRPr="00C94458" w:rsidRDefault="00CB7B89" w:rsidP="00506B5B">
            <w:pPr>
              <w:jc w:val="center"/>
            </w:pPr>
            <w:r>
              <w:t>Train/Test</w:t>
            </w:r>
          </w:p>
        </w:tc>
        <w:tc>
          <w:tcPr>
            <w:tcW w:w="3117" w:type="dxa"/>
          </w:tcPr>
          <w:p w14:paraId="63364FD3" w14:textId="77777777" w:rsidR="00CB7B89" w:rsidRPr="00C94458" w:rsidRDefault="00CB7B89" w:rsidP="00506B5B">
            <w:pPr>
              <w:jc w:val="center"/>
            </w:pPr>
            <w:proofErr w:type="spellStart"/>
            <w:r>
              <w:t>UMa</w:t>
            </w:r>
            <w:proofErr w:type="spellEnd"/>
            <w:r>
              <w:t xml:space="preserve"> (L1 -- L2)</w:t>
            </w:r>
          </w:p>
        </w:tc>
        <w:tc>
          <w:tcPr>
            <w:tcW w:w="3117" w:type="dxa"/>
          </w:tcPr>
          <w:p w14:paraId="35A13801" w14:textId="77777777" w:rsidR="00CB7B89" w:rsidRPr="00C94458" w:rsidRDefault="00CB7B89" w:rsidP="00506B5B">
            <w:pPr>
              <w:jc w:val="center"/>
            </w:pPr>
            <w:proofErr w:type="spellStart"/>
            <w:r>
              <w:t>UMi</w:t>
            </w:r>
            <w:proofErr w:type="spellEnd"/>
            <w:r>
              <w:t xml:space="preserve"> (L1 -- L2)</w:t>
            </w:r>
          </w:p>
        </w:tc>
      </w:tr>
      <w:tr w:rsidR="00CB7B89" w:rsidRPr="00C94458" w14:paraId="27DB6608" w14:textId="77777777" w:rsidTr="00506B5B">
        <w:tc>
          <w:tcPr>
            <w:tcW w:w="3116" w:type="dxa"/>
          </w:tcPr>
          <w:p w14:paraId="476CCC8B" w14:textId="77777777" w:rsidR="00CB7B89" w:rsidRPr="00C94458" w:rsidRDefault="00CB7B89" w:rsidP="00506B5B">
            <w:pPr>
              <w:jc w:val="center"/>
            </w:pPr>
            <w:proofErr w:type="spellStart"/>
            <w:r>
              <w:t>UMa</w:t>
            </w:r>
            <w:proofErr w:type="spellEnd"/>
          </w:p>
        </w:tc>
        <w:tc>
          <w:tcPr>
            <w:tcW w:w="3117" w:type="dxa"/>
          </w:tcPr>
          <w:p w14:paraId="33EFD6ED" w14:textId="77777777" w:rsidR="00CB7B89" w:rsidRPr="00C94458" w:rsidRDefault="00CB7B89" w:rsidP="00506B5B">
            <w:pPr>
              <w:jc w:val="center"/>
            </w:pPr>
            <w:r>
              <w:t>0.803 – 0.671</w:t>
            </w:r>
          </w:p>
        </w:tc>
        <w:tc>
          <w:tcPr>
            <w:tcW w:w="3117" w:type="dxa"/>
          </w:tcPr>
          <w:p w14:paraId="13150131" w14:textId="77777777" w:rsidR="00CB7B89" w:rsidRPr="00C94458" w:rsidRDefault="00CB7B89" w:rsidP="00506B5B">
            <w:pPr>
              <w:jc w:val="center"/>
            </w:pPr>
            <w:r>
              <w:t>0.814 – 0.681</w:t>
            </w:r>
          </w:p>
        </w:tc>
      </w:tr>
      <w:tr w:rsidR="00CB7B89" w:rsidRPr="00C94458" w14:paraId="7EEFC497" w14:textId="77777777" w:rsidTr="00506B5B">
        <w:tc>
          <w:tcPr>
            <w:tcW w:w="3116" w:type="dxa"/>
          </w:tcPr>
          <w:p w14:paraId="26E60159" w14:textId="77777777" w:rsidR="00CB7B89" w:rsidRPr="00C94458" w:rsidRDefault="00CB7B89" w:rsidP="00506B5B">
            <w:pPr>
              <w:jc w:val="center"/>
            </w:pPr>
            <w:proofErr w:type="spellStart"/>
            <w:r>
              <w:t>UMi</w:t>
            </w:r>
            <w:proofErr w:type="spellEnd"/>
          </w:p>
        </w:tc>
        <w:tc>
          <w:tcPr>
            <w:tcW w:w="3117" w:type="dxa"/>
          </w:tcPr>
          <w:p w14:paraId="60CE6EE6" w14:textId="77777777" w:rsidR="00CB7B89" w:rsidRPr="00C94458" w:rsidRDefault="00CB7B89" w:rsidP="00506B5B">
            <w:pPr>
              <w:jc w:val="center"/>
            </w:pPr>
            <w:r>
              <w:t>0.774 – 0.619</w:t>
            </w:r>
          </w:p>
        </w:tc>
        <w:tc>
          <w:tcPr>
            <w:tcW w:w="3117" w:type="dxa"/>
          </w:tcPr>
          <w:p w14:paraId="6A8156E7" w14:textId="77777777" w:rsidR="00CB7B89" w:rsidRPr="00C94458" w:rsidRDefault="00CB7B89" w:rsidP="00506B5B">
            <w:pPr>
              <w:jc w:val="center"/>
            </w:pPr>
            <w:r>
              <w:t>0.829 – 0.694</w:t>
            </w:r>
          </w:p>
        </w:tc>
      </w:tr>
      <w:tr w:rsidR="00CB7B89" w:rsidRPr="00C94458" w14:paraId="1DCF5325" w14:textId="77777777" w:rsidTr="00506B5B">
        <w:tc>
          <w:tcPr>
            <w:tcW w:w="3116" w:type="dxa"/>
          </w:tcPr>
          <w:p w14:paraId="4F55CB8B" w14:textId="77777777" w:rsidR="00CB7B89" w:rsidRDefault="00CB7B89" w:rsidP="00506B5B">
            <w:pPr>
              <w:jc w:val="center"/>
            </w:pPr>
            <w:r>
              <w:t>Mixed</w:t>
            </w:r>
          </w:p>
        </w:tc>
        <w:tc>
          <w:tcPr>
            <w:tcW w:w="3117" w:type="dxa"/>
          </w:tcPr>
          <w:p w14:paraId="296E628C" w14:textId="77777777" w:rsidR="00CB7B89" w:rsidRPr="00C94458" w:rsidRDefault="00CB7B89" w:rsidP="00506B5B">
            <w:pPr>
              <w:jc w:val="center"/>
            </w:pPr>
            <w:r>
              <w:t>0.818 – 0.686</w:t>
            </w:r>
          </w:p>
        </w:tc>
        <w:tc>
          <w:tcPr>
            <w:tcW w:w="3117" w:type="dxa"/>
          </w:tcPr>
          <w:p w14:paraId="0AC7608A" w14:textId="77777777" w:rsidR="00CB7B89" w:rsidRDefault="00CB7B89" w:rsidP="00506B5B">
            <w:pPr>
              <w:jc w:val="center"/>
            </w:pPr>
            <w:r>
              <w:t>0.845 – 0.721</w:t>
            </w:r>
          </w:p>
        </w:tc>
      </w:tr>
    </w:tbl>
    <w:p w14:paraId="35B57115" w14:textId="77777777" w:rsidR="00CB7B89" w:rsidRDefault="00CB7B89" w:rsidP="00CB7B89"/>
    <w:p w14:paraId="0CC006C7" w14:textId="2A6C9AB0" w:rsidR="00CB7B89" w:rsidRDefault="00CB7B89" w:rsidP="00CB7B89">
      <w:pPr>
        <w:rPr>
          <w:b/>
          <w:bCs/>
          <w:i/>
          <w:iCs/>
          <w:szCs w:val="22"/>
        </w:rPr>
      </w:pPr>
      <w:r w:rsidRPr="00CD459E">
        <w:rPr>
          <w:b/>
          <w:bCs/>
          <w:i/>
          <w:iCs/>
          <w:szCs w:val="22"/>
          <w:u w:val="single"/>
        </w:rPr>
        <w:t xml:space="preserve">Observation </w:t>
      </w:r>
      <w:r>
        <w:rPr>
          <w:b/>
          <w:bCs/>
          <w:i/>
          <w:iCs/>
          <w:szCs w:val="22"/>
          <w:u w:val="single"/>
        </w:rPr>
        <w:t>1</w:t>
      </w:r>
      <w:r w:rsidR="00946BC8">
        <w:rPr>
          <w:b/>
          <w:bCs/>
          <w:i/>
          <w:iCs/>
          <w:szCs w:val="22"/>
          <w:u w:val="single"/>
        </w:rPr>
        <w:t>3</w:t>
      </w:r>
      <w:r w:rsidRPr="00CD459E">
        <w:rPr>
          <w:b/>
          <w:bCs/>
          <w:i/>
          <w:iCs/>
          <w:szCs w:val="22"/>
          <w:u w:val="single"/>
        </w:rPr>
        <w:t>:</w:t>
      </w:r>
      <w:r w:rsidRPr="00CD459E">
        <w:rPr>
          <w:b/>
          <w:bCs/>
          <w:i/>
          <w:iCs/>
          <w:szCs w:val="22"/>
        </w:rPr>
        <w:t xml:space="preserve"> </w:t>
      </w:r>
      <w:r>
        <w:rPr>
          <w:b/>
          <w:bCs/>
          <w:i/>
          <w:iCs/>
          <w:szCs w:val="22"/>
        </w:rPr>
        <w:t xml:space="preserve">The AI/ML model </w:t>
      </w:r>
      <w:r w:rsidR="00845483">
        <w:rPr>
          <w:b/>
          <w:bCs/>
          <w:i/>
          <w:iCs/>
          <w:szCs w:val="22"/>
        </w:rPr>
        <w:t xml:space="preserve">trained </w:t>
      </w:r>
      <w:r>
        <w:rPr>
          <w:b/>
          <w:bCs/>
          <w:i/>
          <w:iCs/>
          <w:szCs w:val="22"/>
        </w:rPr>
        <w:t xml:space="preserve">on mixed datasets from </w:t>
      </w:r>
      <w:proofErr w:type="spellStart"/>
      <w:r>
        <w:rPr>
          <w:b/>
          <w:bCs/>
          <w:i/>
          <w:iCs/>
          <w:szCs w:val="22"/>
        </w:rPr>
        <w:t>UMa</w:t>
      </w:r>
      <w:proofErr w:type="spellEnd"/>
      <w:r>
        <w:rPr>
          <w:b/>
          <w:bCs/>
          <w:i/>
          <w:iCs/>
          <w:szCs w:val="22"/>
        </w:rPr>
        <w:t xml:space="preserve"> and </w:t>
      </w:r>
      <w:proofErr w:type="spellStart"/>
      <w:r>
        <w:rPr>
          <w:b/>
          <w:bCs/>
          <w:i/>
          <w:iCs/>
          <w:szCs w:val="22"/>
        </w:rPr>
        <w:t>UMi</w:t>
      </w:r>
      <w:proofErr w:type="spellEnd"/>
      <w:r>
        <w:rPr>
          <w:b/>
          <w:bCs/>
          <w:i/>
          <w:iCs/>
          <w:szCs w:val="22"/>
        </w:rPr>
        <w:t xml:space="preserve"> channel samples generalizes well when tested under each individual dataset. This suggests that using one model trained under mixed datasets can provide both performance gains and memory savings relative to using a separate model for each scenario.</w:t>
      </w:r>
    </w:p>
    <w:p w14:paraId="7C48DE87" w14:textId="77777777" w:rsidR="00F77E69" w:rsidRDefault="00F77E69" w:rsidP="00410FD1"/>
    <w:p w14:paraId="11DABCFC" w14:textId="5863F094" w:rsidR="00F77E69" w:rsidRPr="00237AC3" w:rsidRDefault="00F77E69" w:rsidP="002236E1">
      <w:pPr>
        <w:pStyle w:val="Heading3"/>
      </w:pPr>
      <w:r>
        <w:t>CSI compression with model scalability</w:t>
      </w:r>
    </w:p>
    <w:p w14:paraId="78AA29C7" w14:textId="6796C6EC" w:rsidR="00CB7B89" w:rsidRDefault="00CB7B89" w:rsidP="00CB7B89">
      <w:r>
        <w:t xml:space="preserve">This section provides the evaluation of the scalability of the AI/ML models under different input sizes. We considered one </w:t>
      </w:r>
      <w:proofErr w:type="gramStart"/>
      <w:r>
        <w:t>eigenvector based</w:t>
      </w:r>
      <w:proofErr w:type="gramEnd"/>
      <w:r>
        <w:t xml:space="preserve"> models with Transformer backbone and feedback size 128 bits. To evaluate the performance of a single AI/ML model under different input size, we use a model trained on a maximum bandwidth of 10 MHz </w:t>
      </w:r>
      <w:r w:rsidR="001018D4">
        <w:t>and</w:t>
      </w:r>
      <w:r>
        <w:t xml:space="preserve"> tested on 5 MHz, 3 </w:t>
      </w:r>
      <w:proofErr w:type="gramStart"/>
      <w:r>
        <w:t>MHz</w:t>
      </w:r>
      <w:proofErr w:type="gramEnd"/>
      <w:r>
        <w:t xml:space="preserve"> and 1 MHz bandwidth configurations. </w:t>
      </w:r>
      <w:r w:rsidR="00325F07">
        <w:t xml:space="preserve">The samples for the 5 MHz, 3 MHz and 1 MHz configurations are obtained using a </w:t>
      </w:r>
      <w:proofErr w:type="gramStart"/>
      <w:r w:rsidR="00325F07">
        <w:t>zero padding</w:t>
      </w:r>
      <w:proofErr w:type="gramEnd"/>
      <w:r w:rsidR="00325F07">
        <w:t xml:space="preserve"> approach. </w:t>
      </w:r>
      <w:r>
        <w:t>To quantify the performance loss, we use a baseline that considers the entire 10 MHz channel samples without zero-</w:t>
      </w:r>
      <w:proofErr w:type="gramStart"/>
      <w:r>
        <w:t>padding</w:t>
      </w:r>
      <w:proofErr w:type="gramEnd"/>
      <w:r>
        <w:t xml:space="preserve"> but the SGCS is measured on the truncated input and output that match the 5 MHz, 3 MHz and 1 MHz configurations.</w:t>
      </w:r>
    </w:p>
    <w:p w14:paraId="470D33AA" w14:textId="6130F332" w:rsidR="00CB7B89" w:rsidRDefault="00CB7B89" w:rsidP="00CB7B89">
      <w:pPr>
        <w:spacing w:after="160" w:line="259" w:lineRule="auto"/>
        <w:contextualSpacing/>
      </w:pPr>
      <w:r>
        <w:fldChar w:fldCharType="begin"/>
      </w:r>
      <w:r>
        <w:instrText xml:space="preserve"> REF _Ref131756974 \h </w:instrText>
      </w:r>
      <w:r>
        <w:fldChar w:fldCharType="separate"/>
      </w:r>
      <w:r w:rsidR="00B529EA">
        <w:t xml:space="preserve">Table </w:t>
      </w:r>
      <w:r w:rsidR="00B529EA">
        <w:rPr>
          <w:noProof/>
        </w:rPr>
        <w:t>8</w:t>
      </w:r>
      <w:r>
        <w:fldChar w:fldCharType="end"/>
      </w:r>
      <w:r>
        <w:t xml:space="preserve"> shows </w:t>
      </w:r>
      <w:r w:rsidR="00A43222">
        <w:t>SGCS</w:t>
      </w:r>
      <w:r w:rsidR="001018D4">
        <w:t xml:space="preserve"> values for </w:t>
      </w:r>
      <w:r>
        <w:t xml:space="preserve">the scalability performance of the 10 MHz AI/ML model. </w:t>
      </w:r>
      <w:proofErr w:type="gramStart"/>
      <w:r>
        <w:t xml:space="preserve">It can be seen that </w:t>
      </w:r>
      <w:r w:rsidR="00DF444C">
        <w:t>the</w:t>
      </w:r>
      <w:proofErr w:type="gramEnd"/>
      <w:r w:rsidR="00DF444C">
        <w:t xml:space="preserve"> </w:t>
      </w:r>
      <w:r>
        <w:t xml:space="preserve">model generalizes well when tested under the 5 MHz configuration with a slight performance degradation (1 %). Additionally, we observe that the performance degrades more when we increase the number of zero padded inputs (e.g., 3 MHz and 1 MHz). </w:t>
      </w:r>
    </w:p>
    <w:p w14:paraId="3BE1E2B7" w14:textId="2CCA96B3" w:rsidR="00CB7B89" w:rsidRDefault="00CB7B89" w:rsidP="00CB7B89">
      <w:pPr>
        <w:pStyle w:val="Caption"/>
        <w:keepNext/>
      </w:pPr>
      <w:bookmarkStart w:id="16" w:name="_Ref131756974"/>
      <w:r>
        <w:t xml:space="preserve">Table </w:t>
      </w:r>
      <w:r>
        <w:fldChar w:fldCharType="begin"/>
      </w:r>
      <w:r>
        <w:instrText xml:space="preserve"> SEQ Table \* ARABIC </w:instrText>
      </w:r>
      <w:r>
        <w:fldChar w:fldCharType="separate"/>
      </w:r>
      <w:r w:rsidR="00B529EA">
        <w:rPr>
          <w:noProof/>
        </w:rPr>
        <w:t>8</w:t>
      </w:r>
      <w:r>
        <w:fldChar w:fldCharType="end"/>
      </w:r>
      <w:bookmarkEnd w:id="16"/>
      <w:r>
        <w:rPr>
          <w:lang w:val="en-US"/>
        </w:rPr>
        <w:t xml:space="preserve"> </w:t>
      </w:r>
      <w:r w:rsidR="00FB4B7C">
        <w:rPr>
          <w:lang w:val="en-US"/>
        </w:rPr>
        <w:t>SGCS values for the s</w:t>
      </w:r>
      <w:r>
        <w:rPr>
          <w:lang w:val="en-US"/>
        </w:rPr>
        <w:t>calability performance of AI/ML model under different bandwidth configurations</w:t>
      </w:r>
    </w:p>
    <w:tbl>
      <w:tblPr>
        <w:tblStyle w:val="TableGrid"/>
        <w:tblW w:w="9832" w:type="dxa"/>
        <w:tblLook w:val="04A0" w:firstRow="1" w:lastRow="0" w:firstColumn="1" w:lastColumn="0" w:noHBand="0" w:noVBand="1"/>
      </w:tblPr>
      <w:tblGrid>
        <w:gridCol w:w="2620"/>
        <w:gridCol w:w="2413"/>
        <w:gridCol w:w="2822"/>
        <w:gridCol w:w="1977"/>
      </w:tblGrid>
      <w:tr w:rsidR="00CB7B89" w:rsidRPr="00C94458" w14:paraId="4FDB5C69" w14:textId="77777777" w:rsidTr="00506B5B">
        <w:trPr>
          <w:trHeight w:val="405"/>
        </w:trPr>
        <w:tc>
          <w:tcPr>
            <w:tcW w:w="2620" w:type="dxa"/>
          </w:tcPr>
          <w:p w14:paraId="63C34CC3" w14:textId="77777777" w:rsidR="00CB7B89" w:rsidRPr="00C94458" w:rsidRDefault="00CB7B89" w:rsidP="00506B5B"/>
        </w:tc>
        <w:tc>
          <w:tcPr>
            <w:tcW w:w="2413" w:type="dxa"/>
          </w:tcPr>
          <w:p w14:paraId="5664BD37" w14:textId="77777777" w:rsidR="00CB7B89" w:rsidRPr="00C94458" w:rsidRDefault="00CB7B89" w:rsidP="00506B5B">
            <w:pPr>
              <w:jc w:val="center"/>
            </w:pPr>
            <w:r w:rsidRPr="00C94458">
              <w:t>L</w:t>
            </w:r>
            <w:r>
              <w:t>1-- L2 (5 MHz)</w:t>
            </w:r>
          </w:p>
        </w:tc>
        <w:tc>
          <w:tcPr>
            <w:tcW w:w="2822" w:type="dxa"/>
          </w:tcPr>
          <w:p w14:paraId="71BBC1CA" w14:textId="77777777" w:rsidR="00CB7B89" w:rsidRPr="00C94458" w:rsidRDefault="00CB7B89" w:rsidP="00506B5B">
            <w:pPr>
              <w:jc w:val="center"/>
            </w:pPr>
            <w:r w:rsidRPr="00C94458">
              <w:t>L</w:t>
            </w:r>
            <w:r>
              <w:t>1-- L2 (3 MHz)</w:t>
            </w:r>
          </w:p>
        </w:tc>
        <w:tc>
          <w:tcPr>
            <w:tcW w:w="1977" w:type="dxa"/>
          </w:tcPr>
          <w:p w14:paraId="4B066848" w14:textId="77777777" w:rsidR="00CB7B89" w:rsidRPr="00C94458" w:rsidDel="00FD0671" w:rsidRDefault="00CB7B89" w:rsidP="00506B5B">
            <w:pPr>
              <w:jc w:val="center"/>
            </w:pPr>
            <w:r>
              <w:t>L1 – L2 (1 MHz)</w:t>
            </w:r>
          </w:p>
        </w:tc>
      </w:tr>
      <w:tr w:rsidR="00CB7B89" w:rsidRPr="00C94458" w14:paraId="4209D78A" w14:textId="77777777" w:rsidTr="00506B5B">
        <w:trPr>
          <w:trHeight w:val="664"/>
        </w:trPr>
        <w:tc>
          <w:tcPr>
            <w:tcW w:w="2620" w:type="dxa"/>
          </w:tcPr>
          <w:p w14:paraId="2D750236" w14:textId="77777777" w:rsidR="00CB7B89" w:rsidRPr="00C94458" w:rsidRDefault="00CB7B89" w:rsidP="00506B5B">
            <w:pPr>
              <w:jc w:val="center"/>
            </w:pPr>
            <w:r w:rsidRPr="00C94458">
              <w:t>Baseline</w:t>
            </w:r>
          </w:p>
        </w:tc>
        <w:tc>
          <w:tcPr>
            <w:tcW w:w="2413" w:type="dxa"/>
          </w:tcPr>
          <w:p w14:paraId="7CE291D4" w14:textId="77777777" w:rsidR="00CB7B89" w:rsidRPr="00C94458" w:rsidRDefault="00CB7B89" w:rsidP="00506B5B">
            <w:pPr>
              <w:jc w:val="center"/>
            </w:pPr>
            <w:r w:rsidRPr="00C94458">
              <w:t>0.683</w:t>
            </w:r>
            <w:r>
              <w:t xml:space="preserve"> -- </w:t>
            </w:r>
            <w:r w:rsidRPr="00C94458">
              <w:t>0.525</w:t>
            </w:r>
          </w:p>
        </w:tc>
        <w:tc>
          <w:tcPr>
            <w:tcW w:w="2822" w:type="dxa"/>
          </w:tcPr>
          <w:p w14:paraId="1B016568" w14:textId="77777777" w:rsidR="00CB7B89" w:rsidRPr="00C94458" w:rsidRDefault="00CB7B89" w:rsidP="00506B5B">
            <w:pPr>
              <w:jc w:val="center"/>
            </w:pPr>
            <w:r w:rsidRPr="00C94458">
              <w:t>0.675</w:t>
            </w:r>
            <w:r>
              <w:t xml:space="preserve"> – 0.513</w:t>
            </w:r>
          </w:p>
        </w:tc>
        <w:tc>
          <w:tcPr>
            <w:tcW w:w="1977" w:type="dxa"/>
          </w:tcPr>
          <w:p w14:paraId="1F9C1622" w14:textId="77777777" w:rsidR="00CB7B89" w:rsidRPr="00C94458" w:rsidRDefault="00CB7B89" w:rsidP="00506B5B">
            <w:pPr>
              <w:jc w:val="center"/>
            </w:pPr>
            <w:r>
              <w:t>0.659 – 0.493</w:t>
            </w:r>
          </w:p>
        </w:tc>
      </w:tr>
      <w:tr w:rsidR="00CB7B89" w:rsidRPr="00C94458" w14:paraId="73D83217" w14:textId="77777777" w:rsidTr="00506B5B">
        <w:trPr>
          <w:trHeight w:val="664"/>
        </w:trPr>
        <w:tc>
          <w:tcPr>
            <w:tcW w:w="2620" w:type="dxa"/>
          </w:tcPr>
          <w:p w14:paraId="0E9EA406" w14:textId="77777777" w:rsidR="00CB7B89" w:rsidRPr="00C94458" w:rsidRDefault="00CB7B89" w:rsidP="00506B5B">
            <w:pPr>
              <w:jc w:val="center"/>
            </w:pPr>
            <w:r w:rsidRPr="00C94458">
              <w:t>Zero-padded</w:t>
            </w:r>
          </w:p>
        </w:tc>
        <w:tc>
          <w:tcPr>
            <w:tcW w:w="2413" w:type="dxa"/>
          </w:tcPr>
          <w:p w14:paraId="77073A51" w14:textId="77777777" w:rsidR="00CB7B89" w:rsidRPr="00C94458" w:rsidRDefault="00CB7B89" w:rsidP="00506B5B">
            <w:pPr>
              <w:jc w:val="center"/>
            </w:pPr>
            <w:r w:rsidRPr="00C94458">
              <w:t>0.666</w:t>
            </w:r>
            <w:r>
              <w:t xml:space="preserve"> -- </w:t>
            </w:r>
            <w:r w:rsidRPr="00C94458">
              <w:t>0.513</w:t>
            </w:r>
          </w:p>
        </w:tc>
        <w:tc>
          <w:tcPr>
            <w:tcW w:w="2822" w:type="dxa"/>
          </w:tcPr>
          <w:p w14:paraId="6B5521D8" w14:textId="77777777" w:rsidR="00CB7B89" w:rsidRPr="00C94458" w:rsidRDefault="00CB7B89" w:rsidP="00506B5B">
            <w:pPr>
              <w:jc w:val="center"/>
            </w:pPr>
            <w:r>
              <w:t>0.561 – 0.434</w:t>
            </w:r>
          </w:p>
        </w:tc>
        <w:tc>
          <w:tcPr>
            <w:tcW w:w="1977" w:type="dxa"/>
          </w:tcPr>
          <w:p w14:paraId="3C005561" w14:textId="77777777" w:rsidR="00CB7B89" w:rsidRDefault="00CB7B89" w:rsidP="00506B5B">
            <w:pPr>
              <w:jc w:val="center"/>
            </w:pPr>
            <w:r>
              <w:t>0.369 – 0.302</w:t>
            </w:r>
          </w:p>
        </w:tc>
      </w:tr>
    </w:tbl>
    <w:p w14:paraId="4806A3FA" w14:textId="77777777" w:rsidR="00CB7B89" w:rsidRPr="00C94458" w:rsidRDefault="00CB7B89" w:rsidP="00CB7B89"/>
    <w:p w14:paraId="689CDDA4" w14:textId="04EC5EA8" w:rsidR="00861EE2" w:rsidRDefault="00CB7B89" w:rsidP="00E323F5">
      <w:pPr>
        <w:rPr>
          <w:b/>
          <w:bCs/>
          <w:i/>
          <w:iCs/>
          <w:szCs w:val="22"/>
        </w:rPr>
      </w:pPr>
      <w:r w:rsidRPr="00CD459E">
        <w:rPr>
          <w:b/>
          <w:bCs/>
          <w:i/>
          <w:iCs/>
          <w:szCs w:val="22"/>
          <w:u w:val="single"/>
        </w:rPr>
        <w:t xml:space="preserve">Observation </w:t>
      </w:r>
      <w:r>
        <w:rPr>
          <w:b/>
          <w:bCs/>
          <w:i/>
          <w:iCs/>
          <w:szCs w:val="22"/>
          <w:u w:val="single"/>
        </w:rPr>
        <w:t>1</w:t>
      </w:r>
      <w:r w:rsidR="00946BC8">
        <w:rPr>
          <w:b/>
          <w:bCs/>
          <w:i/>
          <w:iCs/>
          <w:szCs w:val="22"/>
          <w:u w:val="single"/>
        </w:rPr>
        <w:t>4</w:t>
      </w:r>
      <w:r w:rsidRPr="00CD459E">
        <w:rPr>
          <w:b/>
          <w:bCs/>
          <w:i/>
          <w:iCs/>
          <w:szCs w:val="22"/>
          <w:u w:val="single"/>
        </w:rPr>
        <w:t>:</w:t>
      </w:r>
      <w:r w:rsidRPr="00CD459E">
        <w:rPr>
          <w:b/>
          <w:bCs/>
          <w:i/>
          <w:iCs/>
          <w:szCs w:val="22"/>
        </w:rPr>
        <w:t xml:space="preserve"> </w:t>
      </w:r>
      <w:r>
        <w:rPr>
          <w:b/>
          <w:bCs/>
          <w:i/>
          <w:iCs/>
          <w:szCs w:val="22"/>
        </w:rPr>
        <w:t xml:space="preserve">The AI/ML model </w:t>
      </w:r>
      <w:r w:rsidR="00FB4B7C">
        <w:rPr>
          <w:b/>
          <w:bCs/>
          <w:i/>
          <w:iCs/>
          <w:szCs w:val="22"/>
        </w:rPr>
        <w:t xml:space="preserve">trained </w:t>
      </w:r>
      <w:r>
        <w:rPr>
          <w:b/>
          <w:bCs/>
          <w:i/>
          <w:iCs/>
          <w:szCs w:val="22"/>
        </w:rPr>
        <w:t>on 10 MHz bandwidth generalizes well when tested under 5 MHz bandwidth. Further, we observed that increasing the number of zero padded input results in more performance degradation relative to the baseline</w:t>
      </w:r>
      <w:r w:rsidR="00251976">
        <w:rPr>
          <w:b/>
          <w:bCs/>
          <w:i/>
          <w:iCs/>
          <w:szCs w:val="22"/>
        </w:rPr>
        <w:t>.</w:t>
      </w:r>
    </w:p>
    <w:p w14:paraId="7E5EF12F" w14:textId="77777777" w:rsidR="0013115D" w:rsidRPr="00861EE2" w:rsidRDefault="0013115D" w:rsidP="0013115D"/>
    <w:p w14:paraId="1E4CC585" w14:textId="1FBAA7E5" w:rsidR="009B4BC7" w:rsidRDefault="008D2364" w:rsidP="0099291F">
      <w:pPr>
        <w:pStyle w:val="Heading3"/>
      </w:pPr>
      <w:r>
        <w:lastRenderedPageBreak/>
        <w:t>Evaluation of quantization impacts</w:t>
      </w:r>
    </w:p>
    <w:p w14:paraId="4F617A1E" w14:textId="1FAE3D6E" w:rsidR="007E7A5E" w:rsidRPr="00BA762A" w:rsidRDefault="007E7A5E" w:rsidP="007E7A5E">
      <w:r w:rsidRPr="00BA762A">
        <w:t>This section provides evaluation results of different quantization techniques that can be used for CSI compression.</w:t>
      </w:r>
      <w:r>
        <w:t xml:space="preserve"> </w:t>
      </w:r>
      <w:r>
        <w:fldChar w:fldCharType="begin"/>
      </w:r>
      <w:r>
        <w:instrText xml:space="preserve"> REF _Ref131499458 \h </w:instrText>
      </w:r>
      <w:r>
        <w:fldChar w:fldCharType="separate"/>
      </w:r>
      <w:r w:rsidR="00B529EA">
        <w:t xml:space="preserve">Figure </w:t>
      </w:r>
      <w:r w:rsidR="00B529EA">
        <w:rPr>
          <w:noProof/>
        </w:rPr>
        <w:t>8</w:t>
      </w:r>
      <w:r>
        <w:fldChar w:fldCharType="end"/>
      </w:r>
      <w:r w:rsidRPr="00BA762A">
        <w:t xml:space="preserve"> illustrates the distribution</w:t>
      </w:r>
      <w:r>
        <w:t xml:space="preserve">, i.e., density and CDF, </w:t>
      </w:r>
      <w:r w:rsidRPr="00BA762A">
        <w:t xml:space="preserve">of the values of </w:t>
      </w:r>
      <w:r>
        <w:t xml:space="preserve">all </w:t>
      </w:r>
      <w:proofErr w:type="spellStart"/>
      <w:r w:rsidRPr="00BA762A">
        <w:t>latents</w:t>
      </w:r>
      <w:proofErr w:type="spellEnd"/>
      <w:r w:rsidRPr="00BA762A">
        <w:t xml:space="preserve"> of the autoencoder</w:t>
      </w:r>
      <w:r>
        <w:t>,</w:t>
      </w:r>
      <w:r w:rsidRPr="00BA762A">
        <w:t xml:space="preserve"> </w:t>
      </w:r>
      <w:r>
        <w:t xml:space="preserve">whereas </w:t>
      </w:r>
      <w:r>
        <w:fldChar w:fldCharType="begin"/>
      </w:r>
      <w:r>
        <w:instrText xml:space="preserve"> REF _Ref131499913 \h </w:instrText>
      </w:r>
      <w:r>
        <w:fldChar w:fldCharType="separate"/>
      </w:r>
      <w:r w:rsidR="00B529EA">
        <w:t xml:space="preserve">Figure </w:t>
      </w:r>
      <w:r w:rsidR="00B529EA">
        <w:rPr>
          <w:noProof/>
        </w:rPr>
        <w:t>9</w:t>
      </w:r>
      <w:r>
        <w:fldChar w:fldCharType="end"/>
      </w:r>
      <w:r>
        <w:t xml:space="preserve"> illustrates the distribution for specific </w:t>
      </w:r>
      <w:proofErr w:type="spellStart"/>
      <w:r>
        <w:t>latents</w:t>
      </w:r>
      <w:proofErr w:type="spellEnd"/>
      <w:r>
        <w:t xml:space="preserve">. From </w:t>
      </w:r>
      <w:r>
        <w:fldChar w:fldCharType="begin"/>
      </w:r>
      <w:r>
        <w:instrText xml:space="preserve"> REF _Ref131499458 \h </w:instrText>
      </w:r>
      <w:r>
        <w:fldChar w:fldCharType="separate"/>
      </w:r>
      <w:r w:rsidR="00B529EA">
        <w:t xml:space="preserve">Figure </w:t>
      </w:r>
      <w:r w:rsidR="00B529EA">
        <w:rPr>
          <w:noProof/>
        </w:rPr>
        <w:t>8</w:t>
      </w:r>
      <w:r>
        <w:fldChar w:fldCharType="end"/>
      </w:r>
      <w:r>
        <w:t xml:space="preserve"> and </w:t>
      </w:r>
      <w:r>
        <w:fldChar w:fldCharType="begin"/>
      </w:r>
      <w:r>
        <w:instrText xml:space="preserve"> REF _Ref131499913 \h </w:instrText>
      </w:r>
      <w:r>
        <w:fldChar w:fldCharType="separate"/>
      </w:r>
      <w:r w:rsidR="00B529EA">
        <w:t xml:space="preserve">Figure </w:t>
      </w:r>
      <w:r w:rsidR="00B529EA">
        <w:rPr>
          <w:noProof/>
        </w:rPr>
        <w:t>9</w:t>
      </w:r>
      <w:r>
        <w:fldChar w:fldCharType="end"/>
      </w:r>
      <w:r w:rsidR="00CB7B89">
        <w:t>,</w:t>
      </w:r>
      <w:r>
        <w:t xml:space="preserve"> </w:t>
      </w:r>
      <w:proofErr w:type="gramStart"/>
      <w:r w:rsidR="00CB7B89">
        <w:t>it can</w:t>
      </w:r>
      <w:r>
        <w:t xml:space="preserve"> be seen </w:t>
      </w:r>
      <w:r w:rsidRPr="00BA762A">
        <w:t>that</w:t>
      </w:r>
      <w:r>
        <w:t xml:space="preserve"> t</w:t>
      </w:r>
      <w:r w:rsidRPr="00BA146B">
        <w:t>he</w:t>
      </w:r>
      <w:proofErr w:type="gramEnd"/>
      <w:r w:rsidRPr="00BA146B">
        <w:t xml:space="preserve"> distribution of latent values is non-uniform and values of the </w:t>
      </w:r>
      <w:proofErr w:type="spellStart"/>
      <w:r w:rsidRPr="00BA146B">
        <w:t>latents</w:t>
      </w:r>
      <w:proofErr w:type="spellEnd"/>
      <w:r w:rsidRPr="00BA146B">
        <w:t xml:space="preserve"> are m</w:t>
      </w:r>
      <w:r>
        <w:t>ostly in the range of 0.4 to 0.6</w:t>
      </w:r>
      <w:r w:rsidRPr="00BA762A">
        <w:t>. Based on this observation we evaluate clustering-based and CD</w:t>
      </w:r>
      <w:r>
        <w:t>F</w:t>
      </w:r>
      <w:r w:rsidRPr="00BA762A">
        <w:t xml:space="preserve">-based non-uniform quantizers and compare with traditional uniform quantizers for the case of quantization non-aware training. We further provide results on quantization aware training. </w:t>
      </w:r>
    </w:p>
    <w:p w14:paraId="52DEF4D1" w14:textId="77777777" w:rsidR="007E7A5E" w:rsidRDefault="007E7A5E" w:rsidP="007E7A5E">
      <w:pPr>
        <w:keepNext/>
        <w:jc w:val="center"/>
      </w:pPr>
      <w:r w:rsidRPr="00BA762A">
        <w:rPr>
          <w:noProof/>
        </w:rPr>
        <w:drawing>
          <wp:inline distT="0" distB="0" distL="0" distR="0" wp14:anchorId="43F0A4E8" wp14:editId="01F32097">
            <wp:extent cx="4154442" cy="419160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161125" cy="4198345"/>
                    </a:xfrm>
                    <a:prstGeom prst="rect">
                      <a:avLst/>
                    </a:prstGeom>
                    <a:noFill/>
                    <a:ln>
                      <a:noFill/>
                    </a:ln>
                  </pic:spPr>
                </pic:pic>
              </a:graphicData>
            </a:graphic>
          </wp:inline>
        </w:drawing>
      </w:r>
    </w:p>
    <w:p w14:paraId="4E62D083" w14:textId="582CDF77" w:rsidR="007E7A5E" w:rsidRDefault="007E7A5E" w:rsidP="007E7A5E">
      <w:pPr>
        <w:pStyle w:val="Caption"/>
      </w:pPr>
      <w:bookmarkStart w:id="17" w:name="_Ref131499458"/>
      <w:r>
        <w:t xml:space="preserve">Figure </w:t>
      </w:r>
      <w:r>
        <w:fldChar w:fldCharType="begin"/>
      </w:r>
      <w:r>
        <w:instrText xml:space="preserve"> SEQ Figure \* ARABIC </w:instrText>
      </w:r>
      <w:r>
        <w:fldChar w:fldCharType="separate"/>
      </w:r>
      <w:r w:rsidR="00B529EA">
        <w:rPr>
          <w:noProof/>
        </w:rPr>
        <w:t>8</w:t>
      </w:r>
      <w:r>
        <w:rPr>
          <w:noProof/>
        </w:rPr>
        <w:fldChar w:fldCharType="end"/>
      </w:r>
      <w:bookmarkEnd w:id="17"/>
      <w:r>
        <w:t xml:space="preserve">: Density and CDF for All </w:t>
      </w:r>
      <w:proofErr w:type="spellStart"/>
      <w:r>
        <w:t>Latents</w:t>
      </w:r>
      <w:proofErr w:type="spellEnd"/>
      <w:r>
        <w:t xml:space="preserve"> Combined</w:t>
      </w:r>
    </w:p>
    <w:p w14:paraId="3FE62295" w14:textId="77777777" w:rsidR="007E7A5E" w:rsidRDefault="007E7A5E" w:rsidP="007E7A5E">
      <w:pPr>
        <w:keepNext/>
        <w:jc w:val="center"/>
      </w:pPr>
      <w:r w:rsidRPr="00BA762A">
        <w:rPr>
          <w:noProof/>
        </w:rPr>
        <w:lastRenderedPageBreak/>
        <w:drawing>
          <wp:inline distT="0" distB="0" distL="0" distR="0" wp14:anchorId="6735FF32" wp14:editId="1D8BFFCE">
            <wp:extent cx="4519145" cy="42493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23539" cy="4253477"/>
                    </a:xfrm>
                    <a:prstGeom prst="rect">
                      <a:avLst/>
                    </a:prstGeom>
                    <a:noFill/>
                    <a:ln>
                      <a:noFill/>
                    </a:ln>
                  </pic:spPr>
                </pic:pic>
              </a:graphicData>
            </a:graphic>
          </wp:inline>
        </w:drawing>
      </w:r>
    </w:p>
    <w:p w14:paraId="7AC984AB" w14:textId="57122025" w:rsidR="007E7A5E" w:rsidRDefault="007E7A5E" w:rsidP="007E7A5E">
      <w:pPr>
        <w:pStyle w:val="Caption"/>
      </w:pPr>
      <w:bookmarkStart w:id="18" w:name="_Ref131499913"/>
      <w:r>
        <w:t xml:space="preserve">Figure </w:t>
      </w:r>
      <w:r>
        <w:fldChar w:fldCharType="begin"/>
      </w:r>
      <w:r>
        <w:instrText xml:space="preserve"> SEQ Figure \* ARABIC </w:instrText>
      </w:r>
      <w:r>
        <w:fldChar w:fldCharType="separate"/>
      </w:r>
      <w:r w:rsidR="00B529EA">
        <w:rPr>
          <w:noProof/>
        </w:rPr>
        <w:t>9</w:t>
      </w:r>
      <w:r>
        <w:rPr>
          <w:noProof/>
        </w:rPr>
        <w:fldChar w:fldCharType="end"/>
      </w:r>
      <w:bookmarkEnd w:id="18"/>
      <w:r>
        <w:t xml:space="preserve">: Density and CDF for a Sample of </w:t>
      </w:r>
      <w:proofErr w:type="spellStart"/>
      <w:r>
        <w:t>Latents</w:t>
      </w:r>
      <w:proofErr w:type="spellEnd"/>
    </w:p>
    <w:p w14:paraId="5D60338D" w14:textId="3D87EDC3" w:rsidR="007E7A5E" w:rsidRPr="00231BFB" w:rsidRDefault="007E7A5E" w:rsidP="007E7A5E">
      <w:pPr>
        <w:rPr>
          <w:i/>
          <w:iCs/>
        </w:rPr>
      </w:pPr>
      <w:r w:rsidRPr="00231BFB">
        <w:rPr>
          <w:b/>
          <w:bCs/>
          <w:i/>
          <w:iCs/>
          <w:u w:val="single"/>
        </w:rPr>
        <w:t xml:space="preserve">Observation </w:t>
      </w:r>
      <w:r w:rsidR="00231BFB" w:rsidRPr="00231BFB">
        <w:rPr>
          <w:b/>
          <w:bCs/>
          <w:i/>
          <w:iCs/>
          <w:u w:val="single"/>
        </w:rPr>
        <w:t>15</w:t>
      </w:r>
      <w:r w:rsidRPr="00231BFB">
        <w:rPr>
          <w:b/>
          <w:bCs/>
          <w:i/>
          <w:iCs/>
        </w:rPr>
        <w:t>: The latent values have a non-uniform distribution</w:t>
      </w:r>
      <w:r w:rsidRPr="00231BFB">
        <w:rPr>
          <w:i/>
          <w:iCs/>
        </w:rPr>
        <w:t xml:space="preserve">. </w:t>
      </w:r>
    </w:p>
    <w:p w14:paraId="4EA69A43" w14:textId="0F4F0FCE" w:rsidR="007E7A5E" w:rsidRPr="00CF0194" w:rsidRDefault="007E7A5E" w:rsidP="007E7A5E">
      <w:pPr>
        <w:rPr>
          <w:rFonts w:eastAsiaTheme="minorEastAsia"/>
        </w:rPr>
      </w:pPr>
      <w:r>
        <w:t xml:space="preserve">We present the evaluation results based on the following </w:t>
      </w:r>
      <w:r w:rsidR="00AA5C7D">
        <w:t xml:space="preserve">quantization </w:t>
      </w:r>
      <w:r>
        <w:t xml:space="preserve">methods for quantization non-aware training. The quantization is applied to </w:t>
      </w:r>
      <w:proofErr w:type="spellStart"/>
      <w:r>
        <w:t>latents</w:t>
      </w:r>
      <w:proofErr w:type="spellEnd"/>
      <w:r>
        <w:t xml:space="preserve"> during inference after the model is trained with full precision. The number of bits used for quantization is denoted by </w:t>
      </w:r>
      <m:oMath>
        <m:sSub>
          <m:sSubPr>
            <m:ctrlPr>
              <w:rPr>
                <w:rFonts w:ascii="Cambria Math" w:hAnsi="Cambria Math"/>
                <w:i/>
              </w:rPr>
            </m:ctrlPr>
          </m:sSubPr>
          <m:e>
            <m:r>
              <w:rPr>
                <w:rFonts w:ascii="Cambria Math" w:hAnsi="Cambria Math"/>
              </w:rPr>
              <m:t>N</m:t>
            </m:r>
          </m:e>
          <m:sub>
            <m:r>
              <w:rPr>
                <w:rFonts w:ascii="Cambria Math" w:hAnsi="Cambria Math"/>
              </w:rPr>
              <m:t>Q</m:t>
            </m:r>
          </m:sub>
        </m:sSub>
      </m:oMath>
      <w:r>
        <w:rPr>
          <w:rFonts w:eastAsiaTheme="minorEastAsia"/>
        </w:rPr>
        <w:t>.</w:t>
      </w:r>
    </w:p>
    <w:p w14:paraId="6878E7B6" w14:textId="77777777" w:rsidR="007E7A5E" w:rsidRPr="002236E1" w:rsidRDefault="007E7A5E" w:rsidP="007E7A5E">
      <w:pPr>
        <w:pStyle w:val="ListParagraph"/>
        <w:numPr>
          <w:ilvl w:val="0"/>
          <w:numId w:val="22"/>
        </w:numPr>
        <w:spacing w:after="160" w:line="259" w:lineRule="auto"/>
        <w:contextualSpacing/>
        <w:rPr>
          <w:rFonts w:ascii="Times New Roman" w:hAnsi="Times New Roman"/>
          <w:lang w:val="en-GB"/>
        </w:rPr>
      </w:pPr>
      <w:r w:rsidRPr="002236E1">
        <w:rPr>
          <w:rFonts w:ascii="Times New Roman" w:hAnsi="Times New Roman"/>
          <w:lang w:val="en-GB"/>
        </w:rPr>
        <w:t xml:space="preserve">Clustering-based / All </w:t>
      </w:r>
      <w:proofErr w:type="spellStart"/>
      <w:r w:rsidRPr="002236E1">
        <w:rPr>
          <w:rFonts w:ascii="Times New Roman" w:hAnsi="Times New Roman"/>
          <w:lang w:val="en-GB"/>
        </w:rPr>
        <w:t>Latents</w:t>
      </w:r>
      <w:proofErr w:type="spellEnd"/>
      <w:r w:rsidRPr="002236E1">
        <w:rPr>
          <w:rFonts w:ascii="Times New Roman" w:hAnsi="Times New Roman"/>
          <w:lang w:val="en-GB"/>
        </w:rPr>
        <w:t xml:space="preserve">: Single set of clusters is computed and used for the quantization of all </w:t>
      </w:r>
      <w:proofErr w:type="spellStart"/>
      <w:r w:rsidRPr="002236E1">
        <w:rPr>
          <w:rFonts w:ascii="Times New Roman" w:hAnsi="Times New Roman"/>
          <w:lang w:val="en-GB"/>
        </w:rPr>
        <w:t>latents</w:t>
      </w:r>
      <w:proofErr w:type="spellEnd"/>
      <w:r w:rsidRPr="002236E1">
        <w:rPr>
          <w:rFonts w:ascii="Times New Roman" w:hAnsi="Times New Roman"/>
          <w:lang w:val="en-GB"/>
        </w:rPr>
        <w:t xml:space="preserve">. The number of clusters is given by </w:t>
      </w:r>
      <m:oMath>
        <m:sSup>
          <m:sSupPr>
            <m:ctrlPr>
              <w:rPr>
                <w:rFonts w:ascii="Cambria Math" w:hAnsi="Cambria Math"/>
                <w:i/>
                <w:lang w:val="en-GB"/>
              </w:rPr>
            </m:ctrlPr>
          </m:sSupPr>
          <m:e>
            <m:r>
              <w:rPr>
                <w:rFonts w:ascii="Cambria Math" w:hAnsi="Cambria Math"/>
                <w:lang w:val="en-GB"/>
              </w:rPr>
              <m:t>2</m:t>
            </m:r>
          </m:e>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Q</m:t>
                </m:r>
              </m:sub>
            </m:sSub>
          </m:sup>
        </m:sSup>
      </m:oMath>
      <w:r w:rsidRPr="002236E1">
        <w:rPr>
          <w:rFonts w:ascii="Times New Roman" w:eastAsiaTheme="minorEastAsia" w:hAnsi="Times New Roman"/>
          <w:lang w:val="en-GB"/>
        </w:rPr>
        <w:t>.</w:t>
      </w:r>
    </w:p>
    <w:p w14:paraId="015E1620" w14:textId="77777777" w:rsidR="007E7A5E" w:rsidRPr="002236E1" w:rsidRDefault="007E7A5E" w:rsidP="007E7A5E">
      <w:pPr>
        <w:pStyle w:val="ListParagraph"/>
        <w:numPr>
          <w:ilvl w:val="0"/>
          <w:numId w:val="22"/>
        </w:numPr>
        <w:spacing w:after="160" w:line="259" w:lineRule="auto"/>
        <w:contextualSpacing/>
        <w:rPr>
          <w:rFonts w:ascii="Times New Roman" w:hAnsi="Times New Roman"/>
          <w:lang w:val="en-GB"/>
        </w:rPr>
      </w:pPr>
      <w:r w:rsidRPr="002236E1">
        <w:rPr>
          <w:rFonts w:ascii="Times New Roman" w:eastAsiaTheme="minorEastAsia" w:hAnsi="Times New Roman"/>
          <w:lang w:val="en-GB"/>
        </w:rPr>
        <w:t xml:space="preserve">Clustering-based / Per Latent: Different sets of clusters are computed and used for the quantization each latent separately. </w:t>
      </w:r>
      <w:r w:rsidRPr="002236E1">
        <w:rPr>
          <w:rFonts w:ascii="Times New Roman" w:hAnsi="Times New Roman"/>
          <w:lang w:val="en-GB"/>
        </w:rPr>
        <w:t xml:space="preserve">The number of clusters per latent is given by </w:t>
      </w:r>
      <m:oMath>
        <m:sSup>
          <m:sSupPr>
            <m:ctrlPr>
              <w:rPr>
                <w:rFonts w:ascii="Cambria Math" w:hAnsi="Cambria Math"/>
                <w:i/>
                <w:lang w:val="en-GB"/>
              </w:rPr>
            </m:ctrlPr>
          </m:sSupPr>
          <m:e>
            <m:r>
              <w:rPr>
                <w:rFonts w:ascii="Cambria Math" w:hAnsi="Cambria Math"/>
                <w:lang w:val="en-GB"/>
              </w:rPr>
              <m:t>2</m:t>
            </m:r>
          </m:e>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Q</m:t>
                </m:r>
              </m:sub>
            </m:sSub>
          </m:sup>
        </m:sSup>
      </m:oMath>
      <w:r w:rsidRPr="002236E1">
        <w:rPr>
          <w:rFonts w:ascii="Times New Roman" w:eastAsiaTheme="minorEastAsia" w:hAnsi="Times New Roman"/>
          <w:lang w:val="en-GB"/>
        </w:rPr>
        <w:t>.</w:t>
      </w:r>
    </w:p>
    <w:p w14:paraId="11837769" w14:textId="77777777" w:rsidR="007E7A5E" w:rsidRPr="002236E1" w:rsidRDefault="007E7A5E" w:rsidP="007E7A5E">
      <w:pPr>
        <w:pStyle w:val="ListParagraph"/>
        <w:numPr>
          <w:ilvl w:val="0"/>
          <w:numId w:val="22"/>
        </w:numPr>
        <w:spacing w:after="160" w:line="259" w:lineRule="auto"/>
        <w:contextualSpacing/>
        <w:rPr>
          <w:rFonts w:ascii="Times New Roman" w:hAnsi="Times New Roman"/>
          <w:lang w:val="en-GB"/>
        </w:rPr>
      </w:pPr>
      <w:r w:rsidRPr="002236E1">
        <w:rPr>
          <w:rFonts w:ascii="Times New Roman" w:eastAsiaTheme="minorEastAsia" w:hAnsi="Times New Roman"/>
          <w:lang w:val="en-GB"/>
        </w:rPr>
        <w:t xml:space="preserve">CDF-based / All </w:t>
      </w:r>
      <w:proofErr w:type="spellStart"/>
      <w:r w:rsidRPr="002236E1">
        <w:rPr>
          <w:rFonts w:ascii="Times New Roman" w:eastAsiaTheme="minorEastAsia" w:hAnsi="Times New Roman"/>
          <w:lang w:val="en-GB"/>
        </w:rPr>
        <w:t>Latents</w:t>
      </w:r>
      <w:proofErr w:type="spellEnd"/>
      <w:r w:rsidRPr="002236E1">
        <w:rPr>
          <w:rFonts w:ascii="Times New Roman" w:eastAsiaTheme="minorEastAsia" w:hAnsi="Times New Roman"/>
          <w:lang w:val="en-GB"/>
        </w:rPr>
        <w:t xml:space="preserve">: Single empirical CDF is constructed and used for the quantization of all </w:t>
      </w:r>
      <w:proofErr w:type="spellStart"/>
      <w:r w:rsidRPr="002236E1">
        <w:rPr>
          <w:rFonts w:ascii="Times New Roman" w:eastAsiaTheme="minorEastAsia" w:hAnsi="Times New Roman"/>
          <w:lang w:val="en-GB"/>
        </w:rPr>
        <w:t>latents</w:t>
      </w:r>
      <w:proofErr w:type="spellEnd"/>
      <w:r w:rsidRPr="002236E1">
        <w:rPr>
          <w:rFonts w:ascii="Times New Roman" w:eastAsiaTheme="minorEastAsia" w:hAnsi="Times New Roman"/>
          <w:lang w:val="en-GB"/>
        </w:rPr>
        <w:t xml:space="preserve">.  The CDF transform is followed by a uniform quantization with </w:t>
      </w:r>
      <m:oMath>
        <m:sSup>
          <m:sSupPr>
            <m:ctrlPr>
              <w:rPr>
                <w:rFonts w:ascii="Cambria Math" w:hAnsi="Cambria Math"/>
                <w:i/>
                <w:lang w:val="en-GB"/>
              </w:rPr>
            </m:ctrlPr>
          </m:sSupPr>
          <m:e>
            <m:r>
              <w:rPr>
                <w:rFonts w:ascii="Cambria Math" w:hAnsi="Cambria Math"/>
                <w:lang w:val="en-GB"/>
              </w:rPr>
              <m:t>2</m:t>
            </m:r>
          </m:e>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Q</m:t>
                </m:r>
              </m:sub>
            </m:sSub>
          </m:sup>
        </m:sSup>
      </m:oMath>
      <w:r w:rsidRPr="002236E1">
        <w:rPr>
          <w:rFonts w:ascii="Times New Roman" w:eastAsiaTheme="minorEastAsia" w:hAnsi="Times New Roman"/>
          <w:lang w:val="en-GB"/>
        </w:rPr>
        <w:t xml:space="preserve"> levels.</w:t>
      </w:r>
    </w:p>
    <w:p w14:paraId="7B88A9F2" w14:textId="77777777" w:rsidR="007E7A5E" w:rsidRPr="002236E1" w:rsidRDefault="007E7A5E" w:rsidP="007E7A5E">
      <w:pPr>
        <w:pStyle w:val="ListParagraph"/>
        <w:numPr>
          <w:ilvl w:val="0"/>
          <w:numId w:val="22"/>
        </w:numPr>
        <w:spacing w:after="160" w:line="259" w:lineRule="auto"/>
        <w:contextualSpacing/>
        <w:rPr>
          <w:rFonts w:ascii="Times New Roman" w:hAnsi="Times New Roman"/>
          <w:lang w:val="en-GB"/>
        </w:rPr>
      </w:pPr>
      <w:r w:rsidRPr="002236E1">
        <w:rPr>
          <w:rFonts w:ascii="Times New Roman" w:eastAsiaTheme="minorEastAsia" w:hAnsi="Times New Roman"/>
          <w:lang w:val="en-GB"/>
        </w:rPr>
        <w:t xml:space="preserve">CDF-based / Per Latent: Different empirical CDFs are constructed and used for the quantization of each latent separately.  The CDF transform is followed by a uniform quantization with </w:t>
      </w:r>
      <m:oMath>
        <m:sSup>
          <m:sSupPr>
            <m:ctrlPr>
              <w:rPr>
                <w:rFonts w:ascii="Cambria Math" w:hAnsi="Cambria Math"/>
                <w:i/>
                <w:lang w:val="en-GB"/>
              </w:rPr>
            </m:ctrlPr>
          </m:sSupPr>
          <m:e>
            <m:r>
              <w:rPr>
                <w:rFonts w:ascii="Cambria Math" w:hAnsi="Cambria Math"/>
                <w:lang w:val="en-GB"/>
              </w:rPr>
              <m:t>2</m:t>
            </m:r>
          </m:e>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Q</m:t>
                </m:r>
              </m:sub>
            </m:sSub>
          </m:sup>
        </m:sSup>
      </m:oMath>
      <w:r w:rsidRPr="002236E1">
        <w:rPr>
          <w:rFonts w:ascii="Times New Roman" w:eastAsiaTheme="minorEastAsia" w:hAnsi="Times New Roman"/>
          <w:lang w:val="en-GB"/>
        </w:rPr>
        <w:t xml:space="preserve"> levels.</w:t>
      </w:r>
    </w:p>
    <w:p w14:paraId="44EC9419" w14:textId="77777777" w:rsidR="007E7A5E" w:rsidRPr="002236E1" w:rsidRDefault="007E7A5E" w:rsidP="007E7A5E">
      <w:pPr>
        <w:pStyle w:val="ListParagraph"/>
        <w:numPr>
          <w:ilvl w:val="0"/>
          <w:numId w:val="22"/>
        </w:numPr>
        <w:spacing w:after="160" w:line="259" w:lineRule="auto"/>
        <w:contextualSpacing/>
        <w:rPr>
          <w:rFonts w:ascii="Times New Roman" w:hAnsi="Times New Roman"/>
          <w:lang w:val="en-GB"/>
        </w:rPr>
      </w:pPr>
      <w:r w:rsidRPr="002236E1">
        <w:rPr>
          <w:rFonts w:ascii="Times New Roman" w:eastAsiaTheme="minorEastAsia" w:hAnsi="Times New Roman"/>
          <w:lang w:val="en-GB"/>
        </w:rPr>
        <w:t xml:space="preserve">Uniform Quantization: A uniform quantization with </w:t>
      </w:r>
      <m:oMath>
        <m:sSup>
          <m:sSupPr>
            <m:ctrlPr>
              <w:rPr>
                <w:rFonts w:ascii="Cambria Math" w:hAnsi="Cambria Math"/>
                <w:i/>
                <w:lang w:val="en-GB"/>
              </w:rPr>
            </m:ctrlPr>
          </m:sSupPr>
          <m:e>
            <m:r>
              <w:rPr>
                <w:rFonts w:ascii="Cambria Math" w:hAnsi="Cambria Math"/>
                <w:lang w:val="en-GB"/>
              </w:rPr>
              <m:t>2</m:t>
            </m:r>
          </m:e>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Q</m:t>
                </m:r>
              </m:sub>
            </m:sSub>
          </m:sup>
        </m:sSup>
      </m:oMath>
      <w:r w:rsidRPr="002236E1">
        <w:rPr>
          <w:rFonts w:ascii="Times New Roman" w:eastAsiaTheme="minorEastAsia" w:hAnsi="Times New Roman"/>
          <w:lang w:val="en-GB"/>
        </w:rPr>
        <w:t xml:space="preserve"> levels is applied to all latents.</w:t>
      </w:r>
    </w:p>
    <w:p w14:paraId="42FA69F5" w14:textId="77777777" w:rsidR="007E7A5E" w:rsidRDefault="007E7A5E" w:rsidP="007E7A5E">
      <w:r>
        <w:t xml:space="preserve">For quantization aware training, the </w:t>
      </w:r>
      <w:proofErr w:type="spellStart"/>
      <w:r>
        <w:t>latents</w:t>
      </w:r>
      <w:proofErr w:type="spellEnd"/>
      <w:r>
        <w:t xml:space="preserve"> are applied a uniform quantization with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N</m:t>
                </m:r>
              </m:e>
              <m:sub>
                <m:r>
                  <w:rPr>
                    <w:rFonts w:ascii="Cambria Math" w:hAnsi="Cambria Math"/>
                  </w:rPr>
                  <m:t>Q</m:t>
                </m:r>
              </m:sub>
            </m:sSub>
          </m:sup>
        </m:sSup>
      </m:oMath>
      <w:r>
        <w:rPr>
          <w:rFonts w:eastAsiaTheme="minorEastAsia"/>
        </w:rPr>
        <w:t xml:space="preserve"> levels during the training and </w:t>
      </w:r>
      <w:r w:rsidRPr="00587119">
        <w:t xml:space="preserve">different models are trained for given </w:t>
      </w:r>
      <w:r>
        <w:t>bits per quantization</w:t>
      </w:r>
      <w:r>
        <w:rPr>
          <w:rFonts w:eastAsiaTheme="minorEastAsia"/>
        </w:rPr>
        <w:t xml:space="preserve"> and number of </w:t>
      </w:r>
      <w:proofErr w:type="spellStart"/>
      <w:r>
        <w:rPr>
          <w:rFonts w:eastAsiaTheme="minorEastAsia"/>
        </w:rPr>
        <w:t>latents</w:t>
      </w:r>
      <w:proofErr w:type="spellEnd"/>
      <w:r>
        <w:rPr>
          <w:rFonts w:eastAsiaTheme="minorEastAsia"/>
        </w:rPr>
        <w:t xml:space="preserve">. For quantization non-aware training, one model is trained for a given number of </w:t>
      </w:r>
      <w:proofErr w:type="spellStart"/>
      <w:r>
        <w:rPr>
          <w:rFonts w:eastAsiaTheme="minorEastAsia"/>
        </w:rPr>
        <w:t>latents</w:t>
      </w:r>
      <w:proofErr w:type="spellEnd"/>
      <w:r>
        <w:rPr>
          <w:rFonts w:eastAsiaTheme="minorEastAsia"/>
        </w:rPr>
        <w:t>.</w:t>
      </w:r>
    </w:p>
    <w:p w14:paraId="1BBFC4E8" w14:textId="1C08A63D" w:rsidR="007E7A5E" w:rsidRPr="00247E3D" w:rsidRDefault="007E7A5E" w:rsidP="007E7A5E">
      <w:r w:rsidRPr="00247E3D">
        <w:t xml:space="preserve">The evaluation results for quantization non-aware training and quantization aware training are provided in </w:t>
      </w:r>
      <w:r>
        <w:fldChar w:fldCharType="begin"/>
      </w:r>
      <w:r>
        <w:instrText xml:space="preserve"> REF _Ref131500579 \h </w:instrText>
      </w:r>
      <w:r>
        <w:fldChar w:fldCharType="separate"/>
      </w:r>
      <w:r w:rsidR="00B529EA">
        <w:t xml:space="preserve">Table </w:t>
      </w:r>
      <w:r w:rsidR="00B529EA">
        <w:rPr>
          <w:noProof/>
        </w:rPr>
        <w:t>9</w:t>
      </w:r>
      <w:r>
        <w:fldChar w:fldCharType="end"/>
      </w:r>
      <w:r w:rsidRPr="00247E3D">
        <w:t xml:space="preserve"> and </w:t>
      </w:r>
      <w:r>
        <w:fldChar w:fldCharType="begin"/>
      </w:r>
      <w:r>
        <w:instrText xml:space="preserve"> REF _Ref131500590 \h </w:instrText>
      </w:r>
      <w:r>
        <w:fldChar w:fldCharType="separate"/>
      </w:r>
      <w:r w:rsidR="00B529EA">
        <w:t xml:space="preserve">Table </w:t>
      </w:r>
      <w:r w:rsidR="00B529EA">
        <w:rPr>
          <w:noProof/>
        </w:rPr>
        <w:t>10</w:t>
      </w:r>
      <w:r>
        <w:fldChar w:fldCharType="end"/>
      </w:r>
      <w:r>
        <w:t xml:space="preserve">, </w:t>
      </w:r>
      <w:r w:rsidRPr="00247E3D">
        <w:t xml:space="preserve">respectively. </w:t>
      </w:r>
    </w:p>
    <w:p w14:paraId="26F1B726" w14:textId="59E85A34" w:rsidR="007E7A5E" w:rsidRDefault="007E7A5E" w:rsidP="007E7A5E">
      <w:r>
        <w:t xml:space="preserve"> </w:t>
      </w:r>
    </w:p>
    <w:p w14:paraId="41D96557" w14:textId="77777777" w:rsidR="0048606C" w:rsidRDefault="0048606C" w:rsidP="007E7A5E"/>
    <w:p w14:paraId="220BEF7E" w14:textId="740501C4" w:rsidR="007E7A5E" w:rsidRDefault="007E7A5E" w:rsidP="007E7A5E">
      <w:pPr>
        <w:pStyle w:val="Caption"/>
        <w:keepNext/>
      </w:pPr>
      <w:bookmarkStart w:id="19" w:name="_Ref131500579"/>
      <w:r>
        <w:lastRenderedPageBreak/>
        <w:t xml:space="preserve">Table </w:t>
      </w:r>
      <w:r>
        <w:fldChar w:fldCharType="begin"/>
      </w:r>
      <w:r>
        <w:instrText xml:space="preserve"> SEQ Table \* ARABIC </w:instrText>
      </w:r>
      <w:r>
        <w:fldChar w:fldCharType="separate"/>
      </w:r>
      <w:r w:rsidR="00B529EA">
        <w:rPr>
          <w:noProof/>
        </w:rPr>
        <w:t>9</w:t>
      </w:r>
      <w:r>
        <w:rPr>
          <w:noProof/>
        </w:rPr>
        <w:fldChar w:fldCharType="end"/>
      </w:r>
      <w:bookmarkEnd w:id="19"/>
      <w:r>
        <w:t>: SGCS Results on Quantization Non-Aware Training</w:t>
      </w:r>
    </w:p>
    <w:tbl>
      <w:tblPr>
        <w:tblW w:w="5794" w:type="dxa"/>
        <w:jc w:val="center"/>
        <w:tblLook w:val="04A0" w:firstRow="1" w:lastRow="0" w:firstColumn="1" w:lastColumn="0" w:noHBand="0" w:noVBand="1"/>
      </w:tblPr>
      <w:tblGrid>
        <w:gridCol w:w="1297"/>
        <w:gridCol w:w="1297"/>
        <w:gridCol w:w="826"/>
        <w:gridCol w:w="774"/>
        <w:gridCol w:w="826"/>
        <w:gridCol w:w="774"/>
      </w:tblGrid>
      <w:tr w:rsidR="004D5221" w:rsidRPr="00393A1B" w14:paraId="21EE78DB" w14:textId="77777777" w:rsidTr="006A4B33">
        <w:trPr>
          <w:trHeight w:val="315"/>
          <w:jc w:val="center"/>
        </w:trPr>
        <w:tc>
          <w:tcPr>
            <w:tcW w:w="1297" w:type="dxa"/>
            <w:tcBorders>
              <w:top w:val="nil"/>
              <w:left w:val="nil"/>
              <w:bottom w:val="nil"/>
              <w:right w:val="nil"/>
            </w:tcBorders>
            <w:shd w:val="clear" w:color="auto" w:fill="auto"/>
            <w:noWrap/>
            <w:vAlign w:val="center"/>
            <w:hideMark/>
          </w:tcPr>
          <w:p w14:paraId="6CF4513F" w14:textId="77777777" w:rsidR="004D5221" w:rsidRPr="00393A1B" w:rsidRDefault="004D5221" w:rsidP="006A4B33">
            <w:pPr>
              <w:spacing w:after="0"/>
              <w:rPr>
                <w:rFonts w:eastAsia="Times New Roman"/>
                <w:sz w:val="24"/>
                <w:szCs w:val="24"/>
              </w:rPr>
            </w:pPr>
          </w:p>
        </w:tc>
        <w:tc>
          <w:tcPr>
            <w:tcW w:w="1297" w:type="dxa"/>
            <w:tcBorders>
              <w:top w:val="nil"/>
              <w:left w:val="nil"/>
              <w:bottom w:val="nil"/>
              <w:right w:val="nil"/>
            </w:tcBorders>
            <w:shd w:val="clear" w:color="auto" w:fill="auto"/>
            <w:noWrap/>
            <w:vAlign w:val="center"/>
            <w:hideMark/>
          </w:tcPr>
          <w:p w14:paraId="73DDE235" w14:textId="77777777" w:rsidR="004D5221" w:rsidRPr="00393A1B" w:rsidRDefault="004D5221" w:rsidP="006A4B33">
            <w:pPr>
              <w:spacing w:after="0"/>
              <w:rPr>
                <w:rFonts w:eastAsia="Times New Roman"/>
                <w:sz w:val="20"/>
              </w:rPr>
            </w:pPr>
          </w:p>
        </w:tc>
        <w:tc>
          <w:tcPr>
            <w:tcW w:w="160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3C0311" w14:textId="77777777" w:rsidR="004D5221" w:rsidRPr="00393A1B" w:rsidRDefault="004D5221" w:rsidP="006A4B33">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 xml:space="preserve">64 </w:t>
            </w:r>
            <w:proofErr w:type="spellStart"/>
            <w:r w:rsidRPr="00393A1B">
              <w:rPr>
                <w:rFonts w:ascii="Calibri" w:eastAsia="Times New Roman" w:hAnsi="Calibri" w:cs="Calibri"/>
                <w:b/>
                <w:bCs/>
                <w:color w:val="000000"/>
                <w:sz w:val="20"/>
              </w:rPr>
              <w:t>Latents</w:t>
            </w:r>
            <w:proofErr w:type="spellEnd"/>
          </w:p>
        </w:tc>
        <w:tc>
          <w:tcPr>
            <w:tcW w:w="160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34E67BB" w14:textId="77777777" w:rsidR="004D5221" w:rsidRPr="00393A1B" w:rsidRDefault="004D5221" w:rsidP="006A4B33">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 xml:space="preserve">128 </w:t>
            </w:r>
            <w:proofErr w:type="spellStart"/>
            <w:r w:rsidRPr="00393A1B">
              <w:rPr>
                <w:rFonts w:ascii="Calibri" w:eastAsia="Times New Roman" w:hAnsi="Calibri" w:cs="Calibri"/>
                <w:b/>
                <w:bCs/>
                <w:color w:val="000000"/>
                <w:sz w:val="20"/>
              </w:rPr>
              <w:t>Latents</w:t>
            </w:r>
            <w:proofErr w:type="spellEnd"/>
          </w:p>
        </w:tc>
      </w:tr>
      <w:tr w:rsidR="004D5221" w:rsidRPr="00393A1B" w14:paraId="10ADA5DF" w14:textId="77777777" w:rsidTr="006A4B33">
        <w:trPr>
          <w:trHeight w:val="300"/>
          <w:jc w:val="center"/>
        </w:trPr>
        <w:tc>
          <w:tcPr>
            <w:tcW w:w="1297" w:type="dxa"/>
            <w:tcBorders>
              <w:top w:val="nil"/>
              <w:left w:val="nil"/>
              <w:bottom w:val="nil"/>
              <w:right w:val="nil"/>
            </w:tcBorders>
            <w:shd w:val="clear" w:color="auto" w:fill="auto"/>
            <w:noWrap/>
            <w:vAlign w:val="center"/>
            <w:hideMark/>
          </w:tcPr>
          <w:p w14:paraId="549F3037" w14:textId="77777777" w:rsidR="004D5221" w:rsidRPr="00393A1B" w:rsidRDefault="004D5221" w:rsidP="006A4B33">
            <w:pPr>
              <w:spacing w:after="0"/>
              <w:jc w:val="center"/>
              <w:rPr>
                <w:rFonts w:ascii="Calibri" w:eastAsia="Times New Roman" w:hAnsi="Calibri" w:cs="Calibri"/>
                <w:b/>
                <w:bCs/>
                <w:color w:val="000000"/>
                <w:sz w:val="20"/>
              </w:rPr>
            </w:pPr>
          </w:p>
        </w:tc>
        <w:tc>
          <w:tcPr>
            <w:tcW w:w="1297"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A0992D5" w14:textId="77777777" w:rsidR="004D5221" w:rsidRPr="00393A1B" w:rsidRDefault="004D5221" w:rsidP="006A4B33">
            <w:pPr>
              <w:spacing w:after="0"/>
              <w:rPr>
                <w:rFonts w:ascii="Calibri" w:eastAsia="Times New Roman" w:hAnsi="Calibri" w:cs="Calibri"/>
                <w:b/>
                <w:bCs/>
                <w:color w:val="000000"/>
                <w:sz w:val="20"/>
              </w:rPr>
            </w:pPr>
            <w:r w:rsidRPr="00393A1B">
              <w:rPr>
                <w:rFonts w:ascii="Calibri" w:eastAsia="Times New Roman" w:hAnsi="Calibri" w:cs="Calibri"/>
                <w:b/>
                <w:bCs/>
                <w:color w:val="000000"/>
                <w:sz w:val="20"/>
              </w:rPr>
              <w:t>Quantization</w:t>
            </w:r>
          </w:p>
        </w:tc>
        <w:tc>
          <w:tcPr>
            <w:tcW w:w="826" w:type="dxa"/>
            <w:tcBorders>
              <w:top w:val="nil"/>
              <w:left w:val="single" w:sz="4" w:space="0" w:color="auto"/>
              <w:bottom w:val="single" w:sz="4" w:space="0" w:color="auto"/>
              <w:right w:val="single" w:sz="4" w:space="0" w:color="auto"/>
            </w:tcBorders>
            <w:shd w:val="clear" w:color="auto" w:fill="auto"/>
            <w:noWrap/>
            <w:vAlign w:val="center"/>
            <w:hideMark/>
          </w:tcPr>
          <w:p w14:paraId="5C52E1F3" w14:textId="77777777" w:rsidR="004D5221" w:rsidRPr="00393A1B" w:rsidRDefault="004D5221" w:rsidP="006A4B33">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2-bit</w:t>
            </w:r>
          </w:p>
        </w:tc>
        <w:tc>
          <w:tcPr>
            <w:tcW w:w="774" w:type="dxa"/>
            <w:tcBorders>
              <w:top w:val="nil"/>
              <w:left w:val="nil"/>
              <w:bottom w:val="single" w:sz="4" w:space="0" w:color="auto"/>
              <w:right w:val="single" w:sz="4" w:space="0" w:color="auto"/>
            </w:tcBorders>
            <w:shd w:val="clear" w:color="auto" w:fill="auto"/>
            <w:noWrap/>
            <w:vAlign w:val="center"/>
            <w:hideMark/>
          </w:tcPr>
          <w:p w14:paraId="72B308C2" w14:textId="77777777" w:rsidR="004D5221" w:rsidRPr="00393A1B" w:rsidRDefault="004D5221" w:rsidP="006A4B33">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3-bit</w:t>
            </w:r>
          </w:p>
        </w:tc>
        <w:tc>
          <w:tcPr>
            <w:tcW w:w="826" w:type="dxa"/>
            <w:tcBorders>
              <w:top w:val="nil"/>
              <w:left w:val="single" w:sz="4" w:space="0" w:color="auto"/>
              <w:bottom w:val="single" w:sz="4" w:space="0" w:color="auto"/>
              <w:right w:val="single" w:sz="4" w:space="0" w:color="auto"/>
            </w:tcBorders>
            <w:shd w:val="clear" w:color="auto" w:fill="auto"/>
            <w:noWrap/>
            <w:vAlign w:val="center"/>
            <w:hideMark/>
          </w:tcPr>
          <w:p w14:paraId="5963E061" w14:textId="77777777" w:rsidR="004D5221" w:rsidRPr="00393A1B" w:rsidRDefault="004D5221" w:rsidP="006A4B33">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2-bit</w:t>
            </w:r>
          </w:p>
        </w:tc>
        <w:tc>
          <w:tcPr>
            <w:tcW w:w="774" w:type="dxa"/>
            <w:tcBorders>
              <w:top w:val="nil"/>
              <w:left w:val="nil"/>
              <w:bottom w:val="single" w:sz="4" w:space="0" w:color="auto"/>
              <w:right w:val="single" w:sz="4" w:space="0" w:color="auto"/>
            </w:tcBorders>
            <w:shd w:val="clear" w:color="auto" w:fill="auto"/>
            <w:noWrap/>
            <w:vAlign w:val="center"/>
            <w:hideMark/>
          </w:tcPr>
          <w:p w14:paraId="67A3C446" w14:textId="77777777" w:rsidR="004D5221" w:rsidRPr="00393A1B" w:rsidRDefault="004D5221" w:rsidP="006A4B33">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3-bit</w:t>
            </w:r>
          </w:p>
        </w:tc>
      </w:tr>
      <w:tr w:rsidR="004D5221" w:rsidRPr="00393A1B" w14:paraId="0C63B0C5" w14:textId="77777777" w:rsidTr="006A4B33">
        <w:trPr>
          <w:trHeight w:val="315"/>
          <w:jc w:val="center"/>
        </w:trPr>
        <w:tc>
          <w:tcPr>
            <w:tcW w:w="1297" w:type="dxa"/>
            <w:tcBorders>
              <w:top w:val="nil"/>
              <w:left w:val="nil"/>
              <w:bottom w:val="nil"/>
              <w:right w:val="nil"/>
            </w:tcBorders>
            <w:shd w:val="clear" w:color="auto" w:fill="auto"/>
            <w:noWrap/>
            <w:vAlign w:val="center"/>
            <w:hideMark/>
          </w:tcPr>
          <w:p w14:paraId="70C119D3" w14:textId="77777777" w:rsidR="004D5221" w:rsidRPr="00393A1B" w:rsidRDefault="004D5221" w:rsidP="006A4B33">
            <w:pPr>
              <w:spacing w:after="0"/>
              <w:jc w:val="center"/>
              <w:rPr>
                <w:rFonts w:ascii="Calibri" w:eastAsia="Times New Roman" w:hAnsi="Calibri" w:cs="Calibri"/>
                <w:b/>
                <w:bCs/>
                <w:color w:val="000000"/>
                <w:sz w:val="20"/>
              </w:rPr>
            </w:pPr>
          </w:p>
        </w:tc>
        <w:tc>
          <w:tcPr>
            <w:tcW w:w="1297" w:type="dxa"/>
            <w:tcBorders>
              <w:top w:val="nil"/>
              <w:left w:val="single" w:sz="8" w:space="0" w:color="auto"/>
              <w:bottom w:val="single" w:sz="8" w:space="0" w:color="auto"/>
              <w:right w:val="single" w:sz="8" w:space="0" w:color="auto"/>
            </w:tcBorders>
            <w:shd w:val="clear" w:color="auto" w:fill="auto"/>
            <w:noWrap/>
            <w:vAlign w:val="center"/>
            <w:hideMark/>
          </w:tcPr>
          <w:p w14:paraId="3B08AE3C" w14:textId="77777777" w:rsidR="004D5221" w:rsidRPr="00393A1B" w:rsidRDefault="004D5221" w:rsidP="006A4B33">
            <w:pPr>
              <w:spacing w:after="0"/>
              <w:rPr>
                <w:rFonts w:ascii="Calibri" w:eastAsia="Times New Roman" w:hAnsi="Calibri" w:cs="Calibri"/>
                <w:b/>
                <w:bCs/>
                <w:color w:val="000000"/>
                <w:sz w:val="20"/>
              </w:rPr>
            </w:pPr>
            <w:r w:rsidRPr="00393A1B">
              <w:rPr>
                <w:rFonts w:ascii="Calibri" w:eastAsia="Times New Roman" w:hAnsi="Calibri" w:cs="Calibri"/>
                <w:b/>
                <w:bCs/>
                <w:color w:val="000000"/>
                <w:sz w:val="20"/>
              </w:rPr>
              <w:t>Payload size</w:t>
            </w:r>
          </w:p>
        </w:tc>
        <w:tc>
          <w:tcPr>
            <w:tcW w:w="826" w:type="dxa"/>
            <w:tcBorders>
              <w:top w:val="nil"/>
              <w:left w:val="single" w:sz="4" w:space="0" w:color="auto"/>
              <w:bottom w:val="single" w:sz="8" w:space="0" w:color="auto"/>
              <w:right w:val="single" w:sz="4" w:space="0" w:color="auto"/>
            </w:tcBorders>
            <w:shd w:val="clear" w:color="auto" w:fill="auto"/>
            <w:noWrap/>
            <w:vAlign w:val="center"/>
            <w:hideMark/>
          </w:tcPr>
          <w:p w14:paraId="571113EE" w14:textId="77777777" w:rsidR="004D5221" w:rsidRPr="00393A1B" w:rsidRDefault="004D5221" w:rsidP="006A4B33">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128</w:t>
            </w:r>
          </w:p>
        </w:tc>
        <w:tc>
          <w:tcPr>
            <w:tcW w:w="774" w:type="dxa"/>
            <w:tcBorders>
              <w:top w:val="nil"/>
              <w:left w:val="nil"/>
              <w:bottom w:val="single" w:sz="8" w:space="0" w:color="auto"/>
              <w:right w:val="single" w:sz="4" w:space="0" w:color="auto"/>
            </w:tcBorders>
            <w:shd w:val="clear" w:color="auto" w:fill="auto"/>
            <w:noWrap/>
            <w:vAlign w:val="center"/>
            <w:hideMark/>
          </w:tcPr>
          <w:p w14:paraId="45366D06" w14:textId="77777777" w:rsidR="004D5221" w:rsidRPr="00393A1B" w:rsidRDefault="004D5221" w:rsidP="006A4B33">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192</w:t>
            </w:r>
          </w:p>
        </w:tc>
        <w:tc>
          <w:tcPr>
            <w:tcW w:w="826" w:type="dxa"/>
            <w:tcBorders>
              <w:top w:val="nil"/>
              <w:left w:val="single" w:sz="4" w:space="0" w:color="auto"/>
              <w:bottom w:val="single" w:sz="8" w:space="0" w:color="auto"/>
              <w:right w:val="single" w:sz="4" w:space="0" w:color="auto"/>
            </w:tcBorders>
            <w:shd w:val="clear" w:color="auto" w:fill="auto"/>
            <w:noWrap/>
            <w:vAlign w:val="center"/>
            <w:hideMark/>
          </w:tcPr>
          <w:p w14:paraId="540157AB" w14:textId="77777777" w:rsidR="004D5221" w:rsidRPr="00393A1B" w:rsidRDefault="004D5221" w:rsidP="006A4B33">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256</w:t>
            </w:r>
          </w:p>
        </w:tc>
        <w:tc>
          <w:tcPr>
            <w:tcW w:w="774" w:type="dxa"/>
            <w:tcBorders>
              <w:top w:val="nil"/>
              <w:left w:val="nil"/>
              <w:bottom w:val="single" w:sz="8" w:space="0" w:color="auto"/>
              <w:right w:val="single" w:sz="4" w:space="0" w:color="auto"/>
            </w:tcBorders>
            <w:shd w:val="clear" w:color="auto" w:fill="auto"/>
            <w:noWrap/>
            <w:vAlign w:val="center"/>
            <w:hideMark/>
          </w:tcPr>
          <w:p w14:paraId="528D28D1" w14:textId="77777777" w:rsidR="004D5221" w:rsidRPr="00393A1B" w:rsidRDefault="004D5221" w:rsidP="006A4B33">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384</w:t>
            </w:r>
          </w:p>
        </w:tc>
      </w:tr>
      <w:tr w:rsidR="004D5221" w:rsidRPr="00393A1B" w14:paraId="2E246390" w14:textId="77777777" w:rsidTr="006A4B33">
        <w:trPr>
          <w:trHeight w:val="300"/>
          <w:jc w:val="center"/>
        </w:trPr>
        <w:tc>
          <w:tcPr>
            <w:tcW w:w="129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7813D0C" w14:textId="77777777" w:rsidR="004D5221" w:rsidRPr="00393A1B" w:rsidRDefault="004D5221" w:rsidP="006A4B33">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Clustering</w:t>
            </w:r>
            <w:r w:rsidRPr="00393A1B">
              <w:rPr>
                <w:rFonts w:ascii="Calibri" w:eastAsia="Times New Roman" w:hAnsi="Calibri" w:cs="Calibri"/>
                <w:b/>
                <w:bCs/>
                <w:color w:val="000000"/>
                <w:sz w:val="20"/>
              </w:rPr>
              <w:br/>
              <w:t xml:space="preserve">All </w:t>
            </w:r>
            <w:proofErr w:type="spellStart"/>
            <w:r w:rsidRPr="00393A1B">
              <w:rPr>
                <w:rFonts w:ascii="Calibri" w:eastAsia="Times New Roman" w:hAnsi="Calibri" w:cs="Calibri"/>
                <w:b/>
                <w:bCs/>
                <w:color w:val="000000"/>
                <w:sz w:val="20"/>
              </w:rPr>
              <w:t>Latents</w:t>
            </w:r>
            <w:proofErr w:type="spellEnd"/>
          </w:p>
        </w:tc>
        <w:tc>
          <w:tcPr>
            <w:tcW w:w="1297" w:type="dxa"/>
            <w:tcBorders>
              <w:top w:val="nil"/>
              <w:left w:val="nil"/>
              <w:bottom w:val="single" w:sz="4" w:space="0" w:color="auto"/>
              <w:right w:val="single" w:sz="8" w:space="0" w:color="auto"/>
            </w:tcBorders>
            <w:shd w:val="clear" w:color="auto" w:fill="auto"/>
            <w:noWrap/>
            <w:vAlign w:val="center"/>
            <w:hideMark/>
          </w:tcPr>
          <w:p w14:paraId="640FDA23" w14:textId="77777777" w:rsidR="004D5221" w:rsidRPr="00393A1B" w:rsidRDefault="004D5221" w:rsidP="006A4B33">
            <w:pPr>
              <w:spacing w:after="0"/>
              <w:rPr>
                <w:rFonts w:ascii="Calibri" w:eastAsia="Times New Roman" w:hAnsi="Calibri" w:cs="Calibri"/>
                <w:color w:val="000000"/>
                <w:sz w:val="20"/>
              </w:rPr>
            </w:pPr>
            <w:r w:rsidRPr="00393A1B">
              <w:rPr>
                <w:rFonts w:ascii="Calibri" w:eastAsia="Times New Roman" w:hAnsi="Calibri" w:cs="Calibri"/>
                <w:color w:val="000000"/>
                <w:sz w:val="20"/>
              </w:rPr>
              <w:t>SGCS Layer-1</w:t>
            </w:r>
          </w:p>
        </w:tc>
        <w:tc>
          <w:tcPr>
            <w:tcW w:w="826" w:type="dxa"/>
            <w:tcBorders>
              <w:top w:val="nil"/>
              <w:left w:val="single" w:sz="4" w:space="0" w:color="auto"/>
              <w:bottom w:val="single" w:sz="4" w:space="0" w:color="auto"/>
              <w:right w:val="single" w:sz="4" w:space="0" w:color="auto"/>
            </w:tcBorders>
            <w:shd w:val="clear" w:color="auto" w:fill="auto"/>
            <w:noWrap/>
            <w:vAlign w:val="center"/>
            <w:hideMark/>
          </w:tcPr>
          <w:p w14:paraId="4F305651"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0.3679</w:t>
            </w:r>
          </w:p>
        </w:tc>
        <w:tc>
          <w:tcPr>
            <w:tcW w:w="774" w:type="dxa"/>
            <w:tcBorders>
              <w:top w:val="nil"/>
              <w:left w:val="nil"/>
              <w:bottom w:val="single" w:sz="4" w:space="0" w:color="auto"/>
              <w:right w:val="single" w:sz="4" w:space="0" w:color="auto"/>
            </w:tcBorders>
            <w:shd w:val="clear" w:color="auto" w:fill="auto"/>
            <w:noWrap/>
            <w:vAlign w:val="center"/>
            <w:hideMark/>
          </w:tcPr>
          <w:p w14:paraId="0C6C46F5"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0.4273</w:t>
            </w:r>
          </w:p>
        </w:tc>
        <w:tc>
          <w:tcPr>
            <w:tcW w:w="826" w:type="dxa"/>
            <w:tcBorders>
              <w:top w:val="nil"/>
              <w:left w:val="single" w:sz="4" w:space="0" w:color="auto"/>
              <w:bottom w:val="single" w:sz="4" w:space="0" w:color="auto"/>
              <w:right w:val="single" w:sz="4" w:space="0" w:color="auto"/>
            </w:tcBorders>
            <w:shd w:val="clear" w:color="auto" w:fill="auto"/>
            <w:noWrap/>
            <w:vAlign w:val="center"/>
            <w:hideMark/>
          </w:tcPr>
          <w:p w14:paraId="30EADD34"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0.4853</w:t>
            </w:r>
          </w:p>
        </w:tc>
        <w:tc>
          <w:tcPr>
            <w:tcW w:w="774" w:type="dxa"/>
            <w:tcBorders>
              <w:top w:val="nil"/>
              <w:left w:val="nil"/>
              <w:bottom w:val="single" w:sz="4" w:space="0" w:color="auto"/>
              <w:right w:val="single" w:sz="4" w:space="0" w:color="auto"/>
            </w:tcBorders>
            <w:shd w:val="clear" w:color="auto" w:fill="auto"/>
            <w:noWrap/>
            <w:vAlign w:val="center"/>
            <w:hideMark/>
          </w:tcPr>
          <w:p w14:paraId="3D34D035"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0.5668</w:t>
            </w:r>
          </w:p>
        </w:tc>
      </w:tr>
      <w:tr w:rsidR="004D5221" w:rsidRPr="00393A1B" w14:paraId="60F362AF" w14:textId="77777777" w:rsidTr="006A4B33">
        <w:trPr>
          <w:trHeight w:val="315"/>
          <w:jc w:val="center"/>
        </w:trPr>
        <w:tc>
          <w:tcPr>
            <w:tcW w:w="1297" w:type="dxa"/>
            <w:vMerge/>
            <w:tcBorders>
              <w:top w:val="single" w:sz="8" w:space="0" w:color="auto"/>
              <w:left w:val="single" w:sz="8" w:space="0" w:color="auto"/>
              <w:bottom w:val="single" w:sz="8" w:space="0" w:color="000000"/>
              <w:right w:val="single" w:sz="8" w:space="0" w:color="auto"/>
            </w:tcBorders>
            <w:vAlign w:val="center"/>
            <w:hideMark/>
          </w:tcPr>
          <w:p w14:paraId="450C4AC7" w14:textId="77777777" w:rsidR="004D5221" w:rsidRPr="00393A1B" w:rsidRDefault="004D5221" w:rsidP="006A4B33">
            <w:pPr>
              <w:spacing w:after="0"/>
              <w:rPr>
                <w:rFonts w:ascii="Calibri" w:eastAsia="Times New Roman" w:hAnsi="Calibri" w:cs="Calibri"/>
                <w:b/>
                <w:bCs/>
                <w:color w:val="000000"/>
                <w:sz w:val="20"/>
              </w:rPr>
            </w:pPr>
          </w:p>
        </w:tc>
        <w:tc>
          <w:tcPr>
            <w:tcW w:w="1297" w:type="dxa"/>
            <w:tcBorders>
              <w:top w:val="nil"/>
              <w:left w:val="nil"/>
              <w:bottom w:val="single" w:sz="8" w:space="0" w:color="auto"/>
              <w:right w:val="single" w:sz="8" w:space="0" w:color="auto"/>
            </w:tcBorders>
            <w:shd w:val="clear" w:color="auto" w:fill="auto"/>
            <w:noWrap/>
            <w:vAlign w:val="center"/>
            <w:hideMark/>
          </w:tcPr>
          <w:p w14:paraId="039D885E" w14:textId="77777777" w:rsidR="004D5221" w:rsidRPr="00393A1B" w:rsidRDefault="004D5221" w:rsidP="006A4B33">
            <w:pPr>
              <w:spacing w:after="0"/>
              <w:rPr>
                <w:rFonts w:ascii="Calibri" w:eastAsia="Times New Roman" w:hAnsi="Calibri" w:cs="Calibri"/>
                <w:color w:val="000000"/>
                <w:sz w:val="20"/>
              </w:rPr>
            </w:pPr>
            <w:r w:rsidRPr="00393A1B">
              <w:rPr>
                <w:rFonts w:ascii="Calibri" w:eastAsia="Times New Roman" w:hAnsi="Calibri" w:cs="Calibri"/>
                <w:color w:val="000000"/>
                <w:sz w:val="20"/>
              </w:rPr>
              <w:t>SGCS Layer-2</w:t>
            </w:r>
          </w:p>
        </w:tc>
        <w:tc>
          <w:tcPr>
            <w:tcW w:w="826" w:type="dxa"/>
            <w:tcBorders>
              <w:top w:val="nil"/>
              <w:left w:val="single" w:sz="4" w:space="0" w:color="auto"/>
              <w:bottom w:val="single" w:sz="8" w:space="0" w:color="auto"/>
              <w:right w:val="single" w:sz="4" w:space="0" w:color="auto"/>
            </w:tcBorders>
            <w:shd w:val="clear" w:color="auto" w:fill="auto"/>
            <w:noWrap/>
            <w:vAlign w:val="center"/>
            <w:hideMark/>
          </w:tcPr>
          <w:p w14:paraId="4D8529FB"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0.2351</w:t>
            </w:r>
          </w:p>
        </w:tc>
        <w:tc>
          <w:tcPr>
            <w:tcW w:w="774" w:type="dxa"/>
            <w:tcBorders>
              <w:top w:val="nil"/>
              <w:left w:val="nil"/>
              <w:bottom w:val="single" w:sz="8" w:space="0" w:color="auto"/>
              <w:right w:val="single" w:sz="4" w:space="0" w:color="auto"/>
            </w:tcBorders>
            <w:shd w:val="clear" w:color="auto" w:fill="auto"/>
            <w:noWrap/>
            <w:vAlign w:val="center"/>
            <w:hideMark/>
          </w:tcPr>
          <w:p w14:paraId="08A865FE"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0.2893</w:t>
            </w:r>
          </w:p>
        </w:tc>
        <w:tc>
          <w:tcPr>
            <w:tcW w:w="826" w:type="dxa"/>
            <w:tcBorders>
              <w:top w:val="nil"/>
              <w:left w:val="single" w:sz="4" w:space="0" w:color="auto"/>
              <w:bottom w:val="single" w:sz="8" w:space="0" w:color="auto"/>
              <w:right w:val="single" w:sz="4" w:space="0" w:color="auto"/>
            </w:tcBorders>
            <w:shd w:val="clear" w:color="auto" w:fill="auto"/>
            <w:noWrap/>
            <w:vAlign w:val="center"/>
            <w:hideMark/>
          </w:tcPr>
          <w:p w14:paraId="3F5D72A7"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0.3259</w:t>
            </w:r>
          </w:p>
        </w:tc>
        <w:tc>
          <w:tcPr>
            <w:tcW w:w="774" w:type="dxa"/>
            <w:tcBorders>
              <w:top w:val="nil"/>
              <w:left w:val="nil"/>
              <w:bottom w:val="single" w:sz="8" w:space="0" w:color="auto"/>
              <w:right w:val="single" w:sz="4" w:space="0" w:color="auto"/>
            </w:tcBorders>
            <w:shd w:val="clear" w:color="auto" w:fill="auto"/>
            <w:noWrap/>
            <w:vAlign w:val="center"/>
            <w:hideMark/>
          </w:tcPr>
          <w:p w14:paraId="7F043F0A"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0.4170</w:t>
            </w:r>
          </w:p>
        </w:tc>
      </w:tr>
      <w:tr w:rsidR="004D5221" w:rsidRPr="00393A1B" w14:paraId="7F5F9923" w14:textId="77777777" w:rsidTr="006A4B33">
        <w:trPr>
          <w:trHeight w:val="300"/>
          <w:jc w:val="center"/>
        </w:trPr>
        <w:tc>
          <w:tcPr>
            <w:tcW w:w="1297" w:type="dxa"/>
            <w:vMerge w:val="restart"/>
            <w:tcBorders>
              <w:top w:val="nil"/>
              <w:left w:val="single" w:sz="8" w:space="0" w:color="auto"/>
              <w:bottom w:val="single" w:sz="8" w:space="0" w:color="000000"/>
              <w:right w:val="single" w:sz="8" w:space="0" w:color="auto"/>
            </w:tcBorders>
            <w:shd w:val="clear" w:color="auto" w:fill="auto"/>
            <w:vAlign w:val="center"/>
            <w:hideMark/>
          </w:tcPr>
          <w:p w14:paraId="741DBDBF" w14:textId="77777777" w:rsidR="004D5221" w:rsidRPr="00393A1B" w:rsidRDefault="004D5221" w:rsidP="006A4B33">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Clustering</w:t>
            </w:r>
            <w:r w:rsidRPr="00393A1B">
              <w:rPr>
                <w:rFonts w:ascii="Calibri" w:eastAsia="Times New Roman" w:hAnsi="Calibri" w:cs="Calibri"/>
                <w:b/>
                <w:bCs/>
                <w:color w:val="000000"/>
                <w:sz w:val="20"/>
              </w:rPr>
              <w:br/>
              <w:t>Per Latent</w:t>
            </w:r>
          </w:p>
        </w:tc>
        <w:tc>
          <w:tcPr>
            <w:tcW w:w="1297" w:type="dxa"/>
            <w:tcBorders>
              <w:top w:val="single" w:sz="4" w:space="0" w:color="auto"/>
              <w:left w:val="nil"/>
              <w:bottom w:val="single" w:sz="4" w:space="0" w:color="auto"/>
              <w:right w:val="single" w:sz="8" w:space="0" w:color="auto"/>
            </w:tcBorders>
            <w:shd w:val="clear" w:color="auto" w:fill="auto"/>
            <w:noWrap/>
            <w:vAlign w:val="center"/>
            <w:hideMark/>
          </w:tcPr>
          <w:p w14:paraId="340530FD" w14:textId="77777777" w:rsidR="004D5221" w:rsidRPr="00393A1B" w:rsidRDefault="004D5221" w:rsidP="006A4B33">
            <w:pPr>
              <w:spacing w:after="0"/>
              <w:rPr>
                <w:rFonts w:ascii="Calibri" w:eastAsia="Times New Roman" w:hAnsi="Calibri" w:cs="Calibri"/>
                <w:color w:val="000000"/>
                <w:sz w:val="20"/>
              </w:rPr>
            </w:pPr>
            <w:r w:rsidRPr="00393A1B">
              <w:rPr>
                <w:rFonts w:ascii="Calibri" w:eastAsia="Times New Roman" w:hAnsi="Calibri" w:cs="Calibri"/>
                <w:color w:val="000000"/>
                <w:sz w:val="20"/>
              </w:rPr>
              <w:t>SGCS Layer-1</w:t>
            </w:r>
          </w:p>
        </w:tc>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52344"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0.3751</w:t>
            </w:r>
          </w:p>
        </w:tc>
        <w:tc>
          <w:tcPr>
            <w:tcW w:w="774" w:type="dxa"/>
            <w:tcBorders>
              <w:top w:val="single" w:sz="4" w:space="0" w:color="auto"/>
              <w:left w:val="nil"/>
              <w:bottom w:val="single" w:sz="4" w:space="0" w:color="auto"/>
              <w:right w:val="single" w:sz="4" w:space="0" w:color="auto"/>
            </w:tcBorders>
            <w:shd w:val="clear" w:color="auto" w:fill="auto"/>
            <w:noWrap/>
            <w:vAlign w:val="center"/>
            <w:hideMark/>
          </w:tcPr>
          <w:p w14:paraId="7F96BADF" w14:textId="77777777" w:rsidR="004D5221" w:rsidRPr="0074308F" w:rsidRDefault="004D5221" w:rsidP="006A4B33">
            <w:pPr>
              <w:spacing w:after="0"/>
              <w:jc w:val="center"/>
              <w:rPr>
                <w:rFonts w:ascii="Calibri" w:eastAsia="Times New Roman" w:hAnsi="Calibri" w:cs="Calibri"/>
                <w:color w:val="000000"/>
                <w:sz w:val="20"/>
              </w:rPr>
            </w:pPr>
            <w:r w:rsidRPr="0074308F">
              <w:rPr>
                <w:rFonts w:ascii="Calibri" w:eastAsia="Times New Roman" w:hAnsi="Calibri" w:cs="Calibri"/>
                <w:color w:val="000000"/>
                <w:sz w:val="20"/>
              </w:rPr>
              <w:t>0.4364</w:t>
            </w:r>
          </w:p>
        </w:tc>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BEEAD"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0.4938</w:t>
            </w:r>
          </w:p>
        </w:tc>
        <w:tc>
          <w:tcPr>
            <w:tcW w:w="774" w:type="dxa"/>
            <w:tcBorders>
              <w:top w:val="single" w:sz="4" w:space="0" w:color="auto"/>
              <w:left w:val="nil"/>
              <w:bottom w:val="single" w:sz="4" w:space="0" w:color="auto"/>
              <w:right w:val="single" w:sz="4" w:space="0" w:color="auto"/>
            </w:tcBorders>
            <w:shd w:val="clear" w:color="auto" w:fill="auto"/>
            <w:noWrap/>
            <w:vAlign w:val="center"/>
            <w:hideMark/>
          </w:tcPr>
          <w:p w14:paraId="175051D2"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0.5767</w:t>
            </w:r>
          </w:p>
        </w:tc>
      </w:tr>
      <w:tr w:rsidR="004D5221" w:rsidRPr="00393A1B" w14:paraId="52A0D501" w14:textId="77777777" w:rsidTr="006A4B33">
        <w:trPr>
          <w:trHeight w:val="315"/>
          <w:jc w:val="center"/>
        </w:trPr>
        <w:tc>
          <w:tcPr>
            <w:tcW w:w="1297" w:type="dxa"/>
            <w:vMerge/>
            <w:tcBorders>
              <w:top w:val="nil"/>
              <w:left w:val="single" w:sz="8" w:space="0" w:color="auto"/>
              <w:bottom w:val="single" w:sz="8" w:space="0" w:color="000000"/>
              <w:right w:val="single" w:sz="8" w:space="0" w:color="auto"/>
            </w:tcBorders>
            <w:vAlign w:val="center"/>
            <w:hideMark/>
          </w:tcPr>
          <w:p w14:paraId="1182C83B" w14:textId="77777777" w:rsidR="004D5221" w:rsidRPr="00393A1B" w:rsidRDefault="004D5221" w:rsidP="006A4B33">
            <w:pPr>
              <w:spacing w:after="0"/>
              <w:rPr>
                <w:rFonts w:ascii="Calibri" w:eastAsia="Times New Roman" w:hAnsi="Calibri" w:cs="Calibri"/>
                <w:b/>
                <w:bCs/>
                <w:color w:val="000000"/>
                <w:sz w:val="20"/>
              </w:rPr>
            </w:pPr>
          </w:p>
        </w:tc>
        <w:tc>
          <w:tcPr>
            <w:tcW w:w="1297" w:type="dxa"/>
            <w:tcBorders>
              <w:top w:val="nil"/>
              <w:left w:val="nil"/>
              <w:bottom w:val="single" w:sz="8" w:space="0" w:color="auto"/>
              <w:right w:val="single" w:sz="8" w:space="0" w:color="auto"/>
            </w:tcBorders>
            <w:shd w:val="clear" w:color="auto" w:fill="auto"/>
            <w:noWrap/>
            <w:vAlign w:val="center"/>
            <w:hideMark/>
          </w:tcPr>
          <w:p w14:paraId="6148444A" w14:textId="77777777" w:rsidR="004D5221" w:rsidRPr="00393A1B" w:rsidRDefault="004D5221" w:rsidP="006A4B33">
            <w:pPr>
              <w:spacing w:after="0"/>
              <w:rPr>
                <w:rFonts w:ascii="Calibri" w:eastAsia="Times New Roman" w:hAnsi="Calibri" w:cs="Calibri"/>
                <w:color w:val="000000"/>
                <w:sz w:val="20"/>
              </w:rPr>
            </w:pPr>
            <w:r w:rsidRPr="00393A1B">
              <w:rPr>
                <w:rFonts w:ascii="Calibri" w:eastAsia="Times New Roman" w:hAnsi="Calibri" w:cs="Calibri"/>
                <w:color w:val="000000"/>
                <w:sz w:val="20"/>
              </w:rPr>
              <w:t>SGCS Layer-2</w:t>
            </w:r>
          </w:p>
        </w:tc>
        <w:tc>
          <w:tcPr>
            <w:tcW w:w="826" w:type="dxa"/>
            <w:tcBorders>
              <w:top w:val="nil"/>
              <w:left w:val="single" w:sz="4" w:space="0" w:color="auto"/>
              <w:bottom w:val="single" w:sz="8" w:space="0" w:color="auto"/>
              <w:right w:val="single" w:sz="4" w:space="0" w:color="auto"/>
            </w:tcBorders>
            <w:shd w:val="clear" w:color="auto" w:fill="auto"/>
            <w:noWrap/>
            <w:vAlign w:val="center"/>
            <w:hideMark/>
          </w:tcPr>
          <w:p w14:paraId="2C70C850"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0.2367</w:t>
            </w:r>
          </w:p>
        </w:tc>
        <w:tc>
          <w:tcPr>
            <w:tcW w:w="774" w:type="dxa"/>
            <w:tcBorders>
              <w:top w:val="nil"/>
              <w:left w:val="nil"/>
              <w:bottom w:val="single" w:sz="8" w:space="0" w:color="auto"/>
              <w:right w:val="single" w:sz="4" w:space="0" w:color="auto"/>
            </w:tcBorders>
            <w:shd w:val="clear" w:color="auto" w:fill="auto"/>
            <w:noWrap/>
            <w:vAlign w:val="center"/>
            <w:hideMark/>
          </w:tcPr>
          <w:p w14:paraId="7DC18172" w14:textId="77777777" w:rsidR="004D5221" w:rsidRPr="0074308F" w:rsidRDefault="004D5221" w:rsidP="006A4B33">
            <w:pPr>
              <w:spacing w:after="0"/>
              <w:jc w:val="center"/>
              <w:rPr>
                <w:rFonts w:ascii="Calibri" w:eastAsia="Times New Roman" w:hAnsi="Calibri" w:cs="Calibri"/>
                <w:color w:val="000000"/>
                <w:sz w:val="20"/>
              </w:rPr>
            </w:pPr>
            <w:r w:rsidRPr="0074308F">
              <w:rPr>
                <w:rFonts w:ascii="Calibri" w:eastAsia="Times New Roman" w:hAnsi="Calibri" w:cs="Calibri"/>
                <w:color w:val="000000"/>
                <w:sz w:val="20"/>
              </w:rPr>
              <w:t>0.2942</w:t>
            </w:r>
          </w:p>
        </w:tc>
        <w:tc>
          <w:tcPr>
            <w:tcW w:w="826" w:type="dxa"/>
            <w:tcBorders>
              <w:top w:val="nil"/>
              <w:left w:val="single" w:sz="4" w:space="0" w:color="auto"/>
              <w:bottom w:val="single" w:sz="8" w:space="0" w:color="auto"/>
              <w:right w:val="single" w:sz="4" w:space="0" w:color="auto"/>
            </w:tcBorders>
            <w:shd w:val="clear" w:color="auto" w:fill="auto"/>
            <w:noWrap/>
            <w:vAlign w:val="center"/>
            <w:hideMark/>
          </w:tcPr>
          <w:p w14:paraId="038FF132"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0.3286</w:t>
            </w:r>
          </w:p>
        </w:tc>
        <w:tc>
          <w:tcPr>
            <w:tcW w:w="774" w:type="dxa"/>
            <w:tcBorders>
              <w:top w:val="nil"/>
              <w:left w:val="nil"/>
              <w:bottom w:val="single" w:sz="8" w:space="0" w:color="auto"/>
              <w:right w:val="single" w:sz="4" w:space="0" w:color="auto"/>
            </w:tcBorders>
            <w:shd w:val="clear" w:color="auto" w:fill="auto"/>
            <w:noWrap/>
            <w:vAlign w:val="center"/>
            <w:hideMark/>
          </w:tcPr>
          <w:p w14:paraId="4424CB87"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0.4230</w:t>
            </w:r>
          </w:p>
        </w:tc>
      </w:tr>
      <w:tr w:rsidR="004D5221" w:rsidRPr="00393A1B" w14:paraId="4B6F6ECB" w14:textId="77777777" w:rsidTr="006A4B33">
        <w:trPr>
          <w:trHeight w:val="300"/>
          <w:jc w:val="center"/>
        </w:trPr>
        <w:tc>
          <w:tcPr>
            <w:tcW w:w="1297" w:type="dxa"/>
            <w:vMerge w:val="restart"/>
            <w:tcBorders>
              <w:top w:val="nil"/>
              <w:left w:val="single" w:sz="8" w:space="0" w:color="auto"/>
              <w:bottom w:val="single" w:sz="8" w:space="0" w:color="000000"/>
              <w:right w:val="single" w:sz="8" w:space="0" w:color="auto"/>
            </w:tcBorders>
            <w:shd w:val="clear" w:color="auto" w:fill="auto"/>
            <w:vAlign w:val="center"/>
            <w:hideMark/>
          </w:tcPr>
          <w:p w14:paraId="7F1874D4" w14:textId="77777777" w:rsidR="004D5221" w:rsidRPr="00393A1B" w:rsidRDefault="004D5221" w:rsidP="006A4B33">
            <w:pPr>
              <w:spacing w:after="0"/>
              <w:jc w:val="center"/>
              <w:rPr>
                <w:rFonts w:ascii="Calibri" w:eastAsia="Times New Roman" w:hAnsi="Calibri" w:cs="Calibri"/>
                <w:b/>
                <w:bCs/>
                <w:sz w:val="20"/>
              </w:rPr>
            </w:pPr>
            <w:r w:rsidRPr="00393A1B">
              <w:rPr>
                <w:rFonts w:ascii="Calibri" w:eastAsia="Times New Roman" w:hAnsi="Calibri" w:cs="Calibri"/>
                <w:b/>
                <w:bCs/>
                <w:sz w:val="20"/>
              </w:rPr>
              <w:t>CDF-based</w:t>
            </w:r>
            <w:r w:rsidRPr="00393A1B">
              <w:rPr>
                <w:rFonts w:ascii="Calibri" w:eastAsia="Times New Roman" w:hAnsi="Calibri" w:cs="Calibri"/>
                <w:b/>
                <w:bCs/>
                <w:sz w:val="20"/>
              </w:rPr>
              <w:br/>
              <w:t xml:space="preserve">All </w:t>
            </w:r>
            <w:proofErr w:type="spellStart"/>
            <w:r w:rsidRPr="00393A1B">
              <w:rPr>
                <w:rFonts w:ascii="Calibri" w:eastAsia="Times New Roman" w:hAnsi="Calibri" w:cs="Calibri"/>
                <w:b/>
                <w:bCs/>
                <w:sz w:val="20"/>
              </w:rPr>
              <w:t>Latents</w:t>
            </w:r>
            <w:proofErr w:type="spellEnd"/>
          </w:p>
        </w:tc>
        <w:tc>
          <w:tcPr>
            <w:tcW w:w="1297" w:type="dxa"/>
            <w:tcBorders>
              <w:top w:val="single" w:sz="4" w:space="0" w:color="auto"/>
              <w:left w:val="nil"/>
              <w:bottom w:val="single" w:sz="4" w:space="0" w:color="auto"/>
              <w:right w:val="single" w:sz="8" w:space="0" w:color="auto"/>
            </w:tcBorders>
            <w:shd w:val="clear" w:color="auto" w:fill="auto"/>
            <w:noWrap/>
            <w:vAlign w:val="center"/>
            <w:hideMark/>
          </w:tcPr>
          <w:p w14:paraId="6846F7AD" w14:textId="77777777" w:rsidR="004D5221" w:rsidRPr="00393A1B" w:rsidRDefault="004D5221" w:rsidP="006A4B33">
            <w:pPr>
              <w:spacing w:after="0"/>
              <w:rPr>
                <w:rFonts w:ascii="Calibri" w:eastAsia="Times New Roman" w:hAnsi="Calibri" w:cs="Calibri"/>
                <w:color w:val="000000"/>
                <w:sz w:val="20"/>
              </w:rPr>
            </w:pPr>
            <w:r w:rsidRPr="00393A1B">
              <w:rPr>
                <w:rFonts w:ascii="Calibri" w:eastAsia="Times New Roman" w:hAnsi="Calibri" w:cs="Calibri"/>
                <w:color w:val="000000"/>
                <w:sz w:val="20"/>
              </w:rPr>
              <w:t>SGCS Layer-1</w:t>
            </w:r>
          </w:p>
        </w:tc>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8A20F"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0.3561</w:t>
            </w:r>
          </w:p>
        </w:tc>
        <w:tc>
          <w:tcPr>
            <w:tcW w:w="774" w:type="dxa"/>
            <w:tcBorders>
              <w:top w:val="single" w:sz="4" w:space="0" w:color="auto"/>
              <w:left w:val="nil"/>
              <w:bottom w:val="single" w:sz="4" w:space="0" w:color="auto"/>
              <w:right w:val="single" w:sz="4" w:space="0" w:color="auto"/>
            </w:tcBorders>
            <w:shd w:val="clear" w:color="auto" w:fill="auto"/>
            <w:noWrap/>
            <w:vAlign w:val="center"/>
            <w:hideMark/>
          </w:tcPr>
          <w:p w14:paraId="4B8DD6BD"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0.4192</w:t>
            </w:r>
          </w:p>
        </w:tc>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400D5"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0.4779</w:t>
            </w:r>
          </w:p>
        </w:tc>
        <w:tc>
          <w:tcPr>
            <w:tcW w:w="774" w:type="dxa"/>
            <w:tcBorders>
              <w:top w:val="single" w:sz="4" w:space="0" w:color="auto"/>
              <w:left w:val="nil"/>
              <w:bottom w:val="single" w:sz="4" w:space="0" w:color="auto"/>
              <w:right w:val="single" w:sz="4" w:space="0" w:color="auto"/>
            </w:tcBorders>
            <w:shd w:val="clear" w:color="auto" w:fill="auto"/>
            <w:noWrap/>
            <w:vAlign w:val="center"/>
            <w:hideMark/>
          </w:tcPr>
          <w:p w14:paraId="4C509BA2"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0.5596</w:t>
            </w:r>
          </w:p>
        </w:tc>
      </w:tr>
      <w:tr w:rsidR="004D5221" w:rsidRPr="00393A1B" w14:paraId="1A4FDADA" w14:textId="77777777" w:rsidTr="006A4B33">
        <w:trPr>
          <w:trHeight w:val="315"/>
          <w:jc w:val="center"/>
        </w:trPr>
        <w:tc>
          <w:tcPr>
            <w:tcW w:w="1297" w:type="dxa"/>
            <w:vMerge/>
            <w:tcBorders>
              <w:top w:val="nil"/>
              <w:left w:val="single" w:sz="8" w:space="0" w:color="auto"/>
              <w:bottom w:val="single" w:sz="8" w:space="0" w:color="000000"/>
              <w:right w:val="single" w:sz="8" w:space="0" w:color="auto"/>
            </w:tcBorders>
            <w:vAlign w:val="center"/>
            <w:hideMark/>
          </w:tcPr>
          <w:p w14:paraId="0CFA2C87" w14:textId="77777777" w:rsidR="004D5221" w:rsidRPr="00393A1B" w:rsidRDefault="004D5221" w:rsidP="006A4B33">
            <w:pPr>
              <w:spacing w:after="0"/>
              <w:rPr>
                <w:rFonts w:ascii="Calibri" w:eastAsia="Times New Roman" w:hAnsi="Calibri" w:cs="Calibri"/>
                <w:b/>
                <w:bCs/>
                <w:sz w:val="20"/>
              </w:rPr>
            </w:pPr>
          </w:p>
        </w:tc>
        <w:tc>
          <w:tcPr>
            <w:tcW w:w="1297" w:type="dxa"/>
            <w:tcBorders>
              <w:top w:val="nil"/>
              <w:left w:val="nil"/>
              <w:bottom w:val="single" w:sz="8" w:space="0" w:color="auto"/>
              <w:right w:val="single" w:sz="8" w:space="0" w:color="auto"/>
            </w:tcBorders>
            <w:shd w:val="clear" w:color="auto" w:fill="auto"/>
            <w:noWrap/>
            <w:vAlign w:val="center"/>
            <w:hideMark/>
          </w:tcPr>
          <w:p w14:paraId="748AF528" w14:textId="77777777" w:rsidR="004D5221" w:rsidRPr="00393A1B" w:rsidRDefault="004D5221" w:rsidP="006A4B33">
            <w:pPr>
              <w:spacing w:after="0"/>
              <w:rPr>
                <w:rFonts w:ascii="Calibri" w:eastAsia="Times New Roman" w:hAnsi="Calibri" w:cs="Calibri"/>
                <w:color w:val="000000"/>
                <w:sz w:val="20"/>
              </w:rPr>
            </w:pPr>
            <w:r w:rsidRPr="00393A1B">
              <w:rPr>
                <w:rFonts w:ascii="Calibri" w:eastAsia="Times New Roman" w:hAnsi="Calibri" w:cs="Calibri"/>
                <w:color w:val="000000"/>
                <w:sz w:val="20"/>
              </w:rPr>
              <w:t>SGCS Layer-2</w:t>
            </w:r>
          </w:p>
        </w:tc>
        <w:tc>
          <w:tcPr>
            <w:tcW w:w="826" w:type="dxa"/>
            <w:tcBorders>
              <w:top w:val="nil"/>
              <w:left w:val="single" w:sz="4" w:space="0" w:color="auto"/>
              <w:bottom w:val="single" w:sz="8" w:space="0" w:color="auto"/>
              <w:right w:val="single" w:sz="4" w:space="0" w:color="auto"/>
            </w:tcBorders>
            <w:shd w:val="clear" w:color="auto" w:fill="auto"/>
            <w:noWrap/>
            <w:vAlign w:val="center"/>
            <w:hideMark/>
          </w:tcPr>
          <w:p w14:paraId="11EBEFA1"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0.2161</w:t>
            </w:r>
          </w:p>
        </w:tc>
        <w:tc>
          <w:tcPr>
            <w:tcW w:w="774" w:type="dxa"/>
            <w:tcBorders>
              <w:top w:val="nil"/>
              <w:left w:val="nil"/>
              <w:bottom w:val="single" w:sz="8" w:space="0" w:color="auto"/>
              <w:right w:val="single" w:sz="4" w:space="0" w:color="auto"/>
            </w:tcBorders>
            <w:shd w:val="clear" w:color="auto" w:fill="auto"/>
            <w:noWrap/>
            <w:vAlign w:val="center"/>
            <w:hideMark/>
          </w:tcPr>
          <w:p w14:paraId="23549CC7"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0.2725</w:t>
            </w:r>
          </w:p>
        </w:tc>
        <w:tc>
          <w:tcPr>
            <w:tcW w:w="826" w:type="dxa"/>
            <w:tcBorders>
              <w:top w:val="nil"/>
              <w:left w:val="single" w:sz="4" w:space="0" w:color="auto"/>
              <w:bottom w:val="single" w:sz="8" w:space="0" w:color="auto"/>
              <w:right w:val="single" w:sz="4" w:space="0" w:color="auto"/>
            </w:tcBorders>
            <w:shd w:val="clear" w:color="auto" w:fill="auto"/>
            <w:noWrap/>
            <w:vAlign w:val="center"/>
            <w:hideMark/>
          </w:tcPr>
          <w:p w14:paraId="000F34FF"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0.3050</w:t>
            </w:r>
          </w:p>
        </w:tc>
        <w:tc>
          <w:tcPr>
            <w:tcW w:w="774" w:type="dxa"/>
            <w:tcBorders>
              <w:top w:val="nil"/>
              <w:left w:val="nil"/>
              <w:bottom w:val="single" w:sz="8" w:space="0" w:color="auto"/>
              <w:right w:val="single" w:sz="4" w:space="0" w:color="auto"/>
            </w:tcBorders>
            <w:shd w:val="clear" w:color="auto" w:fill="auto"/>
            <w:noWrap/>
            <w:vAlign w:val="center"/>
            <w:hideMark/>
          </w:tcPr>
          <w:p w14:paraId="6270BEAD"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0.3941</w:t>
            </w:r>
          </w:p>
        </w:tc>
      </w:tr>
      <w:tr w:rsidR="004D5221" w:rsidRPr="00393A1B" w14:paraId="078C4885" w14:textId="77777777" w:rsidTr="006A4B33">
        <w:trPr>
          <w:trHeight w:val="300"/>
          <w:jc w:val="center"/>
        </w:trPr>
        <w:tc>
          <w:tcPr>
            <w:tcW w:w="1297" w:type="dxa"/>
            <w:vMerge w:val="restart"/>
            <w:tcBorders>
              <w:top w:val="nil"/>
              <w:left w:val="single" w:sz="8" w:space="0" w:color="auto"/>
              <w:bottom w:val="single" w:sz="8" w:space="0" w:color="000000"/>
              <w:right w:val="single" w:sz="8" w:space="0" w:color="auto"/>
            </w:tcBorders>
            <w:shd w:val="clear" w:color="auto" w:fill="auto"/>
            <w:vAlign w:val="center"/>
            <w:hideMark/>
          </w:tcPr>
          <w:p w14:paraId="048BA2CF" w14:textId="77777777" w:rsidR="004D5221" w:rsidRPr="00393A1B" w:rsidRDefault="004D5221" w:rsidP="006A4B33">
            <w:pPr>
              <w:spacing w:after="0"/>
              <w:jc w:val="center"/>
              <w:rPr>
                <w:rFonts w:ascii="Calibri" w:eastAsia="Times New Roman" w:hAnsi="Calibri" w:cs="Calibri"/>
                <w:b/>
                <w:bCs/>
                <w:sz w:val="20"/>
              </w:rPr>
            </w:pPr>
            <w:r w:rsidRPr="00393A1B">
              <w:rPr>
                <w:rFonts w:ascii="Calibri" w:eastAsia="Times New Roman" w:hAnsi="Calibri" w:cs="Calibri"/>
                <w:b/>
                <w:bCs/>
                <w:sz w:val="20"/>
              </w:rPr>
              <w:t>CDF-based</w:t>
            </w:r>
            <w:r w:rsidRPr="00393A1B">
              <w:rPr>
                <w:rFonts w:ascii="Calibri" w:eastAsia="Times New Roman" w:hAnsi="Calibri" w:cs="Calibri"/>
                <w:b/>
                <w:bCs/>
                <w:sz w:val="20"/>
              </w:rPr>
              <w:br/>
              <w:t>Per Latent</w:t>
            </w:r>
          </w:p>
        </w:tc>
        <w:tc>
          <w:tcPr>
            <w:tcW w:w="1297" w:type="dxa"/>
            <w:tcBorders>
              <w:top w:val="single" w:sz="4" w:space="0" w:color="auto"/>
              <w:left w:val="nil"/>
              <w:bottom w:val="single" w:sz="4" w:space="0" w:color="auto"/>
              <w:right w:val="single" w:sz="8" w:space="0" w:color="auto"/>
            </w:tcBorders>
            <w:shd w:val="clear" w:color="auto" w:fill="auto"/>
            <w:noWrap/>
            <w:vAlign w:val="center"/>
            <w:hideMark/>
          </w:tcPr>
          <w:p w14:paraId="7BF188DB" w14:textId="77777777" w:rsidR="004D5221" w:rsidRPr="00393A1B" w:rsidRDefault="004D5221" w:rsidP="006A4B33">
            <w:pPr>
              <w:spacing w:after="0"/>
              <w:rPr>
                <w:rFonts w:ascii="Calibri" w:eastAsia="Times New Roman" w:hAnsi="Calibri" w:cs="Calibri"/>
                <w:color w:val="000000"/>
                <w:sz w:val="20"/>
              </w:rPr>
            </w:pPr>
            <w:r w:rsidRPr="00393A1B">
              <w:rPr>
                <w:rFonts w:ascii="Calibri" w:eastAsia="Times New Roman" w:hAnsi="Calibri" w:cs="Calibri"/>
                <w:color w:val="000000"/>
                <w:sz w:val="20"/>
              </w:rPr>
              <w:t>SGCS Layer-1</w:t>
            </w:r>
          </w:p>
        </w:tc>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1C3975"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0.3775</w:t>
            </w:r>
          </w:p>
        </w:tc>
        <w:tc>
          <w:tcPr>
            <w:tcW w:w="774" w:type="dxa"/>
            <w:tcBorders>
              <w:top w:val="single" w:sz="4" w:space="0" w:color="auto"/>
              <w:left w:val="nil"/>
              <w:bottom w:val="single" w:sz="4" w:space="0" w:color="auto"/>
              <w:right w:val="single" w:sz="4" w:space="0" w:color="auto"/>
            </w:tcBorders>
            <w:shd w:val="clear" w:color="auto" w:fill="auto"/>
            <w:noWrap/>
            <w:vAlign w:val="center"/>
            <w:hideMark/>
          </w:tcPr>
          <w:p w14:paraId="61D5401A"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0.4281</w:t>
            </w:r>
          </w:p>
        </w:tc>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9165D"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0.4930</w:t>
            </w:r>
          </w:p>
        </w:tc>
        <w:tc>
          <w:tcPr>
            <w:tcW w:w="774" w:type="dxa"/>
            <w:tcBorders>
              <w:top w:val="single" w:sz="4" w:space="0" w:color="auto"/>
              <w:left w:val="nil"/>
              <w:bottom w:val="single" w:sz="4" w:space="0" w:color="auto"/>
              <w:right w:val="single" w:sz="4" w:space="0" w:color="auto"/>
            </w:tcBorders>
            <w:shd w:val="clear" w:color="auto" w:fill="auto"/>
            <w:noWrap/>
            <w:vAlign w:val="center"/>
            <w:hideMark/>
          </w:tcPr>
          <w:p w14:paraId="70ABBD5B"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0.5664</w:t>
            </w:r>
          </w:p>
        </w:tc>
      </w:tr>
      <w:tr w:rsidR="004D5221" w:rsidRPr="00393A1B" w14:paraId="30F11256" w14:textId="77777777" w:rsidTr="006A4B33">
        <w:trPr>
          <w:trHeight w:val="315"/>
          <w:jc w:val="center"/>
        </w:trPr>
        <w:tc>
          <w:tcPr>
            <w:tcW w:w="1297" w:type="dxa"/>
            <w:vMerge/>
            <w:tcBorders>
              <w:top w:val="nil"/>
              <w:left w:val="single" w:sz="8" w:space="0" w:color="auto"/>
              <w:bottom w:val="single" w:sz="8" w:space="0" w:color="000000"/>
              <w:right w:val="single" w:sz="8" w:space="0" w:color="auto"/>
            </w:tcBorders>
            <w:vAlign w:val="center"/>
            <w:hideMark/>
          </w:tcPr>
          <w:p w14:paraId="2BC6BE8E" w14:textId="77777777" w:rsidR="004D5221" w:rsidRPr="00393A1B" w:rsidRDefault="004D5221" w:rsidP="006A4B33">
            <w:pPr>
              <w:spacing w:after="0"/>
              <w:rPr>
                <w:rFonts w:ascii="Calibri" w:eastAsia="Times New Roman" w:hAnsi="Calibri" w:cs="Calibri"/>
                <w:b/>
                <w:bCs/>
                <w:sz w:val="20"/>
              </w:rPr>
            </w:pPr>
          </w:p>
        </w:tc>
        <w:tc>
          <w:tcPr>
            <w:tcW w:w="1297" w:type="dxa"/>
            <w:tcBorders>
              <w:top w:val="nil"/>
              <w:left w:val="nil"/>
              <w:bottom w:val="single" w:sz="8" w:space="0" w:color="auto"/>
              <w:right w:val="single" w:sz="8" w:space="0" w:color="auto"/>
            </w:tcBorders>
            <w:shd w:val="clear" w:color="auto" w:fill="auto"/>
            <w:noWrap/>
            <w:vAlign w:val="center"/>
            <w:hideMark/>
          </w:tcPr>
          <w:p w14:paraId="028915D2" w14:textId="77777777" w:rsidR="004D5221" w:rsidRPr="00393A1B" w:rsidRDefault="004D5221" w:rsidP="006A4B33">
            <w:pPr>
              <w:spacing w:after="0"/>
              <w:rPr>
                <w:rFonts w:ascii="Calibri" w:eastAsia="Times New Roman" w:hAnsi="Calibri" w:cs="Calibri"/>
                <w:color w:val="000000"/>
                <w:sz w:val="20"/>
              </w:rPr>
            </w:pPr>
            <w:r w:rsidRPr="00393A1B">
              <w:rPr>
                <w:rFonts w:ascii="Calibri" w:eastAsia="Times New Roman" w:hAnsi="Calibri" w:cs="Calibri"/>
                <w:color w:val="000000"/>
                <w:sz w:val="20"/>
              </w:rPr>
              <w:t>SGCS Layer-2</w:t>
            </w:r>
          </w:p>
        </w:tc>
        <w:tc>
          <w:tcPr>
            <w:tcW w:w="826" w:type="dxa"/>
            <w:tcBorders>
              <w:top w:val="nil"/>
              <w:left w:val="single" w:sz="4" w:space="0" w:color="auto"/>
              <w:bottom w:val="single" w:sz="8" w:space="0" w:color="auto"/>
              <w:right w:val="single" w:sz="4" w:space="0" w:color="auto"/>
            </w:tcBorders>
            <w:shd w:val="clear" w:color="auto" w:fill="auto"/>
            <w:noWrap/>
            <w:vAlign w:val="center"/>
            <w:hideMark/>
          </w:tcPr>
          <w:p w14:paraId="6016D0A9"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0.2300</w:t>
            </w:r>
          </w:p>
        </w:tc>
        <w:tc>
          <w:tcPr>
            <w:tcW w:w="774" w:type="dxa"/>
            <w:tcBorders>
              <w:top w:val="nil"/>
              <w:left w:val="nil"/>
              <w:bottom w:val="single" w:sz="8" w:space="0" w:color="auto"/>
              <w:right w:val="single" w:sz="4" w:space="0" w:color="auto"/>
            </w:tcBorders>
            <w:shd w:val="clear" w:color="auto" w:fill="auto"/>
            <w:noWrap/>
            <w:vAlign w:val="center"/>
            <w:hideMark/>
          </w:tcPr>
          <w:p w14:paraId="664FC626"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0.2792</w:t>
            </w:r>
          </w:p>
        </w:tc>
        <w:tc>
          <w:tcPr>
            <w:tcW w:w="826" w:type="dxa"/>
            <w:tcBorders>
              <w:top w:val="nil"/>
              <w:left w:val="single" w:sz="4" w:space="0" w:color="auto"/>
              <w:bottom w:val="single" w:sz="8" w:space="0" w:color="auto"/>
              <w:right w:val="single" w:sz="4" w:space="0" w:color="auto"/>
            </w:tcBorders>
            <w:shd w:val="clear" w:color="auto" w:fill="auto"/>
            <w:noWrap/>
            <w:vAlign w:val="center"/>
            <w:hideMark/>
          </w:tcPr>
          <w:p w14:paraId="1D71A016"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0.3164</w:t>
            </w:r>
          </w:p>
        </w:tc>
        <w:tc>
          <w:tcPr>
            <w:tcW w:w="774" w:type="dxa"/>
            <w:tcBorders>
              <w:top w:val="nil"/>
              <w:left w:val="nil"/>
              <w:bottom w:val="single" w:sz="8" w:space="0" w:color="auto"/>
              <w:right w:val="single" w:sz="4" w:space="0" w:color="auto"/>
            </w:tcBorders>
            <w:shd w:val="clear" w:color="auto" w:fill="auto"/>
            <w:noWrap/>
            <w:vAlign w:val="center"/>
            <w:hideMark/>
          </w:tcPr>
          <w:p w14:paraId="2B171E45"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0.3997</w:t>
            </w:r>
          </w:p>
        </w:tc>
      </w:tr>
      <w:tr w:rsidR="004D5221" w:rsidRPr="00393A1B" w14:paraId="7D0C7220" w14:textId="77777777" w:rsidTr="006A4B33">
        <w:trPr>
          <w:trHeight w:val="300"/>
          <w:jc w:val="center"/>
        </w:trPr>
        <w:tc>
          <w:tcPr>
            <w:tcW w:w="1297" w:type="dxa"/>
            <w:vMerge w:val="restart"/>
            <w:tcBorders>
              <w:top w:val="nil"/>
              <w:left w:val="single" w:sz="8" w:space="0" w:color="auto"/>
              <w:bottom w:val="single" w:sz="8" w:space="0" w:color="000000"/>
              <w:right w:val="single" w:sz="8" w:space="0" w:color="auto"/>
            </w:tcBorders>
            <w:shd w:val="clear" w:color="auto" w:fill="auto"/>
            <w:vAlign w:val="center"/>
            <w:hideMark/>
          </w:tcPr>
          <w:p w14:paraId="2B593BD8" w14:textId="77777777" w:rsidR="004D5221" w:rsidRPr="00393A1B" w:rsidRDefault="004D5221" w:rsidP="006A4B33">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Uniform Quantization</w:t>
            </w:r>
          </w:p>
        </w:tc>
        <w:tc>
          <w:tcPr>
            <w:tcW w:w="1297" w:type="dxa"/>
            <w:tcBorders>
              <w:top w:val="single" w:sz="4" w:space="0" w:color="auto"/>
              <w:left w:val="nil"/>
              <w:bottom w:val="single" w:sz="4" w:space="0" w:color="auto"/>
              <w:right w:val="single" w:sz="8" w:space="0" w:color="auto"/>
            </w:tcBorders>
            <w:shd w:val="clear" w:color="auto" w:fill="auto"/>
            <w:noWrap/>
            <w:vAlign w:val="center"/>
            <w:hideMark/>
          </w:tcPr>
          <w:p w14:paraId="195995B4" w14:textId="77777777" w:rsidR="004D5221" w:rsidRPr="00393A1B" w:rsidRDefault="004D5221" w:rsidP="006A4B33">
            <w:pPr>
              <w:spacing w:after="0"/>
              <w:rPr>
                <w:rFonts w:ascii="Calibri" w:eastAsia="Times New Roman" w:hAnsi="Calibri" w:cs="Calibri"/>
                <w:color w:val="000000"/>
                <w:sz w:val="20"/>
              </w:rPr>
            </w:pPr>
            <w:r w:rsidRPr="00393A1B">
              <w:rPr>
                <w:rFonts w:ascii="Calibri" w:eastAsia="Times New Roman" w:hAnsi="Calibri" w:cs="Calibri"/>
                <w:color w:val="000000"/>
                <w:sz w:val="20"/>
              </w:rPr>
              <w:t>SGCS Layer-1</w:t>
            </w:r>
          </w:p>
        </w:tc>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0D1C4"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0.2291</w:t>
            </w:r>
          </w:p>
        </w:tc>
        <w:tc>
          <w:tcPr>
            <w:tcW w:w="774" w:type="dxa"/>
            <w:tcBorders>
              <w:top w:val="single" w:sz="4" w:space="0" w:color="auto"/>
              <w:left w:val="nil"/>
              <w:bottom w:val="single" w:sz="4" w:space="0" w:color="auto"/>
              <w:right w:val="single" w:sz="4" w:space="0" w:color="auto"/>
            </w:tcBorders>
            <w:shd w:val="clear" w:color="auto" w:fill="auto"/>
            <w:noWrap/>
            <w:vAlign w:val="center"/>
            <w:hideMark/>
          </w:tcPr>
          <w:p w14:paraId="120C0899"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0.2750</w:t>
            </w:r>
          </w:p>
        </w:tc>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2987D"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0.3046</w:t>
            </w:r>
          </w:p>
        </w:tc>
        <w:tc>
          <w:tcPr>
            <w:tcW w:w="774" w:type="dxa"/>
            <w:tcBorders>
              <w:top w:val="single" w:sz="4" w:space="0" w:color="auto"/>
              <w:left w:val="nil"/>
              <w:bottom w:val="single" w:sz="4" w:space="0" w:color="auto"/>
              <w:right w:val="single" w:sz="4" w:space="0" w:color="auto"/>
            </w:tcBorders>
            <w:shd w:val="clear" w:color="auto" w:fill="auto"/>
            <w:noWrap/>
            <w:vAlign w:val="center"/>
            <w:hideMark/>
          </w:tcPr>
          <w:p w14:paraId="4890FB7B"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0.3493</w:t>
            </w:r>
          </w:p>
        </w:tc>
      </w:tr>
      <w:tr w:rsidR="004D5221" w:rsidRPr="00393A1B" w14:paraId="08514098" w14:textId="77777777" w:rsidTr="006A4B33">
        <w:trPr>
          <w:trHeight w:val="315"/>
          <w:jc w:val="center"/>
        </w:trPr>
        <w:tc>
          <w:tcPr>
            <w:tcW w:w="1297" w:type="dxa"/>
            <w:vMerge/>
            <w:tcBorders>
              <w:top w:val="nil"/>
              <w:left w:val="single" w:sz="8" w:space="0" w:color="auto"/>
              <w:bottom w:val="single" w:sz="8" w:space="0" w:color="000000"/>
              <w:right w:val="single" w:sz="8" w:space="0" w:color="auto"/>
            </w:tcBorders>
            <w:vAlign w:val="center"/>
            <w:hideMark/>
          </w:tcPr>
          <w:p w14:paraId="61832AA9" w14:textId="77777777" w:rsidR="004D5221" w:rsidRPr="00393A1B" w:rsidRDefault="004D5221" w:rsidP="006A4B33">
            <w:pPr>
              <w:spacing w:after="0"/>
              <w:rPr>
                <w:rFonts w:ascii="Calibri" w:eastAsia="Times New Roman" w:hAnsi="Calibri" w:cs="Calibri"/>
                <w:b/>
                <w:bCs/>
                <w:color w:val="000000"/>
                <w:sz w:val="20"/>
              </w:rPr>
            </w:pPr>
          </w:p>
        </w:tc>
        <w:tc>
          <w:tcPr>
            <w:tcW w:w="1297" w:type="dxa"/>
            <w:tcBorders>
              <w:top w:val="nil"/>
              <w:left w:val="nil"/>
              <w:bottom w:val="single" w:sz="8" w:space="0" w:color="auto"/>
              <w:right w:val="single" w:sz="8" w:space="0" w:color="auto"/>
            </w:tcBorders>
            <w:shd w:val="clear" w:color="auto" w:fill="auto"/>
            <w:noWrap/>
            <w:vAlign w:val="center"/>
            <w:hideMark/>
          </w:tcPr>
          <w:p w14:paraId="00088B1C" w14:textId="77777777" w:rsidR="004D5221" w:rsidRPr="00393A1B" w:rsidRDefault="004D5221" w:rsidP="006A4B33">
            <w:pPr>
              <w:spacing w:after="0"/>
              <w:rPr>
                <w:rFonts w:ascii="Calibri" w:eastAsia="Times New Roman" w:hAnsi="Calibri" w:cs="Calibri"/>
                <w:color w:val="000000"/>
                <w:sz w:val="20"/>
              </w:rPr>
            </w:pPr>
            <w:r w:rsidRPr="00393A1B">
              <w:rPr>
                <w:rFonts w:ascii="Calibri" w:eastAsia="Times New Roman" w:hAnsi="Calibri" w:cs="Calibri"/>
                <w:color w:val="000000"/>
                <w:sz w:val="20"/>
              </w:rPr>
              <w:t>SGCS Layer-2</w:t>
            </w:r>
          </w:p>
        </w:tc>
        <w:tc>
          <w:tcPr>
            <w:tcW w:w="826" w:type="dxa"/>
            <w:tcBorders>
              <w:top w:val="nil"/>
              <w:left w:val="single" w:sz="4" w:space="0" w:color="auto"/>
              <w:bottom w:val="single" w:sz="8" w:space="0" w:color="auto"/>
              <w:right w:val="single" w:sz="4" w:space="0" w:color="auto"/>
            </w:tcBorders>
            <w:shd w:val="clear" w:color="auto" w:fill="auto"/>
            <w:noWrap/>
            <w:vAlign w:val="center"/>
            <w:hideMark/>
          </w:tcPr>
          <w:p w14:paraId="62CD725C"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0.1453</w:t>
            </w:r>
          </w:p>
        </w:tc>
        <w:tc>
          <w:tcPr>
            <w:tcW w:w="774" w:type="dxa"/>
            <w:tcBorders>
              <w:top w:val="nil"/>
              <w:left w:val="nil"/>
              <w:bottom w:val="single" w:sz="8" w:space="0" w:color="auto"/>
              <w:right w:val="single" w:sz="4" w:space="0" w:color="auto"/>
            </w:tcBorders>
            <w:shd w:val="clear" w:color="auto" w:fill="auto"/>
            <w:noWrap/>
            <w:vAlign w:val="center"/>
            <w:hideMark/>
          </w:tcPr>
          <w:p w14:paraId="7EA90E4F"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0.1716</w:t>
            </w:r>
          </w:p>
        </w:tc>
        <w:tc>
          <w:tcPr>
            <w:tcW w:w="826" w:type="dxa"/>
            <w:tcBorders>
              <w:top w:val="nil"/>
              <w:left w:val="single" w:sz="4" w:space="0" w:color="auto"/>
              <w:bottom w:val="single" w:sz="8" w:space="0" w:color="auto"/>
              <w:right w:val="single" w:sz="4" w:space="0" w:color="auto"/>
            </w:tcBorders>
            <w:shd w:val="clear" w:color="auto" w:fill="auto"/>
            <w:noWrap/>
            <w:vAlign w:val="center"/>
            <w:hideMark/>
          </w:tcPr>
          <w:p w14:paraId="3696E0D7"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0.1792</w:t>
            </w:r>
          </w:p>
        </w:tc>
        <w:tc>
          <w:tcPr>
            <w:tcW w:w="774" w:type="dxa"/>
            <w:tcBorders>
              <w:top w:val="nil"/>
              <w:left w:val="nil"/>
              <w:bottom w:val="single" w:sz="8" w:space="0" w:color="auto"/>
              <w:right w:val="single" w:sz="4" w:space="0" w:color="auto"/>
            </w:tcBorders>
            <w:shd w:val="clear" w:color="auto" w:fill="auto"/>
            <w:noWrap/>
            <w:vAlign w:val="center"/>
            <w:hideMark/>
          </w:tcPr>
          <w:p w14:paraId="553C608F"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0.2095</w:t>
            </w:r>
          </w:p>
        </w:tc>
      </w:tr>
    </w:tbl>
    <w:p w14:paraId="185D34A2" w14:textId="77777777" w:rsidR="007E7A5E" w:rsidRDefault="007E7A5E" w:rsidP="007E7A5E">
      <w:pPr>
        <w:jc w:val="center"/>
      </w:pPr>
    </w:p>
    <w:p w14:paraId="4AB8EFDC" w14:textId="77777777" w:rsidR="007E7A5E" w:rsidRDefault="007E7A5E" w:rsidP="007E7A5E">
      <w:pPr>
        <w:jc w:val="center"/>
      </w:pPr>
    </w:p>
    <w:p w14:paraId="33D6AFED" w14:textId="3A6BB668" w:rsidR="007E7A5E" w:rsidRPr="00393A1B" w:rsidRDefault="007E7A5E" w:rsidP="007E7A5E">
      <w:pPr>
        <w:pStyle w:val="Caption"/>
        <w:keepNext/>
      </w:pPr>
      <w:bookmarkStart w:id="20" w:name="_Ref131500590"/>
      <w:r>
        <w:t xml:space="preserve">Table </w:t>
      </w:r>
      <w:r>
        <w:fldChar w:fldCharType="begin"/>
      </w:r>
      <w:r>
        <w:instrText xml:space="preserve"> SEQ Table \* ARABIC </w:instrText>
      </w:r>
      <w:r>
        <w:fldChar w:fldCharType="separate"/>
      </w:r>
      <w:r w:rsidR="00B529EA">
        <w:rPr>
          <w:noProof/>
        </w:rPr>
        <w:t>10</w:t>
      </w:r>
      <w:r>
        <w:rPr>
          <w:noProof/>
        </w:rPr>
        <w:fldChar w:fldCharType="end"/>
      </w:r>
      <w:bookmarkEnd w:id="20"/>
      <w:r>
        <w:t>: SGCS Results on Quantization Aware Training</w:t>
      </w:r>
    </w:p>
    <w:tbl>
      <w:tblPr>
        <w:tblW w:w="6139" w:type="dxa"/>
        <w:jc w:val="center"/>
        <w:tblLook w:val="04A0" w:firstRow="1" w:lastRow="0" w:firstColumn="1" w:lastColumn="0" w:noHBand="0" w:noVBand="1"/>
      </w:tblPr>
      <w:tblGrid>
        <w:gridCol w:w="1297"/>
        <w:gridCol w:w="1297"/>
        <w:gridCol w:w="1098"/>
        <w:gridCol w:w="1297"/>
        <w:gridCol w:w="1098"/>
        <w:gridCol w:w="1098"/>
      </w:tblGrid>
      <w:tr w:rsidR="007E7A5E" w:rsidRPr="00393A1B" w14:paraId="6C58A0F3" w14:textId="77777777" w:rsidTr="00192DF0">
        <w:trPr>
          <w:trHeight w:val="315"/>
          <w:jc w:val="center"/>
        </w:trPr>
        <w:tc>
          <w:tcPr>
            <w:tcW w:w="1297" w:type="dxa"/>
            <w:tcBorders>
              <w:top w:val="nil"/>
              <w:left w:val="nil"/>
              <w:bottom w:val="nil"/>
              <w:right w:val="nil"/>
            </w:tcBorders>
            <w:shd w:val="clear" w:color="auto" w:fill="auto"/>
            <w:noWrap/>
            <w:vAlign w:val="center"/>
            <w:hideMark/>
          </w:tcPr>
          <w:p w14:paraId="4E27EB3E" w14:textId="77777777" w:rsidR="007E7A5E" w:rsidRPr="00393A1B" w:rsidRDefault="007E7A5E" w:rsidP="00192DF0">
            <w:pPr>
              <w:spacing w:after="0"/>
              <w:rPr>
                <w:rFonts w:eastAsia="Times New Roman"/>
                <w:sz w:val="24"/>
                <w:szCs w:val="24"/>
              </w:rPr>
            </w:pPr>
          </w:p>
        </w:tc>
        <w:tc>
          <w:tcPr>
            <w:tcW w:w="1872"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C7882B0" w14:textId="77777777" w:rsidR="007E7A5E" w:rsidRPr="00393A1B" w:rsidRDefault="007E7A5E" w:rsidP="00192DF0">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 xml:space="preserve">64 </w:t>
            </w:r>
            <w:proofErr w:type="spellStart"/>
            <w:r w:rsidRPr="00393A1B">
              <w:rPr>
                <w:rFonts w:ascii="Calibri" w:eastAsia="Times New Roman" w:hAnsi="Calibri" w:cs="Calibri"/>
                <w:b/>
                <w:bCs/>
                <w:color w:val="000000"/>
                <w:sz w:val="20"/>
              </w:rPr>
              <w:t>Latents</w:t>
            </w:r>
            <w:proofErr w:type="spellEnd"/>
          </w:p>
        </w:tc>
        <w:tc>
          <w:tcPr>
            <w:tcW w:w="297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3A799E" w14:textId="77777777" w:rsidR="007E7A5E" w:rsidRPr="00393A1B" w:rsidRDefault="007E7A5E" w:rsidP="00192DF0">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 xml:space="preserve">128 </w:t>
            </w:r>
            <w:proofErr w:type="spellStart"/>
            <w:r w:rsidRPr="00393A1B">
              <w:rPr>
                <w:rFonts w:ascii="Calibri" w:eastAsia="Times New Roman" w:hAnsi="Calibri" w:cs="Calibri"/>
                <w:b/>
                <w:bCs/>
                <w:color w:val="000000"/>
                <w:sz w:val="20"/>
              </w:rPr>
              <w:t>Latents</w:t>
            </w:r>
            <w:proofErr w:type="spellEnd"/>
          </w:p>
        </w:tc>
      </w:tr>
      <w:tr w:rsidR="007E7A5E" w:rsidRPr="00393A1B" w14:paraId="325C83DE" w14:textId="77777777" w:rsidTr="00192DF0">
        <w:trPr>
          <w:trHeight w:val="300"/>
          <w:jc w:val="center"/>
        </w:trPr>
        <w:tc>
          <w:tcPr>
            <w:tcW w:w="1297"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F238277" w14:textId="77777777" w:rsidR="007E7A5E" w:rsidRPr="00393A1B" w:rsidRDefault="007E7A5E" w:rsidP="00192DF0">
            <w:pPr>
              <w:spacing w:after="0"/>
              <w:rPr>
                <w:rFonts w:ascii="Calibri" w:eastAsia="Times New Roman" w:hAnsi="Calibri" w:cs="Calibri"/>
                <w:b/>
                <w:bCs/>
                <w:color w:val="000000"/>
                <w:sz w:val="20"/>
              </w:rPr>
            </w:pPr>
            <w:r w:rsidRPr="00393A1B">
              <w:rPr>
                <w:rFonts w:ascii="Calibri" w:eastAsia="Times New Roman" w:hAnsi="Calibri" w:cs="Calibri"/>
                <w:b/>
                <w:bCs/>
                <w:color w:val="000000"/>
                <w:sz w:val="20"/>
              </w:rPr>
              <w:t>Quantization</w:t>
            </w:r>
          </w:p>
        </w:tc>
        <w:tc>
          <w:tcPr>
            <w:tcW w:w="774" w:type="dxa"/>
            <w:tcBorders>
              <w:top w:val="nil"/>
              <w:left w:val="nil"/>
              <w:bottom w:val="single" w:sz="4" w:space="0" w:color="auto"/>
              <w:right w:val="single" w:sz="4" w:space="0" w:color="auto"/>
            </w:tcBorders>
            <w:shd w:val="clear" w:color="auto" w:fill="auto"/>
            <w:noWrap/>
            <w:vAlign w:val="center"/>
            <w:hideMark/>
          </w:tcPr>
          <w:p w14:paraId="3050D032" w14:textId="77777777" w:rsidR="007E7A5E" w:rsidRPr="00393A1B" w:rsidRDefault="007E7A5E" w:rsidP="00192DF0">
            <w:pPr>
              <w:spacing w:after="0"/>
              <w:jc w:val="center"/>
              <w:rPr>
                <w:rFonts w:ascii="Calibri" w:eastAsia="Times New Roman" w:hAnsi="Calibri" w:cs="Calibri"/>
                <w:b/>
                <w:bCs/>
                <w:color w:val="000000"/>
                <w:sz w:val="20"/>
              </w:rPr>
            </w:pPr>
            <w:r>
              <w:rPr>
                <w:rFonts w:ascii="Calibri" w:eastAsia="Times New Roman" w:hAnsi="Calibri" w:cs="Calibri"/>
                <w:b/>
                <w:bCs/>
                <w:color w:val="000000"/>
                <w:sz w:val="20"/>
              </w:rPr>
              <w:t>No</w:t>
            </w:r>
            <w:r w:rsidRPr="00393A1B">
              <w:rPr>
                <w:rFonts w:ascii="Calibri" w:eastAsia="Times New Roman" w:hAnsi="Calibri" w:cs="Calibri"/>
                <w:b/>
                <w:bCs/>
                <w:color w:val="000000"/>
                <w:sz w:val="20"/>
              </w:rPr>
              <w:t xml:space="preserve"> Q</w:t>
            </w:r>
            <w:r>
              <w:rPr>
                <w:rFonts w:ascii="Calibri" w:eastAsia="Times New Roman" w:hAnsi="Calibri" w:cs="Calibri"/>
                <w:b/>
                <w:bCs/>
                <w:color w:val="000000"/>
                <w:sz w:val="20"/>
              </w:rPr>
              <w:t>uantization</w:t>
            </w:r>
          </w:p>
        </w:tc>
        <w:tc>
          <w:tcPr>
            <w:tcW w:w="1098" w:type="dxa"/>
            <w:tcBorders>
              <w:top w:val="nil"/>
              <w:left w:val="nil"/>
              <w:bottom w:val="single" w:sz="4" w:space="0" w:color="auto"/>
              <w:right w:val="single" w:sz="8" w:space="0" w:color="auto"/>
            </w:tcBorders>
            <w:shd w:val="clear" w:color="auto" w:fill="auto"/>
            <w:noWrap/>
            <w:vAlign w:val="center"/>
            <w:hideMark/>
          </w:tcPr>
          <w:p w14:paraId="274FD426" w14:textId="77777777" w:rsidR="007E7A5E" w:rsidRDefault="007E7A5E" w:rsidP="00192DF0">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 xml:space="preserve">Q-aware </w:t>
            </w:r>
          </w:p>
          <w:p w14:paraId="3C8A824F" w14:textId="77777777" w:rsidR="007E7A5E" w:rsidRPr="00393A1B" w:rsidRDefault="007E7A5E" w:rsidP="00192DF0">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2-bit</w:t>
            </w:r>
          </w:p>
        </w:tc>
        <w:tc>
          <w:tcPr>
            <w:tcW w:w="774" w:type="dxa"/>
            <w:tcBorders>
              <w:top w:val="nil"/>
              <w:left w:val="nil"/>
              <w:bottom w:val="single" w:sz="4" w:space="0" w:color="auto"/>
              <w:right w:val="single" w:sz="4" w:space="0" w:color="auto"/>
            </w:tcBorders>
            <w:shd w:val="clear" w:color="auto" w:fill="auto"/>
            <w:noWrap/>
            <w:vAlign w:val="center"/>
            <w:hideMark/>
          </w:tcPr>
          <w:p w14:paraId="28B5D5A3" w14:textId="77777777" w:rsidR="007E7A5E" w:rsidRPr="00393A1B" w:rsidRDefault="007E7A5E" w:rsidP="00192DF0">
            <w:pPr>
              <w:spacing w:after="0"/>
              <w:jc w:val="center"/>
              <w:rPr>
                <w:rFonts w:ascii="Calibri" w:eastAsia="Times New Roman" w:hAnsi="Calibri" w:cs="Calibri"/>
                <w:b/>
                <w:bCs/>
                <w:color w:val="000000"/>
                <w:sz w:val="20"/>
              </w:rPr>
            </w:pPr>
            <w:r>
              <w:rPr>
                <w:rFonts w:ascii="Calibri" w:eastAsia="Times New Roman" w:hAnsi="Calibri" w:cs="Calibri"/>
                <w:b/>
                <w:bCs/>
                <w:color w:val="000000"/>
                <w:sz w:val="20"/>
              </w:rPr>
              <w:t>No</w:t>
            </w:r>
            <w:r w:rsidRPr="00393A1B">
              <w:rPr>
                <w:rFonts w:ascii="Calibri" w:eastAsia="Times New Roman" w:hAnsi="Calibri" w:cs="Calibri"/>
                <w:b/>
                <w:bCs/>
                <w:color w:val="000000"/>
                <w:sz w:val="20"/>
              </w:rPr>
              <w:t xml:space="preserve"> Q</w:t>
            </w:r>
            <w:r>
              <w:rPr>
                <w:rFonts w:ascii="Calibri" w:eastAsia="Times New Roman" w:hAnsi="Calibri" w:cs="Calibri"/>
                <w:b/>
                <w:bCs/>
                <w:color w:val="000000"/>
                <w:sz w:val="20"/>
              </w:rPr>
              <w:t>uantization</w:t>
            </w:r>
          </w:p>
        </w:tc>
        <w:tc>
          <w:tcPr>
            <w:tcW w:w="1098" w:type="dxa"/>
            <w:tcBorders>
              <w:top w:val="nil"/>
              <w:left w:val="nil"/>
              <w:bottom w:val="single" w:sz="4" w:space="0" w:color="auto"/>
              <w:right w:val="single" w:sz="4" w:space="0" w:color="auto"/>
            </w:tcBorders>
            <w:shd w:val="clear" w:color="auto" w:fill="auto"/>
            <w:noWrap/>
            <w:vAlign w:val="center"/>
            <w:hideMark/>
          </w:tcPr>
          <w:p w14:paraId="62D185E3" w14:textId="77777777" w:rsidR="007E7A5E" w:rsidRDefault="007E7A5E" w:rsidP="00192DF0">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 xml:space="preserve">Q-aware </w:t>
            </w:r>
          </w:p>
          <w:p w14:paraId="1B0A2DBC" w14:textId="77777777" w:rsidR="007E7A5E" w:rsidRPr="00393A1B" w:rsidRDefault="007E7A5E" w:rsidP="00192DF0">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1-bit</w:t>
            </w:r>
          </w:p>
        </w:tc>
        <w:tc>
          <w:tcPr>
            <w:tcW w:w="1098" w:type="dxa"/>
            <w:tcBorders>
              <w:top w:val="nil"/>
              <w:left w:val="nil"/>
              <w:bottom w:val="single" w:sz="4" w:space="0" w:color="auto"/>
              <w:right w:val="single" w:sz="8" w:space="0" w:color="auto"/>
            </w:tcBorders>
            <w:shd w:val="clear" w:color="auto" w:fill="auto"/>
            <w:noWrap/>
            <w:vAlign w:val="center"/>
            <w:hideMark/>
          </w:tcPr>
          <w:p w14:paraId="708937B9" w14:textId="77777777" w:rsidR="007E7A5E" w:rsidRDefault="007E7A5E" w:rsidP="00192DF0">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 xml:space="preserve">Q-aware </w:t>
            </w:r>
          </w:p>
          <w:p w14:paraId="5B2B9769" w14:textId="77777777" w:rsidR="007E7A5E" w:rsidRPr="00393A1B" w:rsidRDefault="007E7A5E" w:rsidP="00192DF0">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2-bit</w:t>
            </w:r>
          </w:p>
        </w:tc>
      </w:tr>
      <w:tr w:rsidR="007E7A5E" w:rsidRPr="00393A1B" w14:paraId="3FD16EC6" w14:textId="77777777" w:rsidTr="00192DF0">
        <w:trPr>
          <w:trHeight w:val="315"/>
          <w:jc w:val="center"/>
        </w:trPr>
        <w:tc>
          <w:tcPr>
            <w:tcW w:w="1297" w:type="dxa"/>
            <w:tcBorders>
              <w:top w:val="nil"/>
              <w:left w:val="single" w:sz="8" w:space="0" w:color="auto"/>
              <w:bottom w:val="single" w:sz="8" w:space="0" w:color="auto"/>
              <w:right w:val="single" w:sz="8" w:space="0" w:color="auto"/>
            </w:tcBorders>
            <w:shd w:val="clear" w:color="auto" w:fill="auto"/>
            <w:noWrap/>
            <w:vAlign w:val="center"/>
            <w:hideMark/>
          </w:tcPr>
          <w:p w14:paraId="223BA4A1" w14:textId="77777777" w:rsidR="007E7A5E" w:rsidRPr="00393A1B" w:rsidRDefault="007E7A5E" w:rsidP="00192DF0">
            <w:pPr>
              <w:spacing w:after="0"/>
              <w:rPr>
                <w:rFonts w:ascii="Calibri" w:eastAsia="Times New Roman" w:hAnsi="Calibri" w:cs="Calibri"/>
                <w:b/>
                <w:bCs/>
                <w:color w:val="000000"/>
                <w:sz w:val="20"/>
              </w:rPr>
            </w:pPr>
            <w:r w:rsidRPr="00393A1B">
              <w:rPr>
                <w:rFonts w:ascii="Calibri" w:eastAsia="Times New Roman" w:hAnsi="Calibri" w:cs="Calibri"/>
                <w:b/>
                <w:bCs/>
                <w:color w:val="000000"/>
                <w:sz w:val="20"/>
              </w:rPr>
              <w:t>Payload size</w:t>
            </w:r>
          </w:p>
        </w:tc>
        <w:tc>
          <w:tcPr>
            <w:tcW w:w="774" w:type="dxa"/>
            <w:tcBorders>
              <w:top w:val="nil"/>
              <w:left w:val="nil"/>
              <w:bottom w:val="single" w:sz="8" w:space="0" w:color="auto"/>
              <w:right w:val="single" w:sz="4" w:space="0" w:color="auto"/>
            </w:tcBorders>
            <w:shd w:val="clear" w:color="auto" w:fill="auto"/>
            <w:noWrap/>
            <w:vAlign w:val="center"/>
            <w:hideMark/>
          </w:tcPr>
          <w:p w14:paraId="65278B2E" w14:textId="77777777" w:rsidR="007E7A5E" w:rsidRPr="00393A1B" w:rsidRDefault="007E7A5E" w:rsidP="00192DF0">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NA</w:t>
            </w:r>
          </w:p>
        </w:tc>
        <w:tc>
          <w:tcPr>
            <w:tcW w:w="1098" w:type="dxa"/>
            <w:tcBorders>
              <w:top w:val="nil"/>
              <w:left w:val="nil"/>
              <w:bottom w:val="single" w:sz="8" w:space="0" w:color="auto"/>
              <w:right w:val="single" w:sz="8" w:space="0" w:color="auto"/>
            </w:tcBorders>
            <w:shd w:val="clear" w:color="auto" w:fill="auto"/>
            <w:noWrap/>
            <w:vAlign w:val="center"/>
            <w:hideMark/>
          </w:tcPr>
          <w:p w14:paraId="3913439F" w14:textId="77777777" w:rsidR="007E7A5E" w:rsidRPr="00393A1B" w:rsidRDefault="007E7A5E" w:rsidP="00192DF0">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128</w:t>
            </w:r>
          </w:p>
        </w:tc>
        <w:tc>
          <w:tcPr>
            <w:tcW w:w="774" w:type="dxa"/>
            <w:tcBorders>
              <w:top w:val="nil"/>
              <w:left w:val="nil"/>
              <w:bottom w:val="single" w:sz="8" w:space="0" w:color="auto"/>
              <w:right w:val="single" w:sz="4" w:space="0" w:color="auto"/>
            </w:tcBorders>
            <w:shd w:val="clear" w:color="auto" w:fill="auto"/>
            <w:noWrap/>
            <w:vAlign w:val="center"/>
            <w:hideMark/>
          </w:tcPr>
          <w:p w14:paraId="3315F16C" w14:textId="77777777" w:rsidR="007E7A5E" w:rsidRPr="00393A1B" w:rsidRDefault="007E7A5E" w:rsidP="00192DF0">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NA</w:t>
            </w:r>
          </w:p>
        </w:tc>
        <w:tc>
          <w:tcPr>
            <w:tcW w:w="1098" w:type="dxa"/>
            <w:tcBorders>
              <w:top w:val="nil"/>
              <w:left w:val="nil"/>
              <w:bottom w:val="single" w:sz="8" w:space="0" w:color="auto"/>
              <w:right w:val="single" w:sz="4" w:space="0" w:color="auto"/>
            </w:tcBorders>
            <w:shd w:val="clear" w:color="auto" w:fill="auto"/>
            <w:noWrap/>
            <w:vAlign w:val="center"/>
            <w:hideMark/>
          </w:tcPr>
          <w:p w14:paraId="6BDB7AB9" w14:textId="77777777" w:rsidR="007E7A5E" w:rsidRPr="00393A1B" w:rsidRDefault="007E7A5E" w:rsidP="00192DF0">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128</w:t>
            </w:r>
          </w:p>
        </w:tc>
        <w:tc>
          <w:tcPr>
            <w:tcW w:w="1098" w:type="dxa"/>
            <w:tcBorders>
              <w:top w:val="nil"/>
              <w:left w:val="nil"/>
              <w:bottom w:val="single" w:sz="8" w:space="0" w:color="auto"/>
              <w:right w:val="single" w:sz="8" w:space="0" w:color="auto"/>
            </w:tcBorders>
            <w:shd w:val="clear" w:color="auto" w:fill="auto"/>
            <w:noWrap/>
            <w:vAlign w:val="center"/>
            <w:hideMark/>
          </w:tcPr>
          <w:p w14:paraId="5DFFF7C7" w14:textId="77777777" w:rsidR="007E7A5E" w:rsidRPr="00393A1B" w:rsidRDefault="007E7A5E" w:rsidP="00192DF0">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256</w:t>
            </w:r>
          </w:p>
        </w:tc>
      </w:tr>
      <w:tr w:rsidR="007E7A5E" w:rsidRPr="00393A1B" w14:paraId="2030075B" w14:textId="77777777" w:rsidTr="00192DF0">
        <w:trPr>
          <w:trHeight w:val="300"/>
          <w:jc w:val="center"/>
        </w:trPr>
        <w:tc>
          <w:tcPr>
            <w:tcW w:w="1297" w:type="dxa"/>
            <w:tcBorders>
              <w:top w:val="nil"/>
              <w:left w:val="single" w:sz="8" w:space="0" w:color="auto"/>
              <w:bottom w:val="single" w:sz="4" w:space="0" w:color="auto"/>
              <w:right w:val="single" w:sz="8" w:space="0" w:color="auto"/>
            </w:tcBorders>
            <w:shd w:val="clear" w:color="auto" w:fill="auto"/>
            <w:noWrap/>
            <w:vAlign w:val="center"/>
            <w:hideMark/>
          </w:tcPr>
          <w:p w14:paraId="609387D5" w14:textId="77777777" w:rsidR="007E7A5E" w:rsidRPr="00393A1B" w:rsidRDefault="007E7A5E" w:rsidP="00192DF0">
            <w:pPr>
              <w:spacing w:after="0"/>
              <w:rPr>
                <w:rFonts w:ascii="Calibri" w:eastAsia="Times New Roman" w:hAnsi="Calibri" w:cs="Calibri"/>
                <w:color w:val="000000"/>
                <w:sz w:val="20"/>
              </w:rPr>
            </w:pPr>
            <w:r w:rsidRPr="00393A1B">
              <w:rPr>
                <w:rFonts w:ascii="Calibri" w:eastAsia="Times New Roman" w:hAnsi="Calibri" w:cs="Calibri"/>
                <w:color w:val="000000"/>
                <w:sz w:val="20"/>
              </w:rPr>
              <w:t>SGCS Layer-1</w:t>
            </w:r>
          </w:p>
        </w:tc>
        <w:tc>
          <w:tcPr>
            <w:tcW w:w="774" w:type="dxa"/>
            <w:tcBorders>
              <w:top w:val="nil"/>
              <w:left w:val="nil"/>
              <w:bottom w:val="single" w:sz="4" w:space="0" w:color="auto"/>
              <w:right w:val="single" w:sz="4" w:space="0" w:color="auto"/>
            </w:tcBorders>
            <w:shd w:val="clear" w:color="auto" w:fill="auto"/>
            <w:noWrap/>
            <w:vAlign w:val="center"/>
            <w:hideMark/>
          </w:tcPr>
          <w:p w14:paraId="16CED16B" w14:textId="77777777" w:rsidR="007E7A5E" w:rsidRPr="00393A1B" w:rsidRDefault="007E7A5E" w:rsidP="00192DF0">
            <w:pPr>
              <w:spacing w:after="0"/>
              <w:jc w:val="center"/>
              <w:rPr>
                <w:rFonts w:ascii="Calibri" w:eastAsia="Times New Roman" w:hAnsi="Calibri" w:cs="Calibri"/>
                <w:sz w:val="20"/>
              </w:rPr>
            </w:pPr>
            <w:r w:rsidRPr="00393A1B">
              <w:rPr>
                <w:rFonts w:ascii="Calibri" w:eastAsia="Times New Roman" w:hAnsi="Calibri" w:cs="Calibri"/>
                <w:sz w:val="20"/>
              </w:rPr>
              <w:t>0.4701</w:t>
            </w:r>
          </w:p>
        </w:tc>
        <w:tc>
          <w:tcPr>
            <w:tcW w:w="1098" w:type="dxa"/>
            <w:tcBorders>
              <w:top w:val="nil"/>
              <w:left w:val="nil"/>
              <w:bottom w:val="single" w:sz="4" w:space="0" w:color="auto"/>
              <w:right w:val="single" w:sz="4" w:space="0" w:color="auto"/>
            </w:tcBorders>
            <w:shd w:val="clear" w:color="auto" w:fill="auto"/>
            <w:noWrap/>
            <w:vAlign w:val="center"/>
            <w:hideMark/>
          </w:tcPr>
          <w:p w14:paraId="1744C3F3" w14:textId="77777777" w:rsidR="007E7A5E" w:rsidRPr="00393A1B" w:rsidRDefault="007E7A5E" w:rsidP="00192DF0">
            <w:pPr>
              <w:spacing w:after="0"/>
              <w:jc w:val="center"/>
              <w:rPr>
                <w:rFonts w:ascii="Calibri" w:eastAsia="Times New Roman" w:hAnsi="Calibri" w:cs="Calibri"/>
                <w:sz w:val="20"/>
              </w:rPr>
            </w:pPr>
            <w:r w:rsidRPr="00393A1B">
              <w:rPr>
                <w:rFonts w:ascii="Calibri" w:eastAsia="Times New Roman" w:hAnsi="Calibri" w:cs="Calibri"/>
                <w:sz w:val="20"/>
              </w:rPr>
              <w:t>0.4304</w:t>
            </w:r>
          </w:p>
        </w:tc>
        <w:tc>
          <w:tcPr>
            <w:tcW w:w="774" w:type="dxa"/>
            <w:tcBorders>
              <w:top w:val="nil"/>
              <w:left w:val="single" w:sz="8" w:space="0" w:color="auto"/>
              <w:bottom w:val="single" w:sz="4" w:space="0" w:color="auto"/>
              <w:right w:val="single" w:sz="4" w:space="0" w:color="auto"/>
            </w:tcBorders>
            <w:shd w:val="clear" w:color="auto" w:fill="auto"/>
            <w:noWrap/>
            <w:vAlign w:val="center"/>
            <w:hideMark/>
          </w:tcPr>
          <w:p w14:paraId="441DFF18" w14:textId="77777777" w:rsidR="007E7A5E" w:rsidRPr="00393A1B" w:rsidRDefault="007E7A5E" w:rsidP="00192DF0">
            <w:pPr>
              <w:spacing w:after="0"/>
              <w:jc w:val="center"/>
              <w:rPr>
                <w:rFonts w:ascii="Calibri" w:eastAsia="Times New Roman" w:hAnsi="Calibri" w:cs="Calibri"/>
                <w:sz w:val="20"/>
              </w:rPr>
            </w:pPr>
            <w:r w:rsidRPr="00393A1B">
              <w:rPr>
                <w:rFonts w:ascii="Calibri" w:eastAsia="Times New Roman" w:hAnsi="Calibri" w:cs="Calibri"/>
                <w:sz w:val="20"/>
              </w:rPr>
              <w:t>0.6244</w:t>
            </w:r>
          </w:p>
        </w:tc>
        <w:tc>
          <w:tcPr>
            <w:tcW w:w="1098" w:type="dxa"/>
            <w:tcBorders>
              <w:top w:val="nil"/>
              <w:left w:val="nil"/>
              <w:bottom w:val="single" w:sz="4" w:space="0" w:color="auto"/>
              <w:right w:val="single" w:sz="4" w:space="0" w:color="auto"/>
            </w:tcBorders>
            <w:shd w:val="clear" w:color="auto" w:fill="auto"/>
            <w:noWrap/>
            <w:vAlign w:val="center"/>
            <w:hideMark/>
          </w:tcPr>
          <w:p w14:paraId="4DD00FF0" w14:textId="77777777" w:rsidR="007E7A5E" w:rsidRPr="00393A1B" w:rsidRDefault="007E7A5E" w:rsidP="00192DF0">
            <w:pPr>
              <w:spacing w:after="0"/>
              <w:jc w:val="center"/>
              <w:rPr>
                <w:rFonts w:ascii="Calibri" w:eastAsia="Times New Roman" w:hAnsi="Calibri" w:cs="Calibri"/>
                <w:sz w:val="20"/>
              </w:rPr>
            </w:pPr>
            <w:r w:rsidRPr="00393A1B">
              <w:rPr>
                <w:rFonts w:ascii="Calibri" w:eastAsia="Times New Roman" w:hAnsi="Calibri" w:cs="Calibri"/>
                <w:sz w:val="20"/>
              </w:rPr>
              <w:t>0.4457</w:t>
            </w:r>
          </w:p>
        </w:tc>
        <w:tc>
          <w:tcPr>
            <w:tcW w:w="1098" w:type="dxa"/>
            <w:tcBorders>
              <w:top w:val="nil"/>
              <w:left w:val="nil"/>
              <w:bottom w:val="single" w:sz="4" w:space="0" w:color="auto"/>
              <w:right w:val="single" w:sz="8" w:space="0" w:color="auto"/>
            </w:tcBorders>
            <w:shd w:val="clear" w:color="auto" w:fill="auto"/>
            <w:noWrap/>
            <w:vAlign w:val="center"/>
            <w:hideMark/>
          </w:tcPr>
          <w:p w14:paraId="42004A52" w14:textId="77777777" w:rsidR="007E7A5E" w:rsidRPr="00393A1B" w:rsidRDefault="007E7A5E" w:rsidP="00192DF0">
            <w:pPr>
              <w:spacing w:after="0"/>
              <w:jc w:val="center"/>
              <w:rPr>
                <w:rFonts w:ascii="Calibri" w:eastAsia="Times New Roman" w:hAnsi="Calibri" w:cs="Calibri"/>
                <w:sz w:val="20"/>
              </w:rPr>
            </w:pPr>
            <w:r w:rsidRPr="00393A1B">
              <w:rPr>
                <w:rFonts w:ascii="Calibri" w:eastAsia="Times New Roman" w:hAnsi="Calibri" w:cs="Calibri"/>
                <w:sz w:val="20"/>
              </w:rPr>
              <w:t>0.5464</w:t>
            </w:r>
          </w:p>
        </w:tc>
      </w:tr>
      <w:tr w:rsidR="007E7A5E" w:rsidRPr="00393A1B" w14:paraId="04158F80" w14:textId="77777777" w:rsidTr="00192DF0">
        <w:trPr>
          <w:trHeight w:val="315"/>
          <w:jc w:val="center"/>
        </w:trPr>
        <w:tc>
          <w:tcPr>
            <w:tcW w:w="1297" w:type="dxa"/>
            <w:tcBorders>
              <w:top w:val="nil"/>
              <w:left w:val="single" w:sz="8" w:space="0" w:color="auto"/>
              <w:bottom w:val="single" w:sz="8" w:space="0" w:color="auto"/>
              <w:right w:val="single" w:sz="8" w:space="0" w:color="auto"/>
            </w:tcBorders>
            <w:shd w:val="clear" w:color="auto" w:fill="auto"/>
            <w:noWrap/>
            <w:vAlign w:val="center"/>
            <w:hideMark/>
          </w:tcPr>
          <w:p w14:paraId="6D96E02F" w14:textId="77777777" w:rsidR="007E7A5E" w:rsidRPr="00393A1B" w:rsidRDefault="007E7A5E" w:rsidP="00192DF0">
            <w:pPr>
              <w:spacing w:after="0"/>
              <w:rPr>
                <w:rFonts w:ascii="Calibri" w:eastAsia="Times New Roman" w:hAnsi="Calibri" w:cs="Calibri"/>
                <w:color w:val="000000"/>
                <w:sz w:val="20"/>
              </w:rPr>
            </w:pPr>
            <w:r w:rsidRPr="00393A1B">
              <w:rPr>
                <w:rFonts w:ascii="Calibri" w:eastAsia="Times New Roman" w:hAnsi="Calibri" w:cs="Calibri"/>
                <w:color w:val="000000"/>
                <w:sz w:val="20"/>
              </w:rPr>
              <w:t>SGCS Layer-2</w:t>
            </w:r>
          </w:p>
        </w:tc>
        <w:tc>
          <w:tcPr>
            <w:tcW w:w="774" w:type="dxa"/>
            <w:tcBorders>
              <w:top w:val="nil"/>
              <w:left w:val="nil"/>
              <w:bottom w:val="single" w:sz="8" w:space="0" w:color="auto"/>
              <w:right w:val="single" w:sz="4" w:space="0" w:color="auto"/>
            </w:tcBorders>
            <w:shd w:val="clear" w:color="auto" w:fill="auto"/>
            <w:noWrap/>
            <w:vAlign w:val="center"/>
            <w:hideMark/>
          </w:tcPr>
          <w:p w14:paraId="502358C5" w14:textId="77777777" w:rsidR="007E7A5E" w:rsidRPr="00393A1B" w:rsidRDefault="007E7A5E" w:rsidP="00192DF0">
            <w:pPr>
              <w:spacing w:after="0"/>
              <w:jc w:val="center"/>
              <w:rPr>
                <w:rFonts w:ascii="Calibri" w:eastAsia="Times New Roman" w:hAnsi="Calibri" w:cs="Calibri"/>
                <w:sz w:val="20"/>
              </w:rPr>
            </w:pPr>
            <w:r w:rsidRPr="00393A1B">
              <w:rPr>
                <w:rFonts w:ascii="Calibri" w:eastAsia="Times New Roman" w:hAnsi="Calibri" w:cs="Calibri"/>
                <w:sz w:val="20"/>
              </w:rPr>
              <w:t>0.3329</w:t>
            </w:r>
          </w:p>
        </w:tc>
        <w:tc>
          <w:tcPr>
            <w:tcW w:w="1098" w:type="dxa"/>
            <w:tcBorders>
              <w:top w:val="nil"/>
              <w:left w:val="nil"/>
              <w:bottom w:val="single" w:sz="8" w:space="0" w:color="auto"/>
              <w:right w:val="single" w:sz="4" w:space="0" w:color="auto"/>
            </w:tcBorders>
            <w:shd w:val="clear" w:color="auto" w:fill="auto"/>
            <w:noWrap/>
            <w:vAlign w:val="center"/>
            <w:hideMark/>
          </w:tcPr>
          <w:p w14:paraId="77115468" w14:textId="77777777" w:rsidR="007E7A5E" w:rsidRPr="00393A1B" w:rsidRDefault="007E7A5E" w:rsidP="00192DF0">
            <w:pPr>
              <w:spacing w:after="0"/>
              <w:jc w:val="center"/>
              <w:rPr>
                <w:rFonts w:ascii="Calibri" w:eastAsia="Times New Roman" w:hAnsi="Calibri" w:cs="Calibri"/>
                <w:sz w:val="20"/>
              </w:rPr>
            </w:pPr>
            <w:r w:rsidRPr="00393A1B">
              <w:rPr>
                <w:rFonts w:ascii="Calibri" w:eastAsia="Times New Roman" w:hAnsi="Calibri" w:cs="Calibri"/>
                <w:sz w:val="20"/>
              </w:rPr>
              <w:t>0.2752</w:t>
            </w:r>
          </w:p>
        </w:tc>
        <w:tc>
          <w:tcPr>
            <w:tcW w:w="774" w:type="dxa"/>
            <w:tcBorders>
              <w:top w:val="nil"/>
              <w:left w:val="single" w:sz="8" w:space="0" w:color="auto"/>
              <w:bottom w:val="single" w:sz="8" w:space="0" w:color="auto"/>
              <w:right w:val="single" w:sz="4" w:space="0" w:color="auto"/>
            </w:tcBorders>
            <w:shd w:val="clear" w:color="auto" w:fill="auto"/>
            <w:noWrap/>
            <w:vAlign w:val="center"/>
            <w:hideMark/>
          </w:tcPr>
          <w:p w14:paraId="6EE007A0" w14:textId="77777777" w:rsidR="007E7A5E" w:rsidRPr="00393A1B" w:rsidRDefault="007E7A5E" w:rsidP="00192DF0">
            <w:pPr>
              <w:spacing w:after="0"/>
              <w:jc w:val="center"/>
              <w:rPr>
                <w:rFonts w:ascii="Calibri" w:eastAsia="Times New Roman" w:hAnsi="Calibri" w:cs="Calibri"/>
                <w:sz w:val="20"/>
              </w:rPr>
            </w:pPr>
            <w:r w:rsidRPr="00393A1B">
              <w:rPr>
                <w:rFonts w:ascii="Calibri" w:eastAsia="Times New Roman" w:hAnsi="Calibri" w:cs="Calibri"/>
                <w:sz w:val="20"/>
              </w:rPr>
              <w:t>0.4878</w:t>
            </w:r>
          </w:p>
        </w:tc>
        <w:tc>
          <w:tcPr>
            <w:tcW w:w="1098" w:type="dxa"/>
            <w:tcBorders>
              <w:top w:val="nil"/>
              <w:left w:val="nil"/>
              <w:bottom w:val="single" w:sz="8" w:space="0" w:color="auto"/>
              <w:right w:val="single" w:sz="4" w:space="0" w:color="auto"/>
            </w:tcBorders>
            <w:shd w:val="clear" w:color="auto" w:fill="auto"/>
            <w:noWrap/>
            <w:vAlign w:val="center"/>
            <w:hideMark/>
          </w:tcPr>
          <w:p w14:paraId="23916A0E" w14:textId="77777777" w:rsidR="007E7A5E" w:rsidRPr="00393A1B" w:rsidRDefault="007E7A5E" w:rsidP="00192DF0">
            <w:pPr>
              <w:spacing w:after="0"/>
              <w:jc w:val="center"/>
              <w:rPr>
                <w:rFonts w:ascii="Calibri" w:eastAsia="Times New Roman" w:hAnsi="Calibri" w:cs="Calibri"/>
                <w:sz w:val="20"/>
              </w:rPr>
            </w:pPr>
            <w:r w:rsidRPr="00393A1B">
              <w:rPr>
                <w:rFonts w:ascii="Calibri" w:eastAsia="Times New Roman" w:hAnsi="Calibri" w:cs="Calibri"/>
                <w:sz w:val="20"/>
              </w:rPr>
              <w:t>0.2708</w:t>
            </w:r>
          </w:p>
        </w:tc>
        <w:tc>
          <w:tcPr>
            <w:tcW w:w="1098" w:type="dxa"/>
            <w:tcBorders>
              <w:top w:val="nil"/>
              <w:left w:val="nil"/>
              <w:bottom w:val="single" w:sz="8" w:space="0" w:color="auto"/>
              <w:right w:val="single" w:sz="8" w:space="0" w:color="auto"/>
            </w:tcBorders>
            <w:shd w:val="clear" w:color="auto" w:fill="auto"/>
            <w:noWrap/>
            <w:vAlign w:val="center"/>
            <w:hideMark/>
          </w:tcPr>
          <w:p w14:paraId="1C9E6857" w14:textId="77777777" w:rsidR="007E7A5E" w:rsidRPr="00393A1B" w:rsidRDefault="007E7A5E" w:rsidP="00192DF0">
            <w:pPr>
              <w:spacing w:after="0"/>
              <w:jc w:val="center"/>
              <w:rPr>
                <w:rFonts w:ascii="Calibri" w:eastAsia="Times New Roman" w:hAnsi="Calibri" w:cs="Calibri"/>
                <w:sz w:val="20"/>
              </w:rPr>
            </w:pPr>
            <w:r w:rsidRPr="00393A1B">
              <w:rPr>
                <w:rFonts w:ascii="Calibri" w:eastAsia="Times New Roman" w:hAnsi="Calibri" w:cs="Calibri"/>
                <w:sz w:val="20"/>
              </w:rPr>
              <w:t>0.3832</w:t>
            </w:r>
          </w:p>
        </w:tc>
      </w:tr>
    </w:tbl>
    <w:p w14:paraId="4A2ED653" w14:textId="77777777" w:rsidR="007E7A5E" w:rsidRDefault="007E7A5E" w:rsidP="007E7A5E"/>
    <w:p w14:paraId="01E10A2B" w14:textId="38143958" w:rsidR="007E7A5E" w:rsidRDefault="007E7A5E" w:rsidP="007E7A5E">
      <w:r w:rsidRPr="0074308F">
        <w:t xml:space="preserve">The SGCS results on the case with full precision CSI compression, i.e., no quantization, is also provided in </w:t>
      </w:r>
      <w:r w:rsidRPr="0074308F">
        <w:fldChar w:fldCharType="begin"/>
      </w:r>
      <w:r w:rsidRPr="0074308F">
        <w:instrText xml:space="preserve"> REF _Ref131500590 \h </w:instrText>
      </w:r>
      <w:r>
        <w:instrText xml:space="preserve"> \* MERGEFORMAT </w:instrText>
      </w:r>
      <w:r w:rsidRPr="0074308F">
        <w:fldChar w:fldCharType="separate"/>
      </w:r>
      <w:r w:rsidR="00B529EA">
        <w:t xml:space="preserve">Table </w:t>
      </w:r>
      <w:r w:rsidR="00B529EA">
        <w:rPr>
          <w:noProof/>
        </w:rPr>
        <w:t>10</w:t>
      </w:r>
      <w:r w:rsidRPr="0074308F">
        <w:fldChar w:fldCharType="end"/>
      </w:r>
      <w:r w:rsidRPr="0074308F">
        <w:t xml:space="preserve"> that sets the upper bound for SGCS in our evaluations. The results in </w:t>
      </w:r>
      <w:r w:rsidRPr="0074308F">
        <w:fldChar w:fldCharType="begin"/>
      </w:r>
      <w:r w:rsidRPr="0074308F">
        <w:instrText xml:space="preserve"> REF _Ref131500579 \h </w:instrText>
      </w:r>
      <w:r>
        <w:instrText xml:space="preserve"> \* MERGEFORMAT </w:instrText>
      </w:r>
      <w:r w:rsidRPr="0074308F">
        <w:fldChar w:fldCharType="separate"/>
      </w:r>
      <w:r w:rsidR="00B529EA">
        <w:t xml:space="preserve">Table </w:t>
      </w:r>
      <w:r w:rsidR="00B529EA">
        <w:rPr>
          <w:noProof/>
        </w:rPr>
        <w:t>9</w:t>
      </w:r>
      <w:r w:rsidRPr="0074308F">
        <w:fldChar w:fldCharType="end"/>
      </w:r>
      <w:r w:rsidRPr="0074308F">
        <w:t xml:space="preserve"> show that non-uniform quantization improves the SGCS performance significantly compared to uniform quantization. The results further show that SGCS for per latent quantization is always higher than the all</w:t>
      </w:r>
      <w:r>
        <w:t>-</w:t>
      </w:r>
      <w:r w:rsidRPr="0074308F">
        <w:t>latent quantization counterpart due to the differences in the distribution of latent values</w:t>
      </w:r>
      <w:r w:rsidR="00FA2146">
        <w:t>, but this may incur additional overhead</w:t>
      </w:r>
      <w:r w:rsidRPr="0074308F">
        <w:t>. Clustering and CDF-based non-uniform quantization shows similar SGCS performance where clustering</w:t>
      </w:r>
      <w:r>
        <w:t>-</w:t>
      </w:r>
      <w:r w:rsidRPr="0074308F">
        <w:t>based method slightly outperforms the other.</w:t>
      </w:r>
      <w:r>
        <w:t xml:space="preserve"> </w:t>
      </w:r>
    </w:p>
    <w:p w14:paraId="314FC932" w14:textId="77777777" w:rsidR="007E7A5E" w:rsidRPr="00247E3D" w:rsidRDefault="007E7A5E" w:rsidP="007E7A5E">
      <w:r w:rsidRPr="0074308F">
        <w:t xml:space="preserve">The quantization aware training method shows around 18% and 10% increase in SGCS performance compared to non-uniform quantization for 128 and 256 bits of payload size, respectively. </w:t>
      </w:r>
      <w:r w:rsidRPr="0074308F">
        <w:rPr>
          <w:rFonts w:eastAsiaTheme="minorEastAsia"/>
        </w:rPr>
        <w:t>Quantization aware training has the potential to provide better results in terms of SGCS while lacking generalization on payload size. On the other hand, quantization non-aware training has the potential on payload size generalization while lagging on SGCS performance.</w:t>
      </w:r>
      <w:r>
        <w:rPr>
          <w:rFonts w:eastAsiaTheme="minorEastAsia"/>
        </w:rPr>
        <w:t xml:space="preserve"> </w:t>
      </w:r>
    </w:p>
    <w:p w14:paraId="5CE65822" w14:textId="77777777" w:rsidR="007E7A5E" w:rsidRDefault="007E7A5E" w:rsidP="007E7A5E"/>
    <w:p w14:paraId="0BD00073" w14:textId="2E66F25C" w:rsidR="007E7A5E" w:rsidRPr="00231BFB" w:rsidRDefault="007E7A5E" w:rsidP="007E7A5E">
      <w:pPr>
        <w:rPr>
          <w:i/>
          <w:iCs/>
        </w:rPr>
      </w:pPr>
      <w:r w:rsidRPr="00231BFB">
        <w:rPr>
          <w:b/>
          <w:bCs/>
          <w:i/>
          <w:iCs/>
          <w:u w:val="single"/>
        </w:rPr>
        <w:t xml:space="preserve">Observation </w:t>
      </w:r>
      <w:r w:rsidR="00231BFB" w:rsidRPr="00231BFB">
        <w:rPr>
          <w:b/>
          <w:bCs/>
          <w:i/>
          <w:iCs/>
          <w:u w:val="single"/>
        </w:rPr>
        <w:t>16</w:t>
      </w:r>
      <w:r w:rsidRPr="00231BFB">
        <w:rPr>
          <w:b/>
          <w:bCs/>
          <w:i/>
          <w:iCs/>
        </w:rPr>
        <w:t>: For quantization non-aware training: non-uniform quantization improves the SGCS performance significantly compared to uniform quantization</w:t>
      </w:r>
      <w:r w:rsidRPr="00231BFB">
        <w:rPr>
          <w:i/>
          <w:iCs/>
        </w:rPr>
        <w:t xml:space="preserve">. </w:t>
      </w:r>
    </w:p>
    <w:p w14:paraId="45ADE510" w14:textId="10A47113" w:rsidR="007E7A5E" w:rsidRPr="00231BFB" w:rsidRDefault="007E7A5E" w:rsidP="007E7A5E">
      <w:pPr>
        <w:rPr>
          <w:b/>
          <w:bCs/>
          <w:i/>
          <w:iCs/>
        </w:rPr>
      </w:pPr>
      <w:r w:rsidRPr="00231BFB">
        <w:rPr>
          <w:b/>
          <w:bCs/>
          <w:i/>
          <w:iCs/>
          <w:u w:val="single"/>
        </w:rPr>
        <w:t xml:space="preserve">Observation </w:t>
      </w:r>
      <w:r w:rsidR="00231BFB" w:rsidRPr="00231BFB">
        <w:rPr>
          <w:b/>
          <w:bCs/>
          <w:i/>
          <w:iCs/>
          <w:u w:val="single"/>
        </w:rPr>
        <w:t>17</w:t>
      </w:r>
      <w:r w:rsidRPr="00231BFB">
        <w:rPr>
          <w:b/>
          <w:bCs/>
          <w:i/>
          <w:iCs/>
        </w:rPr>
        <w:t>: For quantization non-aware training: the per-latent quantization outperforms the all-latent quantization.</w:t>
      </w:r>
    </w:p>
    <w:p w14:paraId="3B3973E0" w14:textId="778EF40B" w:rsidR="007E7A5E" w:rsidRPr="00231BFB" w:rsidRDefault="007E7A5E" w:rsidP="007E7A5E">
      <w:pPr>
        <w:rPr>
          <w:b/>
          <w:bCs/>
          <w:i/>
          <w:iCs/>
        </w:rPr>
      </w:pPr>
      <w:r w:rsidRPr="00231BFB">
        <w:rPr>
          <w:b/>
          <w:bCs/>
          <w:i/>
          <w:iCs/>
          <w:u w:val="single"/>
        </w:rPr>
        <w:t xml:space="preserve">Observation </w:t>
      </w:r>
      <w:r w:rsidR="00231BFB" w:rsidRPr="00231BFB">
        <w:rPr>
          <w:b/>
          <w:bCs/>
          <w:i/>
          <w:iCs/>
          <w:u w:val="single"/>
        </w:rPr>
        <w:t>18</w:t>
      </w:r>
      <w:r w:rsidRPr="00231BFB">
        <w:rPr>
          <w:b/>
          <w:bCs/>
          <w:i/>
          <w:iCs/>
        </w:rPr>
        <w:t>: For quantization non-aware training: the clustering and CDF-based non-uniform quantization show similar SGCS performance.</w:t>
      </w:r>
    </w:p>
    <w:p w14:paraId="261F22C8" w14:textId="5178D1DE" w:rsidR="007E7A5E" w:rsidRPr="00231BFB" w:rsidRDefault="007E7A5E" w:rsidP="007E7A5E">
      <w:pPr>
        <w:rPr>
          <w:b/>
          <w:bCs/>
          <w:i/>
          <w:iCs/>
        </w:rPr>
      </w:pPr>
      <w:r w:rsidRPr="00231BFB">
        <w:rPr>
          <w:b/>
          <w:bCs/>
          <w:i/>
          <w:iCs/>
          <w:u w:val="single"/>
        </w:rPr>
        <w:t xml:space="preserve">Observation </w:t>
      </w:r>
      <w:r w:rsidR="00231BFB" w:rsidRPr="00231BFB">
        <w:rPr>
          <w:b/>
          <w:bCs/>
          <w:i/>
          <w:iCs/>
          <w:u w:val="single"/>
        </w:rPr>
        <w:t>19</w:t>
      </w:r>
      <w:r w:rsidRPr="00231BFB">
        <w:rPr>
          <w:b/>
          <w:bCs/>
          <w:i/>
          <w:iCs/>
        </w:rPr>
        <w:t>: Quantization aware training outperforms (in terms of SGCS) the quantization non-aware training, at the expense of lacking generalization on the payload size.</w:t>
      </w:r>
    </w:p>
    <w:p w14:paraId="1386144C" w14:textId="5E3D2B68" w:rsidR="007E7A5E" w:rsidRPr="001B7B9A" w:rsidRDefault="007E7A5E" w:rsidP="007E7A5E">
      <w:pPr>
        <w:rPr>
          <w:b/>
          <w:bCs/>
          <w:i/>
          <w:iCs/>
        </w:rPr>
      </w:pPr>
      <w:r w:rsidRPr="001B7B9A">
        <w:rPr>
          <w:b/>
          <w:bCs/>
          <w:i/>
          <w:iCs/>
          <w:u w:val="single"/>
        </w:rPr>
        <w:lastRenderedPageBreak/>
        <w:t xml:space="preserve">Observation </w:t>
      </w:r>
      <w:r w:rsidR="001B7B9A" w:rsidRPr="001B7B9A">
        <w:rPr>
          <w:b/>
          <w:bCs/>
          <w:i/>
          <w:iCs/>
          <w:u w:val="single"/>
        </w:rPr>
        <w:t>20</w:t>
      </w:r>
      <w:r w:rsidRPr="001B7B9A">
        <w:rPr>
          <w:b/>
          <w:bCs/>
          <w:i/>
          <w:iCs/>
        </w:rPr>
        <w:t xml:space="preserve">: Quantization non-aware training has more flexibility on payload size generalization, at the expense of some SGCS performance degradation. </w:t>
      </w:r>
    </w:p>
    <w:p w14:paraId="4637DE75" w14:textId="6002A455" w:rsidR="00660987" w:rsidRPr="002236E1" w:rsidRDefault="00401DF7" w:rsidP="002236E1">
      <w:pPr>
        <w:pStyle w:val="Heading3"/>
        <w:rPr>
          <w:lang w:val="fr-FR"/>
        </w:rPr>
      </w:pPr>
      <w:r w:rsidRPr="002236E1">
        <w:rPr>
          <w:lang w:val="fr-FR"/>
        </w:rPr>
        <w:t xml:space="preserve">Type 2 </w:t>
      </w:r>
      <w:r w:rsidR="009369BC" w:rsidRPr="002236E1">
        <w:rPr>
          <w:lang w:val="fr-FR"/>
        </w:rPr>
        <w:t>multi-</w:t>
      </w:r>
      <w:proofErr w:type="spellStart"/>
      <w:r w:rsidR="009369BC" w:rsidRPr="002236E1">
        <w:rPr>
          <w:lang w:val="fr-FR"/>
        </w:rPr>
        <w:t>vendor</w:t>
      </w:r>
      <w:proofErr w:type="spellEnd"/>
      <w:r w:rsidR="009369BC" w:rsidRPr="002236E1">
        <w:rPr>
          <w:lang w:val="fr-FR"/>
        </w:rPr>
        <w:t xml:space="preserve"> joint t</w:t>
      </w:r>
      <w:r w:rsidR="009369BC">
        <w:rPr>
          <w:lang w:val="fr-FR"/>
        </w:rPr>
        <w:t>raining</w:t>
      </w:r>
    </w:p>
    <w:p w14:paraId="020276BF" w14:textId="237C2A0D" w:rsidR="00813106" w:rsidRPr="002236E1" w:rsidRDefault="00700922" w:rsidP="00813106">
      <w:pPr>
        <w:rPr>
          <w:lang w:val="en-US"/>
        </w:rPr>
      </w:pPr>
      <w:r>
        <w:rPr>
          <w:szCs w:val="22"/>
          <w:lang w:val="en-US"/>
        </w:rPr>
        <w:t xml:space="preserve">This section presents the evaluation of Type 2 multi-vendor joint training. The results are shown in </w:t>
      </w:r>
      <w:r>
        <w:rPr>
          <w:szCs w:val="22"/>
          <w:lang w:val="en-US"/>
        </w:rPr>
        <w:fldChar w:fldCharType="begin"/>
      </w:r>
      <w:r>
        <w:rPr>
          <w:szCs w:val="22"/>
          <w:lang w:val="en-US"/>
        </w:rPr>
        <w:instrText xml:space="preserve"> REF _Ref131774072 \h </w:instrText>
      </w:r>
      <w:r>
        <w:rPr>
          <w:szCs w:val="22"/>
          <w:lang w:val="en-US"/>
        </w:rPr>
      </w:r>
      <w:r>
        <w:rPr>
          <w:szCs w:val="22"/>
          <w:lang w:val="en-US"/>
        </w:rPr>
        <w:fldChar w:fldCharType="separate"/>
      </w:r>
      <w:r w:rsidR="00B529EA">
        <w:t xml:space="preserve">Table </w:t>
      </w:r>
      <w:r w:rsidR="00B529EA">
        <w:rPr>
          <w:noProof/>
        </w:rPr>
        <w:t>11</w:t>
      </w:r>
      <w:r>
        <w:rPr>
          <w:szCs w:val="22"/>
          <w:lang w:val="en-US"/>
        </w:rPr>
        <w:fldChar w:fldCharType="end"/>
      </w:r>
      <w:r>
        <w:rPr>
          <w:szCs w:val="22"/>
          <w:lang w:val="en-US"/>
        </w:rPr>
        <w:t xml:space="preserve">, where the index </w:t>
      </w:r>
      <w:r w:rsidR="00813106" w:rsidRPr="003578B6">
        <w:rPr>
          <w:szCs w:val="22"/>
          <w:lang w:val="en-US"/>
        </w:rPr>
        <w:t>‘1’</w:t>
      </w:r>
      <w:r>
        <w:rPr>
          <w:szCs w:val="22"/>
          <w:lang w:val="en-US"/>
        </w:rPr>
        <w:t xml:space="preserve"> refers to a</w:t>
      </w:r>
      <w:r w:rsidR="00813106" w:rsidRPr="003578B6">
        <w:rPr>
          <w:szCs w:val="22"/>
          <w:lang w:val="en-US"/>
        </w:rPr>
        <w:t xml:space="preserve"> </w:t>
      </w:r>
      <w:proofErr w:type="spellStart"/>
      <w:r w:rsidR="00813106" w:rsidRPr="003578B6">
        <w:rPr>
          <w:szCs w:val="22"/>
          <w:lang w:val="en-US"/>
        </w:rPr>
        <w:t>EVCsiNet</w:t>
      </w:r>
      <w:proofErr w:type="spellEnd"/>
      <w:r>
        <w:rPr>
          <w:szCs w:val="22"/>
          <w:lang w:val="en-US"/>
        </w:rPr>
        <w:t xml:space="preserve"> model</w:t>
      </w:r>
      <w:r w:rsidR="00813106" w:rsidRPr="003578B6">
        <w:rPr>
          <w:szCs w:val="22"/>
          <w:lang w:val="en-US"/>
        </w:rPr>
        <w:t>,</w:t>
      </w:r>
      <w:r>
        <w:rPr>
          <w:lang w:val="en-US"/>
        </w:rPr>
        <w:t xml:space="preserve"> and index </w:t>
      </w:r>
      <w:r w:rsidR="00813106" w:rsidRPr="003578B6">
        <w:rPr>
          <w:szCs w:val="22"/>
          <w:lang w:val="en-US"/>
        </w:rPr>
        <w:t>‘2’</w:t>
      </w:r>
      <w:r>
        <w:rPr>
          <w:szCs w:val="22"/>
          <w:lang w:val="en-US"/>
        </w:rPr>
        <w:t xml:space="preserve"> refers to a</w:t>
      </w:r>
      <w:r w:rsidR="00813106" w:rsidRPr="003578B6">
        <w:rPr>
          <w:szCs w:val="22"/>
          <w:lang w:val="en-US"/>
        </w:rPr>
        <w:t xml:space="preserve"> Transformer</w:t>
      </w:r>
      <w:r>
        <w:rPr>
          <w:szCs w:val="22"/>
          <w:lang w:val="en-US"/>
        </w:rPr>
        <w:t xml:space="preserve"> model</w:t>
      </w:r>
      <w:r>
        <w:rPr>
          <w:lang w:val="en-US"/>
        </w:rPr>
        <w:t>;</w:t>
      </w:r>
      <w:r w:rsidR="00813106" w:rsidRPr="003578B6">
        <w:rPr>
          <w:lang w:val="en-US"/>
        </w:rPr>
        <w:t xml:space="preserve"> </w:t>
      </w:r>
      <w:r>
        <w:rPr>
          <w:lang w:val="en-US"/>
        </w:rPr>
        <w:t xml:space="preserve">thus, “E1” refers to an </w:t>
      </w:r>
      <w:proofErr w:type="spellStart"/>
      <w:r>
        <w:rPr>
          <w:lang w:val="en-US"/>
        </w:rPr>
        <w:t>EVCsiNet</w:t>
      </w:r>
      <w:proofErr w:type="spellEnd"/>
      <w:r>
        <w:rPr>
          <w:lang w:val="en-US"/>
        </w:rPr>
        <w:t xml:space="preserve"> encoder, “D1” refers to an </w:t>
      </w:r>
      <w:proofErr w:type="spellStart"/>
      <w:r>
        <w:rPr>
          <w:lang w:val="en-US"/>
        </w:rPr>
        <w:t>EVCsiNet</w:t>
      </w:r>
      <w:proofErr w:type="spellEnd"/>
      <w:r>
        <w:rPr>
          <w:lang w:val="en-US"/>
        </w:rPr>
        <w:t xml:space="preserve"> Decoder, “E2” refers to a transformers based encoder, and “D2” a transformers based decoder. The</w:t>
      </w:r>
      <w:r w:rsidR="00813106" w:rsidRPr="003578B6">
        <w:rPr>
          <w:lang w:val="en-US"/>
        </w:rPr>
        <w:t xml:space="preserve"> </w:t>
      </w:r>
      <w:proofErr w:type="spellStart"/>
      <w:r w:rsidR="00813106" w:rsidRPr="003578B6">
        <w:rPr>
          <w:lang w:val="en-US"/>
        </w:rPr>
        <w:t>mo</w:t>
      </w:r>
      <w:r w:rsidR="00813106">
        <w:t>dels</w:t>
      </w:r>
      <w:proofErr w:type="spellEnd"/>
      <w:r>
        <w:t xml:space="preserve"> have the same output size of</w:t>
      </w:r>
      <w:r w:rsidR="00813106">
        <w:t xml:space="preserve"> 256 bits</w:t>
      </w:r>
      <w:r>
        <w:t xml:space="preserve">. </w:t>
      </w:r>
    </w:p>
    <w:p w14:paraId="786149BD" w14:textId="0128B4B0" w:rsidR="007B6A5E" w:rsidRPr="003578B6" w:rsidRDefault="007B6A5E" w:rsidP="002236E1">
      <w:pPr>
        <w:pStyle w:val="Caption"/>
        <w:rPr>
          <w:lang w:val="en-US"/>
        </w:rPr>
      </w:pPr>
      <w:bookmarkStart w:id="21" w:name="_Ref131774072"/>
      <w:r>
        <w:t xml:space="preserve">Table </w:t>
      </w:r>
      <w:r>
        <w:fldChar w:fldCharType="begin"/>
      </w:r>
      <w:r>
        <w:instrText xml:space="preserve"> SEQ Table \* ARABIC </w:instrText>
      </w:r>
      <w:r>
        <w:fldChar w:fldCharType="separate"/>
      </w:r>
      <w:r w:rsidR="00B529EA">
        <w:rPr>
          <w:noProof/>
        </w:rPr>
        <w:t>11</w:t>
      </w:r>
      <w:r>
        <w:fldChar w:fldCharType="end"/>
      </w:r>
      <w:bookmarkEnd w:id="21"/>
      <w:r>
        <w:t xml:space="preserve"> </w:t>
      </w:r>
      <w:r w:rsidR="009F44F0">
        <w:t>SGCS</w:t>
      </w:r>
      <w:r>
        <w:t xml:space="preserve"> results for </w:t>
      </w:r>
      <w:r w:rsidRPr="007B6A5E">
        <w:t xml:space="preserve">Type 2 multi-vendor joint </w:t>
      </w:r>
      <w:proofErr w:type="gramStart"/>
      <w:r w:rsidRPr="007B6A5E">
        <w:t>training</w:t>
      </w:r>
      <w:proofErr w:type="gramEnd"/>
    </w:p>
    <w:tbl>
      <w:tblPr>
        <w:tblStyle w:val="TableGrid"/>
        <w:tblW w:w="0" w:type="auto"/>
        <w:tblLook w:val="04A0" w:firstRow="1" w:lastRow="0" w:firstColumn="1" w:lastColumn="0" w:noHBand="0" w:noVBand="1"/>
      </w:tblPr>
      <w:tblGrid>
        <w:gridCol w:w="2245"/>
        <w:gridCol w:w="1606"/>
        <w:gridCol w:w="1926"/>
        <w:gridCol w:w="1926"/>
        <w:gridCol w:w="1926"/>
      </w:tblGrid>
      <w:tr w:rsidR="00DD44D8" w14:paraId="3F51751A" w14:textId="77777777" w:rsidTr="002236E1">
        <w:tc>
          <w:tcPr>
            <w:tcW w:w="2245" w:type="dxa"/>
          </w:tcPr>
          <w:p w14:paraId="7772E0CC" w14:textId="4F46AAF3" w:rsidR="00DD44D8" w:rsidRPr="002236E1" w:rsidRDefault="00DD44D8" w:rsidP="002236E1">
            <w:pPr>
              <w:jc w:val="center"/>
              <w:rPr>
                <w:szCs w:val="22"/>
                <w:u w:val="single"/>
                <w:lang w:val="en-US"/>
              </w:rPr>
            </w:pPr>
            <w:r w:rsidRPr="002236E1">
              <w:rPr>
                <w:szCs w:val="22"/>
                <w:u w:val="single"/>
                <w:lang w:val="en-US"/>
              </w:rPr>
              <w:t>Train/Test</w:t>
            </w:r>
          </w:p>
        </w:tc>
        <w:tc>
          <w:tcPr>
            <w:tcW w:w="1606" w:type="dxa"/>
          </w:tcPr>
          <w:p w14:paraId="0D26EA5F" w14:textId="4EF1FBC2" w:rsidR="00DD44D8" w:rsidRPr="002236E1" w:rsidRDefault="00DD44D8" w:rsidP="002236E1">
            <w:pPr>
              <w:jc w:val="center"/>
              <w:rPr>
                <w:szCs w:val="22"/>
                <w:u w:val="single"/>
                <w:lang w:val="en-US"/>
              </w:rPr>
            </w:pPr>
            <w:r w:rsidRPr="002236E1">
              <w:rPr>
                <w:szCs w:val="22"/>
                <w:u w:val="single"/>
                <w:lang w:val="en-US"/>
              </w:rPr>
              <w:t>E1-D1</w:t>
            </w:r>
          </w:p>
        </w:tc>
        <w:tc>
          <w:tcPr>
            <w:tcW w:w="1926" w:type="dxa"/>
          </w:tcPr>
          <w:p w14:paraId="28FA0685" w14:textId="1701C916" w:rsidR="00DD44D8" w:rsidRPr="002236E1" w:rsidRDefault="00DD44D8" w:rsidP="002236E1">
            <w:pPr>
              <w:jc w:val="center"/>
              <w:rPr>
                <w:szCs w:val="22"/>
                <w:u w:val="single"/>
                <w:lang w:val="en-US"/>
              </w:rPr>
            </w:pPr>
            <w:r w:rsidRPr="002236E1">
              <w:rPr>
                <w:szCs w:val="22"/>
                <w:u w:val="single"/>
                <w:lang w:val="en-US"/>
              </w:rPr>
              <w:t>E2-D1</w:t>
            </w:r>
          </w:p>
        </w:tc>
        <w:tc>
          <w:tcPr>
            <w:tcW w:w="1926" w:type="dxa"/>
          </w:tcPr>
          <w:p w14:paraId="1AD8E526" w14:textId="2C8C973A" w:rsidR="00DD44D8" w:rsidRPr="002236E1" w:rsidRDefault="00DD44D8" w:rsidP="002236E1">
            <w:pPr>
              <w:jc w:val="center"/>
              <w:rPr>
                <w:szCs w:val="22"/>
                <w:u w:val="single"/>
                <w:lang w:val="en-US"/>
              </w:rPr>
            </w:pPr>
            <w:r w:rsidRPr="002236E1">
              <w:rPr>
                <w:szCs w:val="22"/>
                <w:u w:val="single"/>
                <w:lang w:val="en-US"/>
              </w:rPr>
              <w:t>E1-D2</w:t>
            </w:r>
          </w:p>
        </w:tc>
        <w:tc>
          <w:tcPr>
            <w:tcW w:w="1926" w:type="dxa"/>
          </w:tcPr>
          <w:p w14:paraId="0DDBAB90" w14:textId="6B5C0FB2" w:rsidR="00DD44D8" w:rsidRPr="002236E1" w:rsidRDefault="00DD44D8" w:rsidP="002236E1">
            <w:pPr>
              <w:jc w:val="center"/>
              <w:rPr>
                <w:szCs w:val="22"/>
                <w:u w:val="single"/>
                <w:lang w:val="en-US"/>
              </w:rPr>
            </w:pPr>
            <w:r w:rsidRPr="002236E1">
              <w:rPr>
                <w:szCs w:val="22"/>
                <w:u w:val="single"/>
                <w:lang w:val="en-US"/>
              </w:rPr>
              <w:t>E2-D2</w:t>
            </w:r>
          </w:p>
        </w:tc>
      </w:tr>
      <w:tr w:rsidR="00DD44D8" w14:paraId="31B78F7A" w14:textId="77777777" w:rsidTr="002236E1">
        <w:tc>
          <w:tcPr>
            <w:tcW w:w="2245" w:type="dxa"/>
          </w:tcPr>
          <w:p w14:paraId="33062C5B" w14:textId="2961F169" w:rsidR="00DD44D8" w:rsidRPr="002236E1" w:rsidRDefault="00DD44D8" w:rsidP="002236E1">
            <w:pPr>
              <w:jc w:val="center"/>
              <w:rPr>
                <w:szCs w:val="22"/>
                <w:u w:val="single"/>
                <w:lang w:val="en-US"/>
              </w:rPr>
            </w:pPr>
            <w:r w:rsidRPr="002236E1">
              <w:rPr>
                <w:szCs w:val="22"/>
                <w:u w:val="single"/>
                <w:lang w:val="en-US"/>
              </w:rPr>
              <w:t>1-1</w:t>
            </w:r>
          </w:p>
        </w:tc>
        <w:tc>
          <w:tcPr>
            <w:tcW w:w="1606" w:type="dxa"/>
          </w:tcPr>
          <w:p w14:paraId="0EE06498" w14:textId="1BA0B8F0" w:rsidR="00DD44D8" w:rsidRPr="002236E1" w:rsidRDefault="00DD44D8" w:rsidP="002236E1">
            <w:pPr>
              <w:jc w:val="center"/>
              <w:rPr>
                <w:szCs w:val="22"/>
                <w:u w:val="single"/>
                <w:lang w:val="en-US"/>
              </w:rPr>
            </w:pPr>
            <w:r w:rsidRPr="002236E1">
              <w:rPr>
                <w:u w:val="single"/>
              </w:rPr>
              <w:t>0.793 -- 0.678</w:t>
            </w:r>
          </w:p>
        </w:tc>
        <w:tc>
          <w:tcPr>
            <w:tcW w:w="1926" w:type="dxa"/>
          </w:tcPr>
          <w:p w14:paraId="517FE446" w14:textId="1039B582" w:rsidR="00DD44D8" w:rsidRPr="002236E1" w:rsidRDefault="00DD44D8" w:rsidP="002236E1">
            <w:pPr>
              <w:jc w:val="center"/>
              <w:rPr>
                <w:szCs w:val="22"/>
                <w:u w:val="single"/>
                <w:lang w:val="en-US"/>
              </w:rPr>
            </w:pPr>
            <w:r w:rsidRPr="002236E1">
              <w:rPr>
                <w:u w:val="single"/>
              </w:rPr>
              <w:t>0.799 -- 0.687</w:t>
            </w:r>
          </w:p>
        </w:tc>
        <w:tc>
          <w:tcPr>
            <w:tcW w:w="1926" w:type="dxa"/>
          </w:tcPr>
          <w:p w14:paraId="32652F17" w14:textId="69127976" w:rsidR="00DD44D8" w:rsidRPr="002236E1" w:rsidRDefault="00DD44D8" w:rsidP="002236E1">
            <w:pPr>
              <w:jc w:val="center"/>
              <w:rPr>
                <w:szCs w:val="22"/>
                <w:u w:val="single"/>
                <w:lang w:val="en-US"/>
              </w:rPr>
            </w:pPr>
            <w:r w:rsidRPr="002236E1">
              <w:rPr>
                <w:u w:val="single"/>
              </w:rPr>
              <w:t>0.781 -- 0.645</w:t>
            </w:r>
          </w:p>
        </w:tc>
        <w:tc>
          <w:tcPr>
            <w:tcW w:w="1926" w:type="dxa"/>
          </w:tcPr>
          <w:p w14:paraId="6ECC6124" w14:textId="552669A2" w:rsidR="00DD44D8" w:rsidRPr="002236E1" w:rsidRDefault="00DD44D8" w:rsidP="002236E1">
            <w:pPr>
              <w:jc w:val="center"/>
              <w:rPr>
                <w:szCs w:val="22"/>
                <w:u w:val="single"/>
                <w:lang w:val="en-US"/>
              </w:rPr>
            </w:pPr>
            <w:r w:rsidRPr="002236E1">
              <w:rPr>
                <w:u w:val="single"/>
              </w:rPr>
              <w:t>0.791 -- 0.638</w:t>
            </w:r>
          </w:p>
        </w:tc>
      </w:tr>
      <w:tr w:rsidR="00DD44D8" w14:paraId="3CABFA82" w14:textId="77777777" w:rsidTr="002236E1">
        <w:tc>
          <w:tcPr>
            <w:tcW w:w="2245" w:type="dxa"/>
          </w:tcPr>
          <w:p w14:paraId="6A07F649" w14:textId="7ED1D267" w:rsidR="00DD44D8" w:rsidRPr="002236E1" w:rsidRDefault="00DD44D8" w:rsidP="002236E1">
            <w:pPr>
              <w:jc w:val="center"/>
              <w:rPr>
                <w:szCs w:val="22"/>
                <w:u w:val="single"/>
                <w:lang w:val="en-US"/>
              </w:rPr>
            </w:pPr>
            <w:r w:rsidRPr="002236E1">
              <w:rPr>
                <w:szCs w:val="22"/>
                <w:u w:val="single"/>
                <w:lang w:val="en-US"/>
              </w:rPr>
              <w:t>2-1 (E1,</w:t>
            </w:r>
            <w:r w:rsidR="008E3AC1" w:rsidRPr="002236E1">
              <w:rPr>
                <w:szCs w:val="22"/>
                <w:u w:val="single"/>
                <w:lang w:val="en-US"/>
              </w:rPr>
              <w:t xml:space="preserve"> </w:t>
            </w:r>
            <w:r w:rsidRPr="002236E1">
              <w:rPr>
                <w:szCs w:val="22"/>
                <w:u w:val="single"/>
                <w:lang w:val="en-US"/>
              </w:rPr>
              <w:t>E2,</w:t>
            </w:r>
            <w:r w:rsidR="008E3AC1" w:rsidRPr="002236E1">
              <w:rPr>
                <w:szCs w:val="22"/>
                <w:u w:val="single"/>
                <w:lang w:val="en-US"/>
              </w:rPr>
              <w:t xml:space="preserve"> </w:t>
            </w:r>
            <w:r w:rsidRPr="002236E1">
              <w:rPr>
                <w:szCs w:val="22"/>
                <w:u w:val="single"/>
                <w:lang w:val="en-US"/>
              </w:rPr>
              <w:t>D2)</w:t>
            </w:r>
          </w:p>
        </w:tc>
        <w:tc>
          <w:tcPr>
            <w:tcW w:w="1606" w:type="dxa"/>
          </w:tcPr>
          <w:p w14:paraId="4E804CD9" w14:textId="2D7703D1" w:rsidR="00DD44D8" w:rsidRPr="002236E1" w:rsidRDefault="008E3AC1" w:rsidP="002236E1">
            <w:pPr>
              <w:jc w:val="center"/>
              <w:rPr>
                <w:szCs w:val="22"/>
                <w:u w:val="single"/>
                <w:lang w:val="en-US"/>
              </w:rPr>
            </w:pPr>
            <w:r w:rsidRPr="002236E1">
              <w:rPr>
                <w:szCs w:val="22"/>
                <w:u w:val="single"/>
                <w:lang w:val="en-US"/>
              </w:rPr>
              <w:t>N/A</w:t>
            </w:r>
          </w:p>
        </w:tc>
        <w:tc>
          <w:tcPr>
            <w:tcW w:w="1926" w:type="dxa"/>
          </w:tcPr>
          <w:p w14:paraId="2B11041D" w14:textId="60EA7E93" w:rsidR="00DD44D8" w:rsidRPr="002236E1" w:rsidRDefault="008E3AC1" w:rsidP="002236E1">
            <w:pPr>
              <w:jc w:val="center"/>
              <w:rPr>
                <w:szCs w:val="22"/>
                <w:u w:val="single"/>
                <w:lang w:val="en-US"/>
              </w:rPr>
            </w:pPr>
            <w:r w:rsidRPr="002236E1">
              <w:rPr>
                <w:szCs w:val="22"/>
                <w:u w:val="single"/>
                <w:lang w:val="en-US"/>
              </w:rPr>
              <w:t>N/A</w:t>
            </w:r>
          </w:p>
        </w:tc>
        <w:tc>
          <w:tcPr>
            <w:tcW w:w="1926" w:type="dxa"/>
          </w:tcPr>
          <w:p w14:paraId="46D799DC" w14:textId="6B22ADAF" w:rsidR="00DD44D8" w:rsidRPr="008E3AC1" w:rsidRDefault="00DD44D8" w:rsidP="002236E1">
            <w:pPr>
              <w:jc w:val="center"/>
              <w:rPr>
                <w:szCs w:val="22"/>
                <w:lang w:val="en-US"/>
              </w:rPr>
            </w:pPr>
            <w:r w:rsidRPr="008E3AC1">
              <w:t>0.781 -- 0.641</w:t>
            </w:r>
          </w:p>
        </w:tc>
        <w:tc>
          <w:tcPr>
            <w:tcW w:w="1926" w:type="dxa"/>
          </w:tcPr>
          <w:p w14:paraId="58367825" w14:textId="4160D591" w:rsidR="00DD44D8" w:rsidRPr="002236E1" w:rsidRDefault="00DD44D8" w:rsidP="002236E1">
            <w:pPr>
              <w:jc w:val="center"/>
              <w:rPr>
                <w:szCs w:val="22"/>
                <w:u w:val="single"/>
                <w:lang w:val="en-US"/>
              </w:rPr>
            </w:pPr>
            <w:r w:rsidRPr="002236E1">
              <w:rPr>
                <w:u w:val="single"/>
              </w:rPr>
              <w:t>0.806 -- 0.678</w:t>
            </w:r>
          </w:p>
        </w:tc>
      </w:tr>
      <w:tr w:rsidR="00DD44D8" w14:paraId="02D17EA4" w14:textId="77777777" w:rsidTr="002236E1">
        <w:tc>
          <w:tcPr>
            <w:tcW w:w="2245" w:type="dxa"/>
          </w:tcPr>
          <w:p w14:paraId="2CB6299D" w14:textId="2DD33E81" w:rsidR="00DD44D8" w:rsidRPr="002236E1" w:rsidRDefault="00DD44D8" w:rsidP="002236E1">
            <w:pPr>
              <w:jc w:val="center"/>
              <w:rPr>
                <w:szCs w:val="22"/>
                <w:u w:val="single"/>
                <w:lang w:val="en-US"/>
              </w:rPr>
            </w:pPr>
            <w:r w:rsidRPr="002236E1">
              <w:rPr>
                <w:szCs w:val="22"/>
                <w:u w:val="single"/>
                <w:lang w:val="en-US"/>
              </w:rPr>
              <w:t>2-2</w:t>
            </w:r>
            <w:r w:rsidR="008E3AC1" w:rsidRPr="002236E1">
              <w:rPr>
                <w:szCs w:val="22"/>
                <w:u w:val="single"/>
                <w:lang w:val="en-US"/>
              </w:rPr>
              <w:t xml:space="preserve"> (E1, E2, D1, D2)</w:t>
            </w:r>
          </w:p>
        </w:tc>
        <w:tc>
          <w:tcPr>
            <w:tcW w:w="1606" w:type="dxa"/>
          </w:tcPr>
          <w:p w14:paraId="63674473" w14:textId="2DA28B46" w:rsidR="00DD44D8" w:rsidRPr="002236E1" w:rsidRDefault="008E3AC1" w:rsidP="002236E1">
            <w:pPr>
              <w:jc w:val="center"/>
              <w:rPr>
                <w:szCs w:val="22"/>
                <w:u w:val="single"/>
                <w:lang w:val="en-US"/>
              </w:rPr>
            </w:pPr>
            <w:r w:rsidRPr="002236E1">
              <w:rPr>
                <w:szCs w:val="22"/>
                <w:u w:val="single"/>
                <w:lang w:val="en-US"/>
              </w:rPr>
              <w:t>0.786 – 0.664</w:t>
            </w:r>
          </w:p>
        </w:tc>
        <w:tc>
          <w:tcPr>
            <w:tcW w:w="1926" w:type="dxa"/>
          </w:tcPr>
          <w:p w14:paraId="0BB9D682" w14:textId="49DA2505" w:rsidR="00DD44D8" w:rsidRPr="002236E1" w:rsidRDefault="008E3AC1" w:rsidP="002236E1">
            <w:pPr>
              <w:jc w:val="center"/>
              <w:rPr>
                <w:szCs w:val="22"/>
                <w:u w:val="single"/>
                <w:lang w:val="en-US"/>
              </w:rPr>
            </w:pPr>
            <w:r w:rsidRPr="002236E1">
              <w:rPr>
                <w:szCs w:val="22"/>
                <w:u w:val="single"/>
                <w:lang w:val="en-US"/>
              </w:rPr>
              <w:t>0.801 – 0.688</w:t>
            </w:r>
          </w:p>
        </w:tc>
        <w:tc>
          <w:tcPr>
            <w:tcW w:w="1926" w:type="dxa"/>
          </w:tcPr>
          <w:p w14:paraId="7366EDD3" w14:textId="7F811B92" w:rsidR="00DD44D8" w:rsidRPr="002236E1" w:rsidRDefault="008E3AC1" w:rsidP="002236E1">
            <w:pPr>
              <w:jc w:val="center"/>
              <w:rPr>
                <w:szCs w:val="22"/>
                <w:u w:val="single"/>
                <w:lang w:val="en-US"/>
              </w:rPr>
            </w:pPr>
            <w:r w:rsidRPr="002236E1">
              <w:rPr>
                <w:szCs w:val="22"/>
                <w:u w:val="single"/>
                <w:lang w:val="en-US"/>
              </w:rPr>
              <w:t>0.784 – 0.659</w:t>
            </w:r>
          </w:p>
        </w:tc>
        <w:tc>
          <w:tcPr>
            <w:tcW w:w="1926" w:type="dxa"/>
          </w:tcPr>
          <w:p w14:paraId="4EBEA51F" w14:textId="2ECAABBD" w:rsidR="00DD44D8" w:rsidRPr="002236E1" w:rsidRDefault="008E3AC1" w:rsidP="002236E1">
            <w:pPr>
              <w:jc w:val="center"/>
              <w:rPr>
                <w:szCs w:val="22"/>
                <w:u w:val="single"/>
                <w:lang w:val="en-US"/>
              </w:rPr>
            </w:pPr>
            <w:r w:rsidRPr="002236E1">
              <w:rPr>
                <w:szCs w:val="22"/>
                <w:u w:val="single"/>
                <w:lang w:val="en-US"/>
              </w:rPr>
              <w:t>0.799 – 0.682</w:t>
            </w:r>
          </w:p>
        </w:tc>
      </w:tr>
      <w:tr w:rsidR="00DD44D8" w14:paraId="4D1BE700" w14:textId="77777777" w:rsidTr="002236E1">
        <w:tc>
          <w:tcPr>
            <w:tcW w:w="2245" w:type="dxa"/>
          </w:tcPr>
          <w:p w14:paraId="39F40E07" w14:textId="77777777" w:rsidR="00DD44D8" w:rsidRDefault="00DD44D8" w:rsidP="00813106">
            <w:pPr>
              <w:rPr>
                <w:szCs w:val="22"/>
                <w:lang w:val="en-US"/>
              </w:rPr>
            </w:pPr>
          </w:p>
        </w:tc>
        <w:tc>
          <w:tcPr>
            <w:tcW w:w="1606" w:type="dxa"/>
          </w:tcPr>
          <w:p w14:paraId="62CB0214" w14:textId="77777777" w:rsidR="00DD44D8" w:rsidRDefault="00DD44D8" w:rsidP="00813106">
            <w:pPr>
              <w:rPr>
                <w:szCs w:val="22"/>
                <w:lang w:val="en-US"/>
              </w:rPr>
            </w:pPr>
          </w:p>
        </w:tc>
        <w:tc>
          <w:tcPr>
            <w:tcW w:w="1926" w:type="dxa"/>
          </w:tcPr>
          <w:p w14:paraId="211B9A73" w14:textId="77777777" w:rsidR="00DD44D8" w:rsidRDefault="00DD44D8" w:rsidP="00813106">
            <w:pPr>
              <w:rPr>
                <w:szCs w:val="22"/>
                <w:lang w:val="en-US"/>
              </w:rPr>
            </w:pPr>
          </w:p>
        </w:tc>
        <w:tc>
          <w:tcPr>
            <w:tcW w:w="1926" w:type="dxa"/>
          </w:tcPr>
          <w:p w14:paraId="3B00F7CF" w14:textId="77777777" w:rsidR="00DD44D8" w:rsidRDefault="00DD44D8" w:rsidP="00813106">
            <w:pPr>
              <w:rPr>
                <w:szCs w:val="22"/>
                <w:lang w:val="en-US"/>
              </w:rPr>
            </w:pPr>
          </w:p>
        </w:tc>
        <w:tc>
          <w:tcPr>
            <w:tcW w:w="1926" w:type="dxa"/>
          </w:tcPr>
          <w:p w14:paraId="2F2F855C" w14:textId="77777777" w:rsidR="00DD44D8" w:rsidRDefault="00DD44D8" w:rsidP="00813106">
            <w:pPr>
              <w:rPr>
                <w:szCs w:val="22"/>
                <w:lang w:val="en-US"/>
              </w:rPr>
            </w:pPr>
          </w:p>
        </w:tc>
      </w:tr>
    </w:tbl>
    <w:p w14:paraId="33923A9B" w14:textId="17AB9292" w:rsidR="00813106" w:rsidRDefault="00813106" w:rsidP="00813106">
      <w:pPr>
        <w:rPr>
          <w:szCs w:val="22"/>
          <w:lang w:val="en-US"/>
        </w:rPr>
      </w:pPr>
    </w:p>
    <w:p w14:paraId="2C22ADA7" w14:textId="4EBBFABA" w:rsidR="007B6A5E" w:rsidRDefault="006A7B80" w:rsidP="00813106">
      <w:pPr>
        <w:rPr>
          <w:rStyle w:val="ui-provider"/>
        </w:rPr>
      </w:pPr>
      <w:r>
        <w:rPr>
          <w:rStyle w:val="ui-provider"/>
        </w:rPr>
        <w:t>The baseline models trained with M=</w:t>
      </w:r>
      <w:r w:rsidR="0095453F">
        <w:rPr>
          <w:rStyle w:val="ui-provider"/>
        </w:rPr>
        <w:t xml:space="preserve">1, </w:t>
      </w:r>
      <w:r>
        <w:rPr>
          <w:rStyle w:val="ui-provider"/>
        </w:rPr>
        <w:t>N=1 have similar performance to those trained with M=</w:t>
      </w:r>
      <w:r w:rsidR="0095453F">
        <w:rPr>
          <w:rStyle w:val="ui-provider"/>
        </w:rPr>
        <w:t xml:space="preserve">2, </w:t>
      </w:r>
      <w:r>
        <w:rPr>
          <w:rStyle w:val="ui-provider"/>
        </w:rPr>
        <w:t>N=2 and M=2,</w:t>
      </w:r>
      <w:r w:rsidR="0095453F">
        <w:rPr>
          <w:rStyle w:val="ui-provider"/>
        </w:rPr>
        <w:t xml:space="preserve"> </w:t>
      </w:r>
      <w:r>
        <w:rPr>
          <w:rStyle w:val="ui-provider"/>
        </w:rPr>
        <w:t>N=1 setups. In terms of the intermediate KPI (SGCS), no degradation was seen with the multi-vendor case. A marginal increase in SGCS, (order of 10</w:t>
      </w:r>
      <w:r>
        <w:rPr>
          <w:rStyle w:val="ui-provider"/>
          <w:i/>
          <w:iCs/>
        </w:rPr>
        <w:t>-2</w:t>
      </w:r>
      <w:r>
        <w:rPr>
          <w:rStyle w:val="ui-provider"/>
        </w:rPr>
        <w:t xml:space="preserve"> to 10</w:t>
      </w:r>
      <w:r>
        <w:rPr>
          <w:rStyle w:val="ui-provider"/>
          <w:i/>
          <w:iCs/>
        </w:rPr>
        <w:t>-3</w:t>
      </w:r>
      <w:r>
        <w:rPr>
          <w:rStyle w:val="ui-provider"/>
        </w:rPr>
        <w:t>) was seen</w:t>
      </w:r>
      <w:r w:rsidR="0095453F">
        <w:rPr>
          <w:rStyle w:val="ui-provider"/>
        </w:rPr>
        <w:t xml:space="preserve"> for the Type 2 multi-vendor joint training</w:t>
      </w:r>
      <w:r>
        <w:rPr>
          <w:rStyle w:val="ui-provider"/>
        </w:rPr>
        <w:t>, but given the improvement is very small and the training was carried out over one random initialization of weights only, further analysis over multiple random training initializations (higher Monte Carlo iterations) and with much larger M and N and may be required to draw a conclusion on the precise percentage gain or loss associated with multi-vendor training.</w:t>
      </w:r>
    </w:p>
    <w:p w14:paraId="62AA7A8A" w14:textId="28F6A56F" w:rsidR="0095453F" w:rsidRPr="001B7B9A" w:rsidRDefault="0095453F" w:rsidP="00813106">
      <w:pPr>
        <w:rPr>
          <w:rStyle w:val="ui-provider"/>
          <w:b/>
          <w:bCs/>
          <w:i/>
          <w:iCs/>
        </w:rPr>
      </w:pPr>
      <w:r w:rsidRPr="001B7B9A">
        <w:rPr>
          <w:rStyle w:val="ui-provider"/>
          <w:b/>
          <w:bCs/>
          <w:i/>
          <w:iCs/>
          <w:u w:val="single"/>
        </w:rPr>
        <w:t xml:space="preserve">Observation </w:t>
      </w:r>
      <w:r w:rsidR="001B7B9A" w:rsidRPr="001B7B9A">
        <w:rPr>
          <w:rStyle w:val="ui-provider"/>
          <w:b/>
          <w:bCs/>
          <w:i/>
          <w:iCs/>
          <w:u w:val="single"/>
        </w:rPr>
        <w:t>21</w:t>
      </w:r>
      <w:r w:rsidRPr="001B7B9A">
        <w:rPr>
          <w:rStyle w:val="ui-provider"/>
          <w:b/>
          <w:bCs/>
          <w:i/>
          <w:iCs/>
          <w:u w:val="single"/>
        </w:rPr>
        <w:t>:</w:t>
      </w:r>
      <w:r w:rsidRPr="001B7B9A">
        <w:rPr>
          <w:rStyle w:val="ui-provider"/>
          <w:b/>
          <w:bCs/>
          <w:i/>
          <w:iCs/>
        </w:rPr>
        <w:t xml:space="preserve"> For the scenario analysed (M=2, N=2), </w:t>
      </w:r>
      <w:r w:rsidR="00AB1351" w:rsidRPr="001B7B9A">
        <w:rPr>
          <w:rStyle w:val="ui-provider"/>
          <w:b/>
          <w:bCs/>
          <w:i/>
          <w:iCs/>
        </w:rPr>
        <w:t xml:space="preserve">only </w:t>
      </w:r>
      <w:r w:rsidRPr="001B7B9A">
        <w:rPr>
          <w:rStyle w:val="ui-provider"/>
          <w:b/>
          <w:bCs/>
          <w:i/>
          <w:iCs/>
        </w:rPr>
        <w:t>a marginal difference in the SGCS performance was found with respect to 1-on-1 joint training.</w:t>
      </w:r>
    </w:p>
    <w:p w14:paraId="74613A6E" w14:textId="4945EB4C" w:rsidR="0095453F" w:rsidRPr="001B7B9A" w:rsidRDefault="0095453F" w:rsidP="00813106">
      <w:pPr>
        <w:rPr>
          <w:b/>
          <w:bCs/>
          <w:i/>
          <w:iCs/>
          <w:szCs w:val="22"/>
          <w:lang w:val="en-US"/>
        </w:rPr>
      </w:pPr>
      <w:r w:rsidRPr="001B7B9A">
        <w:rPr>
          <w:rStyle w:val="ui-provider"/>
          <w:b/>
          <w:bCs/>
          <w:i/>
          <w:iCs/>
          <w:u w:val="single"/>
        </w:rPr>
        <w:t xml:space="preserve">Observation </w:t>
      </w:r>
      <w:r w:rsidR="001B7B9A" w:rsidRPr="001B7B9A">
        <w:rPr>
          <w:rStyle w:val="ui-provider"/>
          <w:b/>
          <w:bCs/>
          <w:i/>
          <w:iCs/>
          <w:u w:val="single"/>
        </w:rPr>
        <w:t>22</w:t>
      </w:r>
      <w:r w:rsidRPr="001B7B9A">
        <w:rPr>
          <w:rStyle w:val="ui-provider"/>
          <w:b/>
          <w:bCs/>
          <w:i/>
          <w:iCs/>
          <w:u w:val="single"/>
        </w:rPr>
        <w:t>:</w:t>
      </w:r>
      <w:r w:rsidRPr="001B7B9A">
        <w:rPr>
          <w:rStyle w:val="ui-provider"/>
          <w:b/>
          <w:bCs/>
          <w:i/>
          <w:iCs/>
        </w:rPr>
        <w:t xml:space="preserve"> further analysis over multiple random training initializations (higher Monte Carlo iterations) and with much larger M and N and may be required to draw a conclusion on the relative performance of Type 2 multi-vendor joint training.</w:t>
      </w:r>
    </w:p>
    <w:p w14:paraId="78DD9BDF" w14:textId="77777777" w:rsidR="00660987" w:rsidRPr="002236E1" w:rsidRDefault="00660987" w:rsidP="0048080A">
      <w:pPr>
        <w:rPr>
          <w:lang w:val="en-US"/>
        </w:rPr>
      </w:pPr>
    </w:p>
    <w:p w14:paraId="669EC335" w14:textId="5BE94018" w:rsidR="00F91291" w:rsidRDefault="00297AC0" w:rsidP="0099291F">
      <w:pPr>
        <w:pStyle w:val="Heading3"/>
      </w:pPr>
      <w:r>
        <w:t>S</w:t>
      </w:r>
      <w:r w:rsidR="0006460E">
        <w:t>ummary of results</w:t>
      </w:r>
    </w:p>
    <w:p w14:paraId="2EEDFC59" w14:textId="3E5B5C57" w:rsidR="00370422" w:rsidRDefault="00D45F96" w:rsidP="00D45F96">
      <w:pPr>
        <w:pStyle w:val="Caption"/>
      </w:pPr>
      <w:bookmarkStart w:id="22" w:name="_Ref127302253"/>
      <w:r>
        <w:t xml:space="preserve">Table </w:t>
      </w:r>
      <w:r>
        <w:fldChar w:fldCharType="begin"/>
      </w:r>
      <w:r>
        <w:instrText xml:space="preserve"> SEQ Table \* ARABIC </w:instrText>
      </w:r>
      <w:r>
        <w:fldChar w:fldCharType="separate"/>
      </w:r>
      <w:r w:rsidR="00B529EA">
        <w:rPr>
          <w:noProof/>
        </w:rPr>
        <w:t>12</w:t>
      </w:r>
      <w:r>
        <w:fldChar w:fldCharType="end"/>
      </w:r>
      <w:bookmarkEnd w:id="22"/>
      <w:r w:rsidR="0081167B">
        <w:t xml:space="preserve"> </w:t>
      </w:r>
      <w:r w:rsidR="0081167B" w:rsidRPr="0081167B">
        <w:t xml:space="preserve">Evaluation results for CSI compression without model generalization/scalability, </w:t>
      </w:r>
      <w:r w:rsidR="0081167B" w:rsidRPr="005527D4">
        <w:t>[</w:t>
      </w:r>
      <w:r w:rsidR="005527D4" w:rsidRPr="005527D4">
        <w:t>Full Buffer</w:t>
      </w:r>
      <w:r w:rsidR="0081167B" w:rsidRPr="005527D4">
        <w:t xml:space="preserve">], [Max rank </w:t>
      </w:r>
      <w:r w:rsidR="005527D4" w:rsidRPr="005527D4">
        <w:t>=2</w:t>
      </w:r>
      <w:r w:rsidR="0081167B" w:rsidRPr="005527D4">
        <w:t>], [training type</w:t>
      </w:r>
      <w:r w:rsidR="005527D4" w:rsidRPr="005527D4">
        <w:t xml:space="preserve"> 1</w:t>
      </w:r>
      <w:r w:rsidR="0081167B" w:rsidRPr="005527D4">
        <w:t>]</w:t>
      </w:r>
    </w:p>
    <w:p w14:paraId="396663C9" w14:textId="77777777" w:rsidR="004E4EA0" w:rsidRPr="004E4EA0" w:rsidRDefault="004E4EA0" w:rsidP="004E4EA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42"/>
        <w:gridCol w:w="2003"/>
        <w:gridCol w:w="1878"/>
        <w:gridCol w:w="2126"/>
        <w:gridCol w:w="2126"/>
      </w:tblGrid>
      <w:tr w:rsidR="00341A26" w:rsidRPr="00310BF1" w14:paraId="0D0B85DD" w14:textId="77777777" w:rsidTr="00BD1EEA">
        <w:tc>
          <w:tcPr>
            <w:tcW w:w="777" w:type="pct"/>
            <w:gridSpan w:val="2"/>
            <w:shd w:val="clear" w:color="auto" w:fill="auto"/>
          </w:tcPr>
          <w:p w14:paraId="6A895C95" w14:textId="77777777" w:rsidR="00341A26" w:rsidRPr="00310BF1" w:rsidRDefault="00341A26" w:rsidP="00BD1EEA">
            <w:pPr>
              <w:jc w:val="center"/>
              <w:rPr>
                <w:rFonts w:ascii="Arial" w:hAnsi="Arial" w:cs="Arial"/>
                <w:sz w:val="16"/>
                <w:szCs w:val="16"/>
              </w:rPr>
            </w:pPr>
          </w:p>
        </w:tc>
        <w:tc>
          <w:tcPr>
            <w:tcW w:w="1040" w:type="pct"/>
            <w:shd w:val="clear" w:color="auto" w:fill="auto"/>
          </w:tcPr>
          <w:p w14:paraId="32B1A8BB" w14:textId="77777777" w:rsidR="00341A26" w:rsidRPr="00310BF1" w:rsidRDefault="00341A26" w:rsidP="00BD1EEA">
            <w:pPr>
              <w:jc w:val="center"/>
              <w:rPr>
                <w:rFonts w:ascii="Arial" w:hAnsi="Arial" w:cs="Arial"/>
                <w:sz w:val="16"/>
                <w:szCs w:val="16"/>
              </w:rPr>
            </w:pPr>
          </w:p>
        </w:tc>
        <w:tc>
          <w:tcPr>
            <w:tcW w:w="975" w:type="pct"/>
            <w:shd w:val="clear" w:color="auto" w:fill="auto"/>
          </w:tcPr>
          <w:p w14:paraId="64A2D749" w14:textId="77777777" w:rsidR="00341A26" w:rsidRPr="00310BF1" w:rsidRDefault="00341A26" w:rsidP="00BD1EEA">
            <w:pPr>
              <w:jc w:val="center"/>
              <w:rPr>
                <w:rFonts w:ascii="Arial" w:hAnsi="Arial" w:cs="Arial"/>
                <w:sz w:val="16"/>
                <w:szCs w:val="16"/>
              </w:rPr>
            </w:pPr>
            <w:r>
              <w:rPr>
                <w:rFonts w:ascii="Arial" w:hAnsi="Arial" w:cs="Arial"/>
                <w:sz w:val="16"/>
                <w:szCs w:val="16"/>
              </w:rPr>
              <w:t>InterDigital</w:t>
            </w:r>
            <w:r w:rsidRPr="00310BF1">
              <w:rPr>
                <w:rFonts w:ascii="Arial" w:hAnsi="Arial" w:cs="Arial"/>
                <w:sz w:val="16"/>
                <w:szCs w:val="16"/>
              </w:rPr>
              <w:t xml:space="preserve"> 1</w:t>
            </w:r>
          </w:p>
        </w:tc>
        <w:tc>
          <w:tcPr>
            <w:tcW w:w="1104" w:type="pct"/>
            <w:shd w:val="clear" w:color="auto" w:fill="auto"/>
          </w:tcPr>
          <w:p w14:paraId="562A050D" w14:textId="77777777" w:rsidR="00341A26" w:rsidRPr="00310BF1" w:rsidRDefault="00341A26" w:rsidP="00BD1EEA">
            <w:pPr>
              <w:jc w:val="center"/>
              <w:rPr>
                <w:rFonts w:ascii="Arial" w:hAnsi="Arial" w:cs="Arial"/>
                <w:sz w:val="16"/>
                <w:szCs w:val="16"/>
              </w:rPr>
            </w:pPr>
            <w:r>
              <w:rPr>
                <w:rFonts w:ascii="Arial" w:hAnsi="Arial" w:cs="Arial"/>
                <w:sz w:val="16"/>
                <w:szCs w:val="16"/>
              </w:rPr>
              <w:t>InterDigital 2</w:t>
            </w:r>
          </w:p>
        </w:tc>
        <w:tc>
          <w:tcPr>
            <w:tcW w:w="1104" w:type="pct"/>
            <w:shd w:val="clear" w:color="auto" w:fill="auto"/>
          </w:tcPr>
          <w:p w14:paraId="2510B564" w14:textId="77777777" w:rsidR="00341A26" w:rsidRPr="00310BF1" w:rsidRDefault="00341A26" w:rsidP="00BD1EEA">
            <w:pPr>
              <w:jc w:val="center"/>
              <w:rPr>
                <w:rFonts w:ascii="Arial" w:hAnsi="Arial" w:cs="Arial"/>
                <w:sz w:val="16"/>
                <w:szCs w:val="16"/>
              </w:rPr>
            </w:pPr>
            <w:r>
              <w:rPr>
                <w:rFonts w:ascii="Arial" w:hAnsi="Arial" w:cs="Arial"/>
                <w:sz w:val="16"/>
                <w:szCs w:val="16"/>
              </w:rPr>
              <w:t>InterDigital 3</w:t>
            </w:r>
          </w:p>
        </w:tc>
      </w:tr>
      <w:tr w:rsidR="00341A26" w:rsidRPr="00310BF1" w14:paraId="1A6557D8" w14:textId="77777777" w:rsidTr="00BD1EEA">
        <w:tc>
          <w:tcPr>
            <w:tcW w:w="777" w:type="pct"/>
            <w:gridSpan w:val="2"/>
            <w:vMerge w:val="restart"/>
            <w:shd w:val="clear" w:color="auto" w:fill="auto"/>
          </w:tcPr>
          <w:p w14:paraId="0E1B1C2C" w14:textId="77777777" w:rsidR="00341A26" w:rsidRPr="00310BF1" w:rsidRDefault="00341A26" w:rsidP="00BD1EEA">
            <w:pPr>
              <w:jc w:val="center"/>
              <w:rPr>
                <w:rFonts w:ascii="Arial" w:hAnsi="Arial" w:cs="Arial"/>
                <w:sz w:val="16"/>
                <w:szCs w:val="16"/>
              </w:rPr>
            </w:pPr>
            <w:r w:rsidRPr="00310BF1">
              <w:rPr>
                <w:rFonts w:ascii="Arial" w:hAnsi="Arial" w:cs="Arial"/>
                <w:sz w:val="16"/>
                <w:szCs w:val="16"/>
              </w:rPr>
              <w:t>CSI generation part</w:t>
            </w:r>
          </w:p>
        </w:tc>
        <w:tc>
          <w:tcPr>
            <w:tcW w:w="1040" w:type="pct"/>
            <w:shd w:val="clear" w:color="auto" w:fill="auto"/>
          </w:tcPr>
          <w:p w14:paraId="41146FE5" w14:textId="77777777" w:rsidR="00341A26" w:rsidRPr="00310BF1" w:rsidRDefault="00341A26" w:rsidP="00BD1EEA">
            <w:pPr>
              <w:jc w:val="center"/>
              <w:rPr>
                <w:rFonts w:ascii="Arial" w:hAnsi="Arial" w:cs="Arial"/>
                <w:sz w:val="16"/>
                <w:szCs w:val="16"/>
              </w:rPr>
            </w:pPr>
            <w:r w:rsidRPr="00310BF1">
              <w:rPr>
                <w:rFonts w:ascii="Arial" w:hAnsi="Arial" w:cs="Arial"/>
                <w:sz w:val="16"/>
                <w:szCs w:val="16"/>
              </w:rPr>
              <w:t>AL/ML model backbone</w:t>
            </w:r>
          </w:p>
        </w:tc>
        <w:tc>
          <w:tcPr>
            <w:tcW w:w="975" w:type="pct"/>
            <w:shd w:val="clear" w:color="auto" w:fill="auto"/>
          </w:tcPr>
          <w:p w14:paraId="4815689A" w14:textId="77777777" w:rsidR="00341A26" w:rsidRPr="00AD774E" w:rsidRDefault="00341A26" w:rsidP="00BD1EEA">
            <w:pPr>
              <w:jc w:val="center"/>
              <w:rPr>
                <w:rFonts w:ascii="Arial" w:hAnsi="Arial" w:cs="Arial"/>
                <w:sz w:val="16"/>
                <w:szCs w:val="16"/>
              </w:rPr>
            </w:pPr>
            <w:r w:rsidRPr="00AD774E">
              <w:rPr>
                <w:rFonts w:ascii="Arial" w:hAnsi="Arial" w:cs="Arial"/>
                <w:sz w:val="16"/>
                <w:szCs w:val="16"/>
              </w:rPr>
              <w:t>CNN (</w:t>
            </w:r>
            <w:proofErr w:type="spellStart"/>
            <w:r w:rsidRPr="00AD774E">
              <w:rPr>
                <w:rFonts w:ascii="Arial" w:hAnsi="Arial" w:cs="Arial"/>
                <w:sz w:val="16"/>
                <w:szCs w:val="16"/>
              </w:rPr>
              <w:t>CsiNet</w:t>
            </w:r>
            <w:proofErr w:type="spellEnd"/>
            <w:r w:rsidRPr="00AD774E">
              <w:rPr>
                <w:rFonts w:ascii="Arial" w:hAnsi="Arial" w:cs="Arial"/>
                <w:sz w:val="16"/>
                <w:szCs w:val="16"/>
              </w:rPr>
              <w:t>)</w:t>
            </w:r>
          </w:p>
        </w:tc>
        <w:tc>
          <w:tcPr>
            <w:tcW w:w="1104" w:type="pct"/>
            <w:shd w:val="clear" w:color="auto" w:fill="auto"/>
          </w:tcPr>
          <w:p w14:paraId="785AAF90" w14:textId="77777777" w:rsidR="00341A26" w:rsidRPr="00AD774E" w:rsidRDefault="00341A26" w:rsidP="00BD1EEA">
            <w:pPr>
              <w:jc w:val="center"/>
              <w:rPr>
                <w:rFonts w:ascii="Arial" w:hAnsi="Arial" w:cs="Arial"/>
                <w:sz w:val="16"/>
                <w:szCs w:val="16"/>
              </w:rPr>
            </w:pPr>
            <w:r w:rsidRPr="00AD774E">
              <w:rPr>
                <w:rFonts w:ascii="Arial" w:hAnsi="Arial" w:cs="Arial"/>
                <w:sz w:val="16"/>
                <w:szCs w:val="16"/>
              </w:rPr>
              <w:t>Transformers</w:t>
            </w:r>
          </w:p>
        </w:tc>
        <w:tc>
          <w:tcPr>
            <w:tcW w:w="1104" w:type="pct"/>
            <w:shd w:val="clear" w:color="auto" w:fill="auto"/>
          </w:tcPr>
          <w:p w14:paraId="4A0E1C6D" w14:textId="77777777" w:rsidR="00341A26" w:rsidRPr="00AD774E" w:rsidRDefault="00341A26" w:rsidP="00BD1EEA">
            <w:pPr>
              <w:jc w:val="center"/>
              <w:rPr>
                <w:rFonts w:ascii="Arial" w:hAnsi="Arial" w:cs="Arial"/>
                <w:sz w:val="16"/>
                <w:szCs w:val="16"/>
              </w:rPr>
            </w:pPr>
            <w:r w:rsidRPr="00AD774E">
              <w:rPr>
                <w:rFonts w:ascii="Arial" w:hAnsi="Arial" w:cs="Arial"/>
                <w:sz w:val="16"/>
                <w:szCs w:val="16"/>
              </w:rPr>
              <w:t>CNN (</w:t>
            </w:r>
            <w:proofErr w:type="spellStart"/>
            <w:r w:rsidRPr="00AD774E">
              <w:rPr>
                <w:rFonts w:ascii="Arial" w:hAnsi="Arial" w:cs="Arial"/>
                <w:sz w:val="16"/>
                <w:szCs w:val="16"/>
              </w:rPr>
              <w:t>EVCsiNet</w:t>
            </w:r>
            <w:proofErr w:type="spellEnd"/>
            <w:r w:rsidRPr="00AD774E">
              <w:rPr>
                <w:rFonts w:ascii="Arial" w:hAnsi="Arial" w:cs="Arial"/>
                <w:sz w:val="16"/>
                <w:szCs w:val="16"/>
              </w:rPr>
              <w:t>)</w:t>
            </w:r>
          </w:p>
        </w:tc>
      </w:tr>
      <w:tr w:rsidR="00341A26" w:rsidRPr="00310BF1" w14:paraId="474FEEC5" w14:textId="77777777" w:rsidTr="00BD1EEA">
        <w:tc>
          <w:tcPr>
            <w:tcW w:w="777" w:type="pct"/>
            <w:gridSpan w:val="2"/>
            <w:vMerge/>
            <w:shd w:val="clear" w:color="auto" w:fill="auto"/>
          </w:tcPr>
          <w:p w14:paraId="3CE7AF91" w14:textId="77777777" w:rsidR="00341A26" w:rsidRPr="00310BF1" w:rsidRDefault="00341A26" w:rsidP="00BD1EEA">
            <w:pPr>
              <w:jc w:val="center"/>
              <w:rPr>
                <w:rFonts w:ascii="Arial" w:hAnsi="Arial" w:cs="Arial"/>
                <w:sz w:val="16"/>
                <w:szCs w:val="16"/>
              </w:rPr>
            </w:pPr>
          </w:p>
        </w:tc>
        <w:tc>
          <w:tcPr>
            <w:tcW w:w="1040" w:type="pct"/>
            <w:shd w:val="clear" w:color="auto" w:fill="auto"/>
          </w:tcPr>
          <w:p w14:paraId="1F472D10" w14:textId="77777777" w:rsidR="00341A26" w:rsidRPr="00310BF1" w:rsidRDefault="00341A26" w:rsidP="00BD1EEA">
            <w:pPr>
              <w:jc w:val="center"/>
              <w:rPr>
                <w:rFonts w:ascii="Arial" w:hAnsi="Arial" w:cs="Arial"/>
                <w:sz w:val="16"/>
                <w:szCs w:val="16"/>
              </w:rPr>
            </w:pPr>
            <w:r w:rsidRPr="00310BF1">
              <w:rPr>
                <w:rFonts w:ascii="Arial" w:hAnsi="Arial" w:cs="Arial"/>
                <w:sz w:val="16"/>
                <w:szCs w:val="16"/>
              </w:rPr>
              <w:t>Pre-processing</w:t>
            </w:r>
          </w:p>
        </w:tc>
        <w:tc>
          <w:tcPr>
            <w:tcW w:w="975" w:type="pct"/>
            <w:shd w:val="clear" w:color="auto" w:fill="auto"/>
          </w:tcPr>
          <w:p w14:paraId="08987B0F" w14:textId="77777777" w:rsidR="00341A26" w:rsidRPr="00310BF1" w:rsidRDefault="00341A26" w:rsidP="00BD1EEA">
            <w:pPr>
              <w:jc w:val="center"/>
              <w:rPr>
                <w:rFonts w:ascii="Arial" w:hAnsi="Arial" w:cs="Arial"/>
                <w:sz w:val="16"/>
                <w:szCs w:val="16"/>
              </w:rPr>
            </w:pPr>
            <w:r>
              <w:rPr>
                <w:rFonts w:ascii="Arial" w:hAnsi="Arial" w:cs="Arial"/>
                <w:sz w:val="16"/>
                <w:szCs w:val="16"/>
              </w:rPr>
              <w:t>Freq domain</w:t>
            </w:r>
          </w:p>
        </w:tc>
        <w:tc>
          <w:tcPr>
            <w:tcW w:w="1104" w:type="pct"/>
            <w:shd w:val="clear" w:color="auto" w:fill="auto"/>
          </w:tcPr>
          <w:p w14:paraId="5CB5A36C" w14:textId="77777777" w:rsidR="00341A26" w:rsidRPr="00310BF1" w:rsidRDefault="00341A26" w:rsidP="00BD1EEA">
            <w:pPr>
              <w:jc w:val="center"/>
              <w:rPr>
                <w:rFonts w:ascii="Arial" w:hAnsi="Arial" w:cs="Arial"/>
                <w:sz w:val="16"/>
                <w:szCs w:val="16"/>
              </w:rPr>
            </w:pPr>
            <w:r>
              <w:rPr>
                <w:rFonts w:ascii="Arial" w:hAnsi="Arial" w:cs="Arial"/>
                <w:sz w:val="16"/>
                <w:szCs w:val="16"/>
              </w:rPr>
              <w:t>Freq domain</w:t>
            </w:r>
          </w:p>
        </w:tc>
        <w:tc>
          <w:tcPr>
            <w:tcW w:w="1104" w:type="pct"/>
            <w:shd w:val="clear" w:color="auto" w:fill="auto"/>
          </w:tcPr>
          <w:p w14:paraId="3F4B502F" w14:textId="77777777" w:rsidR="00341A26" w:rsidRPr="00310BF1" w:rsidRDefault="00341A26" w:rsidP="00BD1EEA">
            <w:pPr>
              <w:jc w:val="center"/>
              <w:rPr>
                <w:rFonts w:ascii="Arial" w:hAnsi="Arial" w:cs="Arial"/>
                <w:sz w:val="16"/>
                <w:szCs w:val="16"/>
              </w:rPr>
            </w:pPr>
            <w:r>
              <w:rPr>
                <w:rFonts w:ascii="Arial" w:hAnsi="Arial" w:cs="Arial"/>
                <w:sz w:val="16"/>
                <w:szCs w:val="16"/>
              </w:rPr>
              <w:t>Freq domain</w:t>
            </w:r>
          </w:p>
        </w:tc>
      </w:tr>
      <w:tr w:rsidR="00341A26" w:rsidRPr="00310BF1" w14:paraId="628F664D" w14:textId="77777777" w:rsidTr="00BD1EEA">
        <w:tc>
          <w:tcPr>
            <w:tcW w:w="777" w:type="pct"/>
            <w:gridSpan w:val="2"/>
            <w:vMerge/>
            <w:shd w:val="clear" w:color="auto" w:fill="auto"/>
          </w:tcPr>
          <w:p w14:paraId="6087D148" w14:textId="77777777" w:rsidR="00341A26" w:rsidRPr="00310BF1" w:rsidRDefault="00341A26" w:rsidP="00BD1EEA">
            <w:pPr>
              <w:jc w:val="center"/>
              <w:rPr>
                <w:rFonts w:ascii="Arial" w:hAnsi="Arial" w:cs="Arial"/>
                <w:sz w:val="16"/>
                <w:szCs w:val="16"/>
              </w:rPr>
            </w:pPr>
          </w:p>
        </w:tc>
        <w:tc>
          <w:tcPr>
            <w:tcW w:w="1040" w:type="pct"/>
            <w:shd w:val="clear" w:color="auto" w:fill="auto"/>
          </w:tcPr>
          <w:p w14:paraId="5574AF91" w14:textId="77777777" w:rsidR="00341A26" w:rsidRPr="00310BF1" w:rsidRDefault="00341A26" w:rsidP="00BD1EEA">
            <w:pPr>
              <w:jc w:val="center"/>
              <w:rPr>
                <w:rFonts w:ascii="Arial" w:hAnsi="Arial" w:cs="Arial"/>
                <w:sz w:val="16"/>
                <w:szCs w:val="16"/>
              </w:rPr>
            </w:pPr>
            <w:r w:rsidRPr="00310BF1">
              <w:rPr>
                <w:rFonts w:ascii="Arial" w:hAnsi="Arial" w:cs="Arial"/>
                <w:sz w:val="16"/>
                <w:szCs w:val="16"/>
              </w:rPr>
              <w:t>Post-processing</w:t>
            </w:r>
          </w:p>
        </w:tc>
        <w:tc>
          <w:tcPr>
            <w:tcW w:w="975" w:type="pct"/>
            <w:shd w:val="clear" w:color="auto" w:fill="auto"/>
          </w:tcPr>
          <w:p w14:paraId="7880238A" w14:textId="77777777" w:rsidR="00341A26" w:rsidRPr="00310BF1" w:rsidRDefault="00341A26" w:rsidP="00BD1EEA">
            <w:pPr>
              <w:jc w:val="center"/>
              <w:rPr>
                <w:rFonts w:ascii="Arial" w:hAnsi="Arial" w:cs="Arial"/>
                <w:sz w:val="16"/>
                <w:szCs w:val="16"/>
              </w:rPr>
            </w:pPr>
            <w:r>
              <w:rPr>
                <w:rFonts w:ascii="Arial" w:hAnsi="Arial" w:cs="Arial"/>
                <w:sz w:val="16"/>
                <w:szCs w:val="16"/>
              </w:rPr>
              <w:t>N/A</w:t>
            </w:r>
          </w:p>
        </w:tc>
        <w:tc>
          <w:tcPr>
            <w:tcW w:w="1104" w:type="pct"/>
            <w:shd w:val="clear" w:color="auto" w:fill="auto"/>
          </w:tcPr>
          <w:p w14:paraId="66E06B7A" w14:textId="77777777" w:rsidR="00341A26" w:rsidRPr="00310BF1" w:rsidRDefault="00341A26" w:rsidP="00BD1EEA">
            <w:pPr>
              <w:jc w:val="center"/>
              <w:rPr>
                <w:rFonts w:ascii="Arial" w:hAnsi="Arial" w:cs="Arial"/>
                <w:sz w:val="16"/>
                <w:szCs w:val="16"/>
              </w:rPr>
            </w:pPr>
            <w:r>
              <w:rPr>
                <w:rFonts w:ascii="Arial" w:hAnsi="Arial" w:cs="Arial"/>
                <w:sz w:val="16"/>
                <w:szCs w:val="16"/>
              </w:rPr>
              <w:t>N/A</w:t>
            </w:r>
          </w:p>
        </w:tc>
        <w:tc>
          <w:tcPr>
            <w:tcW w:w="1104" w:type="pct"/>
            <w:shd w:val="clear" w:color="auto" w:fill="auto"/>
          </w:tcPr>
          <w:p w14:paraId="4A881B62" w14:textId="77777777" w:rsidR="00341A26" w:rsidRPr="00310BF1" w:rsidRDefault="00341A26" w:rsidP="00BD1EEA">
            <w:pPr>
              <w:jc w:val="center"/>
              <w:rPr>
                <w:rFonts w:ascii="Arial" w:hAnsi="Arial" w:cs="Arial"/>
                <w:sz w:val="16"/>
                <w:szCs w:val="16"/>
              </w:rPr>
            </w:pPr>
            <w:r>
              <w:rPr>
                <w:rFonts w:ascii="Arial" w:hAnsi="Arial" w:cs="Arial"/>
                <w:sz w:val="16"/>
                <w:szCs w:val="16"/>
              </w:rPr>
              <w:t>N/A</w:t>
            </w:r>
          </w:p>
        </w:tc>
      </w:tr>
      <w:tr w:rsidR="00341A26" w:rsidRPr="00310BF1" w14:paraId="22A8C1C0" w14:textId="77777777" w:rsidTr="00BD1EEA">
        <w:tc>
          <w:tcPr>
            <w:tcW w:w="777" w:type="pct"/>
            <w:gridSpan w:val="2"/>
            <w:vMerge/>
            <w:shd w:val="clear" w:color="auto" w:fill="auto"/>
          </w:tcPr>
          <w:p w14:paraId="325480CC" w14:textId="77777777" w:rsidR="00341A26" w:rsidRPr="00310BF1" w:rsidRDefault="00341A26" w:rsidP="00BD1EEA">
            <w:pPr>
              <w:jc w:val="center"/>
              <w:rPr>
                <w:rFonts w:ascii="Arial" w:hAnsi="Arial" w:cs="Arial"/>
                <w:sz w:val="16"/>
                <w:szCs w:val="16"/>
              </w:rPr>
            </w:pPr>
          </w:p>
        </w:tc>
        <w:tc>
          <w:tcPr>
            <w:tcW w:w="1040" w:type="pct"/>
            <w:shd w:val="clear" w:color="auto" w:fill="auto"/>
          </w:tcPr>
          <w:p w14:paraId="6EDDF05E" w14:textId="77777777" w:rsidR="00341A26" w:rsidRPr="002A666D" w:rsidRDefault="00341A26" w:rsidP="00BD1EEA">
            <w:pPr>
              <w:jc w:val="center"/>
              <w:rPr>
                <w:rFonts w:ascii="Arial" w:hAnsi="Arial" w:cs="Arial"/>
                <w:sz w:val="16"/>
                <w:szCs w:val="16"/>
                <w:highlight w:val="yellow"/>
              </w:rPr>
            </w:pPr>
            <w:r w:rsidRPr="000D1690">
              <w:rPr>
                <w:rFonts w:ascii="Arial" w:hAnsi="Arial" w:cs="Arial"/>
                <w:sz w:val="16"/>
                <w:szCs w:val="16"/>
              </w:rPr>
              <w:t>FLOPs/M</w:t>
            </w:r>
          </w:p>
        </w:tc>
        <w:tc>
          <w:tcPr>
            <w:tcW w:w="975" w:type="pct"/>
            <w:shd w:val="clear" w:color="auto" w:fill="auto"/>
          </w:tcPr>
          <w:p w14:paraId="535B3351" w14:textId="79648A18" w:rsidR="00341A26" w:rsidRPr="00F30A77" w:rsidRDefault="001A0AB8" w:rsidP="00BD1EEA">
            <w:pPr>
              <w:jc w:val="center"/>
              <w:rPr>
                <w:rFonts w:ascii="Arial" w:hAnsi="Arial" w:cs="Arial"/>
                <w:sz w:val="16"/>
                <w:szCs w:val="16"/>
              </w:rPr>
            </w:pPr>
            <w:r w:rsidRPr="00F30A77">
              <w:rPr>
                <w:rFonts w:ascii="Arial" w:hAnsi="Arial" w:cs="Arial"/>
                <w:sz w:val="16"/>
                <w:szCs w:val="16"/>
              </w:rPr>
              <w:t>1.9</w:t>
            </w:r>
          </w:p>
        </w:tc>
        <w:tc>
          <w:tcPr>
            <w:tcW w:w="1104" w:type="pct"/>
            <w:shd w:val="clear" w:color="auto" w:fill="auto"/>
          </w:tcPr>
          <w:p w14:paraId="6CCC9D4A" w14:textId="25E332DD" w:rsidR="00341A26" w:rsidRPr="00F30A77" w:rsidRDefault="001A0AB8" w:rsidP="00BD1EEA">
            <w:pPr>
              <w:jc w:val="center"/>
              <w:rPr>
                <w:rFonts w:ascii="Arial" w:hAnsi="Arial" w:cs="Arial"/>
                <w:sz w:val="16"/>
                <w:szCs w:val="16"/>
              </w:rPr>
            </w:pPr>
            <w:r w:rsidRPr="00F30A77">
              <w:rPr>
                <w:rFonts w:ascii="Arial" w:hAnsi="Arial" w:cs="Arial"/>
                <w:sz w:val="16"/>
                <w:szCs w:val="16"/>
              </w:rPr>
              <w:t>40.1</w:t>
            </w:r>
          </w:p>
        </w:tc>
        <w:tc>
          <w:tcPr>
            <w:tcW w:w="1104" w:type="pct"/>
            <w:shd w:val="clear" w:color="auto" w:fill="auto"/>
          </w:tcPr>
          <w:p w14:paraId="00BB0B2F" w14:textId="0DA8DDE5" w:rsidR="00341A26" w:rsidRPr="00F30A77" w:rsidRDefault="001A0AB8" w:rsidP="00BD1EEA">
            <w:pPr>
              <w:jc w:val="center"/>
              <w:rPr>
                <w:rFonts w:ascii="Arial" w:hAnsi="Arial" w:cs="Arial"/>
                <w:sz w:val="16"/>
                <w:szCs w:val="16"/>
              </w:rPr>
            </w:pPr>
            <w:r w:rsidRPr="00F30A77">
              <w:rPr>
                <w:rFonts w:ascii="Arial" w:hAnsi="Arial" w:cs="Arial"/>
                <w:sz w:val="16"/>
                <w:szCs w:val="16"/>
              </w:rPr>
              <w:t>3.68</w:t>
            </w:r>
          </w:p>
        </w:tc>
      </w:tr>
      <w:tr w:rsidR="00345177" w:rsidRPr="00310BF1" w14:paraId="26326EE9" w14:textId="77777777" w:rsidTr="00BD1EEA">
        <w:tc>
          <w:tcPr>
            <w:tcW w:w="777" w:type="pct"/>
            <w:gridSpan w:val="2"/>
            <w:vMerge/>
            <w:shd w:val="clear" w:color="auto" w:fill="auto"/>
          </w:tcPr>
          <w:p w14:paraId="3F1D94A7"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6CDCAEF5" w14:textId="77777777" w:rsidR="00345177" w:rsidRPr="00AD774E" w:rsidRDefault="00345177" w:rsidP="00345177">
            <w:pPr>
              <w:jc w:val="center"/>
              <w:rPr>
                <w:rFonts w:ascii="Arial" w:hAnsi="Arial" w:cs="Arial"/>
                <w:sz w:val="16"/>
                <w:szCs w:val="16"/>
              </w:rPr>
            </w:pPr>
            <w:r w:rsidRPr="00AD774E">
              <w:rPr>
                <w:rFonts w:ascii="Arial" w:hAnsi="Arial" w:cs="Arial"/>
                <w:sz w:val="16"/>
                <w:szCs w:val="16"/>
              </w:rPr>
              <w:t>Number of parameters/M</w:t>
            </w:r>
          </w:p>
        </w:tc>
        <w:tc>
          <w:tcPr>
            <w:tcW w:w="975" w:type="pct"/>
            <w:shd w:val="clear" w:color="auto" w:fill="auto"/>
          </w:tcPr>
          <w:p w14:paraId="6930DEE5" w14:textId="6BEEA00A" w:rsidR="00345177" w:rsidRPr="00310BF1" w:rsidRDefault="00345177" w:rsidP="00345177">
            <w:pPr>
              <w:jc w:val="center"/>
              <w:rPr>
                <w:rFonts w:ascii="Arial" w:hAnsi="Arial" w:cs="Arial"/>
                <w:sz w:val="16"/>
                <w:szCs w:val="16"/>
              </w:rPr>
            </w:pPr>
            <w:r w:rsidRPr="00CD459E">
              <w:rPr>
                <w:rFonts w:ascii="Arial" w:hAnsi="Arial" w:cs="Arial"/>
                <w:sz w:val="16"/>
                <w:szCs w:val="16"/>
              </w:rPr>
              <w:t>0.918</w:t>
            </w:r>
          </w:p>
        </w:tc>
        <w:tc>
          <w:tcPr>
            <w:tcW w:w="1104" w:type="pct"/>
            <w:shd w:val="clear" w:color="auto" w:fill="auto"/>
          </w:tcPr>
          <w:p w14:paraId="12E3D4A1" w14:textId="3C7E950C" w:rsidR="00345177" w:rsidRPr="00310BF1" w:rsidRDefault="00345177" w:rsidP="00345177">
            <w:pPr>
              <w:jc w:val="center"/>
              <w:rPr>
                <w:rFonts w:ascii="Arial" w:hAnsi="Arial" w:cs="Arial"/>
                <w:sz w:val="16"/>
                <w:szCs w:val="16"/>
              </w:rPr>
            </w:pPr>
            <w:r w:rsidRPr="00CD459E">
              <w:rPr>
                <w:rFonts w:ascii="Arial" w:hAnsi="Arial" w:cs="Arial"/>
                <w:sz w:val="16"/>
                <w:szCs w:val="16"/>
              </w:rPr>
              <w:t>1.15</w:t>
            </w:r>
          </w:p>
        </w:tc>
        <w:tc>
          <w:tcPr>
            <w:tcW w:w="1104" w:type="pct"/>
            <w:shd w:val="clear" w:color="auto" w:fill="auto"/>
          </w:tcPr>
          <w:p w14:paraId="4960EB5F" w14:textId="5F28B91C" w:rsidR="00345177" w:rsidRPr="00310BF1" w:rsidRDefault="00345177" w:rsidP="00345177">
            <w:pPr>
              <w:jc w:val="center"/>
              <w:rPr>
                <w:rFonts w:ascii="Arial" w:hAnsi="Arial" w:cs="Arial"/>
                <w:sz w:val="16"/>
                <w:szCs w:val="16"/>
              </w:rPr>
            </w:pPr>
            <w:r w:rsidRPr="00CD459E">
              <w:rPr>
                <w:rFonts w:ascii="Arial" w:hAnsi="Arial" w:cs="Arial"/>
                <w:sz w:val="16"/>
                <w:szCs w:val="16"/>
              </w:rPr>
              <w:t>1.84</w:t>
            </w:r>
          </w:p>
        </w:tc>
      </w:tr>
      <w:tr w:rsidR="00345177" w:rsidRPr="00310BF1" w14:paraId="402F60F4" w14:textId="77777777" w:rsidTr="00BD1EEA">
        <w:tc>
          <w:tcPr>
            <w:tcW w:w="777" w:type="pct"/>
            <w:gridSpan w:val="2"/>
            <w:vMerge/>
            <w:shd w:val="clear" w:color="auto" w:fill="auto"/>
          </w:tcPr>
          <w:p w14:paraId="77D59A7C"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58948FF1" w14:textId="77777777" w:rsidR="00345177" w:rsidRPr="00AD774E" w:rsidRDefault="00345177" w:rsidP="00345177">
            <w:pPr>
              <w:jc w:val="center"/>
              <w:rPr>
                <w:rFonts w:ascii="Arial" w:hAnsi="Arial" w:cs="Arial"/>
                <w:sz w:val="16"/>
                <w:szCs w:val="16"/>
              </w:rPr>
            </w:pPr>
            <w:r w:rsidRPr="00AD774E">
              <w:rPr>
                <w:rFonts w:ascii="Arial" w:hAnsi="Arial" w:cs="Arial"/>
                <w:sz w:val="16"/>
                <w:szCs w:val="16"/>
              </w:rPr>
              <w:t>[Storage /Mbytes]</w:t>
            </w:r>
          </w:p>
        </w:tc>
        <w:tc>
          <w:tcPr>
            <w:tcW w:w="975" w:type="pct"/>
            <w:shd w:val="clear" w:color="auto" w:fill="auto"/>
          </w:tcPr>
          <w:p w14:paraId="5662E4FE" w14:textId="38525983" w:rsidR="00345177" w:rsidRPr="00310BF1" w:rsidRDefault="00345177" w:rsidP="00345177">
            <w:pPr>
              <w:jc w:val="center"/>
              <w:rPr>
                <w:rFonts w:ascii="Arial" w:hAnsi="Arial" w:cs="Arial"/>
                <w:sz w:val="16"/>
                <w:szCs w:val="16"/>
              </w:rPr>
            </w:pPr>
            <w:r w:rsidRPr="00CD459E">
              <w:rPr>
                <w:rFonts w:ascii="Arial" w:hAnsi="Arial" w:cs="Arial"/>
                <w:sz w:val="16"/>
                <w:szCs w:val="16"/>
              </w:rPr>
              <w:t>3.64</w:t>
            </w:r>
          </w:p>
        </w:tc>
        <w:tc>
          <w:tcPr>
            <w:tcW w:w="1104" w:type="pct"/>
            <w:shd w:val="clear" w:color="auto" w:fill="auto"/>
          </w:tcPr>
          <w:p w14:paraId="2AF7D950" w14:textId="4A40D779" w:rsidR="00345177" w:rsidRPr="00310BF1" w:rsidRDefault="00345177" w:rsidP="00345177">
            <w:pPr>
              <w:jc w:val="center"/>
              <w:rPr>
                <w:rFonts w:ascii="Arial" w:hAnsi="Arial" w:cs="Arial"/>
                <w:sz w:val="16"/>
                <w:szCs w:val="16"/>
              </w:rPr>
            </w:pPr>
            <w:r w:rsidRPr="00CD459E">
              <w:rPr>
                <w:rFonts w:ascii="Arial" w:hAnsi="Arial" w:cs="Arial"/>
                <w:sz w:val="16"/>
                <w:szCs w:val="16"/>
              </w:rPr>
              <w:t>5.71</w:t>
            </w:r>
          </w:p>
        </w:tc>
        <w:tc>
          <w:tcPr>
            <w:tcW w:w="1104" w:type="pct"/>
            <w:shd w:val="clear" w:color="auto" w:fill="auto"/>
          </w:tcPr>
          <w:p w14:paraId="0158A144" w14:textId="3497117A" w:rsidR="00345177" w:rsidRPr="00310BF1" w:rsidRDefault="00345177" w:rsidP="00345177">
            <w:pPr>
              <w:jc w:val="center"/>
              <w:rPr>
                <w:rFonts w:ascii="Arial" w:hAnsi="Arial" w:cs="Arial"/>
                <w:sz w:val="16"/>
                <w:szCs w:val="16"/>
              </w:rPr>
            </w:pPr>
            <w:r w:rsidRPr="00CD459E">
              <w:rPr>
                <w:rFonts w:ascii="Arial" w:hAnsi="Arial" w:cs="Arial"/>
                <w:sz w:val="16"/>
                <w:szCs w:val="16"/>
              </w:rPr>
              <w:t>7.13</w:t>
            </w:r>
          </w:p>
        </w:tc>
      </w:tr>
      <w:tr w:rsidR="00345177" w:rsidRPr="00310BF1" w14:paraId="1C7DAD03" w14:textId="77777777" w:rsidTr="00BD1EEA">
        <w:tc>
          <w:tcPr>
            <w:tcW w:w="777" w:type="pct"/>
            <w:gridSpan w:val="2"/>
            <w:vMerge w:val="restart"/>
            <w:shd w:val="clear" w:color="auto" w:fill="auto"/>
          </w:tcPr>
          <w:p w14:paraId="74A753C5"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CSI reconstruction part</w:t>
            </w:r>
          </w:p>
        </w:tc>
        <w:tc>
          <w:tcPr>
            <w:tcW w:w="1040" w:type="pct"/>
            <w:shd w:val="clear" w:color="auto" w:fill="auto"/>
          </w:tcPr>
          <w:p w14:paraId="52459DC8"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AL/ML model backbone</w:t>
            </w:r>
          </w:p>
        </w:tc>
        <w:tc>
          <w:tcPr>
            <w:tcW w:w="975" w:type="pct"/>
            <w:shd w:val="clear" w:color="auto" w:fill="auto"/>
          </w:tcPr>
          <w:p w14:paraId="53C2ED2D" w14:textId="77777777" w:rsidR="00345177" w:rsidRPr="00AD774E" w:rsidRDefault="00345177" w:rsidP="00345177">
            <w:pPr>
              <w:jc w:val="center"/>
              <w:rPr>
                <w:rFonts w:ascii="Arial" w:hAnsi="Arial" w:cs="Arial"/>
                <w:sz w:val="16"/>
                <w:szCs w:val="16"/>
              </w:rPr>
            </w:pPr>
            <w:r w:rsidRPr="00AD774E">
              <w:rPr>
                <w:rFonts w:ascii="Arial" w:hAnsi="Arial" w:cs="Arial"/>
                <w:sz w:val="16"/>
                <w:szCs w:val="16"/>
              </w:rPr>
              <w:t>CNN (</w:t>
            </w:r>
            <w:proofErr w:type="spellStart"/>
            <w:r w:rsidRPr="00AD774E">
              <w:rPr>
                <w:rFonts w:ascii="Arial" w:hAnsi="Arial" w:cs="Arial"/>
                <w:sz w:val="16"/>
                <w:szCs w:val="16"/>
              </w:rPr>
              <w:t>CsiNet</w:t>
            </w:r>
            <w:proofErr w:type="spellEnd"/>
            <w:r w:rsidRPr="00AD774E">
              <w:rPr>
                <w:rFonts w:ascii="Arial" w:hAnsi="Arial" w:cs="Arial"/>
                <w:sz w:val="16"/>
                <w:szCs w:val="16"/>
              </w:rPr>
              <w:t>)</w:t>
            </w:r>
          </w:p>
        </w:tc>
        <w:tc>
          <w:tcPr>
            <w:tcW w:w="1104" w:type="pct"/>
            <w:shd w:val="clear" w:color="auto" w:fill="auto"/>
          </w:tcPr>
          <w:p w14:paraId="7811CA49" w14:textId="77777777" w:rsidR="00345177" w:rsidRPr="00AD774E" w:rsidRDefault="00345177" w:rsidP="00345177">
            <w:pPr>
              <w:jc w:val="center"/>
              <w:rPr>
                <w:rFonts w:ascii="Arial" w:hAnsi="Arial" w:cs="Arial"/>
                <w:sz w:val="16"/>
                <w:szCs w:val="16"/>
              </w:rPr>
            </w:pPr>
            <w:r w:rsidRPr="00AD774E">
              <w:rPr>
                <w:rFonts w:ascii="Arial" w:hAnsi="Arial" w:cs="Arial"/>
                <w:sz w:val="16"/>
                <w:szCs w:val="16"/>
              </w:rPr>
              <w:t>Transformers</w:t>
            </w:r>
          </w:p>
        </w:tc>
        <w:tc>
          <w:tcPr>
            <w:tcW w:w="1104" w:type="pct"/>
            <w:shd w:val="clear" w:color="auto" w:fill="auto"/>
          </w:tcPr>
          <w:p w14:paraId="5D8A44C9" w14:textId="77777777" w:rsidR="00345177" w:rsidRPr="00AD774E" w:rsidRDefault="00345177" w:rsidP="00345177">
            <w:pPr>
              <w:jc w:val="center"/>
              <w:rPr>
                <w:rFonts w:ascii="Arial" w:hAnsi="Arial" w:cs="Arial"/>
                <w:sz w:val="16"/>
                <w:szCs w:val="16"/>
              </w:rPr>
            </w:pPr>
            <w:r w:rsidRPr="00AD774E">
              <w:rPr>
                <w:rFonts w:ascii="Arial" w:hAnsi="Arial" w:cs="Arial"/>
                <w:sz w:val="16"/>
                <w:szCs w:val="16"/>
              </w:rPr>
              <w:t>CNN (</w:t>
            </w:r>
            <w:proofErr w:type="spellStart"/>
            <w:r w:rsidRPr="00AD774E">
              <w:rPr>
                <w:rFonts w:ascii="Arial" w:hAnsi="Arial" w:cs="Arial"/>
                <w:sz w:val="16"/>
                <w:szCs w:val="16"/>
              </w:rPr>
              <w:t>EVCsiNet</w:t>
            </w:r>
            <w:proofErr w:type="spellEnd"/>
            <w:r w:rsidRPr="00AD774E">
              <w:rPr>
                <w:rFonts w:ascii="Arial" w:hAnsi="Arial" w:cs="Arial"/>
                <w:sz w:val="16"/>
                <w:szCs w:val="16"/>
              </w:rPr>
              <w:t>)</w:t>
            </w:r>
          </w:p>
        </w:tc>
      </w:tr>
      <w:tr w:rsidR="00345177" w:rsidRPr="00310BF1" w14:paraId="25012A0A" w14:textId="77777777" w:rsidTr="00BD1EEA">
        <w:tc>
          <w:tcPr>
            <w:tcW w:w="777" w:type="pct"/>
            <w:gridSpan w:val="2"/>
            <w:vMerge/>
            <w:shd w:val="clear" w:color="auto" w:fill="auto"/>
          </w:tcPr>
          <w:p w14:paraId="1C630556"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1DD08564"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[Pre-processing]</w:t>
            </w:r>
          </w:p>
        </w:tc>
        <w:tc>
          <w:tcPr>
            <w:tcW w:w="975" w:type="pct"/>
            <w:shd w:val="clear" w:color="auto" w:fill="auto"/>
          </w:tcPr>
          <w:p w14:paraId="639A1C4D" w14:textId="77777777" w:rsidR="00345177" w:rsidRPr="00310BF1" w:rsidRDefault="00345177" w:rsidP="00345177">
            <w:pPr>
              <w:jc w:val="center"/>
              <w:rPr>
                <w:rFonts w:ascii="Arial" w:hAnsi="Arial" w:cs="Arial"/>
                <w:sz w:val="16"/>
                <w:szCs w:val="16"/>
              </w:rPr>
            </w:pPr>
            <w:r>
              <w:rPr>
                <w:rFonts w:ascii="Arial" w:hAnsi="Arial" w:cs="Arial"/>
                <w:sz w:val="16"/>
                <w:szCs w:val="16"/>
              </w:rPr>
              <w:t>N/A</w:t>
            </w:r>
          </w:p>
        </w:tc>
        <w:tc>
          <w:tcPr>
            <w:tcW w:w="1104" w:type="pct"/>
            <w:shd w:val="clear" w:color="auto" w:fill="auto"/>
          </w:tcPr>
          <w:p w14:paraId="2A3CA10C" w14:textId="77777777" w:rsidR="00345177" w:rsidRPr="00310BF1" w:rsidRDefault="00345177" w:rsidP="00345177">
            <w:pPr>
              <w:jc w:val="center"/>
              <w:rPr>
                <w:rFonts w:ascii="Arial" w:hAnsi="Arial" w:cs="Arial"/>
                <w:sz w:val="16"/>
                <w:szCs w:val="16"/>
              </w:rPr>
            </w:pPr>
            <w:r>
              <w:rPr>
                <w:rFonts w:ascii="Arial" w:hAnsi="Arial" w:cs="Arial"/>
                <w:sz w:val="16"/>
                <w:szCs w:val="16"/>
              </w:rPr>
              <w:t>N/A</w:t>
            </w:r>
          </w:p>
        </w:tc>
        <w:tc>
          <w:tcPr>
            <w:tcW w:w="1104" w:type="pct"/>
            <w:shd w:val="clear" w:color="auto" w:fill="auto"/>
          </w:tcPr>
          <w:p w14:paraId="72FB127D" w14:textId="77777777" w:rsidR="00345177" w:rsidRPr="00310BF1" w:rsidRDefault="00345177" w:rsidP="00345177">
            <w:pPr>
              <w:jc w:val="center"/>
              <w:rPr>
                <w:rFonts w:ascii="Arial" w:hAnsi="Arial" w:cs="Arial"/>
                <w:sz w:val="16"/>
                <w:szCs w:val="16"/>
              </w:rPr>
            </w:pPr>
            <w:r>
              <w:rPr>
                <w:rFonts w:ascii="Arial" w:hAnsi="Arial" w:cs="Arial"/>
                <w:sz w:val="16"/>
                <w:szCs w:val="16"/>
              </w:rPr>
              <w:t>N/A</w:t>
            </w:r>
          </w:p>
        </w:tc>
      </w:tr>
      <w:tr w:rsidR="00345177" w:rsidRPr="00310BF1" w14:paraId="72A56EA4" w14:textId="77777777" w:rsidTr="00BD1EEA">
        <w:tc>
          <w:tcPr>
            <w:tcW w:w="777" w:type="pct"/>
            <w:gridSpan w:val="2"/>
            <w:vMerge/>
            <w:shd w:val="clear" w:color="auto" w:fill="auto"/>
          </w:tcPr>
          <w:p w14:paraId="38B69960"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5026C640"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[Post-processing]</w:t>
            </w:r>
          </w:p>
        </w:tc>
        <w:tc>
          <w:tcPr>
            <w:tcW w:w="975" w:type="pct"/>
            <w:shd w:val="clear" w:color="auto" w:fill="auto"/>
          </w:tcPr>
          <w:p w14:paraId="7A905EF0" w14:textId="77777777" w:rsidR="00345177" w:rsidRPr="00310BF1" w:rsidRDefault="00345177" w:rsidP="00345177">
            <w:pPr>
              <w:jc w:val="center"/>
              <w:rPr>
                <w:rFonts w:ascii="Arial" w:hAnsi="Arial" w:cs="Arial"/>
                <w:sz w:val="16"/>
                <w:szCs w:val="16"/>
              </w:rPr>
            </w:pPr>
            <w:r>
              <w:rPr>
                <w:rFonts w:ascii="Arial" w:hAnsi="Arial" w:cs="Arial"/>
                <w:sz w:val="16"/>
                <w:szCs w:val="16"/>
              </w:rPr>
              <w:t>N/A</w:t>
            </w:r>
          </w:p>
        </w:tc>
        <w:tc>
          <w:tcPr>
            <w:tcW w:w="1104" w:type="pct"/>
            <w:shd w:val="clear" w:color="auto" w:fill="auto"/>
          </w:tcPr>
          <w:p w14:paraId="0F97074A" w14:textId="77777777" w:rsidR="00345177" w:rsidRPr="00310BF1" w:rsidRDefault="00345177" w:rsidP="00345177">
            <w:pPr>
              <w:jc w:val="center"/>
              <w:rPr>
                <w:rFonts w:ascii="Arial" w:hAnsi="Arial" w:cs="Arial"/>
                <w:sz w:val="16"/>
                <w:szCs w:val="16"/>
              </w:rPr>
            </w:pPr>
            <w:r>
              <w:rPr>
                <w:rFonts w:ascii="Arial" w:hAnsi="Arial" w:cs="Arial"/>
                <w:sz w:val="16"/>
                <w:szCs w:val="16"/>
              </w:rPr>
              <w:t>N/A</w:t>
            </w:r>
          </w:p>
        </w:tc>
        <w:tc>
          <w:tcPr>
            <w:tcW w:w="1104" w:type="pct"/>
            <w:shd w:val="clear" w:color="auto" w:fill="auto"/>
          </w:tcPr>
          <w:p w14:paraId="2FFF5D27" w14:textId="77777777" w:rsidR="00345177" w:rsidRPr="00310BF1" w:rsidRDefault="00345177" w:rsidP="00345177">
            <w:pPr>
              <w:jc w:val="center"/>
              <w:rPr>
                <w:rFonts w:ascii="Arial" w:hAnsi="Arial" w:cs="Arial"/>
                <w:sz w:val="16"/>
                <w:szCs w:val="16"/>
              </w:rPr>
            </w:pPr>
            <w:r>
              <w:rPr>
                <w:rFonts w:ascii="Arial" w:hAnsi="Arial" w:cs="Arial"/>
                <w:sz w:val="16"/>
                <w:szCs w:val="16"/>
              </w:rPr>
              <w:t>N/A</w:t>
            </w:r>
          </w:p>
        </w:tc>
      </w:tr>
      <w:tr w:rsidR="00345177" w:rsidRPr="00310BF1" w14:paraId="0438A954" w14:textId="77777777" w:rsidTr="00BD1EEA">
        <w:tc>
          <w:tcPr>
            <w:tcW w:w="777" w:type="pct"/>
            <w:gridSpan w:val="2"/>
            <w:vMerge/>
            <w:shd w:val="clear" w:color="auto" w:fill="auto"/>
          </w:tcPr>
          <w:p w14:paraId="4F9282BD"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42AE5B8F" w14:textId="77777777" w:rsidR="00345177" w:rsidRPr="00310BF1" w:rsidRDefault="00345177" w:rsidP="00345177">
            <w:pPr>
              <w:jc w:val="center"/>
              <w:rPr>
                <w:rFonts w:ascii="Arial" w:hAnsi="Arial" w:cs="Arial"/>
                <w:sz w:val="16"/>
                <w:szCs w:val="16"/>
              </w:rPr>
            </w:pPr>
            <w:r w:rsidRPr="000D1690">
              <w:rPr>
                <w:rFonts w:ascii="Arial" w:hAnsi="Arial" w:cs="Arial"/>
                <w:sz w:val="16"/>
                <w:szCs w:val="16"/>
              </w:rPr>
              <w:t>FLOPs/M</w:t>
            </w:r>
          </w:p>
        </w:tc>
        <w:tc>
          <w:tcPr>
            <w:tcW w:w="975" w:type="pct"/>
            <w:shd w:val="clear" w:color="auto" w:fill="auto"/>
          </w:tcPr>
          <w:p w14:paraId="35FB610E" w14:textId="3EB1D57E" w:rsidR="00345177" w:rsidRPr="00F30A77" w:rsidRDefault="001A0AB8" w:rsidP="00345177">
            <w:pPr>
              <w:jc w:val="center"/>
              <w:rPr>
                <w:rFonts w:ascii="Arial" w:hAnsi="Arial" w:cs="Arial"/>
                <w:sz w:val="16"/>
                <w:szCs w:val="16"/>
              </w:rPr>
            </w:pPr>
            <w:r w:rsidRPr="00F30A77">
              <w:rPr>
                <w:rFonts w:ascii="Arial" w:hAnsi="Arial" w:cs="Arial"/>
                <w:sz w:val="16"/>
                <w:szCs w:val="16"/>
              </w:rPr>
              <w:t>10.0</w:t>
            </w:r>
          </w:p>
        </w:tc>
        <w:tc>
          <w:tcPr>
            <w:tcW w:w="1104" w:type="pct"/>
            <w:shd w:val="clear" w:color="auto" w:fill="auto"/>
          </w:tcPr>
          <w:p w14:paraId="07C72357" w14:textId="332162F4" w:rsidR="00345177" w:rsidRPr="00F30A77" w:rsidRDefault="001A0AB8" w:rsidP="00345177">
            <w:pPr>
              <w:jc w:val="center"/>
              <w:rPr>
                <w:rFonts w:ascii="Arial" w:hAnsi="Arial" w:cs="Arial"/>
                <w:sz w:val="16"/>
                <w:szCs w:val="16"/>
              </w:rPr>
            </w:pPr>
            <w:r w:rsidRPr="00F30A77">
              <w:rPr>
                <w:rFonts w:ascii="Arial" w:hAnsi="Arial" w:cs="Arial"/>
                <w:sz w:val="16"/>
                <w:szCs w:val="16"/>
              </w:rPr>
              <w:t>40.1</w:t>
            </w:r>
          </w:p>
        </w:tc>
        <w:tc>
          <w:tcPr>
            <w:tcW w:w="1104" w:type="pct"/>
            <w:shd w:val="clear" w:color="auto" w:fill="auto"/>
          </w:tcPr>
          <w:p w14:paraId="7DA37E7E" w14:textId="309C5D41" w:rsidR="00345177" w:rsidRPr="00F30A77" w:rsidRDefault="001A0AB8" w:rsidP="00345177">
            <w:pPr>
              <w:jc w:val="center"/>
              <w:rPr>
                <w:rFonts w:ascii="Arial" w:hAnsi="Arial" w:cs="Arial"/>
                <w:sz w:val="16"/>
                <w:szCs w:val="16"/>
              </w:rPr>
            </w:pPr>
            <w:r w:rsidRPr="00F30A77">
              <w:rPr>
                <w:rFonts w:ascii="Arial" w:hAnsi="Arial" w:cs="Arial"/>
                <w:sz w:val="16"/>
                <w:szCs w:val="16"/>
              </w:rPr>
              <w:t>1973.9</w:t>
            </w:r>
          </w:p>
        </w:tc>
      </w:tr>
      <w:tr w:rsidR="00345177" w:rsidRPr="00310BF1" w14:paraId="78DAD63D" w14:textId="77777777" w:rsidTr="00BD1EEA">
        <w:tc>
          <w:tcPr>
            <w:tcW w:w="777" w:type="pct"/>
            <w:gridSpan w:val="2"/>
            <w:vMerge/>
            <w:shd w:val="clear" w:color="auto" w:fill="auto"/>
          </w:tcPr>
          <w:p w14:paraId="0CC4B13E"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70D05410"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Number of parameters/M</w:t>
            </w:r>
          </w:p>
        </w:tc>
        <w:tc>
          <w:tcPr>
            <w:tcW w:w="975" w:type="pct"/>
            <w:shd w:val="clear" w:color="auto" w:fill="auto"/>
          </w:tcPr>
          <w:p w14:paraId="0335E107" w14:textId="3FB988F1" w:rsidR="00345177" w:rsidRPr="00310BF1" w:rsidRDefault="00345177" w:rsidP="00345177">
            <w:pPr>
              <w:jc w:val="center"/>
              <w:rPr>
                <w:rFonts w:ascii="Arial" w:hAnsi="Arial" w:cs="Arial"/>
                <w:sz w:val="16"/>
                <w:szCs w:val="16"/>
              </w:rPr>
            </w:pPr>
            <w:r w:rsidRPr="00CD459E">
              <w:rPr>
                <w:rFonts w:ascii="Arial" w:hAnsi="Arial" w:cs="Arial"/>
                <w:sz w:val="16"/>
                <w:szCs w:val="16"/>
              </w:rPr>
              <w:t>0.925</w:t>
            </w:r>
          </w:p>
        </w:tc>
        <w:tc>
          <w:tcPr>
            <w:tcW w:w="1104" w:type="pct"/>
            <w:shd w:val="clear" w:color="auto" w:fill="auto"/>
          </w:tcPr>
          <w:p w14:paraId="45067CB8" w14:textId="4BC74E9B" w:rsidR="00345177" w:rsidRPr="00310BF1" w:rsidRDefault="00345177" w:rsidP="00345177">
            <w:pPr>
              <w:jc w:val="center"/>
              <w:rPr>
                <w:rFonts w:ascii="Arial" w:hAnsi="Arial" w:cs="Arial"/>
                <w:sz w:val="16"/>
                <w:szCs w:val="16"/>
              </w:rPr>
            </w:pPr>
            <w:r w:rsidRPr="00CD459E">
              <w:rPr>
                <w:rFonts w:ascii="Arial" w:hAnsi="Arial" w:cs="Arial"/>
                <w:sz w:val="16"/>
                <w:szCs w:val="16"/>
              </w:rPr>
              <w:t>1.15</w:t>
            </w:r>
          </w:p>
        </w:tc>
        <w:tc>
          <w:tcPr>
            <w:tcW w:w="1104" w:type="pct"/>
            <w:shd w:val="clear" w:color="auto" w:fill="auto"/>
          </w:tcPr>
          <w:p w14:paraId="24EB7B03" w14:textId="381F6DF8" w:rsidR="00345177" w:rsidRPr="00310BF1" w:rsidRDefault="00345177" w:rsidP="00345177">
            <w:pPr>
              <w:jc w:val="center"/>
              <w:rPr>
                <w:rFonts w:ascii="Arial" w:hAnsi="Arial" w:cs="Arial"/>
                <w:sz w:val="16"/>
                <w:szCs w:val="16"/>
              </w:rPr>
            </w:pPr>
            <w:r w:rsidRPr="00CD459E">
              <w:rPr>
                <w:rFonts w:ascii="Arial" w:hAnsi="Arial" w:cs="Arial"/>
                <w:sz w:val="16"/>
                <w:szCs w:val="16"/>
              </w:rPr>
              <w:t>1.4</w:t>
            </w:r>
          </w:p>
        </w:tc>
      </w:tr>
      <w:tr w:rsidR="00345177" w:rsidRPr="00310BF1" w14:paraId="24B49C5F" w14:textId="77777777" w:rsidTr="00BD1EEA">
        <w:tc>
          <w:tcPr>
            <w:tcW w:w="777" w:type="pct"/>
            <w:gridSpan w:val="2"/>
            <w:vMerge/>
            <w:shd w:val="clear" w:color="auto" w:fill="auto"/>
          </w:tcPr>
          <w:p w14:paraId="7E59CC2E"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55FB01D0"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[Storage /Mbytes]</w:t>
            </w:r>
          </w:p>
        </w:tc>
        <w:tc>
          <w:tcPr>
            <w:tcW w:w="975" w:type="pct"/>
            <w:shd w:val="clear" w:color="auto" w:fill="auto"/>
          </w:tcPr>
          <w:p w14:paraId="19816135" w14:textId="28CA9EE2" w:rsidR="00345177" w:rsidRPr="00310BF1" w:rsidRDefault="00345177" w:rsidP="00345177">
            <w:pPr>
              <w:jc w:val="center"/>
              <w:rPr>
                <w:rFonts w:ascii="Arial" w:hAnsi="Arial" w:cs="Arial"/>
                <w:sz w:val="16"/>
                <w:szCs w:val="16"/>
              </w:rPr>
            </w:pPr>
            <w:r w:rsidRPr="00CD459E">
              <w:rPr>
                <w:rFonts w:ascii="Arial" w:hAnsi="Arial" w:cs="Arial"/>
                <w:sz w:val="16"/>
                <w:szCs w:val="16"/>
              </w:rPr>
              <w:t>5.61</w:t>
            </w:r>
          </w:p>
        </w:tc>
        <w:tc>
          <w:tcPr>
            <w:tcW w:w="1104" w:type="pct"/>
            <w:shd w:val="clear" w:color="auto" w:fill="auto"/>
          </w:tcPr>
          <w:p w14:paraId="137ADD29" w14:textId="003E0B23" w:rsidR="00345177" w:rsidRPr="00310BF1" w:rsidRDefault="00345177" w:rsidP="00345177">
            <w:pPr>
              <w:jc w:val="center"/>
              <w:rPr>
                <w:rFonts w:ascii="Arial" w:hAnsi="Arial" w:cs="Arial"/>
                <w:sz w:val="16"/>
                <w:szCs w:val="16"/>
              </w:rPr>
            </w:pPr>
            <w:r w:rsidRPr="00CD459E">
              <w:rPr>
                <w:rFonts w:ascii="Arial" w:hAnsi="Arial" w:cs="Arial"/>
                <w:sz w:val="16"/>
                <w:szCs w:val="16"/>
              </w:rPr>
              <w:t>5.75</w:t>
            </w:r>
          </w:p>
        </w:tc>
        <w:tc>
          <w:tcPr>
            <w:tcW w:w="1104" w:type="pct"/>
            <w:shd w:val="clear" w:color="auto" w:fill="auto"/>
          </w:tcPr>
          <w:p w14:paraId="6B833C7E" w14:textId="673DF8AE" w:rsidR="00345177" w:rsidRPr="00310BF1" w:rsidRDefault="00345177" w:rsidP="00345177">
            <w:pPr>
              <w:jc w:val="center"/>
              <w:rPr>
                <w:rFonts w:ascii="Arial" w:hAnsi="Arial" w:cs="Arial"/>
                <w:sz w:val="16"/>
                <w:szCs w:val="16"/>
              </w:rPr>
            </w:pPr>
            <w:r w:rsidRPr="00CD459E">
              <w:rPr>
                <w:rFonts w:ascii="Arial" w:hAnsi="Arial" w:cs="Arial"/>
                <w:sz w:val="16"/>
                <w:szCs w:val="16"/>
              </w:rPr>
              <w:t>6.05</w:t>
            </w:r>
          </w:p>
        </w:tc>
      </w:tr>
      <w:tr w:rsidR="00345177" w:rsidRPr="00310BF1" w14:paraId="2F608D94" w14:textId="77777777" w:rsidTr="00BD1EEA">
        <w:tc>
          <w:tcPr>
            <w:tcW w:w="777" w:type="pct"/>
            <w:gridSpan w:val="2"/>
            <w:vMerge w:val="restart"/>
            <w:shd w:val="clear" w:color="auto" w:fill="auto"/>
          </w:tcPr>
          <w:p w14:paraId="3FDF9FE2"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Common description</w:t>
            </w:r>
          </w:p>
        </w:tc>
        <w:tc>
          <w:tcPr>
            <w:tcW w:w="1040" w:type="pct"/>
            <w:shd w:val="clear" w:color="auto" w:fill="auto"/>
          </w:tcPr>
          <w:p w14:paraId="010583DC"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Input type</w:t>
            </w:r>
          </w:p>
        </w:tc>
        <w:tc>
          <w:tcPr>
            <w:tcW w:w="975" w:type="pct"/>
            <w:shd w:val="clear" w:color="auto" w:fill="auto"/>
          </w:tcPr>
          <w:p w14:paraId="4BA051D5" w14:textId="77777777" w:rsidR="00345177" w:rsidRPr="00310BF1" w:rsidRDefault="00345177" w:rsidP="00345177">
            <w:pPr>
              <w:jc w:val="center"/>
              <w:rPr>
                <w:rFonts w:ascii="Arial" w:hAnsi="Arial" w:cs="Arial"/>
                <w:sz w:val="16"/>
                <w:szCs w:val="16"/>
              </w:rPr>
            </w:pPr>
            <w:r>
              <w:rPr>
                <w:rFonts w:ascii="Arial" w:hAnsi="Arial" w:cs="Arial"/>
                <w:sz w:val="16"/>
                <w:szCs w:val="16"/>
              </w:rPr>
              <w:t>Raw channel matrix</w:t>
            </w:r>
          </w:p>
        </w:tc>
        <w:tc>
          <w:tcPr>
            <w:tcW w:w="1104" w:type="pct"/>
            <w:shd w:val="clear" w:color="auto" w:fill="auto"/>
          </w:tcPr>
          <w:p w14:paraId="60703A16" w14:textId="77777777" w:rsidR="00345177" w:rsidRPr="00310BF1" w:rsidRDefault="00345177" w:rsidP="00345177">
            <w:pPr>
              <w:jc w:val="center"/>
              <w:rPr>
                <w:rFonts w:ascii="Arial" w:hAnsi="Arial" w:cs="Arial"/>
                <w:sz w:val="16"/>
                <w:szCs w:val="16"/>
              </w:rPr>
            </w:pPr>
            <w:r>
              <w:rPr>
                <w:rFonts w:ascii="Arial" w:hAnsi="Arial" w:cs="Arial"/>
                <w:sz w:val="16"/>
                <w:szCs w:val="16"/>
              </w:rPr>
              <w:t>Raw channel matrix</w:t>
            </w:r>
          </w:p>
        </w:tc>
        <w:tc>
          <w:tcPr>
            <w:tcW w:w="1104" w:type="pct"/>
            <w:shd w:val="clear" w:color="auto" w:fill="auto"/>
          </w:tcPr>
          <w:p w14:paraId="4C713DE6" w14:textId="77777777" w:rsidR="00345177" w:rsidRPr="00310BF1" w:rsidRDefault="00345177" w:rsidP="00345177">
            <w:pPr>
              <w:jc w:val="center"/>
              <w:rPr>
                <w:rFonts w:ascii="Arial" w:hAnsi="Arial" w:cs="Arial"/>
                <w:sz w:val="16"/>
                <w:szCs w:val="16"/>
              </w:rPr>
            </w:pPr>
            <w:r>
              <w:rPr>
                <w:rFonts w:ascii="Arial" w:hAnsi="Arial" w:cs="Arial"/>
                <w:sz w:val="16"/>
                <w:szCs w:val="16"/>
              </w:rPr>
              <w:t>EV, Raw channel matrix</w:t>
            </w:r>
          </w:p>
        </w:tc>
      </w:tr>
      <w:tr w:rsidR="00345177" w:rsidRPr="00310BF1" w14:paraId="56EA33A6" w14:textId="77777777" w:rsidTr="00BD1EEA">
        <w:tc>
          <w:tcPr>
            <w:tcW w:w="777" w:type="pct"/>
            <w:gridSpan w:val="2"/>
            <w:vMerge/>
            <w:shd w:val="clear" w:color="auto" w:fill="auto"/>
          </w:tcPr>
          <w:p w14:paraId="26242542"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53B61B2F"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Output type</w:t>
            </w:r>
          </w:p>
        </w:tc>
        <w:tc>
          <w:tcPr>
            <w:tcW w:w="975" w:type="pct"/>
            <w:shd w:val="clear" w:color="auto" w:fill="auto"/>
          </w:tcPr>
          <w:p w14:paraId="0C3DBB7C" w14:textId="77777777" w:rsidR="00345177" w:rsidRPr="00310BF1" w:rsidRDefault="00345177" w:rsidP="00345177">
            <w:pPr>
              <w:jc w:val="center"/>
              <w:rPr>
                <w:rFonts w:ascii="Arial" w:hAnsi="Arial" w:cs="Arial"/>
                <w:sz w:val="16"/>
                <w:szCs w:val="16"/>
              </w:rPr>
            </w:pPr>
            <w:r>
              <w:rPr>
                <w:rFonts w:ascii="Arial" w:hAnsi="Arial" w:cs="Arial"/>
                <w:sz w:val="16"/>
                <w:szCs w:val="16"/>
              </w:rPr>
              <w:t>Compressed channel matrix</w:t>
            </w:r>
          </w:p>
        </w:tc>
        <w:tc>
          <w:tcPr>
            <w:tcW w:w="1104" w:type="pct"/>
            <w:shd w:val="clear" w:color="auto" w:fill="auto"/>
          </w:tcPr>
          <w:p w14:paraId="374E3C9E" w14:textId="77777777" w:rsidR="00345177" w:rsidRPr="00310BF1" w:rsidRDefault="00345177" w:rsidP="00345177">
            <w:pPr>
              <w:jc w:val="center"/>
              <w:rPr>
                <w:rFonts w:ascii="Arial" w:hAnsi="Arial" w:cs="Arial"/>
                <w:sz w:val="16"/>
                <w:szCs w:val="16"/>
              </w:rPr>
            </w:pPr>
            <w:r>
              <w:rPr>
                <w:rFonts w:ascii="Arial" w:hAnsi="Arial" w:cs="Arial"/>
                <w:sz w:val="16"/>
                <w:szCs w:val="16"/>
              </w:rPr>
              <w:t>Compressed channel matrix</w:t>
            </w:r>
          </w:p>
        </w:tc>
        <w:tc>
          <w:tcPr>
            <w:tcW w:w="1104" w:type="pct"/>
            <w:shd w:val="clear" w:color="auto" w:fill="auto"/>
          </w:tcPr>
          <w:p w14:paraId="4F78588F" w14:textId="77777777" w:rsidR="00345177" w:rsidRPr="00310BF1" w:rsidRDefault="00345177" w:rsidP="00345177">
            <w:pPr>
              <w:jc w:val="center"/>
              <w:rPr>
                <w:rFonts w:ascii="Arial" w:hAnsi="Arial" w:cs="Arial"/>
                <w:sz w:val="16"/>
                <w:szCs w:val="16"/>
              </w:rPr>
            </w:pPr>
            <w:r>
              <w:rPr>
                <w:rFonts w:ascii="Arial" w:hAnsi="Arial" w:cs="Arial"/>
                <w:sz w:val="16"/>
                <w:szCs w:val="16"/>
              </w:rPr>
              <w:t>Compressed EV, Compressed channel matrix</w:t>
            </w:r>
          </w:p>
        </w:tc>
      </w:tr>
      <w:tr w:rsidR="00345177" w:rsidRPr="00310BF1" w14:paraId="38A9D9F8" w14:textId="77777777" w:rsidTr="00BD1EEA">
        <w:tc>
          <w:tcPr>
            <w:tcW w:w="777" w:type="pct"/>
            <w:gridSpan w:val="2"/>
            <w:vMerge/>
            <w:shd w:val="clear" w:color="auto" w:fill="auto"/>
          </w:tcPr>
          <w:p w14:paraId="71CC4F01"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45FFC230"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Quantization /dequantization method</w:t>
            </w:r>
          </w:p>
        </w:tc>
        <w:tc>
          <w:tcPr>
            <w:tcW w:w="975" w:type="pct"/>
            <w:shd w:val="clear" w:color="auto" w:fill="auto"/>
          </w:tcPr>
          <w:p w14:paraId="7FC989C5" w14:textId="77777777" w:rsidR="00345177" w:rsidRPr="00310BF1" w:rsidRDefault="00345177" w:rsidP="00345177">
            <w:pPr>
              <w:jc w:val="center"/>
              <w:rPr>
                <w:rFonts w:ascii="Arial" w:hAnsi="Arial" w:cs="Arial"/>
                <w:sz w:val="16"/>
                <w:szCs w:val="16"/>
              </w:rPr>
            </w:pPr>
            <w:r>
              <w:rPr>
                <w:rFonts w:ascii="Arial" w:hAnsi="Arial" w:cs="Arial"/>
                <w:sz w:val="16"/>
                <w:szCs w:val="16"/>
              </w:rPr>
              <w:t>uniform</w:t>
            </w:r>
          </w:p>
        </w:tc>
        <w:tc>
          <w:tcPr>
            <w:tcW w:w="1104" w:type="pct"/>
            <w:shd w:val="clear" w:color="auto" w:fill="auto"/>
          </w:tcPr>
          <w:p w14:paraId="71B73EB4" w14:textId="77777777" w:rsidR="00345177" w:rsidRPr="00310BF1" w:rsidRDefault="00345177" w:rsidP="00345177">
            <w:pPr>
              <w:jc w:val="center"/>
              <w:rPr>
                <w:rFonts w:ascii="Arial" w:hAnsi="Arial" w:cs="Arial"/>
                <w:sz w:val="16"/>
                <w:szCs w:val="16"/>
              </w:rPr>
            </w:pPr>
            <w:r>
              <w:rPr>
                <w:rFonts w:ascii="Arial" w:hAnsi="Arial" w:cs="Arial"/>
                <w:sz w:val="16"/>
                <w:szCs w:val="16"/>
              </w:rPr>
              <w:t>Uniform</w:t>
            </w:r>
          </w:p>
        </w:tc>
        <w:tc>
          <w:tcPr>
            <w:tcW w:w="1104" w:type="pct"/>
            <w:shd w:val="clear" w:color="auto" w:fill="auto"/>
          </w:tcPr>
          <w:p w14:paraId="1DED6E36" w14:textId="77777777" w:rsidR="00345177" w:rsidRPr="00310BF1" w:rsidRDefault="00345177" w:rsidP="00345177">
            <w:pPr>
              <w:jc w:val="center"/>
              <w:rPr>
                <w:rFonts w:ascii="Arial" w:hAnsi="Arial" w:cs="Arial"/>
                <w:sz w:val="16"/>
                <w:szCs w:val="16"/>
              </w:rPr>
            </w:pPr>
            <w:r>
              <w:rPr>
                <w:rFonts w:ascii="Arial" w:hAnsi="Arial" w:cs="Arial"/>
                <w:sz w:val="16"/>
                <w:szCs w:val="16"/>
              </w:rPr>
              <w:t>uniform</w:t>
            </w:r>
          </w:p>
        </w:tc>
      </w:tr>
      <w:tr w:rsidR="00345177" w:rsidRPr="00310BF1" w14:paraId="31AB96DF" w14:textId="77777777" w:rsidTr="00BD1EEA">
        <w:tc>
          <w:tcPr>
            <w:tcW w:w="777" w:type="pct"/>
            <w:gridSpan w:val="2"/>
            <w:vMerge w:val="restart"/>
            <w:shd w:val="clear" w:color="auto" w:fill="auto"/>
          </w:tcPr>
          <w:p w14:paraId="671BDC74"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Dataset description</w:t>
            </w:r>
          </w:p>
        </w:tc>
        <w:tc>
          <w:tcPr>
            <w:tcW w:w="1040" w:type="pct"/>
            <w:shd w:val="clear" w:color="auto" w:fill="auto"/>
          </w:tcPr>
          <w:p w14:paraId="32E5346B" w14:textId="77777777" w:rsidR="00345177" w:rsidRPr="00F425DD" w:rsidRDefault="00345177" w:rsidP="00345177">
            <w:pPr>
              <w:jc w:val="center"/>
              <w:rPr>
                <w:rFonts w:ascii="Arial" w:hAnsi="Arial" w:cs="Arial"/>
                <w:sz w:val="16"/>
                <w:szCs w:val="16"/>
              </w:rPr>
            </w:pPr>
            <w:r w:rsidRPr="00F425DD">
              <w:rPr>
                <w:rFonts w:ascii="Arial" w:hAnsi="Arial" w:cs="Arial"/>
                <w:sz w:val="16"/>
                <w:szCs w:val="16"/>
              </w:rPr>
              <w:t>Train/k</w:t>
            </w:r>
          </w:p>
        </w:tc>
        <w:tc>
          <w:tcPr>
            <w:tcW w:w="975" w:type="pct"/>
            <w:shd w:val="clear" w:color="auto" w:fill="auto"/>
          </w:tcPr>
          <w:p w14:paraId="1E18C464" w14:textId="5CC6F35B" w:rsidR="00345177" w:rsidRPr="00310BF1" w:rsidRDefault="00F425DD" w:rsidP="00345177">
            <w:pPr>
              <w:jc w:val="center"/>
              <w:rPr>
                <w:rFonts w:ascii="Arial" w:hAnsi="Arial" w:cs="Arial"/>
                <w:sz w:val="16"/>
                <w:szCs w:val="16"/>
              </w:rPr>
            </w:pPr>
            <w:r>
              <w:rPr>
                <w:rFonts w:ascii="Arial" w:hAnsi="Arial" w:cs="Arial"/>
                <w:sz w:val="16"/>
                <w:szCs w:val="16"/>
              </w:rPr>
              <w:t>210</w:t>
            </w:r>
          </w:p>
        </w:tc>
        <w:tc>
          <w:tcPr>
            <w:tcW w:w="1104" w:type="pct"/>
            <w:shd w:val="clear" w:color="auto" w:fill="auto"/>
          </w:tcPr>
          <w:p w14:paraId="3732E9CD" w14:textId="1B2BB617" w:rsidR="00345177" w:rsidRPr="00310BF1" w:rsidRDefault="00F425DD" w:rsidP="00345177">
            <w:pPr>
              <w:jc w:val="center"/>
              <w:rPr>
                <w:rFonts w:ascii="Arial" w:hAnsi="Arial" w:cs="Arial"/>
                <w:sz w:val="16"/>
                <w:szCs w:val="16"/>
              </w:rPr>
            </w:pPr>
            <w:r>
              <w:rPr>
                <w:rFonts w:ascii="Arial" w:hAnsi="Arial" w:cs="Arial"/>
                <w:sz w:val="16"/>
                <w:szCs w:val="16"/>
              </w:rPr>
              <w:t>210</w:t>
            </w:r>
          </w:p>
        </w:tc>
        <w:tc>
          <w:tcPr>
            <w:tcW w:w="1104" w:type="pct"/>
            <w:shd w:val="clear" w:color="auto" w:fill="auto"/>
          </w:tcPr>
          <w:p w14:paraId="37401D2A" w14:textId="76C6AD44" w:rsidR="00345177" w:rsidRPr="00310BF1" w:rsidRDefault="00F425DD" w:rsidP="00345177">
            <w:pPr>
              <w:jc w:val="center"/>
              <w:rPr>
                <w:rFonts w:ascii="Arial" w:hAnsi="Arial" w:cs="Arial"/>
                <w:sz w:val="16"/>
                <w:szCs w:val="16"/>
              </w:rPr>
            </w:pPr>
            <w:r>
              <w:rPr>
                <w:rFonts w:ascii="Arial" w:hAnsi="Arial" w:cs="Arial"/>
                <w:sz w:val="16"/>
                <w:szCs w:val="16"/>
              </w:rPr>
              <w:t>210</w:t>
            </w:r>
          </w:p>
        </w:tc>
      </w:tr>
      <w:tr w:rsidR="00345177" w:rsidRPr="00310BF1" w14:paraId="33747C96" w14:textId="77777777" w:rsidTr="00BD1EEA">
        <w:tc>
          <w:tcPr>
            <w:tcW w:w="777" w:type="pct"/>
            <w:gridSpan w:val="2"/>
            <w:vMerge/>
            <w:shd w:val="clear" w:color="auto" w:fill="auto"/>
          </w:tcPr>
          <w:p w14:paraId="1EC7AED9"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6D8B7965" w14:textId="77777777" w:rsidR="00345177" w:rsidRPr="00F425DD" w:rsidRDefault="00345177" w:rsidP="00345177">
            <w:pPr>
              <w:jc w:val="center"/>
              <w:rPr>
                <w:rFonts w:ascii="Arial" w:hAnsi="Arial" w:cs="Arial"/>
                <w:sz w:val="16"/>
                <w:szCs w:val="16"/>
              </w:rPr>
            </w:pPr>
            <w:r w:rsidRPr="00F425DD">
              <w:rPr>
                <w:rFonts w:ascii="Arial" w:hAnsi="Arial" w:cs="Arial"/>
                <w:sz w:val="16"/>
                <w:szCs w:val="16"/>
              </w:rPr>
              <w:t>Test/k</w:t>
            </w:r>
          </w:p>
        </w:tc>
        <w:tc>
          <w:tcPr>
            <w:tcW w:w="975" w:type="pct"/>
            <w:shd w:val="clear" w:color="auto" w:fill="auto"/>
          </w:tcPr>
          <w:p w14:paraId="1ABD0B3C" w14:textId="6287A83C" w:rsidR="00345177" w:rsidRPr="00310BF1" w:rsidRDefault="00F425DD" w:rsidP="00345177">
            <w:pPr>
              <w:jc w:val="center"/>
              <w:rPr>
                <w:rFonts w:ascii="Arial" w:hAnsi="Arial" w:cs="Arial"/>
                <w:sz w:val="16"/>
                <w:szCs w:val="16"/>
              </w:rPr>
            </w:pPr>
            <w:r>
              <w:rPr>
                <w:rFonts w:ascii="Arial" w:hAnsi="Arial" w:cs="Arial"/>
                <w:sz w:val="16"/>
                <w:szCs w:val="16"/>
              </w:rPr>
              <w:t>20</w:t>
            </w:r>
          </w:p>
        </w:tc>
        <w:tc>
          <w:tcPr>
            <w:tcW w:w="1104" w:type="pct"/>
            <w:shd w:val="clear" w:color="auto" w:fill="auto"/>
          </w:tcPr>
          <w:p w14:paraId="6164B3DE" w14:textId="10602A27" w:rsidR="00345177" w:rsidRPr="00310BF1" w:rsidRDefault="00F425DD" w:rsidP="00345177">
            <w:pPr>
              <w:jc w:val="center"/>
              <w:rPr>
                <w:rFonts w:ascii="Arial" w:hAnsi="Arial" w:cs="Arial"/>
                <w:sz w:val="16"/>
                <w:szCs w:val="16"/>
              </w:rPr>
            </w:pPr>
            <w:r>
              <w:rPr>
                <w:rFonts w:ascii="Arial" w:hAnsi="Arial" w:cs="Arial"/>
                <w:sz w:val="16"/>
                <w:szCs w:val="16"/>
              </w:rPr>
              <w:t>20</w:t>
            </w:r>
          </w:p>
        </w:tc>
        <w:tc>
          <w:tcPr>
            <w:tcW w:w="1104" w:type="pct"/>
            <w:shd w:val="clear" w:color="auto" w:fill="auto"/>
          </w:tcPr>
          <w:p w14:paraId="6F5538E4" w14:textId="603DF92D" w:rsidR="00345177" w:rsidRPr="00310BF1" w:rsidRDefault="00F425DD" w:rsidP="00345177">
            <w:pPr>
              <w:jc w:val="center"/>
              <w:rPr>
                <w:rFonts w:ascii="Arial" w:hAnsi="Arial" w:cs="Arial"/>
                <w:sz w:val="16"/>
                <w:szCs w:val="16"/>
              </w:rPr>
            </w:pPr>
            <w:r>
              <w:rPr>
                <w:rFonts w:ascii="Arial" w:hAnsi="Arial" w:cs="Arial"/>
                <w:sz w:val="16"/>
                <w:szCs w:val="16"/>
              </w:rPr>
              <w:t>20</w:t>
            </w:r>
          </w:p>
        </w:tc>
      </w:tr>
      <w:tr w:rsidR="00345177" w:rsidRPr="00310BF1" w14:paraId="3F4009BA" w14:textId="77777777" w:rsidTr="00BD1EEA">
        <w:tc>
          <w:tcPr>
            <w:tcW w:w="777" w:type="pct"/>
            <w:gridSpan w:val="2"/>
            <w:vMerge/>
            <w:shd w:val="clear" w:color="auto" w:fill="auto"/>
          </w:tcPr>
          <w:p w14:paraId="16DC66C7"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205FA36E"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Ground-truth CSI quantization method</w:t>
            </w:r>
          </w:p>
        </w:tc>
        <w:tc>
          <w:tcPr>
            <w:tcW w:w="975" w:type="pct"/>
            <w:shd w:val="clear" w:color="auto" w:fill="auto"/>
          </w:tcPr>
          <w:p w14:paraId="100D8336" w14:textId="77777777" w:rsidR="00345177" w:rsidRPr="00310BF1" w:rsidRDefault="00345177" w:rsidP="00345177">
            <w:pPr>
              <w:jc w:val="center"/>
              <w:rPr>
                <w:rFonts w:ascii="Arial" w:hAnsi="Arial" w:cs="Arial"/>
                <w:sz w:val="16"/>
                <w:szCs w:val="16"/>
              </w:rPr>
            </w:pPr>
            <w:r>
              <w:rPr>
                <w:rFonts w:ascii="Arial" w:hAnsi="Arial" w:cs="Arial"/>
                <w:sz w:val="16"/>
                <w:szCs w:val="16"/>
              </w:rPr>
              <w:t>N/A</w:t>
            </w:r>
          </w:p>
        </w:tc>
        <w:tc>
          <w:tcPr>
            <w:tcW w:w="1104" w:type="pct"/>
            <w:shd w:val="clear" w:color="auto" w:fill="auto"/>
          </w:tcPr>
          <w:p w14:paraId="716F76B2" w14:textId="77777777" w:rsidR="00345177" w:rsidRPr="00310BF1" w:rsidRDefault="00345177" w:rsidP="00345177">
            <w:pPr>
              <w:jc w:val="center"/>
              <w:rPr>
                <w:rFonts w:ascii="Arial" w:hAnsi="Arial" w:cs="Arial"/>
                <w:sz w:val="16"/>
                <w:szCs w:val="16"/>
              </w:rPr>
            </w:pPr>
            <w:r>
              <w:rPr>
                <w:rFonts w:ascii="Arial" w:hAnsi="Arial" w:cs="Arial"/>
                <w:sz w:val="16"/>
                <w:szCs w:val="16"/>
              </w:rPr>
              <w:t>N/A</w:t>
            </w:r>
          </w:p>
        </w:tc>
        <w:tc>
          <w:tcPr>
            <w:tcW w:w="1104" w:type="pct"/>
            <w:shd w:val="clear" w:color="auto" w:fill="auto"/>
          </w:tcPr>
          <w:p w14:paraId="5C2980D3" w14:textId="77777777" w:rsidR="00345177" w:rsidRPr="00310BF1" w:rsidRDefault="00345177" w:rsidP="00345177">
            <w:pPr>
              <w:jc w:val="center"/>
              <w:rPr>
                <w:rFonts w:ascii="Arial" w:hAnsi="Arial" w:cs="Arial"/>
                <w:sz w:val="16"/>
                <w:szCs w:val="16"/>
              </w:rPr>
            </w:pPr>
            <w:r>
              <w:rPr>
                <w:rFonts w:ascii="Arial" w:hAnsi="Arial" w:cs="Arial"/>
                <w:sz w:val="16"/>
                <w:szCs w:val="16"/>
              </w:rPr>
              <w:t>N/A</w:t>
            </w:r>
          </w:p>
        </w:tc>
      </w:tr>
      <w:tr w:rsidR="004E4EA0" w:rsidRPr="00310BF1" w14:paraId="0C1836C4" w14:textId="77777777" w:rsidTr="00945C6F">
        <w:tc>
          <w:tcPr>
            <w:tcW w:w="1817" w:type="pct"/>
            <w:gridSpan w:val="3"/>
            <w:shd w:val="clear" w:color="auto" w:fill="auto"/>
          </w:tcPr>
          <w:p w14:paraId="11AA4B77" w14:textId="77777777" w:rsidR="004E4EA0" w:rsidRPr="00310BF1" w:rsidRDefault="004E4EA0" w:rsidP="00C5496B">
            <w:pPr>
              <w:jc w:val="center"/>
              <w:rPr>
                <w:rFonts w:ascii="Arial" w:hAnsi="Arial" w:cs="Arial"/>
                <w:sz w:val="16"/>
                <w:szCs w:val="16"/>
              </w:rPr>
            </w:pPr>
            <w:r w:rsidRPr="00310BF1">
              <w:rPr>
                <w:rFonts w:ascii="Arial" w:hAnsi="Arial" w:cs="Arial"/>
                <w:sz w:val="16"/>
                <w:szCs w:val="16"/>
              </w:rPr>
              <w:t>Benchmark</w:t>
            </w:r>
          </w:p>
        </w:tc>
        <w:tc>
          <w:tcPr>
            <w:tcW w:w="975" w:type="pct"/>
            <w:shd w:val="clear" w:color="auto" w:fill="auto"/>
          </w:tcPr>
          <w:p w14:paraId="4D1DDE1C" w14:textId="77777777" w:rsidR="004E4EA0" w:rsidRPr="00310BF1" w:rsidRDefault="004E4EA0" w:rsidP="00C5496B">
            <w:pPr>
              <w:jc w:val="center"/>
              <w:rPr>
                <w:rFonts w:ascii="Arial" w:hAnsi="Arial" w:cs="Arial"/>
                <w:sz w:val="16"/>
                <w:szCs w:val="16"/>
              </w:rPr>
            </w:pPr>
          </w:p>
        </w:tc>
        <w:tc>
          <w:tcPr>
            <w:tcW w:w="1104" w:type="pct"/>
            <w:shd w:val="clear" w:color="auto" w:fill="auto"/>
          </w:tcPr>
          <w:p w14:paraId="0DDEB5C3" w14:textId="77777777" w:rsidR="004E4EA0" w:rsidRPr="00310BF1" w:rsidRDefault="004E4EA0" w:rsidP="00C5496B">
            <w:pPr>
              <w:jc w:val="center"/>
              <w:rPr>
                <w:rFonts w:ascii="Arial" w:hAnsi="Arial" w:cs="Arial"/>
                <w:sz w:val="16"/>
                <w:szCs w:val="16"/>
              </w:rPr>
            </w:pPr>
          </w:p>
        </w:tc>
        <w:tc>
          <w:tcPr>
            <w:tcW w:w="1104" w:type="pct"/>
            <w:shd w:val="clear" w:color="auto" w:fill="auto"/>
          </w:tcPr>
          <w:p w14:paraId="33EFA84C" w14:textId="77777777" w:rsidR="004E4EA0" w:rsidRPr="00310BF1" w:rsidRDefault="004E4EA0" w:rsidP="00C5496B">
            <w:pPr>
              <w:jc w:val="center"/>
              <w:rPr>
                <w:rFonts w:ascii="Arial" w:hAnsi="Arial" w:cs="Arial"/>
                <w:sz w:val="16"/>
                <w:szCs w:val="16"/>
              </w:rPr>
            </w:pPr>
          </w:p>
        </w:tc>
      </w:tr>
      <w:tr w:rsidR="004E4EA0" w:rsidRPr="00DC258D" w14:paraId="5BB37ACE" w14:textId="77777777" w:rsidTr="00945C6F">
        <w:tc>
          <w:tcPr>
            <w:tcW w:w="755" w:type="pct"/>
            <w:vMerge w:val="restart"/>
            <w:shd w:val="clear" w:color="auto" w:fill="auto"/>
          </w:tcPr>
          <w:p w14:paraId="61D1ED66" w14:textId="2EFD5FD0" w:rsidR="009F34B2" w:rsidRDefault="004E4EA0" w:rsidP="009F34B2">
            <w:pPr>
              <w:jc w:val="center"/>
              <w:rPr>
                <w:rFonts w:ascii="Arial" w:hAnsi="Arial" w:cs="Arial"/>
                <w:sz w:val="16"/>
                <w:szCs w:val="16"/>
              </w:rPr>
            </w:pPr>
            <w:r w:rsidRPr="00DC258D">
              <w:rPr>
                <w:rFonts w:ascii="Arial" w:hAnsi="Arial" w:cs="Arial"/>
                <w:sz w:val="16"/>
                <w:szCs w:val="16"/>
              </w:rPr>
              <w:t xml:space="preserve">Intermediate KPI </w:t>
            </w:r>
            <w:r w:rsidR="00514E10">
              <w:rPr>
                <w:rFonts w:ascii="Arial" w:hAnsi="Arial" w:cs="Arial"/>
                <w:sz w:val="16"/>
                <w:szCs w:val="16"/>
              </w:rPr>
              <w:t>l</w:t>
            </w:r>
            <w:r w:rsidRPr="00DC258D">
              <w:rPr>
                <w:rFonts w:ascii="Arial" w:hAnsi="Arial" w:cs="Arial"/>
                <w:sz w:val="16"/>
                <w:szCs w:val="16"/>
              </w:rPr>
              <w:t>#1 of benchmark, [layer 1]: SGCS</w:t>
            </w:r>
          </w:p>
          <w:p w14:paraId="17F9B7CD" w14:textId="0226AA74" w:rsidR="004E4EA0" w:rsidRDefault="004E4EA0" w:rsidP="009F34B2">
            <w:pPr>
              <w:jc w:val="center"/>
              <w:rPr>
                <w:rFonts w:ascii="Arial" w:hAnsi="Arial" w:cs="Arial"/>
                <w:sz w:val="16"/>
                <w:szCs w:val="16"/>
              </w:rPr>
            </w:pPr>
            <w:r w:rsidRPr="00DC258D">
              <w:rPr>
                <w:rFonts w:ascii="Arial" w:hAnsi="Arial" w:cs="Arial"/>
                <w:sz w:val="16"/>
                <w:szCs w:val="16"/>
              </w:rPr>
              <w:t xml:space="preserve">KPI1: </w:t>
            </w:r>
            <w:r w:rsidR="00074C16">
              <w:rPr>
                <w:rFonts w:ascii="Arial" w:hAnsi="Arial" w:cs="Arial"/>
                <w:sz w:val="16"/>
                <w:szCs w:val="16"/>
              </w:rPr>
              <w:t>SGCS</w:t>
            </w:r>
          </w:p>
          <w:p w14:paraId="620CE898" w14:textId="77777777" w:rsidR="004E4EA0" w:rsidRPr="00DC258D" w:rsidRDefault="004E4EA0" w:rsidP="009F34B2">
            <w:pPr>
              <w:jc w:val="center"/>
              <w:rPr>
                <w:rFonts w:ascii="Arial" w:hAnsi="Arial" w:cs="Arial"/>
                <w:sz w:val="16"/>
                <w:szCs w:val="16"/>
              </w:rPr>
            </w:pPr>
            <w:r>
              <w:rPr>
                <w:rFonts w:ascii="Arial" w:hAnsi="Arial" w:cs="Arial"/>
                <w:sz w:val="16"/>
                <w:szCs w:val="16"/>
              </w:rPr>
              <w:t>Rank one case</w:t>
            </w:r>
          </w:p>
        </w:tc>
        <w:tc>
          <w:tcPr>
            <w:tcW w:w="1062" w:type="pct"/>
            <w:gridSpan w:val="2"/>
            <w:shd w:val="clear" w:color="auto" w:fill="auto"/>
          </w:tcPr>
          <w:p w14:paraId="2444071B" w14:textId="42E836A4" w:rsidR="004E4EA0" w:rsidRPr="00DC258D" w:rsidRDefault="004E4EA0" w:rsidP="00C5496B">
            <w:pPr>
              <w:jc w:val="center"/>
              <w:rPr>
                <w:rFonts w:ascii="Arial" w:hAnsi="Arial" w:cs="Arial"/>
                <w:sz w:val="16"/>
                <w:szCs w:val="16"/>
              </w:rPr>
            </w:pPr>
            <w:r w:rsidRPr="00DC258D">
              <w:rPr>
                <w:rFonts w:ascii="Arial" w:hAnsi="Arial" w:cs="Arial"/>
                <w:sz w:val="16"/>
                <w:szCs w:val="16"/>
              </w:rPr>
              <w:t xml:space="preserve">CSI feedback payload </w:t>
            </w:r>
            <w:r w:rsidR="0096180C">
              <w:rPr>
                <w:rFonts w:ascii="Arial" w:hAnsi="Arial" w:cs="Arial"/>
                <w:sz w:val="16"/>
                <w:szCs w:val="16"/>
              </w:rPr>
              <w:t>164</w:t>
            </w:r>
            <w:r w:rsidR="0096180C" w:rsidRPr="00DC258D">
              <w:rPr>
                <w:rFonts w:ascii="Arial" w:hAnsi="Arial" w:cs="Arial"/>
                <w:sz w:val="16"/>
                <w:szCs w:val="16"/>
              </w:rPr>
              <w:t xml:space="preserve"> </w:t>
            </w:r>
            <w:r w:rsidRPr="00DC258D">
              <w:rPr>
                <w:rFonts w:ascii="Arial" w:hAnsi="Arial" w:cs="Arial"/>
                <w:sz w:val="16"/>
                <w:szCs w:val="16"/>
              </w:rPr>
              <w:t>(Rel-16 config</w:t>
            </w:r>
            <w:r>
              <w:rPr>
                <w:rFonts w:ascii="Arial" w:hAnsi="Arial" w:cs="Arial"/>
                <w:sz w:val="16"/>
                <w:szCs w:val="16"/>
              </w:rPr>
              <w:t>4</w:t>
            </w:r>
            <w:r w:rsidRPr="00DC258D">
              <w:rPr>
                <w:rFonts w:ascii="Arial" w:hAnsi="Arial" w:cs="Arial"/>
                <w:sz w:val="16"/>
                <w:szCs w:val="16"/>
              </w:rPr>
              <w:t>)</w:t>
            </w:r>
          </w:p>
        </w:tc>
        <w:tc>
          <w:tcPr>
            <w:tcW w:w="3183" w:type="pct"/>
            <w:gridSpan w:val="3"/>
            <w:shd w:val="clear" w:color="auto" w:fill="auto"/>
          </w:tcPr>
          <w:p w14:paraId="60D16242" w14:textId="4CD12349" w:rsidR="004E4EA0" w:rsidRPr="00DC258D" w:rsidRDefault="004E4EA0" w:rsidP="00C5496B">
            <w:pPr>
              <w:jc w:val="center"/>
              <w:rPr>
                <w:rFonts w:ascii="Arial" w:hAnsi="Arial" w:cs="Arial"/>
                <w:sz w:val="16"/>
                <w:szCs w:val="16"/>
              </w:rPr>
            </w:pPr>
            <w:r w:rsidRPr="00F1423C">
              <w:rPr>
                <w:rFonts w:ascii="Arial" w:hAnsi="Arial" w:cs="Arial"/>
                <w:sz w:val="16"/>
                <w:szCs w:val="16"/>
              </w:rPr>
              <w:t xml:space="preserve">0.5825  </w:t>
            </w:r>
          </w:p>
        </w:tc>
      </w:tr>
      <w:tr w:rsidR="004E4EA0" w:rsidRPr="00DC258D" w14:paraId="381CF8A7" w14:textId="77777777" w:rsidTr="00945C6F">
        <w:tc>
          <w:tcPr>
            <w:tcW w:w="755" w:type="pct"/>
            <w:vMerge/>
            <w:shd w:val="clear" w:color="auto" w:fill="auto"/>
          </w:tcPr>
          <w:p w14:paraId="0F7B2235" w14:textId="77777777" w:rsidR="004E4EA0" w:rsidRPr="00DC258D" w:rsidRDefault="004E4EA0" w:rsidP="00C5496B">
            <w:pPr>
              <w:jc w:val="center"/>
              <w:rPr>
                <w:rFonts w:ascii="Arial" w:hAnsi="Arial" w:cs="Arial"/>
                <w:sz w:val="16"/>
                <w:szCs w:val="16"/>
              </w:rPr>
            </w:pPr>
          </w:p>
        </w:tc>
        <w:tc>
          <w:tcPr>
            <w:tcW w:w="1062" w:type="pct"/>
            <w:gridSpan w:val="2"/>
            <w:shd w:val="clear" w:color="auto" w:fill="auto"/>
          </w:tcPr>
          <w:p w14:paraId="01DBF7EA" w14:textId="517B38ED" w:rsidR="004E4EA0" w:rsidRPr="00DC258D" w:rsidRDefault="004E4EA0" w:rsidP="00C5496B">
            <w:pPr>
              <w:jc w:val="center"/>
              <w:rPr>
                <w:rFonts w:ascii="Arial" w:hAnsi="Arial" w:cs="Arial"/>
                <w:sz w:val="16"/>
                <w:szCs w:val="16"/>
              </w:rPr>
            </w:pPr>
            <w:r w:rsidRPr="00DC258D">
              <w:rPr>
                <w:rFonts w:ascii="Arial" w:hAnsi="Arial" w:cs="Arial"/>
                <w:sz w:val="16"/>
                <w:szCs w:val="16"/>
              </w:rPr>
              <w:t xml:space="preserve">CSI feedback payload </w:t>
            </w:r>
            <w:r w:rsidR="0096180C">
              <w:rPr>
                <w:rFonts w:ascii="Arial" w:hAnsi="Arial" w:cs="Arial"/>
                <w:sz w:val="16"/>
                <w:szCs w:val="16"/>
              </w:rPr>
              <w:t>221</w:t>
            </w:r>
            <w:r w:rsidR="0096180C" w:rsidRPr="00DC258D">
              <w:rPr>
                <w:rFonts w:ascii="Arial" w:hAnsi="Arial" w:cs="Arial"/>
                <w:sz w:val="16"/>
                <w:szCs w:val="16"/>
              </w:rPr>
              <w:t xml:space="preserve"> </w:t>
            </w:r>
            <w:r w:rsidRPr="00DC258D">
              <w:rPr>
                <w:rFonts w:ascii="Arial" w:hAnsi="Arial" w:cs="Arial"/>
                <w:sz w:val="16"/>
                <w:szCs w:val="16"/>
              </w:rPr>
              <w:t>(Rel-16 config</w:t>
            </w:r>
            <w:r>
              <w:rPr>
                <w:rFonts w:ascii="Arial" w:hAnsi="Arial" w:cs="Arial"/>
                <w:sz w:val="16"/>
                <w:szCs w:val="16"/>
              </w:rPr>
              <w:t>5</w:t>
            </w:r>
            <w:r w:rsidRPr="00DC258D">
              <w:rPr>
                <w:rFonts w:ascii="Arial" w:hAnsi="Arial" w:cs="Arial"/>
                <w:sz w:val="16"/>
                <w:szCs w:val="16"/>
              </w:rPr>
              <w:t>)</w:t>
            </w:r>
          </w:p>
        </w:tc>
        <w:tc>
          <w:tcPr>
            <w:tcW w:w="3183" w:type="pct"/>
            <w:gridSpan w:val="3"/>
            <w:shd w:val="clear" w:color="auto" w:fill="auto"/>
          </w:tcPr>
          <w:p w14:paraId="6EC2895F" w14:textId="6EB5EBED" w:rsidR="004E4EA0" w:rsidRPr="00DC258D" w:rsidRDefault="004E4EA0" w:rsidP="00C5496B">
            <w:pPr>
              <w:jc w:val="center"/>
              <w:rPr>
                <w:rFonts w:ascii="Arial" w:hAnsi="Arial" w:cs="Arial"/>
                <w:sz w:val="16"/>
                <w:szCs w:val="16"/>
              </w:rPr>
            </w:pPr>
            <w:r>
              <w:rPr>
                <w:rFonts w:ascii="Arial" w:hAnsi="Arial" w:cs="Arial"/>
                <w:sz w:val="16"/>
                <w:szCs w:val="16"/>
              </w:rPr>
              <w:t xml:space="preserve">0.5914 </w:t>
            </w:r>
          </w:p>
        </w:tc>
      </w:tr>
      <w:tr w:rsidR="004E4EA0" w:rsidRPr="00DC258D" w14:paraId="2BDE08E8" w14:textId="77777777" w:rsidTr="00945C6F">
        <w:tc>
          <w:tcPr>
            <w:tcW w:w="755" w:type="pct"/>
            <w:vMerge/>
            <w:shd w:val="clear" w:color="auto" w:fill="auto"/>
          </w:tcPr>
          <w:p w14:paraId="4A7BE1E1" w14:textId="77777777" w:rsidR="004E4EA0" w:rsidRPr="00DC258D" w:rsidRDefault="004E4EA0" w:rsidP="00C5496B">
            <w:pPr>
              <w:jc w:val="center"/>
              <w:rPr>
                <w:rFonts w:ascii="Arial" w:hAnsi="Arial" w:cs="Arial"/>
                <w:sz w:val="16"/>
                <w:szCs w:val="16"/>
              </w:rPr>
            </w:pPr>
          </w:p>
        </w:tc>
        <w:tc>
          <w:tcPr>
            <w:tcW w:w="1062" w:type="pct"/>
            <w:gridSpan w:val="2"/>
            <w:shd w:val="clear" w:color="auto" w:fill="auto"/>
          </w:tcPr>
          <w:p w14:paraId="0D954BF5" w14:textId="267F8743" w:rsidR="004E4EA0" w:rsidRPr="00DC258D" w:rsidRDefault="004E4EA0" w:rsidP="00C5496B">
            <w:pPr>
              <w:jc w:val="center"/>
              <w:rPr>
                <w:rFonts w:ascii="Arial" w:hAnsi="Arial" w:cs="Arial"/>
                <w:sz w:val="16"/>
                <w:szCs w:val="16"/>
              </w:rPr>
            </w:pPr>
            <w:r w:rsidRPr="00DC258D">
              <w:rPr>
                <w:rFonts w:ascii="Arial" w:hAnsi="Arial" w:cs="Arial"/>
                <w:sz w:val="16"/>
                <w:szCs w:val="16"/>
              </w:rPr>
              <w:t xml:space="preserve">CSI feedback payload </w:t>
            </w:r>
            <w:r w:rsidR="0096180C">
              <w:rPr>
                <w:rFonts w:ascii="Arial" w:hAnsi="Arial" w:cs="Arial"/>
                <w:sz w:val="16"/>
                <w:szCs w:val="16"/>
              </w:rPr>
              <w:t>275</w:t>
            </w:r>
            <w:r w:rsidRPr="00DC258D">
              <w:rPr>
                <w:rFonts w:ascii="Arial" w:hAnsi="Arial" w:cs="Arial"/>
                <w:sz w:val="16"/>
                <w:szCs w:val="16"/>
              </w:rPr>
              <w:t xml:space="preserve"> (Rel-16 config</w:t>
            </w:r>
            <w:r>
              <w:rPr>
                <w:rFonts w:ascii="Arial" w:hAnsi="Arial" w:cs="Arial"/>
                <w:sz w:val="16"/>
                <w:szCs w:val="16"/>
              </w:rPr>
              <w:t>6</w:t>
            </w:r>
            <w:r w:rsidRPr="00DC258D">
              <w:rPr>
                <w:rFonts w:ascii="Arial" w:hAnsi="Arial" w:cs="Arial"/>
                <w:sz w:val="16"/>
                <w:szCs w:val="16"/>
              </w:rPr>
              <w:t>)</w:t>
            </w:r>
          </w:p>
        </w:tc>
        <w:tc>
          <w:tcPr>
            <w:tcW w:w="3183" w:type="pct"/>
            <w:gridSpan w:val="3"/>
            <w:shd w:val="clear" w:color="auto" w:fill="auto"/>
          </w:tcPr>
          <w:p w14:paraId="338FB9F7" w14:textId="0574D70E" w:rsidR="004E4EA0" w:rsidRPr="00DC258D" w:rsidRDefault="004E4EA0" w:rsidP="00C5496B">
            <w:pPr>
              <w:jc w:val="center"/>
              <w:rPr>
                <w:rFonts w:ascii="Arial" w:hAnsi="Arial" w:cs="Arial"/>
                <w:sz w:val="16"/>
                <w:szCs w:val="16"/>
              </w:rPr>
            </w:pPr>
            <w:r>
              <w:rPr>
                <w:rFonts w:ascii="Arial" w:hAnsi="Arial" w:cs="Arial"/>
                <w:sz w:val="16"/>
                <w:szCs w:val="16"/>
              </w:rPr>
              <w:t xml:space="preserve">0.6656 </w:t>
            </w:r>
          </w:p>
        </w:tc>
      </w:tr>
      <w:tr w:rsidR="004E4EA0" w14:paraId="4755CFB3" w14:textId="77777777" w:rsidTr="00945C6F">
        <w:tc>
          <w:tcPr>
            <w:tcW w:w="755" w:type="pct"/>
            <w:vMerge w:val="restart"/>
            <w:shd w:val="clear" w:color="auto" w:fill="auto"/>
          </w:tcPr>
          <w:p w14:paraId="00086D66" w14:textId="77777777" w:rsidR="004E4EA0" w:rsidRDefault="004E4EA0" w:rsidP="00C5496B">
            <w:pPr>
              <w:jc w:val="center"/>
              <w:rPr>
                <w:rFonts w:ascii="Arial" w:hAnsi="Arial" w:cs="Arial"/>
                <w:sz w:val="16"/>
                <w:szCs w:val="16"/>
              </w:rPr>
            </w:pPr>
            <w:r w:rsidRPr="00DC258D">
              <w:rPr>
                <w:rFonts w:ascii="Arial" w:hAnsi="Arial" w:cs="Arial"/>
                <w:sz w:val="16"/>
                <w:szCs w:val="16"/>
              </w:rPr>
              <w:t>Gain for intermediate KPI I#1, [layer 1]</w:t>
            </w:r>
          </w:p>
          <w:p w14:paraId="5E598F9C" w14:textId="77777777" w:rsidR="004E4EA0" w:rsidRPr="00DC258D" w:rsidRDefault="004E4EA0" w:rsidP="00C5496B">
            <w:pPr>
              <w:jc w:val="center"/>
              <w:rPr>
                <w:rFonts w:ascii="Arial" w:hAnsi="Arial" w:cs="Arial"/>
                <w:sz w:val="16"/>
                <w:szCs w:val="16"/>
              </w:rPr>
            </w:pPr>
            <w:r>
              <w:rPr>
                <w:rFonts w:ascii="Arial" w:hAnsi="Arial" w:cs="Arial"/>
                <w:sz w:val="16"/>
                <w:szCs w:val="16"/>
              </w:rPr>
              <w:t>Rank one case</w:t>
            </w:r>
          </w:p>
        </w:tc>
        <w:tc>
          <w:tcPr>
            <w:tcW w:w="1062" w:type="pct"/>
            <w:gridSpan w:val="2"/>
            <w:shd w:val="clear" w:color="auto" w:fill="auto"/>
          </w:tcPr>
          <w:p w14:paraId="2CE73E4C" w14:textId="17FA1D33" w:rsidR="004E4EA0" w:rsidRPr="00DC258D" w:rsidRDefault="004E4EA0" w:rsidP="00C5496B">
            <w:pPr>
              <w:jc w:val="center"/>
              <w:rPr>
                <w:rFonts w:ascii="Arial" w:hAnsi="Arial" w:cs="Arial"/>
                <w:sz w:val="16"/>
                <w:szCs w:val="16"/>
              </w:rPr>
            </w:pPr>
            <w:r w:rsidRPr="00DC258D">
              <w:rPr>
                <w:rFonts w:ascii="Arial" w:hAnsi="Arial" w:cs="Arial"/>
                <w:sz w:val="16"/>
                <w:szCs w:val="16"/>
              </w:rPr>
              <w:t xml:space="preserve">CSI feedback payload </w:t>
            </w:r>
            <w:r w:rsidR="0096180C">
              <w:rPr>
                <w:rFonts w:ascii="Arial" w:hAnsi="Arial" w:cs="Arial"/>
                <w:sz w:val="16"/>
                <w:szCs w:val="16"/>
              </w:rPr>
              <w:t>164</w:t>
            </w:r>
            <w:r w:rsidR="0096180C" w:rsidRPr="00DC258D">
              <w:rPr>
                <w:rFonts w:ascii="Arial" w:hAnsi="Arial" w:cs="Arial"/>
                <w:sz w:val="16"/>
                <w:szCs w:val="16"/>
              </w:rPr>
              <w:t xml:space="preserve"> </w:t>
            </w:r>
            <w:r w:rsidRPr="00DC258D">
              <w:rPr>
                <w:rFonts w:ascii="Arial" w:hAnsi="Arial" w:cs="Arial"/>
                <w:sz w:val="16"/>
                <w:szCs w:val="16"/>
              </w:rPr>
              <w:t>(Rel-16 config</w:t>
            </w:r>
            <w:r>
              <w:rPr>
                <w:rFonts w:ascii="Arial" w:hAnsi="Arial" w:cs="Arial"/>
                <w:sz w:val="16"/>
                <w:szCs w:val="16"/>
              </w:rPr>
              <w:t>4</w:t>
            </w:r>
            <w:r w:rsidRPr="00DC258D">
              <w:rPr>
                <w:rFonts w:ascii="Arial" w:hAnsi="Arial" w:cs="Arial"/>
                <w:sz w:val="16"/>
                <w:szCs w:val="16"/>
              </w:rPr>
              <w:t>)</w:t>
            </w:r>
          </w:p>
        </w:tc>
        <w:tc>
          <w:tcPr>
            <w:tcW w:w="3183" w:type="pct"/>
            <w:gridSpan w:val="3"/>
            <w:shd w:val="clear" w:color="auto" w:fill="auto"/>
          </w:tcPr>
          <w:p w14:paraId="3E4DBCEE" w14:textId="1B93ABF3" w:rsidR="004E4EA0" w:rsidRDefault="004E4EA0" w:rsidP="00C5496B">
            <w:pPr>
              <w:jc w:val="center"/>
              <w:rPr>
                <w:rFonts w:ascii="Arial" w:hAnsi="Arial" w:cs="Arial"/>
                <w:sz w:val="16"/>
                <w:szCs w:val="16"/>
              </w:rPr>
            </w:pPr>
            <w:r>
              <w:rPr>
                <w:rFonts w:ascii="Arial" w:hAnsi="Arial" w:cs="Arial"/>
                <w:sz w:val="16"/>
                <w:szCs w:val="16"/>
              </w:rPr>
              <w:t>16% (22% less overhead)</w:t>
            </w:r>
          </w:p>
        </w:tc>
      </w:tr>
      <w:tr w:rsidR="004E4EA0" w14:paraId="174B9D9D" w14:textId="77777777" w:rsidTr="00945C6F">
        <w:tc>
          <w:tcPr>
            <w:tcW w:w="755" w:type="pct"/>
            <w:vMerge/>
            <w:shd w:val="clear" w:color="auto" w:fill="auto"/>
          </w:tcPr>
          <w:p w14:paraId="420DECAE" w14:textId="77777777" w:rsidR="004E4EA0" w:rsidRPr="00DC258D" w:rsidRDefault="004E4EA0" w:rsidP="00C5496B">
            <w:pPr>
              <w:jc w:val="center"/>
              <w:rPr>
                <w:rFonts w:ascii="Arial" w:hAnsi="Arial" w:cs="Arial"/>
                <w:sz w:val="16"/>
                <w:szCs w:val="16"/>
              </w:rPr>
            </w:pPr>
          </w:p>
        </w:tc>
        <w:tc>
          <w:tcPr>
            <w:tcW w:w="1062" w:type="pct"/>
            <w:gridSpan w:val="2"/>
            <w:shd w:val="clear" w:color="auto" w:fill="auto"/>
          </w:tcPr>
          <w:p w14:paraId="2B3DA335" w14:textId="0A008CF3" w:rsidR="004E4EA0" w:rsidRPr="00DC258D" w:rsidRDefault="004E4EA0" w:rsidP="00C5496B">
            <w:pPr>
              <w:jc w:val="center"/>
              <w:rPr>
                <w:rFonts w:ascii="Arial" w:hAnsi="Arial" w:cs="Arial"/>
                <w:sz w:val="16"/>
                <w:szCs w:val="16"/>
              </w:rPr>
            </w:pPr>
            <w:r w:rsidRPr="00DC258D">
              <w:rPr>
                <w:rFonts w:ascii="Arial" w:hAnsi="Arial" w:cs="Arial"/>
                <w:sz w:val="16"/>
                <w:szCs w:val="16"/>
              </w:rPr>
              <w:t xml:space="preserve">CSI feedback payload </w:t>
            </w:r>
            <w:r w:rsidR="0096180C">
              <w:rPr>
                <w:rFonts w:ascii="Arial" w:hAnsi="Arial" w:cs="Arial"/>
                <w:sz w:val="16"/>
                <w:szCs w:val="16"/>
              </w:rPr>
              <w:t>221</w:t>
            </w:r>
            <w:r w:rsidR="0096180C" w:rsidRPr="00DC258D">
              <w:rPr>
                <w:rFonts w:ascii="Arial" w:hAnsi="Arial" w:cs="Arial"/>
                <w:sz w:val="16"/>
                <w:szCs w:val="16"/>
              </w:rPr>
              <w:t xml:space="preserve"> </w:t>
            </w:r>
            <w:r w:rsidRPr="00DC258D">
              <w:rPr>
                <w:rFonts w:ascii="Arial" w:hAnsi="Arial" w:cs="Arial"/>
                <w:sz w:val="16"/>
                <w:szCs w:val="16"/>
              </w:rPr>
              <w:t>(Rel-16 config</w:t>
            </w:r>
            <w:r>
              <w:rPr>
                <w:rFonts w:ascii="Arial" w:hAnsi="Arial" w:cs="Arial"/>
                <w:sz w:val="16"/>
                <w:szCs w:val="16"/>
              </w:rPr>
              <w:t>5</w:t>
            </w:r>
            <w:r w:rsidRPr="00DC258D">
              <w:rPr>
                <w:rFonts w:ascii="Arial" w:hAnsi="Arial" w:cs="Arial"/>
                <w:sz w:val="16"/>
                <w:szCs w:val="16"/>
              </w:rPr>
              <w:t>)</w:t>
            </w:r>
          </w:p>
        </w:tc>
        <w:tc>
          <w:tcPr>
            <w:tcW w:w="3183" w:type="pct"/>
            <w:gridSpan w:val="3"/>
            <w:shd w:val="clear" w:color="auto" w:fill="auto"/>
          </w:tcPr>
          <w:p w14:paraId="76AAF37B" w14:textId="77777777" w:rsidR="004E4EA0" w:rsidRDefault="004E4EA0" w:rsidP="00C5496B">
            <w:pPr>
              <w:jc w:val="center"/>
              <w:rPr>
                <w:rFonts w:ascii="Arial" w:hAnsi="Arial" w:cs="Arial"/>
                <w:sz w:val="16"/>
                <w:szCs w:val="16"/>
              </w:rPr>
            </w:pPr>
            <w:r>
              <w:rPr>
                <w:rFonts w:ascii="Arial" w:hAnsi="Arial" w:cs="Arial"/>
                <w:sz w:val="16"/>
                <w:szCs w:val="16"/>
              </w:rPr>
              <w:t>25% (13% less overhead)</w:t>
            </w:r>
          </w:p>
        </w:tc>
      </w:tr>
      <w:tr w:rsidR="004E4EA0" w14:paraId="30EDDEAC" w14:textId="77777777" w:rsidTr="00945C6F">
        <w:tc>
          <w:tcPr>
            <w:tcW w:w="755" w:type="pct"/>
            <w:vMerge/>
            <w:shd w:val="clear" w:color="auto" w:fill="auto"/>
          </w:tcPr>
          <w:p w14:paraId="4AEA411D" w14:textId="77777777" w:rsidR="004E4EA0" w:rsidRPr="00DC258D" w:rsidRDefault="004E4EA0" w:rsidP="00C5496B">
            <w:pPr>
              <w:jc w:val="center"/>
              <w:rPr>
                <w:rFonts w:ascii="Arial" w:hAnsi="Arial" w:cs="Arial"/>
                <w:sz w:val="16"/>
                <w:szCs w:val="16"/>
              </w:rPr>
            </w:pPr>
          </w:p>
        </w:tc>
        <w:tc>
          <w:tcPr>
            <w:tcW w:w="1062" w:type="pct"/>
            <w:gridSpan w:val="2"/>
            <w:shd w:val="clear" w:color="auto" w:fill="auto"/>
          </w:tcPr>
          <w:p w14:paraId="17D0CE67" w14:textId="7C6A63AA" w:rsidR="004E4EA0" w:rsidRPr="00DC258D" w:rsidRDefault="004E4EA0" w:rsidP="00C5496B">
            <w:pPr>
              <w:jc w:val="center"/>
              <w:rPr>
                <w:rFonts w:ascii="Arial" w:hAnsi="Arial" w:cs="Arial"/>
                <w:sz w:val="16"/>
                <w:szCs w:val="16"/>
              </w:rPr>
            </w:pPr>
            <w:r w:rsidRPr="00DC258D">
              <w:rPr>
                <w:rFonts w:ascii="Arial" w:hAnsi="Arial" w:cs="Arial"/>
                <w:sz w:val="16"/>
                <w:szCs w:val="16"/>
              </w:rPr>
              <w:t xml:space="preserve">CSI feedback payload </w:t>
            </w:r>
            <w:r w:rsidR="0096180C">
              <w:rPr>
                <w:rFonts w:ascii="Arial" w:hAnsi="Arial" w:cs="Arial"/>
                <w:sz w:val="16"/>
                <w:szCs w:val="16"/>
              </w:rPr>
              <w:t>275</w:t>
            </w:r>
            <w:r w:rsidR="0096180C" w:rsidRPr="00DC258D">
              <w:rPr>
                <w:rFonts w:ascii="Arial" w:hAnsi="Arial" w:cs="Arial"/>
                <w:sz w:val="16"/>
                <w:szCs w:val="16"/>
              </w:rPr>
              <w:t xml:space="preserve"> </w:t>
            </w:r>
            <w:r w:rsidRPr="00DC258D">
              <w:rPr>
                <w:rFonts w:ascii="Arial" w:hAnsi="Arial" w:cs="Arial"/>
                <w:sz w:val="16"/>
                <w:szCs w:val="16"/>
              </w:rPr>
              <w:t>(Rel-16 config</w:t>
            </w:r>
            <w:r>
              <w:rPr>
                <w:rFonts w:ascii="Arial" w:hAnsi="Arial" w:cs="Arial"/>
                <w:sz w:val="16"/>
                <w:szCs w:val="16"/>
              </w:rPr>
              <w:t>6</w:t>
            </w:r>
            <w:r w:rsidRPr="00DC258D">
              <w:rPr>
                <w:rFonts w:ascii="Arial" w:hAnsi="Arial" w:cs="Arial"/>
                <w:sz w:val="16"/>
                <w:szCs w:val="16"/>
              </w:rPr>
              <w:t>)</w:t>
            </w:r>
          </w:p>
        </w:tc>
        <w:tc>
          <w:tcPr>
            <w:tcW w:w="3183" w:type="pct"/>
            <w:gridSpan w:val="3"/>
            <w:shd w:val="clear" w:color="auto" w:fill="auto"/>
          </w:tcPr>
          <w:p w14:paraId="408B093A" w14:textId="7C48C2E6" w:rsidR="004E4EA0" w:rsidRDefault="004E4EA0" w:rsidP="00C5496B">
            <w:pPr>
              <w:jc w:val="center"/>
              <w:rPr>
                <w:rFonts w:ascii="Arial" w:hAnsi="Arial" w:cs="Arial"/>
                <w:sz w:val="16"/>
                <w:szCs w:val="16"/>
              </w:rPr>
            </w:pPr>
            <w:r>
              <w:rPr>
                <w:rFonts w:ascii="Arial" w:hAnsi="Arial" w:cs="Arial"/>
                <w:sz w:val="16"/>
                <w:szCs w:val="16"/>
              </w:rPr>
              <w:t>18% (</w:t>
            </w:r>
            <w:r w:rsidR="0096180C">
              <w:rPr>
                <w:rFonts w:ascii="Arial" w:hAnsi="Arial" w:cs="Arial"/>
                <w:sz w:val="16"/>
                <w:szCs w:val="16"/>
              </w:rPr>
              <w:t>7</w:t>
            </w:r>
            <w:r>
              <w:rPr>
                <w:rFonts w:ascii="Arial" w:hAnsi="Arial" w:cs="Arial"/>
                <w:sz w:val="16"/>
                <w:szCs w:val="16"/>
              </w:rPr>
              <w:t>% less overhead)</w:t>
            </w:r>
          </w:p>
        </w:tc>
      </w:tr>
      <w:tr w:rsidR="004E4EA0" w:rsidRPr="00DC258D" w14:paraId="492B3485" w14:textId="77777777" w:rsidTr="00945C6F">
        <w:tc>
          <w:tcPr>
            <w:tcW w:w="755" w:type="pct"/>
            <w:shd w:val="clear" w:color="auto" w:fill="auto"/>
          </w:tcPr>
          <w:p w14:paraId="308435D7" w14:textId="77777777" w:rsidR="004E4EA0" w:rsidRPr="00DC258D" w:rsidRDefault="004E4EA0" w:rsidP="00C5496B">
            <w:pPr>
              <w:jc w:val="center"/>
              <w:rPr>
                <w:rFonts w:ascii="Arial" w:hAnsi="Arial" w:cs="Arial"/>
                <w:sz w:val="16"/>
                <w:szCs w:val="16"/>
              </w:rPr>
            </w:pPr>
            <w:r w:rsidRPr="00DC258D">
              <w:rPr>
                <w:rFonts w:ascii="Arial" w:hAnsi="Arial" w:cs="Arial"/>
                <w:sz w:val="16"/>
                <w:szCs w:val="16"/>
              </w:rPr>
              <w:t>Intermediate KPI I#1 of benchmark, [layer 1]: SGCS</w:t>
            </w:r>
          </w:p>
          <w:p w14:paraId="5B124C46" w14:textId="77777777" w:rsidR="004E4EA0" w:rsidRPr="00DC258D" w:rsidRDefault="004E4EA0" w:rsidP="00C5496B">
            <w:pPr>
              <w:jc w:val="center"/>
              <w:rPr>
                <w:rFonts w:ascii="Arial" w:hAnsi="Arial" w:cs="Arial"/>
                <w:sz w:val="16"/>
                <w:szCs w:val="16"/>
              </w:rPr>
            </w:pPr>
          </w:p>
          <w:p w14:paraId="68050B18" w14:textId="2602B779" w:rsidR="004E4EA0" w:rsidRDefault="004E4EA0" w:rsidP="00C5496B">
            <w:pPr>
              <w:jc w:val="center"/>
              <w:rPr>
                <w:rFonts w:ascii="Arial" w:hAnsi="Arial" w:cs="Arial"/>
                <w:sz w:val="16"/>
                <w:szCs w:val="16"/>
              </w:rPr>
            </w:pPr>
            <w:r w:rsidRPr="00DC258D">
              <w:rPr>
                <w:rFonts w:ascii="Arial" w:hAnsi="Arial" w:cs="Arial"/>
                <w:sz w:val="16"/>
                <w:szCs w:val="16"/>
              </w:rPr>
              <w:t xml:space="preserve">KPI1: </w:t>
            </w:r>
            <w:r w:rsidR="00074C16">
              <w:rPr>
                <w:rFonts w:ascii="Arial" w:hAnsi="Arial" w:cs="Arial"/>
                <w:sz w:val="16"/>
                <w:szCs w:val="16"/>
              </w:rPr>
              <w:t>SGCS</w:t>
            </w:r>
          </w:p>
          <w:p w14:paraId="2487869D" w14:textId="77777777" w:rsidR="004E4EA0" w:rsidRPr="00DC258D" w:rsidRDefault="004E4EA0" w:rsidP="00C5496B">
            <w:pPr>
              <w:jc w:val="center"/>
              <w:rPr>
                <w:rFonts w:ascii="Arial" w:hAnsi="Arial" w:cs="Arial"/>
                <w:sz w:val="16"/>
                <w:szCs w:val="16"/>
              </w:rPr>
            </w:pPr>
            <w:r>
              <w:rPr>
                <w:rFonts w:ascii="Arial" w:hAnsi="Arial" w:cs="Arial"/>
                <w:sz w:val="16"/>
                <w:szCs w:val="16"/>
              </w:rPr>
              <w:t>Rank two case</w:t>
            </w:r>
          </w:p>
        </w:tc>
        <w:tc>
          <w:tcPr>
            <w:tcW w:w="1062" w:type="pct"/>
            <w:gridSpan w:val="2"/>
            <w:shd w:val="clear" w:color="auto" w:fill="auto"/>
          </w:tcPr>
          <w:p w14:paraId="7E440847" w14:textId="22076353" w:rsidR="004E4EA0" w:rsidRPr="00DC258D" w:rsidRDefault="004E4EA0" w:rsidP="00C5496B">
            <w:pPr>
              <w:jc w:val="center"/>
              <w:rPr>
                <w:rFonts w:ascii="Arial" w:hAnsi="Arial" w:cs="Arial"/>
                <w:sz w:val="16"/>
                <w:szCs w:val="16"/>
              </w:rPr>
            </w:pPr>
            <w:r w:rsidRPr="00DC258D">
              <w:rPr>
                <w:rFonts w:ascii="Arial" w:hAnsi="Arial" w:cs="Arial"/>
                <w:sz w:val="16"/>
                <w:szCs w:val="16"/>
              </w:rPr>
              <w:t xml:space="preserve">CSI feedback payload </w:t>
            </w:r>
            <w:r w:rsidR="0096180C">
              <w:rPr>
                <w:rFonts w:ascii="Arial" w:hAnsi="Arial" w:cs="Arial"/>
                <w:sz w:val="16"/>
                <w:szCs w:val="16"/>
              </w:rPr>
              <w:t>315</w:t>
            </w:r>
            <w:r w:rsidR="0096180C" w:rsidRPr="00DC258D">
              <w:rPr>
                <w:rFonts w:ascii="Arial" w:hAnsi="Arial" w:cs="Arial"/>
                <w:sz w:val="16"/>
                <w:szCs w:val="16"/>
              </w:rPr>
              <w:t xml:space="preserve"> </w:t>
            </w:r>
            <w:r w:rsidRPr="00DC258D">
              <w:rPr>
                <w:rFonts w:ascii="Arial" w:hAnsi="Arial" w:cs="Arial"/>
                <w:sz w:val="16"/>
                <w:szCs w:val="16"/>
              </w:rPr>
              <w:t>(Rel-16 config4)</w:t>
            </w:r>
          </w:p>
        </w:tc>
        <w:tc>
          <w:tcPr>
            <w:tcW w:w="3183" w:type="pct"/>
            <w:gridSpan w:val="3"/>
            <w:shd w:val="clear" w:color="auto" w:fill="auto"/>
          </w:tcPr>
          <w:p w14:paraId="12FE846E" w14:textId="77777777" w:rsidR="004E4EA0" w:rsidRPr="00DC258D" w:rsidRDefault="004E4EA0" w:rsidP="00C5496B">
            <w:pPr>
              <w:jc w:val="center"/>
              <w:rPr>
                <w:rFonts w:ascii="Arial" w:hAnsi="Arial" w:cs="Arial"/>
                <w:sz w:val="16"/>
                <w:szCs w:val="16"/>
              </w:rPr>
            </w:pPr>
            <w:r>
              <w:rPr>
                <w:rFonts w:ascii="Arial" w:hAnsi="Arial" w:cs="Arial"/>
                <w:sz w:val="16"/>
                <w:szCs w:val="16"/>
              </w:rPr>
              <w:t>0.5825</w:t>
            </w:r>
          </w:p>
        </w:tc>
      </w:tr>
      <w:tr w:rsidR="004E4EA0" w:rsidRPr="00DC258D" w14:paraId="49859A5C" w14:textId="77777777" w:rsidTr="00945C6F">
        <w:tc>
          <w:tcPr>
            <w:tcW w:w="755" w:type="pct"/>
            <w:shd w:val="clear" w:color="auto" w:fill="auto"/>
          </w:tcPr>
          <w:p w14:paraId="198AB3E0" w14:textId="77777777" w:rsidR="004E4EA0" w:rsidRDefault="004E4EA0" w:rsidP="00C5496B">
            <w:pPr>
              <w:jc w:val="center"/>
              <w:rPr>
                <w:rFonts w:ascii="Arial" w:hAnsi="Arial" w:cs="Arial"/>
                <w:sz w:val="16"/>
                <w:szCs w:val="16"/>
              </w:rPr>
            </w:pPr>
            <w:r w:rsidRPr="00DC258D">
              <w:rPr>
                <w:rFonts w:ascii="Arial" w:hAnsi="Arial" w:cs="Arial"/>
                <w:sz w:val="16"/>
                <w:szCs w:val="16"/>
              </w:rPr>
              <w:t>Intermediate KPI I#1 of benchmark, [layer 2]</w:t>
            </w:r>
          </w:p>
          <w:p w14:paraId="79235EE1" w14:textId="77777777" w:rsidR="004E4EA0" w:rsidRPr="00DC258D" w:rsidRDefault="004E4EA0" w:rsidP="00C5496B">
            <w:pPr>
              <w:jc w:val="center"/>
              <w:rPr>
                <w:rFonts w:ascii="Arial" w:hAnsi="Arial" w:cs="Arial"/>
                <w:sz w:val="16"/>
                <w:szCs w:val="16"/>
              </w:rPr>
            </w:pPr>
            <w:r>
              <w:rPr>
                <w:rFonts w:ascii="Arial" w:hAnsi="Arial" w:cs="Arial"/>
                <w:sz w:val="16"/>
                <w:szCs w:val="16"/>
              </w:rPr>
              <w:t>Rank two case</w:t>
            </w:r>
          </w:p>
        </w:tc>
        <w:tc>
          <w:tcPr>
            <w:tcW w:w="1062" w:type="pct"/>
            <w:gridSpan w:val="2"/>
            <w:shd w:val="clear" w:color="auto" w:fill="auto"/>
          </w:tcPr>
          <w:p w14:paraId="5CFBDB04" w14:textId="77777777" w:rsidR="004E4EA0" w:rsidRPr="00DC258D" w:rsidRDefault="004E4EA0" w:rsidP="00C5496B">
            <w:pPr>
              <w:jc w:val="center"/>
              <w:rPr>
                <w:rFonts w:ascii="Arial" w:hAnsi="Arial" w:cs="Arial"/>
                <w:sz w:val="16"/>
                <w:szCs w:val="16"/>
              </w:rPr>
            </w:pPr>
            <w:r w:rsidRPr="00DC258D">
              <w:rPr>
                <w:rFonts w:ascii="Arial" w:hAnsi="Arial" w:cs="Arial"/>
                <w:sz w:val="16"/>
                <w:szCs w:val="16"/>
              </w:rPr>
              <w:t>CSI feedback payload 3</w:t>
            </w:r>
            <w:r>
              <w:rPr>
                <w:rFonts w:ascii="Arial" w:hAnsi="Arial" w:cs="Arial"/>
                <w:sz w:val="16"/>
                <w:szCs w:val="16"/>
              </w:rPr>
              <w:t>17</w:t>
            </w:r>
            <w:r w:rsidRPr="00DC258D">
              <w:rPr>
                <w:rFonts w:ascii="Arial" w:hAnsi="Arial" w:cs="Arial"/>
                <w:sz w:val="16"/>
                <w:szCs w:val="16"/>
              </w:rPr>
              <w:t xml:space="preserve"> (Rel-16 config4)</w:t>
            </w:r>
          </w:p>
        </w:tc>
        <w:tc>
          <w:tcPr>
            <w:tcW w:w="3183" w:type="pct"/>
            <w:gridSpan w:val="3"/>
            <w:shd w:val="clear" w:color="auto" w:fill="auto"/>
          </w:tcPr>
          <w:p w14:paraId="450E1D44" w14:textId="77777777" w:rsidR="004E4EA0" w:rsidRPr="00DC258D" w:rsidRDefault="004E4EA0" w:rsidP="00C5496B">
            <w:pPr>
              <w:jc w:val="center"/>
              <w:rPr>
                <w:rFonts w:ascii="Arial" w:hAnsi="Arial" w:cs="Arial"/>
                <w:sz w:val="16"/>
                <w:szCs w:val="16"/>
              </w:rPr>
            </w:pPr>
            <w:r>
              <w:rPr>
                <w:rFonts w:ascii="Arial" w:hAnsi="Arial" w:cs="Arial"/>
                <w:sz w:val="16"/>
                <w:szCs w:val="16"/>
              </w:rPr>
              <w:t>0.451</w:t>
            </w:r>
          </w:p>
        </w:tc>
      </w:tr>
      <w:tr w:rsidR="004E4EA0" w:rsidRPr="00DC258D" w14:paraId="2E0F5877" w14:textId="77777777" w:rsidTr="00945C6F">
        <w:tc>
          <w:tcPr>
            <w:tcW w:w="755" w:type="pct"/>
            <w:shd w:val="clear" w:color="auto" w:fill="auto"/>
          </w:tcPr>
          <w:p w14:paraId="257FA167" w14:textId="77777777" w:rsidR="004E4EA0" w:rsidRDefault="004E4EA0" w:rsidP="00C5496B">
            <w:pPr>
              <w:jc w:val="center"/>
              <w:rPr>
                <w:rFonts w:ascii="Arial" w:hAnsi="Arial" w:cs="Arial"/>
                <w:sz w:val="16"/>
                <w:szCs w:val="16"/>
              </w:rPr>
            </w:pPr>
            <w:r w:rsidRPr="00DC258D">
              <w:rPr>
                <w:rFonts w:ascii="Arial" w:hAnsi="Arial" w:cs="Arial"/>
                <w:sz w:val="16"/>
                <w:szCs w:val="16"/>
              </w:rPr>
              <w:t>Gain for intermediate KPI I#1, [layer 1]</w:t>
            </w:r>
          </w:p>
          <w:p w14:paraId="2C5FA810" w14:textId="77777777" w:rsidR="004E4EA0" w:rsidRPr="00DC258D" w:rsidRDefault="004E4EA0" w:rsidP="00C5496B">
            <w:pPr>
              <w:jc w:val="center"/>
              <w:rPr>
                <w:rFonts w:ascii="Arial" w:hAnsi="Arial" w:cs="Arial"/>
                <w:sz w:val="16"/>
                <w:szCs w:val="16"/>
              </w:rPr>
            </w:pPr>
            <w:r>
              <w:rPr>
                <w:rFonts w:ascii="Arial" w:hAnsi="Arial" w:cs="Arial"/>
                <w:sz w:val="16"/>
                <w:szCs w:val="16"/>
              </w:rPr>
              <w:t>Rank two case</w:t>
            </w:r>
          </w:p>
        </w:tc>
        <w:tc>
          <w:tcPr>
            <w:tcW w:w="1062" w:type="pct"/>
            <w:gridSpan w:val="2"/>
            <w:shd w:val="clear" w:color="auto" w:fill="auto"/>
          </w:tcPr>
          <w:p w14:paraId="6CBF37C4" w14:textId="77777777" w:rsidR="004E4EA0" w:rsidRPr="00DC258D" w:rsidRDefault="004E4EA0" w:rsidP="00C5496B">
            <w:pPr>
              <w:jc w:val="center"/>
              <w:rPr>
                <w:rFonts w:ascii="Arial" w:hAnsi="Arial" w:cs="Arial"/>
                <w:sz w:val="16"/>
                <w:szCs w:val="16"/>
              </w:rPr>
            </w:pPr>
            <w:r w:rsidRPr="00DC258D">
              <w:rPr>
                <w:rFonts w:ascii="Arial" w:hAnsi="Arial" w:cs="Arial"/>
                <w:sz w:val="16"/>
                <w:szCs w:val="16"/>
              </w:rPr>
              <w:t>CSI feedback payload 3</w:t>
            </w:r>
            <w:r>
              <w:rPr>
                <w:rFonts w:ascii="Arial" w:hAnsi="Arial" w:cs="Arial"/>
                <w:sz w:val="16"/>
                <w:szCs w:val="16"/>
              </w:rPr>
              <w:t>17</w:t>
            </w:r>
            <w:r w:rsidRPr="00DC258D">
              <w:rPr>
                <w:rFonts w:ascii="Arial" w:hAnsi="Arial" w:cs="Arial"/>
                <w:sz w:val="16"/>
                <w:szCs w:val="16"/>
              </w:rPr>
              <w:t xml:space="preserve"> (Rel-16 config4)</w:t>
            </w:r>
          </w:p>
        </w:tc>
        <w:tc>
          <w:tcPr>
            <w:tcW w:w="975" w:type="pct"/>
            <w:shd w:val="clear" w:color="auto" w:fill="auto"/>
          </w:tcPr>
          <w:p w14:paraId="7ECB3EC1" w14:textId="77777777" w:rsidR="004E4EA0" w:rsidRPr="00DC258D" w:rsidRDefault="004E4EA0" w:rsidP="00C5496B">
            <w:pPr>
              <w:jc w:val="center"/>
              <w:rPr>
                <w:rFonts w:ascii="Arial" w:hAnsi="Arial" w:cs="Arial"/>
                <w:sz w:val="16"/>
                <w:szCs w:val="16"/>
              </w:rPr>
            </w:pPr>
            <w:r>
              <w:rPr>
                <w:rFonts w:ascii="Arial" w:hAnsi="Arial" w:cs="Arial"/>
                <w:sz w:val="16"/>
                <w:szCs w:val="16"/>
              </w:rPr>
              <w:t>N/A</w:t>
            </w:r>
          </w:p>
        </w:tc>
        <w:tc>
          <w:tcPr>
            <w:tcW w:w="1104" w:type="pct"/>
            <w:shd w:val="clear" w:color="auto" w:fill="auto"/>
          </w:tcPr>
          <w:p w14:paraId="56336953" w14:textId="77777777" w:rsidR="004E4EA0" w:rsidRPr="00DC258D" w:rsidRDefault="004E4EA0" w:rsidP="00C5496B">
            <w:pPr>
              <w:jc w:val="center"/>
              <w:rPr>
                <w:rFonts w:ascii="Arial" w:hAnsi="Arial" w:cs="Arial"/>
                <w:sz w:val="16"/>
                <w:szCs w:val="16"/>
              </w:rPr>
            </w:pPr>
            <w:r>
              <w:rPr>
                <w:rFonts w:ascii="Arial" w:hAnsi="Arial" w:cs="Arial"/>
                <w:sz w:val="16"/>
                <w:szCs w:val="16"/>
              </w:rPr>
              <w:t>23%</w:t>
            </w:r>
          </w:p>
        </w:tc>
        <w:tc>
          <w:tcPr>
            <w:tcW w:w="1104" w:type="pct"/>
            <w:shd w:val="clear" w:color="auto" w:fill="auto"/>
          </w:tcPr>
          <w:p w14:paraId="0D5C6EB2" w14:textId="77777777" w:rsidR="004E4EA0" w:rsidRPr="00DC258D" w:rsidRDefault="004E4EA0" w:rsidP="00C5496B">
            <w:pPr>
              <w:jc w:val="center"/>
              <w:rPr>
                <w:rFonts w:ascii="Arial" w:hAnsi="Arial" w:cs="Arial"/>
                <w:sz w:val="16"/>
                <w:szCs w:val="16"/>
              </w:rPr>
            </w:pPr>
            <w:r>
              <w:rPr>
                <w:rFonts w:ascii="Arial" w:hAnsi="Arial" w:cs="Arial"/>
                <w:sz w:val="16"/>
                <w:szCs w:val="16"/>
              </w:rPr>
              <w:t>15%</w:t>
            </w:r>
          </w:p>
        </w:tc>
      </w:tr>
      <w:tr w:rsidR="004E4EA0" w:rsidRPr="00DC258D" w14:paraId="49AD4AFA" w14:textId="77777777" w:rsidTr="00945C6F">
        <w:tc>
          <w:tcPr>
            <w:tcW w:w="755" w:type="pct"/>
            <w:shd w:val="clear" w:color="auto" w:fill="auto"/>
          </w:tcPr>
          <w:p w14:paraId="1DC190BE" w14:textId="77777777" w:rsidR="004E4EA0" w:rsidRDefault="004E4EA0" w:rsidP="00C5496B">
            <w:pPr>
              <w:jc w:val="center"/>
              <w:rPr>
                <w:rFonts w:ascii="Arial" w:hAnsi="Arial" w:cs="Arial"/>
                <w:sz w:val="16"/>
                <w:szCs w:val="16"/>
              </w:rPr>
            </w:pPr>
            <w:r w:rsidRPr="00DC258D">
              <w:rPr>
                <w:rFonts w:ascii="Arial" w:hAnsi="Arial" w:cs="Arial"/>
                <w:sz w:val="16"/>
                <w:szCs w:val="16"/>
              </w:rPr>
              <w:t>Gain for intermediate KPI#1, [layer 2]</w:t>
            </w:r>
          </w:p>
          <w:p w14:paraId="25DA95C0" w14:textId="77777777" w:rsidR="004E4EA0" w:rsidRPr="00DC258D" w:rsidRDefault="004E4EA0" w:rsidP="00C5496B">
            <w:pPr>
              <w:jc w:val="center"/>
              <w:rPr>
                <w:rFonts w:ascii="Arial" w:hAnsi="Arial" w:cs="Arial"/>
                <w:sz w:val="16"/>
                <w:szCs w:val="16"/>
              </w:rPr>
            </w:pPr>
            <w:r>
              <w:rPr>
                <w:rFonts w:ascii="Arial" w:hAnsi="Arial" w:cs="Arial"/>
                <w:sz w:val="16"/>
                <w:szCs w:val="16"/>
              </w:rPr>
              <w:t>Rank two case</w:t>
            </w:r>
          </w:p>
        </w:tc>
        <w:tc>
          <w:tcPr>
            <w:tcW w:w="1062" w:type="pct"/>
            <w:gridSpan w:val="2"/>
            <w:shd w:val="clear" w:color="auto" w:fill="auto"/>
          </w:tcPr>
          <w:p w14:paraId="4DAFC097" w14:textId="77777777" w:rsidR="004E4EA0" w:rsidRPr="00DC258D" w:rsidRDefault="004E4EA0" w:rsidP="00C5496B">
            <w:pPr>
              <w:jc w:val="center"/>
              <w:rPr>
                <w:rFonts w:ascii="Arial" w:hAnsi="Arial" w:cs="Arial"/>
                <w:sz w:val="16"/>
                <w:szCs w:val="16"/>
              </w:rPr>
            </w:pPr>
            <w:r w:rsidRPr="00DC258D">
              <w:rPr>
                <w:rFonts w:ascii="Arial" w:hAnsi="Arial" w:cs="Arial"/>
                <w:sz w:val="16"/>
                <w:szCs w:val="16"/>
              </w:rPr>
              <w:t>CSI feedback payload 3</w:t>
            </w:r>
            <w:r>
              <w:rPr>
                <w:rFonts w:ascii="Arial" w:hAnsi="Arial" w:cs="Arial"/>
                <w:sz w:val="16"/>
                <w:szCs w:val="16"/>
              </w:rPr>
              <w:t>17</w:t>
            </w:r>
            <w:r w:rsidRPr="00DC258D">
              <w:rPr>
                <w:rFonts w:ascii="Arial" w:hAnsi="Arial" w:cs="Arial"/>
                <w:sz w:val="16"/>
                <w:szCs w:val="16"/>
              </w:rPr>
              <w:t xml:space="preserve"> (Rel-16 config4)</w:t>
            </w:r>
          </w:p>
        </w:tc>
        <w:tc>
          <w:tcPr>
            <w:tcW w:w="975" w:type="pct"/>
            <w:shd w:val="clear" w:color="auto" w:fill="auto"/>
          </w:tcPr>
          <w:p w14:paraId="6A7C3286" w14:textId="77777777" w:rsidR="004E4EA0" w:rsidRPr="00DC258D" w:rsidRDefault="004E4EA0" w:rsidP="00C5496B">
            <w:pPr>
              <w:jc w:val="center"/>
              <w:rPr>
                <w:rFonts w:ascii="Arial" w:hAnsi="Arial" w:cs="Arial"/>
                <w:sz w:val="16"/>
                <w:szCs w:val="16"/>
              </w:rPr>
            </w:pPr>
            <w:r>
              <w:rPr>
                <w:rFonts w:ascii="Arial" w:hAnsi="Arial" w:cs="Arial"/>
                <w:sz w:val="16"/>
                <w:szCs w:val="16"/>
              </w:rPr>
              <w:t>N/A</w:t>
            </w:r>
          </w:p>
        </w:tc>
        <w:tc>
          <w:tcPr>
            <w:tcW w:w="1104" w:type="pct"/>
            <w:shd w:val="clear" w:color="auto" w:fill="auto"/>
          </w:tcPr>
          <w:p w14:paraId="39AB3E6F" w14:textId="77777777" w:rsidR="004E4EA0" w:rsidRPr="00DC258D" w:rsidRDefault="004E4EA0" w:rsidP="00C5496B">
            <w:pPr>
              <w:jc w:val="center"/>
              <w:rPr>
                <w:rFonts w:ascii="Arial" w:hAnsi="Arial" w:cs="Arial"/>
                <w:sz w:val="16"/>
                <w:szCs w:val="16"/>
              </w:rPr>
            </w:pPr>
            <w:r>
              <w:rPr>
                <w:rFonts w:ascii="Arial" w:hAnsi="Arial" w:cs="Arial"/>
                <w:sz w:val="16"/>
                <w:szCs w:val="16"/>
              </w:rPr>
              <w:t>18%</w:t>
            </w:r>
          </w:p>
        </w:tc>
        <w:tc>
          <w:tcPr>
            <w:tcW w:w="1104" w:type="pct"/>
            <w:shd w:val="clear" w:color="auto" w:fill="auto"/>
          </w:tcPr>
          <w:p w14:paraId="7986F68C" w14:textId="77777777" w:rsidR="004E4EA0" w:rsidRPr="00DC258D" w:rsidRDefault="004E4EA0" w:rsidP="00C5496B">
            <w:pPr>
              <w:jc w:val="center"/>
              <w:rPr>
                <w:rFonts w:ascii="Arial" w:hAnsi="Arial" w:cs="Arial"/>
                <w:sz w:val="16"/>
                <w:szCs w:val="16"/>
              </w:rPr>
            </w:pPr>
            <w:r>
              <w:rPr>
                <w:rFonts w:ascii="Arial" w:hAnsi="Arial" w:cs="Arial"/>
                <w:sz w:val="16"/>
                <w:szCs w:val="16"/>
              </w:rPr>
              <w:t>6%</w:t>
            </w:r>
          </w:p>
        </w:tc>
      </w:tr>
    </w:tbl>
    <w:p w14:paraId="67332EEE" w14:textId="4D00C036" w:rsidR="00370422" w:rsidRDefault="00370422" w:rsidP="0006460E"/>
    <w:p w14:paraId="30DAAE9C" w14:textId="77777777" w:rsidR="0072636B" w:rsidRPr="0006460E" w:rsidRDefault="0072636B" w:rsidP="0006460E"/>
    <w:p w14:paraId="26F9C4AE" w14:textId="02BA0DD4" w:rsidR="00773F15" w:rsidRDefault="00773F15" w:rsidP="00773F15">
      <w:pPr>
        <w:pStyle w:val="Heading1"/>
        <w:rPr>
          <w:lang w:val="en-US"/>
        </w:rPr>
      </w:pPr>
      <w:r>
        <w:rPr>
          <w:lang w:val="en-US"/>
        </w:rPr>
        <w:lastRenderedPageBreak/>
        <w:t xml:space="preserve">CSI </w:t>
      </w:r>
      <w:r w:rsidR="00B960FA">
        <w:rPr>
          <w:lang w:val="en-US"/>
        </w:rPr>
        <w:t>prediction</w:t>
      </w:r>
    </w:p>
    <w:p w14:paraId="36B13144" w14:textId="112553A4" w:rsidR="0023327C" w:rsidRDefault="00216EE7" w:rsidP="0023327C">
      <w:pPr>
        <w:pStyle w:val="Heading2"/>
        <w:rPr>
          <w:lang w:val="en-US"/>
        </w:rPr>
      </w:pPr>
      <w:r>
        <w:rPr>
          <w:lang w:val="en-US"/>
        </w:rPr>
        <w:t xml:space="preserve">AI/ML Model considerations </w:t>
      </w:r>
    </w:p>
    <w:p w14:paraId="45038D7F" w14:textId="49322469" w:rsidR="00216EE7" w:rsidRDefault="0069503D" w:rsidP="0069503D">
      <w:pPr>
        <w:pStyle w:val="Heading3"/>
        <w:rPr>
          <w:lang w:val="en-US"/>
        </w:rPr>
      </w:pPr>
      <w:r>
        <w:rPr>
          <w:lang w:val="en-US"/>
        </w:rPr>
        <w:t>Model architecture</w:t>
      </w:r>
      <w:r w:rsidR="005265E3">
        <w:rPr>
          <w:lang w:val="en-US"/>
        </w:rPr>
        <w:t xml:space="preserve"> </w:t>
      </w:r>
    </w:p>
    <w:p w14:paraId="2CB7D053" w14:textId="17823C24" w:rsidR="00976238" w:rsidRDefault="00976238" w:rsidP="00976238">
      <w:pPr>
        <w:rPr>
          <w:szCs w:val="22"/>
        </w:rPr>
      </w:pPr>
      <w:r>
        <w:rPr>
          <w:szCs w:val="22"/>
          <w:lang w:val="en-US"/>
        </w:rPr>
        <w:t>The AI/ML model adopted for CSI prediction is the linear regression (LR), in which the</w:t>
      </w:r>
      <w:r w:rsidRPr="0063687B">
        <w:rPr>
          <w:szCs w:val="22"/>
        </w:rPr>
        <w:t xml:space="preserve"> relation</w:t>
      </w:r>
      <w:r>
        <w:rPr>
          <w:szCs w:val="22"/>
        </w:rPr>
        <w:t xml:space="preserve"> between the historical CSI (input of the model) and future CSI (output of the model)</w:t>
      </w:r>
      <w:r w:rsidRPr="0063687B">
        <w:rPr>
          <w:szCs w:val="22"/>
        </w:rPr>
        <w:t xml:space="preserve"> </w:t>
      </w:r>
      <w:r>
        <w:rPr>
          <w:szCs w:val="22"/>
        </w:rPr>
        <w:t>is</w:t>
      </w:r>
      <w:r w:rsidRPr="0063687B">
        <w:rPr>
          <w:szCs w:val="22"/>
        </w:rPr>
        <w:t xml:space="preserve"> </w:t>
      </w:r>
      <w:r>
        <w:rPr>
          <w:szCs w:val="22"/>
        </w:rPr>
        <w:t>model</w:t>
      </w:r>
      <w:r w:rsidR="003D56CD">
        <w:rPr>
          <w:szCs w:val="22"/>
        </w:rPr>
        <w:t>l</w:t>
      </w:r>
      <w:r>
        <w:rPr>
          <w:szCs w:val="22"/>
        </w:rPr>
        <w:t>ed</w:t>
      </w:r>
      <w:r w:rsidRPr="0063687B">
        <w:rPr>
          <w:szCs w:val="22"/>
        </w:rPr>
        <w:t xml:space="preserve"> using</w:t>
      </w:r>
      <w:r>
        <w:rPr>
          <w:szCs w:val="22"/>
        </w:rPr>
        <w:t xml:space="preserve"> linear predictor functions. The model parameters are estimated from the dataset using the least-square estimation technique. </w:t>
      </w:r>
    </w:p>
    <w:p w14:paraId="10EE86D9" w14:textId="1453746D" w:rsidR="000A44FE" w:rsidRDefault="000A44FE" w:rsidP="00976238">
      <w:r>
        <w:t>The AI/ML model adopted for CSI prediction has a LSTM backbone with 3 LSTM layers and 1 fully connected layer</w:t>
      </w:r>
      <w:r w:rsidR="00161003">
        <w:t>, with a total of 707 k parameters</w:t>
      </w:r>
      <w:r>
        <w:t>. Additionally, there is a weighted bypass that connects the input to the output. The input to the model is a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Tx</m:t>
            </m:r>
          </m:sub>
        </m:sSub>
      </m:oMath>
      <w:r>
        <w:t>)MIMO channel associated with a single sub-band and thus the prediction for each sub-band is performed independently. SGCS is used as the loss function for the training.</w:t>
      </w:r>
    </w:p>
    <w:p w14:paraId="170AC9CC" w14:textId="77777777" w:rsidR="00C47E53" w:rsidRDefault="00C47E53" w:rsidP="00976238">
      <w:pPr>
        <w:rPr>
          <w:szCs w:val="22"/>
        </w:rPr>
      </w:pPr>
    </w:p>
    <w:p w14:paraId="55AE3D60" w14:textId="0E6DDA26" w:rsidR="0069503D" w:rsidRDefault="0069503D" w:rsidP="0069503D">
      <w:pPr>
        <w:pStyle w:val="Heading3"/>
        <w:rPr>
          <w:lang w:val="en-US"/>
        </w:rPr>
      </w:pPr>
      <w:r>
        <w:rPr>
          <w:lang w:val="en-US"/>
        </w:rPr>
        <w:t>Dataset for model training</w:t>
      </w:r>
      <w:r w:rsidR="009044DE">
        <w:rPr>
          <w:lang w:val="en-US"/>
        </w:rPr>
        <w:t xml:space="preserve"> </w:t>
      </w:r>
    </w:p>
    <w:p w14:paraId="083CE593" w14:textId="77777777" w:rsidR="008842AE" w:rsidRDefault="008842AE" w:rsidP="008842AE">
      <w:pPr>
        <w:rPr>
          <w:rFonts w:eastAsiaTheme="minorEastAsia"/>
        </w:rPr>
      </w:pPr>
      <w:r>
        <w:t xml:space="preserve">In the context of CSI prediction, let </w:t>
      </w:r>
      <m:oMath>
        <m:r>
          <w:rPr>
            <w:rFonts w:ascii="Cambria Math" w:hAnsi="Cambria Math"/>
          </w:rPr>
          <m:t>L</m:t>
        </m:r>
      </m:oMath>
      <w:r>
        <w:rPr>
          <w:rFonts w:eastAsiaTheme="minorEastAsia"/>
        </w:rPr>
        <w:t xml:space="preserve"> denote the number of historical CSI to be fed to the CSI predictor (either the AI/ML model or the baselines), and let </w:t>
      </w:r>
      <m:oMath>
        <m:r>
          <w:rPr>
            <w:rFonts w:ascii="Cambria Math" w:eastAsiaTheme="minorEastAsia" w:hAnsi="Cambria Math"/>
          </w:rPr>
          <m:t>N</m:t>
        </m:r>
      </m:oMath>
      <w:r>
        <w:rPr>
          <w:rFonts w:eastAsiaTheme="minorEastAsia"/>
        </w:rPr>
        <w:t xml:space="preserve"> denote the time slot index of the future CSI to be predicted. In the construction of the dataset,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samples</m:t>
            </m:r>
          </m:sub>
        </m:sSub>
      </m:oMath>
      <w:r>
        <w:rPr>
          <w:rFonts w:eastAsiaTheme="minorEastAsia"/>
        </w:rPr>
        <w:t xml:space="preserve"> channel samples are generated, where each two consecutive channel samples are 1 </w:t>
      </w:r>
      <w:proofErr w:type="spellStart"/>
      <w:r>
        <w:rPr>
          <w:rFonts w:eastAsiaTheme="minorEastAsia"/>
        </w:rPr>
        <w:t>ms</w:t>
      </w:r>
      <w:proofErr w:type="spellEnd"/>
      <w:r>
        <w:rPr>
          <w:rFonts w:eastAsiaTheme="minorEastAsia"/>
        </w:rPr>
        <w:t xml:space="preserve"> a part. The size of channel sample is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UEs</m:t>
            </m:r>
          </m:sub>
        </m:sSub>
      </m:oMath>
      <w:r>
        <w:rPr>
          <w:rFonts w:eastAsiaTheme="minorEastAsia"/>
        </w:rPr>
        <w:t xml:space="preserve">, where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UEs</m:t>
            </m:r>
          </m:sub>
        </m:sSub>
      </m:oMath>
      <w:r>
        <w:rPr>
          <w:rFonts w:eastAsiaTheme="minorEastAsia"/>
        </w:rPr>
        <w:t xml:space="preserve"> denote the number of receive antenna ports, the number of transmit antenna ports, the number of sub-bands, and the number of UEs, respectively. The time samples of each channel element in the 4D tensor are then grouped together to create </w:t>
      </w:r>
      <m:oMath>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UEs</m:t>
                </m:r>
              </m:sub>
            </m:sSub>
          </m:e>
        </m:d>
      </m:oMath>
      <w:r>
        <w:rPr>
          <w:rFonts w:eastAsiaTheme="minorEastAsia"/>
        </w:rPr>
        <w:t xml:space="preserve"> sequences of size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samples</m:t>
            </m:r>
          </m:sub>
        </m:sSub>
      </m:oMath>
      <w:r>
        <w:rPr>
          <w:rFonts w:eastAsiaTheme="minorEastAsia"/>
        </w:rPr>
        <w:t xml:space="preserve"> each. Afterwards, for each channel coefficient,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seq</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samples</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L+N</m:t>
            </m:r>
          </m:e>
        </m:d>
        <m:r>
          <w:rPr>
            <w:rFonts w:ascii="Cambria Math" w:eastAsiaTheme="minorEastAsia" w:hAnsi="Cambria Math"/>
          </w:rPr>
          <m:t>+1</m:t>
        </m:r>
      </m:oMath>
      <w:r>
        <w:rPr>
          <w:rFonts w:eastAsiaTheme="minorEastAsia"/>
        </w:rPr>
        <w:t xml:space="preserve"> pair of sequences are constructed from its initial sequence of size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samples</m:t>
            </m:r>
          </m:sub>
        </m:sSub>
      </m:oMath>
      <w:r>
        <w:rPr>
          <w:rFonts w:eastAsiaTheme="minorEastAsia"/>
        </w:rPr>
        <w:t xml:space="preserve"> time samples. Specifically, for all </w:t>
      </w:r>
      <m:oMath>
        <m:r>
          <w:rPr>
            <w:rFonts w:ascii="Cambria Math" w:eastAsiaTheme="minorEastAsia" w:hAnsi="Cambria Math"/>
          </w:rPr>
          <m:t xml:space="preserve">i ∈ </m:t>
        </m:r>
        <m:d>
          <m:dPr>
            <m:begChr m:val="["/>
            <m:endChr m:val="]"/>
            <m:ctrlPr>
              <w:rPr>
                <w:rFonts w:ascii="Cambria Math" w:eastAsiaTheme="minorEastAsia" w:hAnsi="Cambria Math"/>
                <w:i/>
              </w:rPr>
            </m:ctrlPr>
          </m:dPr>
          <m:e>
            <m:r>
              <w:rPr>
                <w:rFonts w:ascii="Cambria Math" w:eastAsiaTheme="minorEastAsia" w:hAnsi="Cambria Math"/>
              </w:rPr>
              <m:t xml:space="preserve">1, </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seq</m:t>
                </m:r>
              </m:sub>
            </m:sSub>
          </m:e>
        </m:d>
      </m:oMath>
      <w:r>
        <w:rPr>
          <w:rFonts w:eastAsiaTheme="minorEastAsia"/>
        </w:rPr>
        <w:t>: the two sequences are defined as follows:</w:t>
      </w:r>
    </w:p>
    <w:p w14:paraId="233FEFDA" w14:textId="77777777" w:rsidR="008842AE" w:rsidRPr="00532199" w:rsidRDefault="008842AE" w:rsidP="001254B2">
      <w:pPr>
        <w:pStyle w:val="ListParagraph"/>
        <w:numPr>
          <w:ilvl w:val="0"/>
          <w:numId w:val="20"/>
        </w:numPr>
        <w:rPr>
          <w:rFonts w:ascii="Times New Roman" w:eastAsiaTheme="minorEastAsia" w:hAnsi="Times New Roman"/>
        </w:rPr>
      </w:pPr>
      <w:r w:rsidRPr="00532199">
        <w:rPr>
          <w:rFonts w:ascii="Times New Roman" w:eastAsiaTheme="minorEastAsia" w:hAnsi="Times New Roman"/>
        </w:rPr>
        <w:t xml:space="preserve">The first sequence contains the time samples of the channel element from </w:t>
      </w:r>
      <m:oMath>
        <m:d>
          <m:dPr>
            <m:ctrlPr>
              <w:rPr>
                <w:rFonts w:ascii="Cambria Math" w:eastAsiaTheme="minorEastAsia" w:hAnsi="Cambria Math"/>
                <w:i/>
              </w:rPr>
            </m:ctrlPr>
          </m:dPr>
          <m:e>
            <m:r>
              <w:rPr>
                <w:rFonts w:ascii="Cambria Math" w:eastAsiaTheme="minorEastAsia" w:hAnsi="Cambria Math"/>
              </w:rPr>
              <m:t>i-1</m:t>
            </m:r>
          </m:e>
        </m:d>
        <m:r>
          <w:rPr>
            <w:rFonts w:ascii="Cambria Math" w:eastAsiaTheme="minorEastAsia" w:hAnsi="Cambria Math"/>
          </w:rPr>
          <m:t>+1</m:t>
        </m:r>
      </m:oMath>
      <w:r w:rsidRPr="00532199">
        <w:rPr>
          <w:rFonts w:ascii="Times New Roman" w:eastAsiaTheme="minorEastAsia" w:hAnsi="Times New Roman"/>
        </w:rPr>
        <w:t xml:space="preserve"> to </w:t>
      </w:r>
      <m:oMath>
        <m:d>
          <m:dPr>
            <m:ctrlPr>
              <w:rPr>
                <w:rFonts w:ascii="Cambria Math" w:eastAsiaTheme="minorEastAsia" w:hAnsi="Cambria Math"/>
                <w:i/>
              </w:rPr>
            </m:ctrlPr>
          </m:dPr>
          <m:e>
            <m:r>
              <w:rPr>
                <w:rFonts w:ascii="Cambria Math" w:eastAsiaTheme="minorEastAsia" w:hAnsi="Cambria Math"/>
              </w:rPr>
              <m:t>i-1</m:t>
            </m:r>
          </m:e>
        </m:d>
        <m:r>
          <w:rPr>
            <w:rFonts w:ascii="Cambria Math" w:eastAsiaTheme="minorEastAsia" w:hAnsi="Cambria Math"/>
          </w:rPr>
          <m:t>+L</m:t>
        </m:r>
      </m:oMath>
      <w:r w:rsidRPr="00532199">
        <w:rPr>
          <w:rFonts w:ascii="Times New Roman" w:eastAsiaTheme="minorEastAsia" w:hAnsi="Times New Roman"/>
        </w:rPr>
        <w:t>, which is the sequence of features (or sequence of historical CSI) that will be fed to the CSI predictor,</w:t>
      </w:r>
    </w:p>
    <w:p w14:paraId="66E1418E" w14:textId="77777777" w:rsidR="008842AE" w:rsidRPr="00532199" w:rsidRDefault="008842AE" w:rsidP="001254B2">
      <w:pPr>
        <w:pStyle w:val="ListParagraph"/>
        <w:numPr>
          <w:ilvl w:val="0"/>
          <w:numId w:val="20"/>
        </w:numPr>
        <w:rPr>
          <w:rFonts w:ascii="Times New Roman" w:eastAsiaTheme="minorEastAsia" w:hAnsi="Times New Roman"/>
        </w:rPr>
      </w:pPr>
      <w:r w:rsidRPr="00532199">
        <w:rPr>
          <w:rFonts w:ascii="Times New Roman" w:eastAsiaTheme="minorEastAsia" w:hAnsi="Times New Roman"/>
        </w:rPr>
        <w:t xml:space="preserve">The second sequence contains the time samples of the same channel element from </w:t>
      </w:r>
      <m:oMath>
        <m:d>
          <m:dPr>
            <m:ctrlPr>
              <w:rPr>
                <w:rFonts w:ascii="Cambria Math" w:eastAsiaTheme="minorEastAsia" w:hAnsi="Cambria Math"/>
                <w:i/>
              </w:rPr>
            </m:ctrlPr>
          </m:dPr>
          <m:e>
            <m:r>
              <w:rPr>
                <w:rFonts w:ascii="Cambria Math" w:eastAsiaTheme="minorEastAsia" w:hAnsi="Cambria Math"/>
              </w:rPr>
              <m:t>i-1</m:t>
            </m:r>
          </m:e>
        </m:d>
        <m:r>
          <w:rPr>
            <w:rFonts w:ascii="Cambria Math" w:eastAsiaTheme="minorEastAsia" w:hAnsi="Cambria Math"/>
          </w:rPr>
          <m:t>+L+1</m:t>
        </m:r>
      </m:oMath>
      <w:r w:rsidRPr="00532199">
        <w:rPr>
          <w:rFonts w:ascii="Times New Roman" w:eastAsiaTheme="minorEastAsia" w:hAnsi="Times New Roman"/>
        </w:rPr>
        <w:t xml:space="preserve"> to </w:t>
      </w:r>
      <m:oMath>
        <m:d>
          <m:dPr>
            <m:ctrlPr>
              <w:rPr>
                <w:rFonts w:ascii="Cambria Math" w:eastAsiaTheme="minorEastAsia" w:hAnsi="Cambria Math"/>
                <w:i/>
              </w:rPr>
            </m:ctrlPr>
          </m:dPr>
          <m:e>
            <m:r>
              <w:rPr>
                <w:rFonts w:ascii="Cambria Math" w:eastAsiaTheme="minorEastAsia" w:hAnsi="Cambria Math"/>
              </w:rPr>
              <m:t>i-1</m:t>
            </m:r>
          </m:e>
        </m:d>
        <m:r>
          <w:rPr>
            <w:rFonts w:ascii="Cambria Math" w:eastAsiaTheme="minorEastAsia" w:hAnsi="Cambria Math"/>
          </w:rPr>
          <m:t>+N+1</m:t>
        </m:r>
      </m:oMath>
      <w:r w:rsidRPr="00532199">
        <w:rPr>
          <w:rFonts w:ascii="Times New Roman" w:eastAsiaTheme="minorEastAsia" w:hAnsi="Times New Roman"/>
        </w:rPr>
        <w:t>, which represents the sequence of labels (or sequence of future CSI) to be predicted by the CSI predictor.</w:t>
      </w:r>
    </w:p>
    <w:p w14:paraId="6A9CC9BD" w14:textId="77777777" w:rsidR="008842AE" w:rsidRDefault="008842AE" w:rsidP="008842AE">
      <w:pPr>
        <w:rPr>
          <w:rFonts w:eastAsiaTheme="minorEastAsia"/>
        </w:rPr>
      </w:pPr>
      <w:r>
        <w:rPr>
          <w:rFonts w:eastAsiaTheme="minorEastAsia"/>
        </w:rPr>
        <w:t xml:space="preserve">Finally, the dataset consists of the </w:t>
      </w:r>
      <m:oMath>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UEs</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seq</m:t>
            </m:r>
          </m:sub>
        </m:sSub>
      </m:oMath>
      <w:r>
        <w:rPr>
          <w:rFonts w:eastAsiaTheme="minorEastAsia"/>
        </w:rPr>
        <w:t xml:space="preserve"> distinct sequences of features, where each sequence has </w:t>
      </w:r>
      <m:oMath>
        <m:r>
          <w:rPr>
            <w:rFonts w:ascii="Cambria Math" w:eastAsiaTheme="minorEastAsia" w:hAnsi="Cambria Math"/>
          </w:rPr>
          <m:t>L</m:t>
        </m:r>
      </m:oMath>
      <w:r>
        <w:rPr>
          <w:rFonts w:eastAsiaTheme="minorEastAsia"/>
        </w:rPr>
        <w:t xml:space="preserve"> features, and their associated </w:t>
      </w:r>
      <m:oMath>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UEs</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seq</m:t>
            </m:r>
          </m:sub>
        </m:sSub>
      </m:oMath>
      <w:r>
        <w:rPr>
          <w:rFonts w:eastAsiaTheme="minorEastAsia"/>
        </w:rPr>
        <w:t xml:space="preserve"> sequences of labels, where each sequence has </w:t>
      </w:r>
      <m:oMath>
        <m:r>
          <w:rPr>
            <w:rFonts w:ascii="Cambria Math" w:eastAsiaTheme="minorEastAsia" w:hAnsi="Cambria Math"/>
          </w:rPr>
          <m:t>N</m:t>
        </m:r>
      </m:oMath>
      <w:r>
        <w:rPr>
          <w:rFonts w:eastAsiaTheme="minorEastAsia"/>
        </w:rPr>
        <w:t xml:space="preserve"> labels.</w:t>
      </w:r>
    </w:p>
    <w:p w14:paraId="29A8876D" w14:textId="77777777" w:rsidR="00976238" w:rsidRDefault="00976238" w:rsidP="00976238"/>
    <w:p w14:paraId="18821CEB" w14:textId="72370E50" w:rsidR="00E702E9" w:rsidRDefault="00E702E9" w:rsidP="00216EE7">
      <w:pPr>
        <w:pStyle w:val="Heading2"/>
        <w:rPr>
          <w:lang w:val="en-US"/>
        </w:rPr>
      </w:pPr>
      <w:r>
        <w:rPr>
          <w:lang w:val="en-US"/>
        </w:rPr>
        <w:t>CSI prediction baseline</w:t>
      </w:r>
    </w:p>
    <w:p w14:paraId="33D8F171" w14:textId="0417BC67" w:rsidR="00216EE7" w:rsidRDefault="00E702E9" w:rsidP="00E702E9">
      <w:pPr>
        <w:pStyle w:val="Heading3"/>
        <w:rPr>
          <w:lang w:val="en-US"/>
        </w:rPr>
      </w:pPr>
      <w:r>
        <w:rPr>
          <w:lang w:val="en-US"/>
        </w:rPr>
        <w:t>Kalman filter</w:t>
      </w:r>
      <w:r w:rsidR="00F75278">
        <w:rPr>
          <w:lang w:val="en-US"/>
        </w:rPr>
        <w:t xml:space="preserve"> architecture for CSI prediction</w:t>
      </w:r>
      <w:r>
        <w:rPr>
          <w:lang w:val="en-US"/>
        </w:rPr>
        <w:t xml:space="preserve"> </w:t>
      </w:r>
    </w:p>
    <w:p w14:paraId="568FD40B" w14:textId="27A059DA" w:rsidR="006A74F8" w:rsidRDefault="006A74F8" w:rsidP="006A74F8">
      <w:r>
        <w:t>T</w:t>
      </w:r>
      <w:r w:rsidRPr="0056387F">
        <w:t>he Kalman filter is an algorithm for doing inference in discrete linear dynamic systems</w:t>
      </w:r>
      <w:r>
        <w:t xml:space="preserve"> in which </w:t>
      </w:r>
      <w:r w:rsidRPr="0056387F">
        <w:t>the state space of the latent variables is discrete and where all latent and observed variables have a Gaussian distribution</w:t>
      </w:r>
      <w:r>
        <w:t xml:space="preserve">. In the context of CSI prediction, the CSI evolution over time can be </w:t>
      </w:r>
      <w:r w:rsidR="003D56CD">
        <w:t>modelled</w:t>
      </w:r>
      <w:r>
        <w:t xml:space="preserve"> as </w:t>
      </w:r>
      <w:r w:rsidRPr="00AC1A6B">
        <w:t xml:space="preserve">a </w:t>
      </w:r>
      <w:r>
        <w:t xml:space="preserve">noisy </w:t>
      </w:r>
      <w:r w:rsidRPr="00AC1A6B">
        <w:t>dynamic system</w:t>
      </w:r>
      <w:r>
        <w:t>, and therefore, the Kalman filter can be</w:t>
      </w:r>
      <w:r w:rsidRPr="00AC1A6B">
        <w:t xml:space="preserve"> used to predict the future </w:t>
      </w:r>
      <w:r>
        <w:t>CSI</w:t>
      </w:r>
      <w:r w:rsidRPr="00AC1A6B">
        <w:t>.</w:t>
      </w:r>
      <w:r>
        <w:t xml:space="preserve"> Specifically,</w:t>
      </w:r>
      <w:r w:rsidRPr="00AC1A6B">
        <w:t xml:space="preserve"> </w:t>
      </w:r>
      <w:r>
        <w:t>t</w:t>
      </w:r>
      <w:r w:rsidRPr="00AC1A6B">
        <w:t xml:space="preserve">he Kalman Filter is a two-stage algorithm that assumes there is a smooth trend-line within the data that represents the true value of the </w:t>
      </w:r>
      <w:r>
        <w:t>CSI</w:t>
      </w:r>
      <w:r w:rsidRPr="00AC1A6B">
        <w:t xml:space="preserve"> before being disturbed by noise. In the first stage, a few </w:t>
      </w:r>
      <w:r>
        <w:t>historical</w:t>
      </w:r>
      <w:r w:rsidRPr="00AC1A6B">
        <w:t xml:space="preserve"> </w:t>
      </w:r>
      <w:r>
        <w:t xml:space="preserve">CSI </w:t>
      </w:r>
      <w:r w:rsidRPr="00AC1A6B">
        <w:t>values are fit to a model</w:t>
      </w:r>
      <w:r>
        <w:t xml:space="preserve">, which are then </w:t>
      </w:r>
      <w:r w:rsidRPr="00AC1A6B">
        <w:t xml:space="preserve">extrapolated to the next time value to generate a </w:t>
      </w:r>
      <w:r>
        <w:t xml:space="preserve">CSI </w:t>
      </w:r>
      <w:r w:rsidRPr="00AC1A6B">
        <w:t xml:space="preserve">prediction </w:t>
      </w:r>
      <w:r>
        <w:t>along with</w:t>
      </w:r>
      <w:r w:rsidRPr="00AC1A6B">
        <w:t xml:space="preserve"> its error variance. In the </w:t>
      </w:r>
      <w:r>
        <w:t>second</w:t>
      </w:r>
      <w:r w:rsidRPr="00AC1A6B">
        <w:t xml:space="preserve"> stage, the corresponding </w:t>
      </w:r>
      <w:r>
        <w:t>CSI measurement</w:t>
      </w:r>
      <w:r w:rsidRPr="00AC1A6B">
        <w:t xml:space="preserve"> is read, and a new </w:t>
      </w:r>
      <w:r>
        <w:t xml:space="preserve">CSI </w:t>
      </w:r>
      <w:r w:rsidRPr="00AC1A6B">
        <w:t xml:space="preserve">trend value is computed as a weighted </w:t>
      </w:r>
      <w:r w:rsidRPr="00AC1A6B">
        <w:lastRenderedPageBreak/>
        <w:t xml:space="preserve">average of the </w:t>
      </w:r>
      <w:r>
        <w:t>predicted CSI</w:t>
      </w:r>
      <w:r w:rsidRPr="00AC1A6B">
        <w:t xml:space="preserve"> and </w:t>
      </w:r>
      <w:r>
        <w:t>the measured CSI</w:t>
      </w:r>
      <w:r w:rsidRPr="00AC1A6B">
        <w:t xml:space="preserve">. The </w:t>
      </w:r>
      <w:r>
        <w:t>weights are</w:t>
      </w:r>
      <w:r w:rsidRPr="00AC1A6B">
        <w:t xml:space="preserve"> based on the relative amounts of noise in the data and predictions. The filter then repeats this cycle of prediction and correction as each new </w:t>
      </w:r>
      <w:r>
        <w:t>CSI</w:t>
      </w:r>
      <w:r w:rsidRPr="00AC1A6B">
        <w:t xml:space="preserve"> value is observed.</w:t>
      </w:r>
    </w:p>
    <w:p w14:paraId="66C68748" w14:textId="63848B3C" w:rsidR="006A74F8" w:rsidRDefault="006A74F8" w:rsidP="006A74F8">
      <w:pPr>
        <w:rPr>
          <w:rFonts w:eastAsiaTheme="minorEastAsia"/>
        </w:rPr>
      </w:pPr>
      <w:r>
        <w:rPr>
          <w:rFonts w:eastAsiaTheme="minorEastAsia"/>
        </w:rPr>
        <w:t xml:space="preserve">Moreover, let </w:t>
      </w:r>
      <m:oMath>
        <m:sSub>
          <m:sSubPr>
            <m:ctrlPr>
              <w:rPr>
                <w:rFonts w:ascii="Cambria Math" w:hAnsi="Cambria Math"/>
                <w:i/>
              </w:rPr>
            </m:ctrlPr>
          </m:sSubPr>
          <m:e>
            <m:r>
              <m:rPr>
                <m:sty m:val="bi"/>
              </m:rPr>
              <w:rPr>
                <w:rFonts w:ascii="Cambria Math" w:hAnsi="Cambria Math"/>
              </w:rPr>
              <m:t>h</m:t>
            </m:r>
          </m:e>
          <m:sub>
            <m:r>
              <w:rPr>
                <w:rFonts w:ascii="Cambria Math" w:hAnsi="Cambria Math"/>
              </w:rPr>
              <m:t>k</m:t>
            </m:r>
          </m:sub>
        </m:sSub>
      </m:oMath>
      <w:r>
        <w:rPr>
          <w:rFonts w:eastAsiaTheme="minorEastAsia"/>
        </w:rPr>
        <w:t xml:space="preserve"> denote the true (or corrected) CSI state at time </w:t>
      </w:r>
      <m:oMath>
        <m:r>
          <w:rPr>
            <w:rFonts w:ascii="Cambria Math" w:eastAsiaTheme="minorEastAsia" w:hAnsi="Cambria Math"/>
          </w:rPr>
          <m:t>k</m:t>
        </m:r>
      </m:oMath>
      <w:r>
        <w:rPr>
          <w:rFonts w:eastAsiaTheme="minorEastAsia"/>
        </w:rPr>
        <w:t xml:space="preserve">, which includes the historical CSI from </w:t>
      </w:r>
      <m:oMath>
        <m:r>
          <w:rPr>
            <w:rFonts w:ascii="Cambria Math" w:eastAsiaTheme="minorEastAsia" w:hAnsi="Cambria Math"/>
          </w:rPr>
          <m:t>k-L+1</m:t>
        </m:r>
      </m:oMath>
      <w:r>
        <w:rPr>
          <w:rFonts w:eastAsiaTheme="minorEastAsia"/>
        </w:rPr>
        <w:t xml:space="preserve"> to </w:t>
      </w:r>
      <m:oMath>
        <m:r>
          <w:rPr>
            <w:rFonts w:ascii="Cambria Math" w:eastAsiaTheme="minorEastAsia" w:hAnsi="Cambria Math"/>
          </w:rPr>
          <m:t>k</m:t>
        </m:r>
      </m:oMath>
      <w:r>
        <w:rPr>
          <w:rFonts w:eastAsiaTheme="minorEastAsia"/>
        </w:rPr>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h</m:t>
                </m:r>
              </m:e>
            </m:acc>
          </m:e>
          <m:sub>
            <m:r>
              <w:rPr>
                <w:rFonts w:ascii="Cambria Math" w:hAnsi="Cambria Math"/>
              </w:rPr>
              <m:t>k+N</m:t>
            </m:r>
          </m:sub>
        </m:sSub>
      </m:oMath>
      <w:r>
        <w:rPr>
          <w:rFonts w:eastAsiaTheme="minorEastAsia"/>
        </w:rPr>
        <w:t xml:space="preserve"> denote the estimated (or observed) CSI state at time </w:t>
      </w:r>
      <m:oMath>
        <m:r>
          <w:rPr>
            <w:rFonts w:ascii="Cambria Math" w:eastAsiaTheme="minorEastAsia" w:hAnsi="Cambria Math"/>
          </w:rPr>
          <m:t>k+N</m:t>
        </m:r>
      </m:oMath>
      <w:r>
        <w:rPr>
          <w:rFonts w:eastAsiaTheme="minorEastAsia"/>
        </w:rPr>
        <w:t xml:space="preserve">, and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k+N</m:t>
            </m:r>
          </m:sub>
        </m:sSub>
      </m:oMath>
      <w:r>
        <w:rPr>
          <w:rFonts w:eastAsiaTheme="minorEastAsia"/>
        </w:rPr>
        <w:t xml:space="preserve"> denote the predicted CSI state of time </w:t>
      </w:r>
      <m:oMath>
        <m:r>
          <w:rPr>
            <w:rFonts w:ascii="Cambria Math" w:eastAsiaTheme="minorEastAsia" w:hAnsi="Cambria Math"/>
          </w:rPr>
          <m:t>k+N</m:t>
        </m:r>
      </m:oMath>
      <w:r>
        <w:rPr>
          <w:rFonts w:eastAsiaTheme="minorEastAsia"/>
        </w:rPr>
        <w:t xml:space="preserve">. The goal of the Kalman Filter is to predict the CSI state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k+N</m:t>
            </m:r>
          </m:sub>
        </m:sSub>
      </m:oMath>
      <w:r>
        <w:rPr>
          <w:rFonts w:eastAsiaTheme="minorEastAsia"/>
        </w:rPr>
        <w:t xml:space="preserve"> of time </w:t>
      </w:r>
      <m:oMath>
        <m:r>
          <w:rPr>
            <w:rFonts w:ascii="Cambria Math" w:eastAsiaTheme="minorEastAsia" w:hAnsi="Cambria Math"/>
          </w:rPr>
          <m:t>k+N</m:t>
        </m:r>
      </m:oMath>
      <w:r>
        <w:rPr>
          <w:rFonts w:eastAsiaTheme="minorEastAsia"/>
        </w:rPr>
        <w:t xml:space="preserve"> at time </w:t>
      </w:r>
      <m:oMath>
        <m:r>
          <w:rPr>
            <w:rFonts w:ascii="Cambria Math" w:eastAsiaTheme="minorEastAsia" w:hAnsi="Cambria Math"/>
          </w:rPr>
          <m:t>k</m:t>
        </m:r>
      </m:oMath>
      <w:r>
        <w:rPr>
          <w:rFonts w:eastAsiaTheme="minorEastAsia"/>
        </w:rPr>
        <w:t xml:space="preserve">, using the true CSI state </w:t>
      </w:r>
      <m:oMath>
        <m:sSub>
          <m:sSubPr>
            <m:ctrlPr>
              <w:rPr>
                <w:rFonts w:ascii="Cambria Math" w:hAnsi="Cambria Math"/>
                <w:i/>
              </w:rPr>
            </m:ctrlPr>
          </m:sSubPr>
          <m:e>
            <m:r>
              <m:rPr>
                <m:sty m:val="bi"/>
              </m:rPr>
              <w:rPr>
                <w:rFonts w:ascii="Cambria Math" w:hAnsi="Cambria Math"/>
              </w:rPr>
              <m:t>h</m:t>
            </m:r>
          </m:e>
          <m:sub>
            <m:r>
              <w:rPr>
                <w:rFonts w:ascii="Cambria Math" w:hAnsi="Cambria Math"/>
              </w:rPr>
              <m:t>k</m:t>
            </m:r>
          </m:sub>
        </m:sSub>
      </m:oMath>
      <w:r>
        <w:rPr>
          <w:rFonts w:eastAsiaTheme="minorEastAsia"/>
        </w:rPr>
        <w:t xml:space="preserve"> at time </w:t>
      </w:r>
      <m:oMath>
        <m:r>
          <w:rPr>
            <w:rFonts w:ascii="Cambria Math" w:eastAsiaTheme="minorEastAsia" w:hAnsi="Cambria Math"/>
          </w:rPr>
          <m:t>k</m:t>
        </m:r>
      </m:oMath>
      <w:r>
        <w:rPr>
          <w:rFonts w:eastAsiaTheme="minorEastAsia"/>
        </w:rPr>
        <w:t xml:space="preserve">, and then correct this prediction using the estimated CSI state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h</m:t>
                </m:r>
              </m:e>
            </m:acc>
          </m:e>
          <m:sub>
            <m:r>
              <w:rPr>
                <w:rFonts w:ascii="Cambria Math" w:hAnsi="Cambria Math"/>
              </w:rPr>
              <m:t>k+N</m:t>
            </m:r>
          </m:sub>
        </m:sSub>
      </m:oMath>
      <w:r>
        <w:rPr>
          <w:rFonts w:eastAsiaTheme="minorEastAsia"/>
        </w:rPr>
        <w:t xml:space="preserve"> at time </w:t>
      </w:r>
      <m:oMath>
        <m:r>
          <w:rPr>
            <w:rFonts w:ascii="Cambria Math" w:eastAsiaTheme="minorEastAsia" w:hAnsi="Cambria Math"/>
          </w:rPr>
          <m:t>k+N</m:t>
        </m:r>
      </m:oMath>
      <w:r>
        <w:rPr>
          <w:rFonts w:eastAsiaTheme="minorEastAsia"/>
        </w:rPr>
        <w:t>.</w:t>
      </w:r>
    </w:p>
    <w:p w14:paraId="6940B476" w14:textId="77777777" w:rsidR="006A74F8" w:rsidRDefault="006A74F8" w:rsidP="006A74F8">
      <w:r>
        <w:rPr>
          <w:rFonts w:eastAsiaTheme="minorEastAsia"/>
        </w:rPr>
        <w:t xml:space="preserve">In this case, </w:t>
      </w:r>
      <w:r>
        <w:t>t</w:t>
      </w:r>
      <w:r w:rsidRPr="0056387F">
        <w:t xml:space="preserve">he Kalman </w:t>
      </w:r>
      <w:r>
        <w:t>F</w:t>
      </w:r>
      <w:r w:rsidRPr="0056387F">
        <w:t xml:space="preserve">ilter assumes that the </w:t>
      </w:r>
      <w:r>
        <w:t>CSI</w:t>
      </w:r>
      <w:r w:rsidRPr="0056387F">
        <w:t xml:space="preserve"> </w:t>
      </w:r>
      <w:r>
        <w:t xml:space="preserve">state </w:t>
      </w:r>
      <w:r w:rsidRPr="0056387F">
        <w:t xml:space="preserve">at time </w:t>
      </w:r>
      <m:oMath>
        <m:r>
          <w:rPr>
            <w:rFonts w:ascii="Cambria Math" w:hAnsi="Cambria Math"/>
          </w:rPr>
          <m:t>k+N</m:t>
        </m:r>
      </m:oMath>
      <w:r>
        <w:rPr>
          <w:rFonts w:eastAsiaTheme="minorEastAsia"/>
        </w:rPr>
        <w:t xml:space="preserve"> </w:t>
      </w:r>
      <w:r w:rsidRPr="0056387F">
        <w:t>evolves from the</w:t>
      </w:r>
      <w:r>
        <w:t xml:space="preserve"> CSI</w:t>
      </w:r>
      <w:r w:rsidRPr="0056387F">
        <w:t xml:space="preserve"> state at time</w:t>
      </w:r>
      <w:r>
        <w:rPr>
          <w:rFonts w:eastAsiaTheme="minorEastAsia"/>
        </w:rPr>
        <w:t xml:space="preserve"> </w:t>
      </w:r>
      <m:oMath>
        <m:r>
          <w:rPr>
            <w:rFonts w:ascii="Cambria Math" w:hAnsi="Cambria Math"/>
          </w:rPr>
          <m:t>k</m:t>
        </m:r>
      </m:oMath>
      <w:r w:rsidRPr="0056387F">
        <w:t xml:space="preserve"> according to</w:t>
      </w:r>
    </w:p>
    <w:p w14:paraId="725814DD" w14:textId="77777777" w:rsidR="006A74F8" w:rsidRPr="00667027" w:rsidRDefault="00000000" w:rsidP="006A74F8">
      <w:pPr>
        <w:rPr>
          <w:rFonts w:eastAsiaTheme="minorEastAsia"/>
        </w:rPr>
      </w:pPr>
      <m:oMathPara>
        <m:oMath>
          <m:sSub>
            <m:sSubPr>
              <m:ctrlPr>
                <w:rPr>
                  <w:rFonts w:ascii="Cambria Math" w:hAnsi="Cambria Math"/>
                  <w:i/>
                </w:rPr>
              </m:ctrlPr>
            </m:sSubPr>
            <m:e>
              <m:r>
                <m:rPr>
                  <m:sty m:val="bi"/>
                </m:rPr>
                <w:rPr>
                  <w:rFonts w:ascii="Cambria Math" w:hAnsi="Cambria Math"/>
                </w:rPr>
                <m:t>h</m:t>
              </m:r>
            </m:e>
            <m:sub>
              <m:r>
                <w:rPr>
                  <w:rFonts w:ascii="Cambria Math" w:hAnsi="Cambria Math"/>
                </w:rPr>
                <m:t>k+N</m:t>
              </m:r>
            </m:sub>
          </m:sSub>
          <m:r>
            <w:rPr>
              <w:rFonts w:ascii="Cambria Math" w:hAnsi="Cambria Math"/>
            </w:rPr>
            <m:t>=</m:t>
          </m:r>
          <w:bookmarkStart w:id="23" w:name="_Hlk127225338"/>
          <m:sSub>
            <m:sSubPr>
              <m:ctrlPr>
                <w:rPr>
                  <w:rFonts w:ascii="Cambria Math" w:hAnsi="Cambria Math"/>
                  <w:b/>
                  <w:i/>
                </w:rPr>
              </m:ctrlPr>
            </m:sSubPr>
            <m:e>
              <m:r>
                <m:rPr>
                  <m:sty m:val="bi"/>
                </m:rPr>
                <w:rPr>
                  <w:rFonts w:ascii="Cambria Math" w:hAnsi="Cambria Math"/>
                </w:rPr>
                <m:t>A</m:t>
              </m:r>
            </m:e>
            <m:sub>
              <m:r>
                <w:rPr>
                  <w:rFonts w:ascii="Cambria Math" w:hAnsi="Cambria Math"/>
                </w:rPr>
                <m:t>k+N</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k</m:t>
              </m:r>
            </m:sub>
          </m:sSub>
          <w:bookmarkEnd w:id="23"/>
          <m:r>
            <w:rPr>
              <w:rFonts w:ascii="Cambria Math" w:hAnsi="Cambria Math"/>
            </w:rPr>
            <m:t xml:space="preserve">+ </m:t>
          </m:r>
          <m:sSub>
            <m:sSubPr>
              <m:ctrlPr>
                <w:rPr>
                  <w:rFonts w:ascii="Cambria Math" w:hAnsi="Cambria Math"/>
                  <w:i/>
                </w:rPr>
              </m:ctrlPr>
            </m:sSubPr>
            <m:e>
              <m:r>
                <m:rPr>
                  <m:sty m:val="bi"/>
                </m:rPr>
                <w:rPr>
                  <w:rFonts w:ascii="Cambria Math" w:hAnsi="Cambria Math"/>
                </w:rPr>
                <m:t>q</m:t>
              </m:r>
            </m:e>
            <m:sub>
              <m:r>
                <w:rPr>
                  <w:rFonts w:ascii="Cambria Math" w:hAnsi="Cambria Math"/>
                </w:rPr>
                <m:t>k+N</m:t>
              </m:r>
            </m:sub>
          </m:sSub>
          <m:r>
            <w:rPr>
              <w:rFonts w:ascii="Cambria Math" w:eastAsiaTheme="minorEastAsia" w:hAnsi="Cambria Math"/>
            </w:rPr>
            <m:t>,</m:t>
          </m:r>
        </m:oMath>
      </m:oMathPara>
    </w:p>
    <w:p w14:paraId="3825681C" w14:textId="77777777" w:rsidR="006A74F8" w:rsidRDefault="006A74F8" w:rsidP="006A74F8">
      <w:pPr>
        <w:rPr>
          <w:rFonts w:eastAsiaTheme="minorEastAsia"/>
        </w:rPr>
      </w:pPr>
      <w:r>
        <w:rPr>
          <w:rFonts w:eastAsiaTheme="minorEastAsia"/>
        </w:rPr>
        <w:t xml:space="preserve">Where, </w:t>
      </w:r>
      <m:oMath>
        <m:sSub>
          <m:sSubPr>
            <m:ctrlPr>
              <w:rPr>
                <w:rFonts w:ascii="Cambria Math" w:hAnsi="Cambria Math"/>
                <w:b/>
                <w:i/>
              </w:rPr>
            </m:ctrlPr>
          </m:sSubPr>
          <m:e>
            <m:r>
              <m:rPr>
                <m:sty m:val="bi"/>
              </m:rPr>
              <w:rPr>
                <w:rFonts w:ascii="Cambria Math" w:hAnsi="Cambria Math"/>
              </w:rPr>
              <m:t>A</m:t>
            </m:r>
          </m:e>
          <m:sub>
            <m:r>
              <w:rPr>
                <w:rFonts w:ascii="Cambria Math" w:hAnsi="Cambria Math"/>
              </w:rPr>
              <m:t>k+N</m:t>
            </m:r>
          </m:sub>
        </m:sSub>
      </m:oMath>
      <w:r w:rsidRPr="0056387F">
        <w:rPr>
          <w:rFonts w:eastAsiaTheme="minorEastAsia"/>
        </w:rPr>
        <w:t xml:space="preserve"> is the state transition </w:t>
      </w:r>
      <w:r>
        <w:rPr>
          <w:rFonts w:eastAsiaTheme="minorEastAsia"/>
        </w:rPr>
        <w:t xml:space="preserve">matrix, and </w:t>
      </w:r>
      <m:oMath>
        <m:sSub>
          <m:sSubPr>
            <m:ctrlPr>
              <w:rPr>
                <w:rFonts w:ascii="Cambria Math" w:hAnsi="Cambria Math"/>
                <w:i/>
              </w:rPr>
            </m:ctrlPr>
          </m:sSubPr>
          <m:e>
            <m:r>
              <m:rPr>
                <m:sty m:val="bi"/>
              </m:rPr>
              <w:rPr>
                <w:rFonts w:ascii="Cambria Math" w:hAnsi="Cambria Math"/>
              </w:rPr>
              <m:t>q</m:t>
            </m:r>
          </m:e>
          <m:sub>
            <m:r>
              <w:rPr>
                <w:rFonts w:ascii="Cambria Math" w:hAnsi="Cambria Math"/>
              </w:rPr>
              <m:t>k+N</m:t>
            </m:r>
          </m:sub>
        </m:sSub>
      </m:oMath>
      <w:r w:rsidRPr="0056387F">
        <w:rPr>
          <w:rFonts w:eastAsiaTheme="minorEastAsia"/>
        </w:rPr>
        <w:t xml:space="preserve"> is the process noise with</w:t>
      </w:r>
      <w:r>
        <w:rPr>
          <w:rFonts w:eastAsiaTheme="minorEastAsia"/>
        </w:rPr>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k+N</m:t>
            </m:r>
          </m:sub>
        </m:sSub>
        <m:r>
          <m:rPr>
            <m:sty m:val="p"/>
          </m:rPr>
          <w:rPr>
            <w:rFonts w:ascii="Cambria Math" w:eastAsiaTheme="minorEastAsia" w:hAnsi="Cambria Math" w:cs="Cambria Math"/>
          </w:rPr>
          <m:t xml:space="preserve">∼ ℵ </m:t>
        </m:r>
        <m:d>
          <m:dPr>
            <m:ctrlPr>
              <w:rPr>
                <w:rFonts w:ascii="Cambria Math" w:eastAsiaTheme="minorEastAsia" w:hAnsi="Cambria Math" w:cs="Cambria Math"/>
              </w:rPr>
            </m:ctrlPr>
          </m:dPr>
          <m:e>
            <m:r>
              <w:rPr>
                <w:rFonts w:ascii="Cambria Math" w:eastAsiaTheme="minorEastAsia" w:hAnsi="Cambria Math" w:cs="Cambria Math"/>
              </w:rPr>
              <m:t xml:space="preserve">0, </m:t>
            </m:r>
            <m:sSub>
              <m:sSubPr>
                <m:ctrlPr>
                  <w:rPr>
                    <w:rFonts w:ascii="Cambria Math" w:eastAsiaTheme="minorEastAsia" w:hAnsi="Cambria Math" w:cs="Cambria Math"/>
                    <w:i/>
                  </w:rPr>
                </m:ctrlPr>
              </m:sSubPr>
              <m:e>
                <m:r>
                  <m:rPr>
                    <m:sty m:val="bi"/>
                  </m:rPr>
                  <w:rPr>
                    <w:rFonts w:ascii="Cambria Math" w:eastAsiaTheme="minorEastAsia" w:hAnsi="Cambria Math" w:cs="Cambria Math"/>
                  </w:rPr>
                  <m:t>Q</m:t>
                </m:r>
              </m:e>
              <m:sub>
                <m:r>
                  <w:rPr>
                    <w:rFonts w:ascii="Cambria Math" w:eastAsiaTheme="minorEastAsia" w:hAnsi="Cambria Math" w:cs="Cambria Math"/>
                  </w:rPr>
                  <m:t>k+N</m:t>
                </m:r>
              </m:sub>
            </m:sSub>
          </m:e>
        </m:d>
      </m:oMath>
      <w:r>
        <w:rPr>
          <w:rFonts w:eastAsiaTheme="minorEastAsia"/>
        </w:rPr>
        <w:t xml:space="preserve">, in which </w:t>
      </w:r>
      <m:oMath>
        <m:sSub>
          <m:sSubPr>
            <m:ctrlPr>
              <w:rPr>
                <w:rFonts w:ascii="Cambria Math" w:eastAsiaTheme="minorEastAsia" w:hAnsi="Cambria Math" w:cs="Cambria Math"/>
                <w:i/>
              </w:rPr>
            </m:ctrlPr>
          </m:sSubPr>
          <m:e>
            <m:r>
              <m:rPr>
                <m:sty m:val="bi"/>
              </m:rPr>
              <w:rPr>
                <w:rFonts w:ascii="Cambria Math" w:eastAsiaTheme="minorEastAsia" w:hAnsi="Cambria Math" w:cs="Cambria Math"/>
              </w:rPr>
              <m:t>Q</m:t>
            </m:r>
          </m:e>
          <m:sub>
            <m:r>
              <w:rPr>
                <w:rFonts w:ascii="Cambria Math" w:eastAsiaTheme="minorEastAsia" w:hAnsi="Cambria Math" w:cs="Cambria Math"/>
              </w:rPr>
              <m:t>k+N</m:t>
            </m:r>
          </m:sub>
        </m:sSub>
      </m:oMath>
      <w:r>
        <w:rPr>
          <w:rFonts w:eastAsiaTheme="minorEastAsia"/>
        </w:rPr>
        <w:t xml:space="preserve"> is the covariance matrix of the process noise </w:t>
      </w:r>
      <w:r w:rsidRPr="008C2B55">
        <w:rPr>
          <w:rFonts w:eastAsiaTheme="minorEastAsia"/>
        </w:rPr>
        <w:t>This equation is called the dynamic (</w:t>
      </w:r>
      <w:r>
        <w:rPr>
          <w:rFonts w:eastAsiaTheme="minorEastAsia"/>
        </w:rPr>
        <w:t xml:space="preserve">or </w:t>
      </w:r>
      <w:r w:rsidRPr="008C2B55">
        <w:rPr>
          <w:rFonts w:eastAsiaTheme="minorEastAsia"/>
        </w:rPr>
        <w:t xml:space="preserve">plant) equation or the </w:t>
      </w:r>
      <w:r>
        <w:rPr>
          <w:rFonts w:eastAsiaTheme="minorEastAsia"/>
        </w:rPr>
        <w:t>channel</w:t>
      </w:r>
      <w:r w:rsidRPr="008C2B55">
        <w:rPr>
          <w:rFonts w:eastAsiaTheme="minorEastAsia"/>
        </w:rPr>
        <w:t xml:space="preserve">. </w:t>
      </w:r>
      <w:r>
        <w:rPr>
          <w:rFonts w:eastAsiaTheme="minorEastAsia"/>
        </w:rPr>
        <w:t>Moreover, a</w:t>
      </w:r>
      <w:r w:rsidRPr="008C2B55">
        <w:rPr>
          <w:rFonts w:eastAsiaTheme="minorEastAsia"/>
        </w:rPr>
        <w:t xml:space="preserve">t time </w:t>
      </w:r>
      <m:oMath>
        <m:r>
          <w:rPr>
            <w:rFonts w:ascii="Cambria Math" w:eastAsiaTheme="minorEastAsia" w:hAnsi="Cambria Math"/>
          </w:rPr>
          <m:t>k+N</m:t>
        </m:r>
      </m:oMath>
      <w:r>
        <w:rPr>
          <w:rFonts w:eastAsiaTheme="minorEastAsia"/>
        </w:rPr>
        <w:t>,</w:t>
      </w:r>
      <w:r w:rsidRPr="008C2B55">
        <w:rPr>
          <w:rFonts w:eastAsiaTheme="minorEastAsia"/>
        </w:rPr>
        <w:t xml:space="preserve"> a</w:t>
      </w:r>
      <w:r>
        <w:rPr>
          <w:rFonts w:eastAsiaTheme="minorEastAsia"/>
        </w:rPr>
        <w:t>n estimation of the CSI</w:t>
      </w:r>
      <w:r w:rsidRPr="008C2B55">
        <w:rPr>
          <w:rFonts w:eastAsiaTheme="minorEastAsia"/>
        </w:rPr>
        <w:t xml:space="preserve"> is made</w:t>
      </w:r>
      <w:r>
        <w:rPr>
          <w:rFonts w:eastAsiaTheme="minorEastAsia"/>
        </w:rPr>
        <w:t xml:space="preserve">, and the estimated CSI state at time </w:t>
      </w:r>
      <m:oMath>
        <m:r>
          <w:rPr>
            <w:rFonts w:ascii="Cambria Math" w:eastAsiaTheme="minorEastAsia" w:hAnsi="Cambria Math"/>
          </w:rPr>
          <m:t>k+N</m:t>
        </m:r>
      </m:oMath>
      <w:r w:rsidRPr="008C2B55">
        <w:rPr>
          <w:rFonts w:eastAsiaTheme="minorEastAsia"/>
        </w:rPr>
        <w:t xml:space="preserve"> </w:t>
      </w:r>
      <w:proofErr w:type="gramStart"/>
      <w:r w:rsidRPr="008C2B55">
        <w:rPr>
          <w:rFonts w:eastAsiaTheme="minorEastAsia"/>
        </w:rPr>
        <w:t>follows</w:t>
      </w:r>
      <w:proofErr w:type="gramEnd"/>
    </w:p>
    <w:p w14:paraId="0E17BD89" w14:textId="77777777" w:rsidR="006A74F8" w:rsidRPr="0056387F" w:rsidRDefault="00000000" w:rsidP="006A74F8">
      <w:pPr>
        <w:rPr>
          <w:rFonts w:eastAsiaTheme="minorEastAsia"/>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h</m:t>
                  </m:r>
                </m:e>
              </m:acc>
            </m:e>
            <m:sub>
              <m:r>
                <w:rPr>
                  <w:rFonts w:ascii="Cambria Math" w:hAnsi="Cambria Math"/>
                </w:rPr>
                <m:t>k+N</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k+N</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v</m:t>
              </m:r>
            </m:e>
            <m:sub>
              <m:r>
                <w:rPr>
                  <w:rFonts w:ascii="Cambria Math" w:hAnsi="Cambria Math"/>
                </w:rPr>
                <m:t>k+N</m:t>
              </m:r>
            </m:sub>
          </m:sSub>
          <m:r>
            <w:rPr>
              <w:rFonts w:ascii="Cambria Math" w:eastAsiaTheme="minorEastAsia" w:hAnsi="Cambria Math"/>
            </w:rPr>
            <m:t>,</m:t>
          </m:r>
        </m:oMath>
      </m:oMathPara>
    </w:p>
    <w:p w14:paraId="3FCEEF8F" w14:textId="77777777" w:rsidR="006A74F8" w:rsidRDefault="006A74F8" w:rsidP="006A74F8">
      <w:r>
        <w:rPr>
          <w:rFonts w:eastAsiaTheme="minorEastAsia"/>
        </w:rPr>
        <w:t xml:space="preserve">Where </w:t>
      </w:r>
      <m:oMath>
        <m:sSub>
          <m:sSubPr>
            <m:ctrlPr>
              <w:rPr>
                <w:rFonts w:ascii="Cambria Math" w:hAnsi="Cambria Math"/>
                <w:i/>
              </w:rPr>
            </m:ctrlPr>
          </m:sSubPr>
          <m:e>
            <m:r>
              <m:rPr>
                <m:sty m:val="bi"/>
              </m:rPr>
              <w:rPr>
                <w:rFonts w:ascii="Cambria Math" w:hAnsi="Cambria Math"/>
              </w:rPr>
              <m:t>v</m:t>
            </m:r>
          </m:e>
          <m:sub>
            <m:r>
              <w:rPr>
                <w:rFonts w:ascii="Cambria Math" w:hAnsi="Cambria Math"/>
              </w:rPr>
              <m:t>k+N</m:t>
            </m:r>
          </m:sub>
        </m:sSub>
      </m:oMath>
      <w:r>
        <w:t xml:space="preserve"> is the observation noise with </w:t>
      </w:r>
      <m:oMath>
        <m:sSub>
          <m:sSubPr>
            <m:ctrlPr>
              <w:rPr>
                <w:rFonts w:ascii="Cambria Math" w:hAnsi="Cambria Math"/>
                <w:i/>
              </w:rPr>
            </m:ctrlPr>
          </m:sSubPr>
          <m:e>
            <m:r>
              <m:rPr>
                <m:sty m:val="bi"/>
              </m:rPr>
              <w:rPr>
                <w:rFonts w:ascii="Cambria Math" w:hAnsi="Cambria Math"/>
              </w:rPr>
              <m:t>v</m:t>
            </m:r>
          </m:e>
          <m:sub>
            <m:r>
              <w:rPr>
                <w:rFonts w:ascii="Cambria Math" w:hAnsi="Cambria Math"/>
              </w:rPr>
              <m:t>k+N</m:t>
            </m:r>
          </m:sub>
        </m:sSub>
        <m:r>
          <m:rPr>
            <m:sty m:val="p"/>
          </m:rPr>
          <w:rPr>
            <w:rFonts w:ascii="Cambria Math" w:eastAsiaTheme="minorEastAsia" w:hAnsi="Cambria Math" w:cs="Cambria Math"/>
          </w:rPr>
          <m:t xml:space="preserve">∼ ℵ </m:t>
        </m:r>
        <m:d>
          <m:dPr>
            <m:ctrlPr>
              <w:rPr>
                <w:rFonts w:ascii="Cambria Math" w:eastAsiaTheme="minorEastAsia" w:hAnsi="Cambria Math" w:cs="Cambria Math"/>
              </w:rPr>
            </m:ctrlPr>
          </m:dPr>
          <m:e>
            <m:r>
              <w:rPr>
                <w:rFonts w:ascii="Cambria Math" w:eastAsiaTheme="minorEastAsia" w:hAnsi="Cambria Math" w:cs="Cambria Math"/>
              </w:rPr>
              <m:t xml:space="preserve">0, </m:t>
            </m:r>
            <m:sSub>
              <m:sSubPr>
                <m:ctrlPr>
                  <w:rPr>
                    <w:rFonts w:ascii="Cambria Math" w:eastAsiaTheme="minorEastAsia" w:hAnsi="Cambria Math" w:cs="Cambria Math"/>
                    <w:i/>
                  </w:rPr>
                </m:ctrlPr>
              </m:sSubPr>
              <m:e>
                <m:r>
                  <m:rPr>
                    <m:sty m:val="bi"/>
                  </m:rPr>
                  <w:rPr>
                    <w:rFonts w:ascii="Cambria Math" w:eastAsiaTheme="minorEastAsia" w:hAnsi="Cambria Math" w:cs="Cambria Math"/>
                  </w:rPr>
                  <m:t>V</m:t>
                </m:r>
              </m:e>
              <m:sub>
                <m:r>
                  <w:rPr>
                    <w:rFonts w:ascii="Cambria Math" w:eastAsiaTheme="minorEastAsia" w:hAnsi="Cambria Math" w:cs="Cambria Math"/>
                  </w:rPr>
                  <m:t>k+N</m:t>
                </m:r>
              </m:sub>
            </m:sSub>
          </m:e>
        </m:d>
      </m:oMath>
      <w:r>
        <w:rPr>
          <w:rFonts w:eastAsiaTheme="minorEastAsia"/>
        </w:rPr>
        <w:t xml:space="preserve">, in which </w:t>
      </w:r>
      <m:oMath>
        <m:sSub>
          <m:sSubPr>
            <m:ctrlPr>
              <w:rPr>
                <w:rFonts w:ascii="Cambria Math" w:eastAsiaTheme="minorEastAsia" w:hAnsi="Cambria Math" w:cs="Cambria Math"/>
                <w:i/>
              </w:rPr>
            </m:ctrlPr>
          </m:sSubPr>
          <m:e>
            <m:r>
              <m:rPr>
                <m:sty m:val="bi"/>
              </m:rPr>
              <w:rPr>
                <w:rFonts w:ascii="Cambria Math" w:eastAsiaTheme="minorEastAsia" w:hAnsi="Cambria Math" w:cs="Cambria Math"/>
              </w:rPr>
              <m:t>V</m:t>
            </m:r>
          </m:e>
          <m:sub>
            <m:r>
              <w:rPr>
                <w:rFonts w:ascii="Cambria Math" w:eastAsiaTheme="minorEastAsia" w:hAnsi="Cambria Math" w:cs="Cambria Math"/>
              </w:rPr>
              <m:t>k+N</m:t>
            </m:r>
          </m:sub>
        </m:sSub>
      </m:oMath>
      <w:r>
        <w:rPr>
          <w:rFonts w:eastAsiaTheme="minorEastAsia"/>
        </w:rPr>
        <w:t xml:space="preserve"> is the covariance matrix of the observation noise. </w:t>
      </w:r>
      <w:r>
        <w:t xml:space="preserve">The initial state </w:t>
      </w:r>
      <m:oMath>
        <m:sSub>
          <m:sSubPr>
            <m:ctrlPr>
              <w:rPr>
                <w:rFonts w:ascii="Cambria Math" w:hAnsi="Cambria Math"/>
                <w:i/>
              </w:rPr>
            </m:ctrlPr>
          </m:sSubPr>
          <m:e>
            <m:r>
              <m:rPr>
                <m:sty m:val="bi"/>
              </m:rPr>
              <w:rPr>
                <w:rFonts w:ascii="Cambria Math" w:hAnsi="Cambria Math"/>
              </w:rPr>
              <m:t>h</m:t>
            </m:r>
          </m:e>
          <m:sub>
            <m:r>
              <w:rPr>
                <w:rFonts w:ascii="Cambria Math" w:hAnsi="Cambria Math"/>
              </w:rPr>
              <m:t>0</m:t>
            </m:r>
          </m:sub>
        </m:sSub>
      </m:oMath>
      <w:r>
        <w:t xml:space="preserve"> is generally modelled as a Gaussian random variable, with known mean and covariance. The two noisy sequences and the initial state are mutually independent and the matrix </w:t>
      </w:r>
      <m:oMath>
        <m:sSub>
          <m:sSubPr>
            <m:ctrlPr>
              <w:rPr>
                <w:rFonts w:ascii="Cambria Math" w:hAnsi="Cambria Math"/>
                <w:b/>
                <w:i/>
              </w:rPr>
            </m:ctrlPr>
          </m:sSubPr>
          <m:e>
            <m:r>
              <m:rPr>
                <m:sty m:val="bi"/>
              </m:rPr>
              <w:rPr>
                <w:rFonts w:ascii="Cambria Math" w:hAnsi="Cambria Math"/>
              </w:rPr>
              <m:t>A</m:t>
            </m:r>
          </m:e>
          <m:sub>
            <m:r>
              <w:rPr>
                <w:rFonts w:ascii="Cambria Math" w:hAnsi="Cambria Math"/>
              </w:rPr>
              <m:t>k+N</m:t>
            </m:r>
          </m:sub>
        </m:sSub>
      </m:oMath>
      <w:r>
        <w:t xml:space="preserve"> depends on the adopted channel model.</w:t>
      </w:r>
    </w:p>
    <w:p w14:paraId="00C92309" w14:textId="77777777" w:rsidR="006A74F8" w:rsidRDefault="006A74F8" w:rsidP="006A74F8">
      <w:r w:rsidRPr="00A82531">
        <w:t xml:space="preserve">The Kalman </w:t>
      </w:r>
      <w:r>
        <w:t>F</w:t>
      </w:r>
      <w:r w:rsidRPr="00A82531">
        <w:t xml:space="preserve">ilter uses the previous </w:t>
      </w:r>
      <w:r>
        <w:t>corrected</w:t>
      </w:r>
      <w:r w:rsidRPr="00A82531">
        <w:t xml:space="preserve"> state and the current </w:t>
      </w:r>
      <w:r>
        <w:t>observed CSI state</w:t>
      </w:r>
      <w:r w:rsidRPr="00A82531">
        <w:t xml:space="preserve"> to </w:t>
      </w:r>
      <w:r>
        <w:t>predict and correct</w:t>
      </w:r>
      <w:r w:rsidRPr="00A82531">
        <w:t xml:space="preserve"> the current </w:t>
      </w:r>
      <w:r>
        <w:t xml:space="preserve">CSI </w:t>
      </w:r>
      <w:r w:rsidRPr="00A82531">
        <w:t>state</w:t>
      </w:r>
      <w:r>
        <w:t xml:space="preserve">, </w:t>
      </w:r>
      <w:r w:rsidRPr="00A82531">
        <w:t xml:space="preserve">hence it is a recursive estimator. </w:t>
      </w:r>
      <w:r>
        <w:t>Two variables need to be predicted and corrected, which are</w:t>
      </w:r>
      <w:r w:rsidRPr="00A82531">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k+N</m:t>
            </m:r>
          </m:sub>
        </m:sSub>
      </m:oMath>
      <w:r w:rsidRPr="00A82531">
        <w:t>, and</w:t>
      </w:r>
      <w:r>
        <w:t xml:space="preserve"> </w:t>
      </w:r>
      <m:oMath>
        <m:sSub>
          <m:sSubPr>
            <m:ctrlPr>
              <w:rPr>
                <w:rFonts w:ascii="Cambria Math" w:hAnsi="Cambria Math"/>
                <w:i/>
              </w:rPr>
            </m:ctrlPr>
          </m:sSubPr>
          <m:e>
            <m:r>
              <m:rPr>
                <m:sty m:val="bi"/>
              </m:rPr>
              <w:rPr>
                <w:rFonts w:ascii="Cambria Math" w:hAnsi="Cambria Math"/>
              </w:rPr>
              <m:t>P</m:t>
            </m:r>
          </m:e>
          <m:sub>
            <m:r>
              <w:rPr>
                <w:rFonts w:ascii="Cambria Math" w:hAnsi="Cambria Math"/>
              </w:rPr>
              <m:t>k+N</m:t>
            </m:r>
          </m:sub>
        </m:sSub>
      </m:oMath>
      <w:r w:rsidRPr="00A82531">
        <w:t xml:space="preserve">, which is the error covariance matrix or in simple words the measure of the estimated accuracy of the </w:t>
      </w:r>
      <w:r>
        <w:t xml:space="preserve">CSI </w:t>
      </w:r>
      <w:r w:rsidRPr="00A82531">
        <w:t xml:space="preserve">state estimate. There are two stages in the Kalman </w:t>
      </w:r>
      <w:r>
        <w:t>F</w:t>
      </w:r>
      <w:r w:rsidRPr="00A82531">
        <w:t>ilter algorithm</w:t>
      </w:r>
      <w:r>
        <w:t>,</w:t>
      </w:r>
      <w:r w:rsidRPr="00A82531">
        <w:t xml:space="preserve"> namely</w:t>
      </w:r>
      <w:r>
        <w:t>, prediction and correction.</w:t>
      </w:r>
    </w:p>
    <w:p w14:paraId="3F51BAD4" w14:textId="77777777" w:rsidR="006A74F8" w:rsidRDefault="006A74F8" w:rsidP="006A74F8">
      <w:r w:rsidRPr="00CF7B1C">
        <w:rPr>
          <w:b/>
          <w:bCs/>
          <w:u w:val="single"/>
        </w:rPr>
        <w:t>Prediction:</w:t>
      </w:r>
      <w:r>
        <w:rPr>
          <w:b/>
          <w:bCs/>
          <w:u w:val="single"/>
        </w:rPr>
        <w:t xml:space="preserve"> </w:t>
      </w:r>
    </w:p>
    <w:p w14:paraId="3D793773" w14:textId="77777777" w:rsidR="006A74F8" w:rsidRDefault="006A74F8" w:rsidP="006A74F8">
      <w:r>
        <w:t xml:space="preserve">The predicted CSI state estimate is given by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k+N</m:t>
            </m:r>
          </m:sub>
        </m:sSub>
        <m:r>
          <w:rPr>
            <w:rFonts w:ascii="Cambria Math" w:hAnsi="Cambria Math"/>
          </w:rPr>
          <m:t xml:space="preserve">= </m:t>
        </m:r>
        <m:sSub>
          <m:sSubPr>
            <m:ctrlPr>
              <w:rPr>
                <w:rFonts w:ascii="Cambria Math" w:hAnsi="Cambria Math"/>
                <w:b/>
                <w:i/>
              </w:rPr>
            </m:ctrlPr>
          </m:sSubPr>
          <m:e>
            <m:r>
              <m:rPr>
                <m:sty m:val="bi"/>
              </m:rPr>
              <w:rPr>
                <w:rFonts w:ascii="Cambria Math" w:hAnsi="Cambria Math"/>
              </w:rPr>
              <m:t>A</m:t>
            </m:r>
          </m:e>
          <m:sub>
            <m:r>
              <w:rPr>
                <w:rFonts w:ascii="Cambria Math" w:hAnsi="Cambria Math"/>
              </w:rPr>
              <m:t>k+N</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k</m:t>
            </m:r>
          </m:sub>
        </m:sSub>
      </m:oMath>
      <w:r>
        <w:t xml:space="preserve"> and the predicted covariance is given by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P</m:t>
                </m:r>
              </m:e>
            </m:acc>
          </m:e>
          <m:sub>
            <m:r>
              <w:rPr>
                <w:rFonts w:ascii="Cambria Math" w:hAnsi="Cambria Math"/>
              </w:rPr>
              <m:t>k+N</m:t>
            </m:r>
          </m:sub>
        </m:sSub>
        <m:r>
          <w:rPr>
            <w:rFonts w:ascii="Cambria Math" w:hAnsi="Cambria Math"/>
          </w:rPr>
          <m:t xml:space="preserve">= </m:t>
        </m:r>
        <m:sSub>
          <m:sSubPr>
            <m:ctrlPr>
              <w:rPr>
                <w:rFonts w:ascii="Cambria Math" w:hAnsi="Cambria Math"/>
                <w:b/>
                <w:i/>
              </w:rPr>
            </m:ctrlPr>
          </m:sSubPr>
          <m:e>
            <m:r>
              <m:rPr>
                <m:sty m:val="bi"/>
              </m:rPr>
              <w:rPr>
                <w:rFonts w:ascii="Cambria Math" w:hAnsi="Cambria Math"/>
              </w:rPr>
              <m:t>A</m:t>
            </m:r>
          </m:e>
          <m:sub>
            <m:r>
              <w:rPr>
                <w:rFonts w:ascii="Cambria Math" w:hAnsi="Cambria Math"/>
              </w:rPr>
              <m:t>k+N</m:t>
            </m:r>
          </m:sub>
        </m:sSub>
        <m:sSub>
          <m:sSubPr>
            <m:ctrlPr>
              <w:rPr>
                <w:rFonts w:ascii="Cambria Math" w:hAnsi="Cambria Math"/>
                <w:b/>
                <w:i/>
              </w:rPr>
            </m:ctrlPr>
          </m:sSubPr>
          <m:e>
            <m:r>
              <m:rPr>
                <m:sty m:val="bi"/>
              </m:rPr>
              <w:rPr>
                <w:rFonts w:ascii="Cambria Math" w:hAnsi="Cambria Math"/>
              </w:rPr>
              <m:t>P</m:t>
            </m:r>
          </m:e>
          <m:sub>
            <m:r>
              <w:rPr>
                <w:rFonts w:ascii="Cambria Math" w:hAnsi="Cambria Math"/>
              </w:rPr>
              <m:t>k</m:t>
            </m:r>
          </m:sub>
        </m:sSub>
        <m:r>
          <m:rPr>
            <m:sty m:val="bi"/>
          </m:rPr>
          <w:rPr>
            <w:rFonts w:ascii="Cambria Math" w:hAnsi="Cambria Math"/>
          </w:rPr>
          <m:t xml:space="preserve"> </m:t>
        </m:r>
        <m:sSubSup>
          <m:sSubSupPr>
            <m:ctrlPr>
              <w:rPr>
                <w:rFonts w:ascii="Cambria Math" w:hAnsi="Cambria Math"/>
                <w:b/>
                <w:i/>
              </w:rPr>
            </m:ctrlPr>
          </m:sSubSupPr>
          <m:e>
            <m:r>
              <m:rPr>
                <m:sty m:val="bi"/>
              </m:rPr>
              <w:rPr>
                <w:rFonts w:ascii="Cambria Math" w:hAnsi="Cambria Math"/>
              </w:rPr>
              <m:t>A</m:t>
            </m:r>
          </m:e>
          <m:sub>
            <m:r>
              <w:rPr>
                <w:rFonts w:ascii="Cambria Math" w:hAnsi="Cambria Math"/>
              </w:rPr>
              <m:t>k+N</m:t>
            </m:r>
          </m:sub>
          <m:sup>
            <m:r>
              <w:rPr>
                <w:rFonts w:ascii="Cambria Math" w:hAnsi="Cambria Math"/>
              </w:rPr>
              <m:t>T</m:t>
            </m:r>
          </m:sup>
        </m:sSubSup>
      </m:oMath>
      <w:r>
        <w:t xml:space="preserve">. </w:t>
      </w:r>
    </w:p>
    <w:p w14:paraId="6E511350" w14:textId="77777777" w:rsidR="006A74F8" w:rsidRDefault="006A74F8" w:rsidP="006A74F8">
      <w:r>
        <w:rPr>
          <w:b/>
          <w:bCs/>
          <w:u w:val="single"/>
        </w:rPr>
        <w:t>Correction</w:t>
      </w:r>
      <w:r w:rsidRPr="00CF7B1C">
        <w:rPr>
          <w:b/>
          <w:bCs/>
          <w:u w:val="single"/>
        </w:rPr>
        <w:t>:</w:t>
      </w:r>
      <w:r>
        <w:rPr>
          <w:b/>
          <w:bCs/>
        </w:rPr>
        <w:t xml:space="preserve"> </w:t>
      </w:r>
    </w:p>
    <w:p w14:paraId="375ECA6A" w14:textId="77777777" w:rsidR="006A74F8" w:rsidRDefault="006A74F8" w:rsidP="006A74F8">
      <w:pPr>
        <w:rPr>
          <w:rFonts w:eastAsiaTheme="minorEastAsia"/>
        </w:rPr>
      </w:pPr>
      <w:r>
        <w:t xml:space="preserve">After performing the prediction, the measurement residual at time </w:t>
      </w:r>
      <m:oMath>
        <m:r>
          <w:rPr>
            <w:rFonts w:ascii="Cambria Math" w:hAnsi="Cambria Math"/>
          </w:rPr>
          <m:t>k+N</m:t>
        </m:r>
      </m:oMath>
      <w:r>
        <w:rPr>
          <w:rFonts w:eastAsiaTheme="minorEastAsia"/>
        </w:rPr>
        <w:t>,</w:t>
      </w:r>
      <w:r>
        <w:t xml:space="preserve"> is given by </w:t>
      </w:r>
      <m:oMath>
        <m:sSub>
          <m:sSubPr>
            <m:ctrlPr>
              <w:rPr>
                <w:rFonts w:ascii="Cambria Math" w:hAnsi="Cambria Math"/>
                <w:i/>
              </w:rPr>
            </m:ctrlPr>
          </m:sSubPr>
          <m:e>
            <m:r>
              <m:rPr>
                <m:sty m:val="bi"/>
              </m:rPr>
              <w:rPr>
                <w:rFonts w:ascii="Cambria Math" w:hAnsi="Cambria Math"/>
              </w:rPr>
              <m:t>e</m:t>
            </m:r>
          </m:e>
          <m:sub>
            <m:r>
              <w:rPr>
                <w:rFonts w:ascii="Cambria Math" w:hAnsi="Cambria Math"/>
              </w:rPr>
              <m:t>k+N</m:t>
            </m:r>
          </m:sub>
        </m:sSub>
        <m: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h</m:t>
                </m:r>
              </m:e>
            </m:acc>
          </m:e>
          <m:sub>
            <m:r>
              <w:rPr>
                <w:rFonts w:ascii="Cambria Math" w:hAnsi="Cambria Math"/>
              </w:rPr>
              <m:t>k+N</m:t>
            </m:r>
          </m:sub>
        </m:sSub>
        <m:r>
          <w:rPr>
            <w:rFonts w:ascii="Cambria Math" w:hAnsi="Cambria Math"/>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k+N</m:t>
            </m:r>
          </m:sub>
        </m:sSub>
      </m:oMath>
      <w:r>
        <w:rPr>
          <w:rFonts w:eastAsiaTheme="minorEastAsia"/>
        </w:rPr>
        <w:t xml:space="preserve">, and its covariance is given by </w:t>
      </w:r>
      <m:oMath>
        <m:sSub>
          <m:sSubPr>
            <m:ctrlPr>
              <w:rPr>
                <w:rFonts w:ascii="Cambria Math" w:eastAsiaTheme="minorEastAsia" w:hAnsi="Cambria Math"/>
                <w:i/>
              </w:rPr>
            </m:ctrlPr>
          </m:sSubPr>
          <m:e>
            <m:r>
              <m:rPr>
                <m:sty m:val="bi"/>
              </m:rPr>
              <w:rPr>
                <w:rFonts w:ascii="Cambria Math" w:eastAsiaTheme="minorEastAsia" w:hAnsi="Cambria Math"/>
              </w:rPr>
              <m:t>E</m:t>
            </m:r>
          </m:e>
          <m:sub>
            <m:r>
              <w:rPr>
                <w:rFonts w:ascii="Cambria Math" w:eastAsiaTheme="minorEastAsia" w:hAnsi="Cambria Math"/>
              </w:rPr>
              <m:t>k+N</m:t>
            </m:r>
          </m:sub>
        </m:sSub>
        <m:r>
          <w:rPr>
            <w:rFonts w:ascii="Cambria Math" w:eastAsiaTheme="minorEastAsia" w:hAnsi="Cambria Math"/>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P</m:t>
                </m:r>
              </m:e>
            </m:acc>
          </m:e>
          <m:sub>
            <m:r>
              <w:rPr>
                <w:rFonts w:ascii="Cambria Math" w:hAnsi="Cambria Math"/>
              </w:rPr>
              <m:t>k+N</m:t>
            </m:r>
          </m:sub>
        </m:sSub>
        <m:r>
          <w:rPr>
            <w:rFonts w:ascii="Cambria Math" w:hAnsi="Cambria Math"/>
          </w:rPr>
          <m:t xml:space="preserve">+ </m:t>
        </m:r>
        <m:sSub>
          <m:sSubPr>
            <m:ctrlPr>
              <w:rPr>
                <w:rFonts w:ascii="Cambria Math" w:eastAsiaTheme="minorEastAsia" w:hAnsi="Cambria Math" w:cs="Cambria Math"/>
                <w:i/>
              </w:rPr>
            </m:ctrlPr>
          </m:sSubPr>
          <m:e>
            <m:r>
              <m:rPr>
                <m:sty m:val="bi"/>
              </m:rPr>
              <w:rPr>
                <w:rFonts w:ascii="Cambria Math" w:eastAsiaTheme="minorEastAsia" w:hAnsi="Cambria Math" w:cs="Cambria Math"/>
              </w:rPr>
              <m:t>V</m:t>
            </m:r>
          </m:e>
          <m:sub>
            <m:r>
              <w:rPr>
                <w:rFonts w:ascii="Cambria Math" w:eastAsiaTheme="minorEastAsia" w:hAnsi="Cambria Math" w:cs="Cambria Math"/>
              </w:rPr>
              <m:t>k+N</m:t>
            </m:r>
          </m:sub>
        </m:sSub>
      </m:oMath>
      <w:r>
        <w:rPr>
          <w:rFonts w:eastAsiaTheme="minorEastAsia"/>
        </w:rPr>
        <w:t xml:space="preserve">. Hence, the filter gain is given by </w:t>
      </w:r>
      <m:oMath>
        <m:sSub>
          <m:sSubPr>
            <m:ctrlPr>
              <w:rPr>
                <w:rFonts w:ascii="Cambria Math" w:eastAsiaTheme="minorEastAsia" w:hAnsi="Cambria Math"/>
                <w:i/>
              </w:rPr>
            </m:ctrlPr>
          </m:sSubPr>
          <m:e>
            <m:r>
              <m:rPr>
                <m:sty m:val="bi"/>
              </m:rPr>
              <w:rPr>
                <w:rFonts w:ascii="Cambria Math" w:eastAsiaTheme="minorEastAsia" w:hAnsi="Cambria Math"/>
              </w:rPr>
              <m:t>G</m:t>
            </m:r>
          </m:e>
          <m:sub>
            <m:r>
              <w:rPr>
                <w:rFonts w:ascii="Cambria Math" w:eastAsiaTheme="minorEastAsia" w:hAnsi="Cambria Math"/>
              </w:rPr>
              <m:t>k+N</m:t>
            </m:r>
          </m:sub>
        </m:sSub>
        <m:r>
          <w:rPr>
            <w:rFonts w:ascii="Cambria Math" w:eastAsiaTheme="minorEastAsia" w:hAnsi="Cambria Math"/>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P</m:t>
                </m:r>
              </m:e>
            </m:acc>
          </m:e>
          <m:sub>
            <m:r>
              <w:rPr>
                <w:rFonts w:ascii="Cambria Math" w:hAnsi="Cambria Math"/>
              </w:rPr>
              <m:t>k+N</m:t>
            </m:r>
          </m:sub>
        </m:sSub>
        <m:sSubSup>
          <m:sSubSupPr>
            <m:ctrlPr>
              <w:rPr>
                <w:rFonts w:ascii="Cambria Math" w:eastAsiaTheme="minorEastAsia" w:hAnsi="Cambria Math"/>
                <w:i/>
              </w:rPr>
            </m:ctrlPr>
          </m:sSubSupPr>
          <m:e>
            <m:r>
              <m:rPr>
                <m:sty m:val="bi"/>
              </m:rPr>
              <w:rPr>
                <w:rFonts w:ascii="Cambria Math" w:eastAsiaTheme="minorEastAsia" w:hAnsi="Cambria Math"/>
              </w:rPr>
              <m:t>E</m:t>
            </m:r>
          </m:e>
          <m:sub>
            <m:r>
              <w:rPr>
                <w:rFonts w:ascii="Cambria Math" w:eastAsiaTheme="minorEastAsia" w:hAnsi="Cambria Math"/>
              </w:rPr>
              <m:t>k+N</m:t>
            </m:r>
          </m:sub>
          <m:sup>
            <m:r>
              <w:rPr>
                <w:rFonts w:ascii="Cambria Math" w:eastAsiaTheme="minorEastAsia" w:hAnsi="Cambria Math"/>
              </w:rPr>
              <m:t>-1</m:t>
            </m:r>
          </m:sup>
        </m:sSubSup>
      </m:oMath>
      <w:r>
        <w:rPr>
          <w:rFonts w:eastAsiaTheme="minorEastAsia"/>
        </w:rPr>
        <w:t>. Based on this, the corre</w:t>
      </w:r>
      <w:proofErr w:type="spellStart"/>
      <w:r>
        <w:rPr>
          <w:rFonts w:eastAsiaTheme="minorEastAsia"/>
        </w:rPr>
        <w:t>cted</w:t>
      </w:r>
      <w:proofErr w:type="spellEnd"/>
      <w:r>
        <w:rPr>
          <w:rFonts w:eastAsiaTheme="minorEastAsia"/>
        </w:rPr>
        <w:t xml:space="preserve"> CSI state is computed as </w:t>
      </w:r>
      <m:oMath>
        <m:sSub>
          <m:sSubPr>
            <m:ctrlPr>
              <w:rPr>
                <w:rFonts w:ascii="Cambria Math" w:eastAsiaTheme="minorEastAsia" w:hAnsi="Cambria Math"/>
                <w:i/>
              </w:rPr>
            </m:ctrlPr>
          </m:sSubPr>
          <m:e>
            <m:r>
              <m:rPr>
                <m:sty m:val="bi"/>
              </m:rPr>
              <w:rPr>
                <w:rFonts w:ascii="Cambria Math" w:eastAsiaTheme="minorEastAsia" w:hAnsi="Cambria Math"/>
              </w:rPr>
              <m:t>h</m:t>
            </m:r>
          </m:e>
          <m:sub>
            <m:r>
              <w:rPr>
                <w:rFonts w:ascii="Cambria Math" w:eastAsiaTheme="minorEastAsia" w:hAnsi="Cambria Math"/>
              </w:rPr>
              <m:t>k+N</m:t>
            </m:r>
          </m:sub>
        </m:sSub>
        <m:r>
          <w:rPr>
            <w:rFonts w:ascii="Cambria Math" w:eastAsiaTheme="minorEastAsia" w:hAnsi="Cambria Math"/>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k+N</m:t>
            </m:r>
          </m:sub>
        </m:sSub>
        <m:r>
          <w:rPr>
            <w:rFonts w:ascii="Cambria Math" w:hAnsi="Cambria Math"/>
          </w:rPr>
          <m:t xml:space="preserve">+ </m:t>
        </m:r>
        <m:sSub>
          <m:sSubPr>
            <m:ctrlPr>
              <w:rPr>
                <w:rFonts w:ascii="Cambria Math" w:eastAsiaTheme="minorEastAsia" w:hAnsi="Cambria Math"/>
                <w:i/>
              </w:rPr>
            </m:ctrlPr>
          </m:sSubPr>
          <m:e>
            <m:r>
              <m:rPr>
                <m:sty m:val="bi"/>
              </m:rPr>
              <w:rPr>
                <w:rFonts w:ascii="Cambria Math" w:eastAsiaTheme="minorEastAsia" w:hAnsi="Cambria Math"/>
              </w:rPr>
              <m:t>G</m:t>
            </m:r>
          </m:e>
          <m:sub>
            <m:r>
              <w:rPr>
                <w:rFonts w:ascii="Cambria Math" w:eastAsiaTheme="minorEastAsia" w:hAnsi="Cambria Math"/>
              </w:rPr>
              <m:t>k+N</m:t>
            </m:r>
          </m:sub>
        </m:sSub>
        <m:sSub>
          <m:sSubPr>
            <m:ctrlPr>
              <w:rPr>
                <w:rFonts w:ascii="Cambria Math" w:hAnsi="Cambria Math"/>
                <w:i/>
              </w:rPr>
            </m:ctrlPr>
          </m:sSubPr>
          <m:e>
            <m:r>
              <m:rPr>
                <m:sty m:val="bi"/>
              </m:rPr>
              <w:rPr>
                <w:rFonts w:ascii="Cambria Math" w:hAnsi="Cambria Math"/>
              </w:rPr>
              <m:t>e</m:t>
            </m:r>
          </m:e>
          <m:sub>
            <m:r>
              <w:rPr>
                <w:rFonts w:ascii="Cambria Math" w:hAnsi="Cambria Math"/>
              </w:rPr>
              <m:t>k+N</m:t>
            </m:r>
          </m:sub>
        </m:sSub>
      </m:oMath>
      <w:r>
        <w:rPr>
          <w:rFonts w:eastAsiaTheme="minorEastAsia"/>
        </w:rPr>
        <w:t xml:space="preserve">, and the corrected covariance is computed as </w:t>
      </w:r>
      <m:oMath>
        <m:sSub>
          <m:sSubPr>
            <m:ctrlPr>
              <w:rPr>
                <w:rFonts w:ascii="Cambria Math" w:hAnsi="Cambria Math"/>
                <w:b/>
                <w:i/>
              </w:rPr>
            </m:ctrlPr>
          </m:sSubPr>
          <m:e>
            <m:r>
              <m:rPr>
                <m:sty m:val="bi"/>
              </m:rPr>
              <w:rPr>
                <w:rFonts w:ascii="Cambria Math" w:hAnsi="Cambria Math"/>
              </w:rPr>
              <m:t>P</m:t>
            </m:r>
          </m:e>
          <m:sub>
            <m:r>
              <w:rPr>
                <w:rFonts w:ascii="Cambria Math" w:hAnsi="Cambria Math"/>
              </w:rPr>
              <m:t>k+N</m:t>
            </m:r>
          </m:sub>
        </m:sSub>
        <m:r>
          <m:rPr>
            <m:sty m:val="bi"/>
          </m:rPr>
          <w:rPr>
            <w:rFonts w:ascii="Cambria Math" w:hAnsi="Cambria Math"/>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P</m:t>
                </m:r>
              </m:e>
            </m:acc>
          </m:e>
          <m:sub>
            <m:r>
              <w:rPr>
                <w:rFonts w:ascii="Cambria Math" w:hAnsi="Cambria Math"/>
              </w:rPr>
              <m:t>k+N</m:t>
            </m:r>
          </m:sub>
        </m:sSub>
        <m:r>
          <m:rPr>
            <m:sty m:val="bi"/>
          </m:rPr>
          <w:rPr>
            <w:rFonts w:ascii="Cambria Math" w:hAnsi="Cambria Math"/>
          </w:rPr>
          <m:t xml:space="preserve">- </m:t>
        </m:r>
        <m:sSub>
          <m:sSubPr>
            <m:ctrlPr>
              <w:rPr>
                <w:rFonts w:ascii="Cambria Math" w:eastAsiaTheme="minorEastAsia" w:hAnsi="Cambria Math"/>
                <w:i/>
              </w:rPr>
            </m:ctrlPr>
          </m:sSubPr>
          <m:e>
            <m:r>
              <m:rPr>
                <m:sty m:val="bi"/>
              </m:rPr>
              <w:rPr>
                <w:rFonts w:ascii="Cambria Math" w:eastAsiaTheme="minorEastAsia" w:hAnsi="Cambria Math"/>
              </w:rPr>
              <m:t>G</m:t>
            </m:r>
          </m:e>
          <m:sub>
            <m:r>
              <w:rPr>
                <w:rFonts w:ascii="Cambria Math" w:eastAsiaTheme="minorEastAsia" w:hAnsi="Cambria Math"/>
              </w:rPr>
              <m:t>k+N</m:t>
            </m:r>
          </m:sub>
        </m:sSub>
        <m:r>
          <m:rPr>
            <m:sty m:val="bi"/>
          </m:rPr>
          <w:rPr>
            <w:rFonts w:ascii="Cambria Math" w:hAnsi="Cambria Math"/>
          </w:rPr>
          <m:t xml:space="preserve"> </m:t>
        </m:r>
        <m:sSub>
          <m:sSubPr>
            <m:ctrlPr>
              <w:rPr>
                <w:rFonts w:ascii="Cambria Math" w:eastAsiaTheme="minorEastAsia" w:hAnsi="Cambria Math"/>
                <w:i/>
              </w:rPr>
            </m:ctrlPr>
          </m:sSubPr>
          <m:e>
            <m:r>
              <m:rPr>
                <m:sty m:val="bi"/>
              </m:rPr>
              <w:rPr>
                <w:rFonts w:ascii="Cambria Math" w:eastAsiaTheme="minorEastAsia" w:hAnsi="Cambria Math"/>
              </w:rPr>
              <m:t>E</m:t>
            </m:r>
          </m:e>
          <m:sub>
            <m:r>
              <w:rPr>
                <w:rFonts w:ascii="Cambria Math" w:eastAsiaTheme="minorEastAsia" w:hAnsi="Cambria Math"/>
              </w:rPr>
              <m:t>k+N</m:t>
            </m:r>
          </m:sub>
        </m:sSub>
        <m:r>
          <w:rPr>
            <w:rFonts w:ascii="Cambria Math" w:eastAsiaTheme="minorEastAsia" w:hAnsi="Cambria Math"/>
          </w:rPr>
          <m:t xml:space="preserve"> </m:t>
        </m:r>
        <m:sSubSup>
          <m:sSubSupPr>
            <m:ctrlPr>
              <w:rPr>
                <w:rFonts w:ascii="Cambria Math" w:eastAsiaTheme="minorEastAsia" w:hAnsi="Cambria Math"/>
                <w:i/>
              </w:rPr>
            </m:ctrlPr>
          </m:sSubSupPr>
          <m:e>
            <m:r>
              <m:rPr>
                <m:sty m:val="bi"/>
              </m:rPr>
              <w:rPr>
                <w:rFonts w:ascii="Cambria Math" w:eastAsiaTheme="minorEastAsia" w:hAnsi="Cambria Math"/>
              </w:rPr>
              <m:t>G</m:t>
            </m:r>
          </m:e>
          <m:sub>
            <m:r>
              <w:rPr>
                <w:rFonts w:ascii="Cambria Math" w:eastAsiaTheme="minorEastAsia" w:hAnsi="Cambria Math"/>
              </w:rPr>
              <m:t>k+N</m:t>
            </m:r>
          </m:sub>
          <m:sup>
            <m:r>
              <w:rPr>
                <w:rFonts w:ascii="Cambria Math" w:eastAsiaTheme="minorEastAsia" w:hAnsi="Cambria Math"/>
              </w:rPr>
              <m:t>T</m:t>
            </m:r>
          </m:sup>
        </m:sSubSup>
      </m:oMath>
      <w:r>
        <w:rPr>
          <w:rFonts w:eastAsiaTheme="minorEastAsia"/>
        </w:rPr>
        <w:t xml:space="preserve">. </w:t>
      </w:r>
    </w:p>
    <w:p w14:paraId="4A882324" w14:textId="77777777" w:rsidR="006A74F8" w:rsidRDefault="006A74F8" w:rsidP="006A74F8">
      <w:pPr>
        <w:rPr>
          <w:rFonts w:eastAsiaTheme="minorEastAsia"/>
        </w:rPr>
      </w:pPr>
      <w:r>
        <w:rPr>
          <w:rFonts w:eastAsiaTheme="minorEastAsia"/>
        </w:rPr>
        <w:t xml:space="preserve">Finally, at each time slot </w:t>
      </w:r>
      <m:oMath>
        <m:r>
          <w:rPr>
            <w:rFonts w:ascii="Cambria Math" w:eastAsiaTheme="minorEastAsia" w:hAnsi="Cambria Math"/>
          </w:rPr>
          <m:t xml:space="preserve">k+N, </m:t>
        </m:r>
      </m:oMath>
      <w:r>
        <w:rPr>
          <w:rFonts w:eastAsiaTheme="minorEastAsia"/>
        </w:rPr>
        <w:t xml:space="preserve">the CSI state transition matrix </w:t>
      </w:r>
      <m:oMath>
        <m:sSub>
          <m:sSubPr>
            <m:ctrlPr>
              <w:rPr>
                <w:rFonts w:ascii="Cambria Math" w:hAnsi="Cambria Math"/>
                <w:b/>
                <w:i/>
              </w:rPr>
            </m:ctrlPr>
          </m:sSubPr>
          <m:e>
            <m:r>
              <m:rPr>
                <m:sty m:val="bi"/>
              </m:rPr>
              <w:rPr>
                <w:rFonts w:ascii="Cambria Math" w:hAnsi="Cambria Math"/>
              </w:rPr>
              <m:t>A</m:t>
            </m:r>
          </m:e>
          <m:sub>
            <m:r>
              <w:rPr>
                <w:rFonts w:ascii="Cambria Math" w:hAnsi="Cambria Math"/>
              </w:rPr>
              <m:t>k+N</m:t>
            </m:r>
          </m:sub>
        </m:sSub>
      </m:oMath>
      <w:r>
        <w:rPr>
          <w:rFonts w:eastAsiaTheme="minorEastAsia"/>
        </w:rPr>
        <w:t xml:space="preserve"> and the CSI process covariance matrix </w:t>
      </w:r>
      <m:oMath>
        <m:sSub>
          <m:sSubPr>
            <m:ctrlPr>
              <w:rPr>
                <w:rFonts w:ascii="Cambria Math" w:eastAsiaTheme="minorEastAsia" w:hAnsi="Cambria Math" w:cs="Cambria Math"/>
                <w:i/>
              </w:rPr>
            </m:ctrlPr>
          </m:sSubPr>
          <m:e>
            <m:r>
              <m:rPr>
                <m:sty m:val="bi"/>
              </m:rPr>
              <w:rPr>
                <w:rFonts w:ascii="Cambria Math" w:eastAsiaTheme="minorEastAsia" w:hAnsi="Cambria Math" w:cs="Cambria Math"/>
              </w:rPr>
              <m:t>Q</m:t>
            </m:r>
          </m:e>
          <m:sub>
            <m:r>
              <w:rPr>
                <w:rFonts w:ascii="Cambria Math" w:eastAsiaTheme="minorEastAsia" w:hAnsi="Cambria Math" w:cs="Cambria Math"/>
              </w:rPr>
              <m:t>k+N</m:t>
            </m:r>
          </m:sub>
        </m:sSub>
      </m:oMath>
      <w:r>
        <w:rPr>
          <w:rFonts w:eastAsiaTheme="minorEastAsia"/>
        </w:rPr>
        <w:t xml:space="preserve"> are obtained and updated online along with the prediction and correction procedures. </w:t>
      </w:r>
    </w:p>
    <w:p w14:paraId="4309D138" w14:textId="77777777" w:rsidR="00EA014B" w:rsidRPr="00216EE7" w:rsidRDefault="00EA014B" w:rsidP="00216EE7">
      <w:pPr>
        <w:rPr>
          <w:lang w:val="en-US"/>
        </w:rPr>
      </w:pPr>
    </w:p>
    <w:p w14:paraId="56FB0267" w14:textId="73D03023" w:rsidR="00773F15" w:rsidRPr="00927197" w:rsidRDefault="00454771" w:rsidP="00773F15">
      <w:pPr>
        <w:pStyle w:val="Heading2"/>
        <w:rPr>
          <w:lang w:val="fr-FR"/>
        </w:rPr>
      </w:pPr>
      <w:bookmarkStart w:id="24" w:name="_Ref111198283"/>
      <w:bookmarkStart w:id="25" w:name="_Ref134784925"/>
      <w:r w:rsidRPr="00927197">
        <w:rPr>
          <w:lang w:val="fr-FR"/>
        </w:rPr>
        <w:t xml:space="preserve">CSI </w:t>
      </w:r>
      <w:proofErr w:type="spellStart"/>
      <w:r w:rsidRPr="00927197">
        <w:rPr>
          <w:lang w:val="fr-FR"/>
        </w:rPr>
        <w:t>prediction</w:t>
      </w:r>
      <w:proofErr w:type="spellEnd"/>
      <w:r w:rsidRPr="00927197">
        <w:rPr>
          <w:lang w:val="fr-FR"/>
        </w:rPr>
        <w:t xml:space="preserve"> s</w:t>
      </w:r>
      <w:r w:rsidR="00773F15" w:rsidRPr="00927197">
        <w:rPr>
          <w:lang w:val="fr-FR"/>
        </w:rPr>
        <w:t xml:space="preserve">imulation </w:t>
      </w:r>
      <w:bookmarkEnd w:id="24"/>
      <w:r w:rsidRPr="00927197">
        <w:rPr>
          <w:lang w:val="fr-FR"/>
        </w:rPr>
        <w:t>c</w:t>
      </w:r>
      <w:r w:rsidR="00306584" w:rsidRPr="00927197">
        <w:rPr>
          <w:lang w:val="fr-FR"/>
        </w:rPr>
        <w:t>onfiguration</w:t>
      </w:r>
      <w:r w:rsidR="000978E3" w:rsidRPr="00927197">
        <w:rPr>
          <w:lang w:val="fr-FR"/>
        </w:rPr>
        <w:t xml:space="preserve"> </w:t>
      </w:r>
      <w:bookmarkEnd w:id="25"/>
    </w:p>
    <w:p w14:paraId="36C06A48" w14:textId="77777777" w:rsidR="00F72512" w:rsidRPr="00927197" w:rsidRDefault="00C42536" w:rsidP="00EC06C7">
      <w:r w:rsidRPr="00927197">
        <w:t xml:space="preserve">In generating the channel samples, </w:t>
      </w:r>
      <w:r w:rsidR="00F72512" w:rsidRPr="00927197">
        <w:t xml:space="preserve">we consider two scenarios: </w:t>
      </w:r>
    </w:p>
    <w:p w14:paraId="0CBA0549" w14:textId="2C5F8DFF" w:rsidR="00F72512" w:rsidRPr="00B72D91" w:rsidRDefault="00F72512" w:rsidP="00F72512">
      <w:pPr>
        <w:pStyle w:val="ListParagraph"/>
        <w:numPr>
          <w:ilvl w:val="0"/>
          <w:numId w:val="25"/>
        </w:numPr>
        <w:rPr>
          <w:rFonts w:ascii="Times New Roman" w:hAnsi="Times New Roman"/>
          <w:color w:val="000000"/>
        </w:rPr>
      </w:pPr>
      <w:r w:rsidRPr="00E6448F">
        <w:rPr>
          <w:rFonts w:ascii="Times New Roman" w:hAnsi="Times New Roman"/>
        </w:rPr>
        <w:t>Spatial consistency off (</w:t>
      </w:r>
      <w:r w:rsidR="001254B2" w:rsidRPr="00E6448F">
        <w:rPr>
          <w:rFonts w:ascii="Times New Roman" w:hAnsi="Times New Roman"/>
        </w:rPr>
        <w:t>D</w:t>
      </w:r>
      <w:r w:rsidR="00C42536" w:rsidRPr="00E6448F">
        <w:rPr>
          <w:rFonts w:ascii="Times New Roman" w:hAnsi="Times New Roman"/>
        </w:rPr>
        <w:t xml:space="preserve">oppler </w:t>
      </w:r>
      <w:r w:rsidRPr="00B72D91">
        <w:rPr>
          <w:rFonts w:ascii="Times New Roman" w:hAnsi="Times New Roman"/>
        </w:rPr>
        <w:t>only</w:t>
      </w:r>
      <w:r w:rsidR="004A3C70" w:rsidRPr="00B72D91">
        <w:rPr>
          <w:rFonts w:ascii="Times New Roman" w:hAnsi="Times New Roman"/>
        </w:rPr>
        <w:t>)</w:t>
      </w:r>
      <w:r w:rsidRPr="00B72D91">
        <w:rPr>
          <w:rFonts w:ascii="Times New Roman" w:hAnsi="Times New Roman"/>
        </w:rPr>
        <w:t>,</w:t>
      </w:r>
      <w:r w:rsidRPr="00B72D91">
        <w:rPr>
          <w:rFonts w:ascii="Times New Roman" w:hAnsi="Times New Roman"/>
          <w:color w:val="000000"/>
        </w:rPr>
        <w:t xml:space="preserve"> and</w:t>
      </w:r>
    </w:p>
    <w:p w14:paraId="5E1182B1" w14:textId="4D49A845" w:rsidR="00E312AD" w:rsidRPr="00A20113" w:rsidRDefault="00F72512" w:rsidP="00E6448F">
      <w:pPr>
        <w:pStyle w:val="ListParagraph"/>
        <w:numPr>
          <w:ilvl w:val="0"/>
          <w:numId w:val="25"/>
        </w:numPr>
        <w:rPr>
          <w:color w:val="000000"/>
        </w:rPr>
      </w:pPr>
      <w:r w:rsidRPr="00E6448F">
        <w:rPr>
          <w:rFonts w:ascii="Times New Roman" w:hAnsi="Times New Roman"/>
          <w:color w:val="000000"/>
        </w:rPr>
        <w:t>Spatial consistency on, procedure A</w:t>
      </w:r>
      <w:r w:rsidR="00C42536" w:rsidRPr="00E6448F">
        <w:rPr>
          <w:rFonts w:ascii="Times New Roman" w:hAnsi="Times New Roman"/>
          <w:color w:val="000000"/>
        </w:rPr>
        <w:t xml:space="preserve"> </w:t>
      </w:r>
    </w:p>
    <w:p w14:paraId="3F33D288" w14:textId="34B35004" w:rsidR="00321EA6" w:rsidRPr="00F425DD" w:rsidRDefault="00EC06C7" w:rsidP="00EC06C7">
      <w:r w:rsidRPr="00F425DD">
        <w:t xml:space="preserve">The simulation </w:t>
      </w:r>
      <w:r w:rsidR="002527D5" w:rsidRPr="00F425DD">
        <w:t>configuration sp</w:t>
      </w:r>
      <w:r w:rsidR="00E0596A" w:rsidRPr="00F425DD">
        <w:t xml:space="preserve">ecific to CSI prediction is shown below. </w:t>
      </w:r>
    </w:p>
    <w:p w14:paraId="768A86DB" w14:textId="4C872D7F" w:rsidR="00EC06C7" w:rsidRPr="002F1062"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t xml:space="preserve">Traffic type: Full Buffer </w:t>
      </w:r>
    </w:p>
    <w:p w14:paraId="1AD39E96" w14:textId="72AECF36" w:rsidR="00EC06C7" w:rsidRPr="002F1062"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t>Max rank value</w:t>
      </w:r>
      <w:r w:rsidR="00623EDA" w:rsidRPr="002F1062">
        <w:rPr>
          <w:rFonts w:ascii="Times New Roman" w:hAnsi="Times New Roman"/>
        </w:rPr>
        <w:t xml:space="preserve"> </w:t>
      </w:r>
      <w:r w:rsidRPr="002F1062">
        <w:rPr>
          <w:rFonts w:ascii="Times New Roman" w:hAnsi="Times New Roman"/>
        </w:rPr>
        <w:t>=</w:t>
      </w:r>
      <w:r w:rsidR="00623EDA" w:rsidRPr="002F1062">
        <w:rPr>
          <w:rFonts w:ascii="Times New Roman" w:hAnsi="Times New Roman"/>
        </w:rPr>
        <w:t xml:space="preserve"> </w:t>
      </w:r>
      <w:r w:rsidRPr="002F1062">
        <w:rPr>
          <w:rFonts w:ascii="Times New Roman" w:hAnsi="Times New Roman"/>
        </w:rPr>
        <w:t>2</w:t>
      </w:r>
    </w:p>
    <w:p w14:paraId="4377AF2B" w14:textId="77777777" w:rsidR="00EC06C7" w:rsidRPr="002F1062"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t>Intermediate KPI#1 = SGCS</w:t>
      </w:r>
    </w:p>
    <w:p w14:paraId="55BA990C" w14:textId="77777777" w:rsidR="00EC06C7" w:rsidRPr="002F1062"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t xml:space="preserve">Channel model: </w:t>
      </w:r>
      <w:proofErr w:type="spellStart"/>
      <w:r w:rsidRPr="002F1062">
        <w:rPr>
          <w:rFonts w:ascii="Times New Roman" w:hAnsi="Times New Roman"/>
        </w:rPr>
        <w:t>UMa</w:t>
      </w:r>
      <w:proofErr w:type="spellEnd"/>
    </w:p>
    <w:p w14:paraId="728E471C" w14:textId="77777777" w:rsidR="00EC06C7" w:rsidRPr="002F1062"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lastRenderedPageBreak/>
        <w:t xml:space="preserve">UE distribution: </w:t>
      </w:r>
      <w:r w:rsidRPr="002F1062">
        <w:rPr>
          <w:rFonts w:ascii="Times New Roman" w:hAnsi="Times New Roman"/>
          <w:lang w:eastAsia="zh-CN"/>
        </w:rPr>
        <w:t>100% outdoor UE</w:t>
      </w:r>
      <w:r w:rsidRPr="002F1062">
        <w:rPr>
          <w:rFonts w:ascii="Times New Roman" w:hAnsi="Times New Roman"/>
        </w:rPr>
        <w:t xml:space="preserve"> (per RAN1 #110 conclusion)</w:t>
      </w:r>
    </w:p>
    <w:p w14:paraId="574AF0A3" w14:textId="522FE9B9" w:rsidR="00EC06C7"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t>O2I car penetration loss (as per 38.901, section 7.4.3.2 – per the RAN1 #110b conclusion)</w:t>
      </w:r>
    </w:p>
    <w:p w14:paraId="4A0355A1" w14:textId="57540D23" w:rsidR="0025383E" w:rsidRPr="00927197" w:rsidRDefault="0025383E" w:rsidP="001254B2">
      <w:pPr>
        <w:pStyle w:val="ListParagraph"/>
        <w:numPr>
          <w:ilvl w:val="0"/>
          <w:numId w:val="14"/>
        </w:numPr>
        <w:spacing w:after="160" w:line="259" w:lineRule="auto"/>
        <w:contextualSpacing/>
        <w:rPr>
          <w:rFonts w:ascii="Times New Roman" w:hAnsi="Times New Roman"/>
        </w:rPr>
      </w:pPr>
      <w:r w:rsidRPr="00927197">
        <w:rPr>
          <w:rFonts w:ascii="Times New Roman" w:hAnsi="Times New Roman"/>
        </w:rPr>
        <w:t xml:space="preserve">Number of drops for training: </w:t>
      </w:r>
      <w:r w:rsidR="004A3C70" w:rsidRPr="00927197">
        <w:rPr>
          <w:rFonts w:ascii="Times New Roman" w:hAnsi="Times New Roman"/>
        </w:rPr>
        <w:t>25</w:t>
      </w:r>
    </w:p>
    <w:p w14:paraId="7CF8E6DD" w14:textId="3F9172E2" w:rsidR="0025383E" w:rsidRPr="00927197" w:rsidRDefault="0025383E" w:rsidP="001254B2">
      <w:pPr>
        <w:pStyle w:val="ListParagraph"/>
        <w:numPr>
          <w:ilvl w:val="0"/>
          <w:numId w:val="14"/>
        </w:numPr>
        <w:spacing w:after="160" w:line="259" w:lineRule="auto"/>
        <w:contextualSpacing/>
        <w:rPr>
          <w:rFonts w:ascii="Times New Roman" w:hAnsi="Times New Roman"/>
        </w:rPr>
      </w:pPr>
      <w:r w:rsidRPr="00927197">
        <w:rPr>
          <w:rFonts w:ascii="Times New Roman" w:hAnsi="Times New Roman"/>
        </w:rPr>
        <w:t xml:space="preserve">Number of drops for the testing: </w:t>
      </w:r>
      <w:r w:rsidR="004A3C70" w:rsidRPr="00927197">
        <w:rPr>
          <w:rFonts w:ascii="Times New Roman" w:hAnsi="Times New Roman"/>
        </w:rPr>
        <w:t>5</w:t>
      </w:r>
    </w:p>
    <w:p w14:paraId="565ACB97" w14:textId="179B05F5" w:rsidR="004A3C70" w:rsidRPr="00927197" w:rsidRDefault="004A3C70" w:rsidP="001254B2">
      <w:pPr>
        <w:pStyle w:val="ListParagraph"/>
        <w:numPr>
          <w:ilvl w:val="0"/>
          <w:numId w:val="14"/>
        </w:numPr>
        <w:spacing w:after="160" w:line="259" w:lineRule="auto"/>
        <w:contextualSpacing/>
        <w:rPr>
          <w:rFonts w:ascii="Times New Roman" w:hAnsi="Times New Roman"/>
        </w:rPr>
      </w:pPr>
      <w:r w:rsidRPr="00927197">
        <w:rPr>
          <w:rFonts w:ascii="Times New Roman" w:hAnsi="Times New Roman"/>
        </w:rPr>
        <w:t>Number of UEs per drop: 84</w:t>
      </w:r>
    </w:p>
    <w:p w14:paraId="73BDA345" w14:textId="52B96506" w:rsidR="0025383E" w:rsidRPr="00927197" w:rsidRDefault="0025383E" w:rsidP="001254B2">
      <w:pPr>
        <w:pStyle w:val="ListParagraph"/>
        <w:numPr>
          <w:ilvl w:val="0"/>
          <w:numId w:val="14"/>
        </w:numPr>
        <w:spacing w:after="160" w:line="259" w:lineRule="auto"/>
        <w:contextualSpacing/>
        <w:rPr>
          <w:rFonts w:ascii="Times New Roman" w:hAnsi="Times New Roman"/>
        </w:rPr>
      </w:pPr>
      <w:r w:rsidRPr="00927197">
        <w:rPr>
          <w:rFonts w:ascii="Times New Roman" w:hAnsi="Times New Roman"/>
        </w:rPr>
        <w:t xml:space="preserve">Number of time samples </w:t>
      </w:r>
      <w:proofErr w:type="spellStart"/>
      <w:r w:rsidRPr="00927197">
        <w:rPr>
          <w:rFonts w:ascii="Times New Roman" w:hAnsi="Times New Roman"/>
        </w:rPr>
        <w:t>N_samples</w:t>
      </w:r>
      <w:proofErr w:type="spellEnd"/>
      <w:r w:rsidR="00C1507C" w:rsidRPr="00927197">
        <w:rPr>
          <w:rFonts w:ascii="Times New Roman" w:hAnsi="Times New Roman"/>
        </w:rPr>
        <w:t xml:space="preserve"> (5 </w:t>
      </w:r>
      <w:proofErr w:type="spellStart"/>
      <w:r w:rsidR="00C1507C" w:rsidRPr="00927197">
        <w:rPr>
          <w:rFonts w:ascii="Times New Roman" w:hAnsi="Times New Roman"/>
        </w:rPr>
        <w:t>ms</w:t>
      </w:r>
      <w:proofErr w:type="spellEnd"/>
      <w:r w:rsidR="00C1507C" w:rsidRPr="00927197">
        <w:rPr>
          <w:rFonts w:ascii="Times New Roman" w:hAnsi="Times New Roman"/>
        </w:rPr>
        <w:t xml:space="preserve"> period)</w:t>
      </w:r>
      <w:r w:rsidRPr="00927197">
        <w:rPr>
          <w:rFonts w:ascii="Times New Roman" w:hAnsi="Times New Roman"/>
        </w:rPr>
        <w:t xml:space="preserve">: </w:t>
      </w:r>
      <w:r w:rsidR="004A3C70" w:rsidRPr="00927197">
        <w:rPr>
          <w:rFonts w:ascii="Times New Roman" w:hAnsi="Times New Roman"/>
        </w:rPr>
        <w:t>60</w:t>
      </w:r>
    </w:p>
    <w:p w14:paraId="74B52A8D" w14:textId="512FD95E" w:rsidR="009E706D" w:rsidRPr="00927197" w:rsidRDefault="009E706D" w:rsidP="001254B2">
      <w:pPr>
        <w:pStyle w:val="ListParagraph"/>
        <w:numPr>
          <w:ilvl w:val="0"/>
          <w:numId w:val="14"/>
        </w:numPr>
        <w:spacing w:after="160" w:line="259" w:lineRule="auto"/>
        <w:contextualSpacing/>
        <w:rPr>
          <w:rFonts w:ascii="Times New Roman" w:hAnsi="Times New Roman"/>
        </w:rPr>
      </w:pPr>
      <w:r w:rsidRPr="00927197">
        <w:rPr>
          <w:rFonts w:ascii="Times New Roman" w:hAnsi="Times New Roman"/>
        </w:rPr>
        <w:t xml:space="preserve">Observation window: 5/5 for Section </w:t>
      </w:r>
      <w:r w:rsidRPr="00927197">
        <w:rPr>
          <w:rFonts w:ascii="Times New Roman" w:hAnsi="Times New Roman"/>
        </w:rPr>
        <w:fldChar w:fldCharType="begin"/>
      </w:r>
      <w:r w:rsidRPr="00927197">
        <w:rPr>
          <w:rFonts w:ascii="Times New Roman" w:hAnsi="Times New Roman"/>
        </w:rPr>
        <w:instrText xml:space="preserve"> REF _Ref134784366 \r \h </w:instrText>
      </w:r>
      <w:r w:rsidR="00927197">
        <w:rPr>
          <w:rFonts w:ascii="Times New Roman" w:hAnsi="Times New Roman"/>
        </w:rPr>
        <w:instrText xml:space="preserve"> \* MERGEFORMAT </w:instrText>
      </w:r>
      <w:r w:rsidRPr="00927197">
        <w:rPr>
          <w:rFonts w:ascii="Times New Roman" w:hAnsi="Times New Roman"/>
        </w:rPr>
      </w:r>
      <w:r w:rsidRPr="00927197">
        <w:rPr>
          <w:rFonts w:ascii="Times New Roman" w:hAnsi="Times New Roman"/>
        </w:rPr>
        <w:fldChar w:fldCharType="separate"/>
      </w:r>
      <w:r w:rsidR="00B529EA" w:rsidRPr="00927197">
        <w:rPr>
          <w:rFonts w:ascii="Times New Roman" w:hAnsi="Times New Roman"/>
        </w:rPr>
        <w:t>3.4.1</w:t>
      </w:r>
      <w:r w:rsidRPr="00927197">
        <w:rPr>
          <w:rFonts w:ascii="Times New Roman" w:hAnsi="Times New Roman"/>
        </w:rPr>
        <w:fldChar w:fldCharType="end"/>
      </w:r>
      <w:r w:rsidRPr="00927197">
        <w:rPr>
          <w:rFonts w:ascii="Times New Roman" w:hAnsi="Times New Roman"/>
        </w:rPr>
        <w:t xml:space="preserve">, and 1..10/1 for Section </w:t>
      </w:r>
      <w:r w:rsidRPr="00927197">
        <w:rPr>
          <w:rFonts w:ascii="Times New Roman" w:hAnsi="Times New Roman"/>
        </w:rPr>
        <w:fldChar w:fldCharType="begin"/>
      </w:r>
      <w:r w:rsidRPr="00927197">
        <w:rPr>
          <w:rFonts w:ascii="Times New Roman" w:hAnsi="Times New Roman"/>
        </w:rPr>
        <w:instrText xml:space="preserve"> REF _Ref134784391 \r \h </w:instrText>
      </w:r>
      <w:r w:rsidR="00927197">
        <w:rPr>
          <w:rFonts w:ascii="Times New Roman" w:hAnsi="Times New Roman"/>
        </w:rPr>
        <w:instrText xml:space="preserve"> \* MERGEFORMAT </w:instrText>
      </w:r>
      <w:r w:rsidRPr="00927197">
        <w:rPr>
          <w:rFonts w:ascii="Times New Roman" w:hAnsi="Times New Roman"/>
        </w:rPr>
      </w:r>
      <w:r w:rsidRPr="00927197">
        <w:rPr>
          <w:rFonts w:ascii="Times New Roman" w:hAnsi="Times New Roman"/>
        </w:rPr>
        <w:fldChar w:fldCharType="separate"/>
      </w:r>
      <w:r w:rsidR="00B529EA" w:rsidRPr="00927197">
        <w:rPr>
          <w:rFonts w:ascii="Times New Roman" w:hAnsi="Times New Roman"/>
        </w:rPr>
        <w:t>3.4.3</w:t>
      </w:r>
      <w:r w:rsidRPr="00927197">
        <w:rPr>
          <w:rFonts w:ascii="Times New Roman" w:hAnsi="Times New Roman"/>
        </w:rPr>
        <w:fldChar w:fldCharType="end"/>
      </w:r>
    </w:p>
    <w:p w14:paraId="793E0176" w14:textId="6B3EFAF6" w:rsidR="009E706D" w:rsidRPr="00927197" w:rsidRDefault="009E706D" w:rsidP="001254B2">
      <w:pPr>
        <w:pStyle w:val="ListParagraph"/>
        <w:numPr>
          <w:ilvl w:val="0"/>
          <w:numId w:val="14"/>
        </w:numPr>
        <w:spacing w:after="160" w:line="259" w:lineRule="auto"/>
        <w:contextualSpacing/>
        <w:rPr>
          <w:rFonts w:ascii="Times New Roman" w:hAnsi="Times New Roman"/>
        </w:rPr>
      </w:pPr>
      <w:r w:rsidRPr="00927197">
        <w:rPr>
          <w:rFonts w:ascii="Times New Roman" w:hAnsi="Times New Roman"/>
        </w:rPr>
        <w:t xml:space="preserve">Prediction window: 1/5/5 for Section </w:t>
      </w:r>
      <w:r w:rsidRPr="00927197">
        <w:rPr>
          <w:rFonts w:ascii="Times New Roman" w:hAnsi="Times New Roman"/>
        </w:rPr>
        <w:fldChar w:fldCharType="begin"/>
      </w:r>
      <w:r w:rsidRPr="00927197">
        <w:rPr>
          <w:rFonts w:ascii="Times New Roman" w:hAnsi="Times New Roman"/>
        </w:rPr>
        <w:instrText xml:space="preserve"> REF _Ref134784366 \r \h </w:instrText>
      </w:r>
      <w:r w:rsidR="00927197">
        <w:rPr>
          <w:rFonts w:ascii="Times New Roman" w:hAnsi="Times New Roman"/>
        </w:rPr>
        <w:instrText xml:space="preserve"> \* MERGEFORMAT </w:instrText>
      </w:r>
      <w:r w:rsidRPr="00927197">
        <w:rPr>
          <w:rFonts w:ascii="Times New Roman" w:hAnsi="Times New Roman"/>
        </w:rPr>
      </w:r>
      <w:r w:rsidRPr="00927197">
        <w:rPr>
          <w:rFonts w:ascii="Times New Roman" w:hAnsi="Times New Roman"/>
        </w:rPr>
        <w:fldChar w:fldCharType="separate"/>
      </w:r>
      <w:r w:rsidR="00B529EA" w:rsidRPr="00927197">
        <w:rPr>
          <w:rFonts w:ascii="Times New Roman" w:hAnsi="Times New Roman"/>
        </w:rPr>
        <w:t>3.4.1</w:t>
      </w:r>
      <w:r w:rsidRPr="00927197">
        <w:rPr>
          <w:rFonts w:ascii="Times New Roman" w:hAnsi="Times New Roman"/>
        </w:rPr>
        <w:fldChar w:fldCharType="end"/>
      </w:r>
      <w:r w:rsidRPr="00927197">
        <w:rPr>
          <w:rFonts w:ascii="Times New Roman" w:hAnsi="Times New Roman"/>
        </w:rPr>
        <w:t xml:space="preserve">, and </w:t>
      </w:r>
      <w:r w:rsidR="00616509" w:rsidRPr="00927197">
        <w:rPr>
          <w:rFonts w:ascii="Times New Roman" w:hAnsi="Times New Roman"/>
        </w:rPr>
        <w:t xml:space="preserve">1..10/1/1 </w:t>
      </w:r>
      <w:r w:rsidRPr="00927197">
        <w:rPr>
          <w:rFonts w:ascii="Times New Roman" w:hAnsi="Times New Roman"/>
        </w:rPr>
        <w:t xml:space="preserve">for Section </w:t>
      </w:r>
      <w:r w:rsidRPr="00927197">
        <w:rPr>
          <w:rFonts w:ascii="Times New Roman" w:hAnsi="Times New Roman"/>
        </w:rPr>
        <w:fldChar w:fldCharType="begin"/>
      </w:r>
      <w:r w:rsidRPr="00927197">
        <w:rPr>
          <w:rFonts w:ascii="Times New Roman" w:hAnsi="Times New Roman"/>
        </w:rPr>
        <w:instrText xml:space="preserve"> REF _Ref134784391 \r \h </w:instrText>
      </w:r>
      <w:r w:rsidR="00927197">
        <w:rPr>
          <w:rFonts w:ascii="Times New Roman" w:hAnsi="Times New Roman"/>
        </w:rPr>
        <w:instrText xml:space="preserve"> \* MERGEFORMAT </w:instrText>
      </w:r>
      <w:r w:rsidRPr="00927197">
        <w:rPr>
          <w:rFonts w:ascii="Times New Roman" w:hAnsi="Times New Roman"/>
        </w:rPr>
      </w:r>
      <w:r w:rsidRPr="00927197">
        <w:rPr>
          <w:rFonts w:ascii="Times New Roman" w:hAnsi="Times New Roman"/>
        </w:rPr>
        <w:fldChar w:fldCharType="separate"/>
      </w:r>
      <w:r w:rsidR="00B529EA" w:rsidRPr="00927197">
        <w:rPr>
          <w:rFonts w:ascii="Times New Roman" w:hAnsi="Times New Roman"/>
        </w:rPr>
        <w:t>3.4.3</w:t>
      </w:r>
      <w:r w:rsidRPr="00927197">
        <w:rPr>
          <w:rFonts w:ascii="Times New Roman" w:hAnsi="Times New Roman"/>
        </w:rPr>
        <w:fldChar w:fldCharType="end"/>
      </w:r>
    </w:p>
    <w:p w14:paraId="13D3110A" w14:textId="63FF7BF0" w:rsidR="00B762E9" w:rsidRDefault="00B762E9" w:rsidP="00B762E9">
      <w:pPr>
        <w:rPr>
          <w:szCs w:val="22"/>
          <w:lang w:val="en-US"/>
        </w:rPr>
      </w:pPr>
      <w:r w:rsidRPr="00C01917">
        <w:rPr>
          <w:szCs w:val="22"/>
          <w:lang w:val="en-US"/>
        </w:rPr>
        <w:t xml:space="preserve">The </w:t>
      </w:r>
      <w:r>
        <w:rPr>
          <w:szCs w:val="22"/>
          <w:lang w:val="en-US"/>
        </w:rPr>
        <w:t>common</w:t>
      </w:r>
      <w:r w:rsidRPr="00C01917">
        <w:rPr>
          <w:szCs w:val="22"/>
          <w:lang w:val="en-US"/>
        </w:rPr>
        <w:t xml:space="preserve"> parameters for dataset generation </w:t>
      </w:r>
      <w:r>
        <w:rPr>
          <w:szCs w:val="22"/>
          <w:lang w:val="en-US"/>
        </w:rPr>
        <w:t xml:space="preserve">and for performance evaluation </w:t>
      </w:r>
      <w:r w:rsidRPr="00C01917">
        <w:rPr>
          <w:szCs w:val="22"/>
          <w:lang w:val="en-US"/>
        </w:rPr>
        <w:t xml:space="preserve">are as agreed in </w:t>
      </w:r>
      <w:r>
        <w:rPr>
          <w:szCs w:val="22"/>
          <w:lang w:val="en-US"/>
        </w:rPr>
        <w:fldChar w:fldCharType="begin"/>
      </w:r>
      <w:r>
        <w:rPr>
          <w:szCs w:val="22"/>
          <w:lang w:val="en-US"/>
        </w:rPr>
        <w:instrText xml:space="preserve"> REF _Ref114099675 \r \h </w:instrText>
      </w:r>
      <w:r>
        <w:rPr>
          <w:szCs w:val="22"/>
          <w:lang w:val="en-US"/>
        </w:rPr>
      </w:r>
      <w:r>
        <w:rPr>
          <w:szCs w:val="22"/>
          <w:lang w:val="en-US"/>
        </w:rPr>
        <w:fldChar w:fldCharType="separate"/>
      </w:r>
      <w:r w:rsidR="00B529EA">
        <w:rPr>
          <w:szCs w:val="22"/>
          <w:lang w:val="en-US"/>
        </w:rPr>
        <w:t>[5]</w:t>
      </w:r>
      <w:r>
        <w:rPr>
          <w:szCs w:val="22"/>
          <w:lang w:val="en-US"/>
        </w:rPr>
        <w:fldChar w:fldCharType="end"/>
      </w:r>
      <w:r>
        <w:rPr>
          <w:szCs w:val="22"/>
          <w:lang w:val="en-US"/>
        </w:rPr>
        <w:t xml:space="preserve">, </w:t>
      </w:r>
      <w:r>
        <w:rPr>
          <w:szCs w:val="22"/>
          <w:lang w:val="en-US"/>
        </w:rPr>
        <w:fldChar w:fldCharType="begin"/>
      </w:r>
      <w:r>
        <w:rPr>
          <w:szCs w:val="22"/>
          <w:lang w:val="en-US"/>
        </w:rPr>
        <w:instrText xml:space="preserve"> REF _Ref118405177 \r \h </w:instrText>
      </w:r>
      <w:r>
        <w:rPr>
          <w:szCs w:val="22"/>
          <w:lang w:val="en-US"/>
        </w:rPr>
      </w:r>
      <w:r>
        <w:rPr>
          <w:szCs w:val="22"/>
          <w:lang w:val="en-US"/>
        </w:rPr>
        <w:fldChar w:fldCharType="separate"/>
      </w:r>
      <w:r w:rsidR="00B529EA">
        <w:rPr>
          <w:szCs w:val="22"/>
          <w:lang w:val="en-US"/>
        </w:rPr>
        <w:t>[7]</w:t>
      </w:r>
      <w:r>
        <w:rPr>
          <w:szCs w:val="22"/>
          <w:lang w:val="en-US"/>
        </w:rPr>
        <w:fldChar w:fldCharType="end"/>
      </w:r>
      <w:r>
        <w:rPr>
          <w:szCs w:val="22"/>
          <w:lang w:val="en-US"/>
        </w:rPr>
        <w:t xml:space="preserve"> and </w:t>
      </w:r>
      <w:r>
        <w:rPr>
          <w:szCs w:val="22"/>
          <w:lang w:val="en-US"/>
        </w:rPr>
        <w:fldChar w:fldCharType="begin"/>
      </w:r>
      <w:r>
        <w:rPr>
          <w:szCs w:val="22"/>
          <w:lang w:val="en-US"/>
        </w:rPr>
        <w:instrText xml:space="preserve"> REF _Ref118404425 \r \h </w:instrText>
      </w:r>
      <w:r>
        <w:rPr>
          <w:szCs w:val="22"/>
          <w:lang w:val="en-US"/>
        </w:rPr>
      </w:r>
      <w:r>
        <w:rPr>
          <w:szCs w:val="22"/>
          <w:lang w:val="en-US"/>
        </w:rPr>
        <w:fldChar w:fldCharType="separate"/>
      </w:r>
      <w:r w:rsidR="00B529EA">
        <w:rPr>
          <w:szCs w:val="22"/>
          <w:lang w:val="en-US"/>
        </w:rPr>
        <w:t>[8]</w:t>
      </w:r>
      <w:r>
        <w:rPr>
          <w:szCs w:val="22"/>
          <w:lang w:val="en-US"/>
        </w:rPr>
        <w:fldChar w:fldCharType="end"/>
      </w:r>
      <w:r>
        <w:rPr>
          <w:szCs w:val="22"/>
          <w:lang w:val="en-US"/>
        </w:rPr>
        <w:t>; for convenience, the common</w:t>
      </w:r>
      <w:r w:rsidRPr="00C01917">
        <w:rPr>
          <w:szCs w:val="22"/>
          <w:lang w:val="en-US"/>
        </w:rPr>
        <w:t xml:space="preserve"> parameters</w:t>
      </w:r>
      <w:r>
        <w:rPr>
          <w:szCs w:val="22"/>
          <w:lang w:val="en-US"/>
        </w:rPr>
        <w:t xml:space="preserve"> table is also included in the Appendix.  </w:t>
      </w:r>
    </w:p>
    <w:p w14:paraId="45C2E987" w14:textId="77777777" w:rsidR="00CE10A1" w:rsidRPr="00B762E9" w:rsidRDefault="00CE10A1" w:rsidP="00773F15">
      <w:pPr>
        <w:rPr>
          <w:szCs w:val="22"/>
          <w:lang w:val="en-US"/>
        </w:rPr>
      </w:pPr>
    </w:p>
    <w:p w14:paraId="6EBB13B9" w14:textId="1FF11791" w:rsidR="00773F15" w:rsidRPr="00927197" w:rsidRDefault="00454771" w:rsidP="00773F15">
      <w:pPr>
        <w:pStyle w:val="Heading2"/>
        <w:rPr>
          <w:lang w:val="en-US"/>
        </w:rPr>
      </w:pPr>
      <w:r w:rsidRPr="00927197">
        <w:rPr>
          <w:lang w:val="en-US"/>
        </w:rPr>
        <w:t>CSI prediction s</w:t>
      </w:r>
      <w:r w:rsidR="00773F15" w:rsidRPr="00927197">
        <w:rPr>
          <w:lang w:val="en-US"/>
        </w:rPr>
        <w:t xml:space="preserve">imulation </w:t>
      </w:r>
      <w:r w:rsidRPr="00927197">
        <w:rPr>
          <w:lang w:val="en-US"/>
        </w:rPr>
        <w:t>r</w:t>
      </w:r>
      <w:r w:rsidR="00773F15" w:rsidRPr="00927197">
        <w:rPr>
          <w:lang w:val="en-US"/>
        </w:rPr>
        <w:t>esults</w:t>
      </w:r>
    </w:p>
    <w:p w14:paraId="2C588B47" w14:textId="77777777" w:rsidR="001254B2" w:rsidRDefault="001254B2" w:rsidP="001254B2">
      <w:pPr>
        <w:spacing w:after="160" w:line="259" w:lineRule="auto"/>
        <w:contextualSpacing/>
        <w:rPr>
          <w:color w:val="000000"/>
          <w:szCs w:val="22"/>
          <w:lang w:val="en-US"/>
        </w:rPr>
      </w:pPr>
      <w:r>
        <w:t>T</w:t>
      </w:r>
      <w:r>
        <w:rPr>
          <w:color w:val="000000"/>
          <w:szCs w:val="22"/>
          <w:lang w:val="en-US"/>
        </w:rPr>
        <w:t>o evaluate the CSI prediction performance, two baselines are considered, as follows:</w:t>
      </w:r>
    </w:p>
    <w:p w14:paraId="5BE3E268" w14:textId="77777777" w:rsidR="001254B2" w:rsidRPr="001A0088" w:rsidRDefault="001254B2" w:rsidP="001254B2">
      <w:pPr>
        <w:pStyle w:val="ListParagraph"/>
        <w:numPr>
          <w:ilvl w:val="0"/>
          <w:numId w:val="21"/>
        </w:numPr>
        <w:spacing w:after="160" w:line="259" w:lineRule="auto"/>
        <w:contextualSpacing/>
        <w:rPr>
          <w:rFonts w:ascii="Times New Roman" w:hAnsi="Times New Roman"/>
          <w:color w:val="000000"/>
        </w:rPr>
      </w:pPr>
      <w:r w:rsidRPr="001A0088">
        <w:rPr>
          <w:rFonts w:ascii="Times New Roman" w:hAnsi="Times New Roman"/>
          <w:color w:val="000000"/>
        </w:rPr>
        <w:t>Baseline #1: the nearest historical CSI without prediction, also known as sample and hold (S&amp;H) baseline.</w:t>
      </w:r>
    </w:p>
    <w:p w14:paraId="507191C9" w14:textId="77777777" w:rsidR="001254B2" w:rsidRPr="001A0088" w:rsidRDefault="001254B2" w:rsidP="001254B2">
      <w:pPr>
        <w:pStyle w:val="ListParagraph"/>
        <w:numPr>
          <w:ilvl w:val="0"/>
          <w:numId w:val="21"/>
        </w:numPr>
        <w:spacing w:after="160" w:line="259" w:lineRule="auto"/>
        <w:contextualSpacing/>
        <w:rPr>
          <w:rFonts w:ascii="Times New Roman" w:hAnsi="Times New Roman"/>
          <w:color w:val="000000"/>
        </w:rPr>
      </w:pPr>
      <w:r w:rsidRPr="001A0088">
        <w:rPr>
          <w:rFonts w:ascii="Times New Roman" w:hAnsi="Times New Roman"/>
          <w:color w:val="000000"/>
        </w:rPr>
        <w:t>Baseline #</w:t>
      </w:r>
      <w:r>
        <w:rPr>
          <w:rFonts w:ascii="Times New Roman" w:hAnsi="Times New Roman"/>
          <w:color w:val="000000"/>
        </w:rPr>
        <w:t>2</w:t>
      </w:r>
      <w:r w:rsidRPr="001A0088">
        <w:rPr>
          <w:rFonts w:ascii="Times New Roman" w:hAnsi="Times New Roman"/>
          <w:color w:val="000000"/>
        </w:rPr>
        <w:t>: the Kalman Filter (KF).</w:t>
      </w:r>
    </w:p>
    <w:p w14:paraId="2FF2BC57" w14:textId="1E19295B" w:rsidR="001254B2" w:rsidRDefault="00A827F2" w:rsidP="00A827F2">
      <w:pPr>
        <w:pStyle w:val="Heading3"/>
      </w:pPr>
      <w:r>
        <w:t xml:space="preserve"> </w:t>
      </w:r>
      <w:bookmarkStart w:id="26" w:name="_Ref134784366"/>
      <w:r>
        <w:t xml:space="preserve">Impact of </w:t>
      </w:r>
      <w:r w:rsidR="008C7290">
        <w:t>spatial consistency</w:t>
      </w:r>
      <w:r>
        <w:t xml:space="preserve"> on the CSI prediction performance</w:t>
      </w:r>
      <w:bookmarkEnd w:id="26"/>
    </w:p>
    <w:p w14:paraId="2BC85BBC" w14:textId="22594C88" w:rsidR="00A827F2" w:rsidRDefault="004C1C20" w:rsidP="00A827F2">
      <w:r>
        <w:t>To evaluate the impact of mobility on the performance of CSI prediction (AI/ML model and the baseline), we present simulation results for the case of spatial consistency off</w:t>
      </w:r>
      <w:r w:rsidR="00A228AD">
        <w:t xml:space="preserve"> (Doppler only)</w:t>
      </w:r>
      <w:r>
        <w:t xml:space="preserve"> and compare to the results when the spatial consistency (procedure A) is enabled. </w:t>
      </w:r>
    </w:p>
    <w:p w14:paraId="2834C28C" w14:textId="495CA4EE" w:rsidR="004C1C20" w:rsidRDefault="004C1C20" w:rsidP="00A827F2">
      <w:r>
        <w:t xml:space="preserve">The SGCS performance </w:t>
      </w:r>
      <w:r w:rsidR="00C47E53">
        <w:t>of</w:t>
      </w:r>
      <w:r>
        <w:t xml:space="preserve"> the AI/ML model, the S&amp;H and the Kalman filter baselines is shown in </w:t>
      </w:r>
      <w:r>
        <w:fldChar w:fldCharType="begin"/>
      </w:r>
      <w:r>
        <w:instrText xml:space="preserve"> REF _Ref134746186 \h </w:instrText>
      </w:r>
      <w:r>
        <w:fldChar w:fldCharType="separate"/>
      </w:r>
      <w:r w:rsidR="00B529EA">
        <w:t xml:space="preserve">Figure </w:t>
      </w:r>
      <w:r w:rsidR="00B529EA">
        <w:rPr>
          <w:noProof/>
        </w:rPr>
        <w:t>10</w:t>
      </w:r>
      <w:r>
        <w:fldChar w:fldCharType="end"/>
      </w:r>
      <w:r>
        <w:t xml:space="preserve"> </w:t>
      </w:r>
      <w:r w:rsidR="002459CF">
        <w:t xml:space="preserve">and </w:t>
      </w:r>
      <w:r w:rsidR="002459CF">
        <w:fldChar w:fldCharType="begin"/>
      </w:r>
      <w:r w:rsidR="002459CF">
        <w:instrText xml:space="preserve"> REF _Ref134746204 \h </w:instrText>
      </w:r>
      <w:r w:rsidR="002459CF">
        <w:fldChar w:fldCharType="separate"/>
      </w:r>
      <w:r w:rsidR="00B529EA">
        <w:t xml:space="preserve">Figure </w:t>
      </w:r>
      <w:r w:rsidR="00B529EA">
        <w:rPr>
          <w:noProof/>
        </w:rPr>
        <w:t>11</w:t>
      </w:r>
      <w:r w:rsidR="002459CF">
        <w:fldChar w:fldCharType="end"/>
      </w:r>
      <w:r w:rsidR="002459CF">
        <w:t xml:space="preserve"> </w:t>
      </w:r>
      <w:r>
        <w:t>for spatial consistency off and on, respectively.</w:t>
      </w:r>
    </w:p>
    <w:p w14:paraId="20E538D5" w14:textId="77777777" w:rsidR="004C1C20" w:rsidRDefault="004C1C20" w:rsidP="00A827F2"/>
    <w:p w14:paraId="6E1EC6B2" w14:textId="72BD5852" w:rsidR="000873A6" w:rsidRDefault="00B40F84" w:rsidP="0025709E">
      <w:pPr>
        <w:jc w:val="center"/>
      </w:pPr>
      <w:r>
        <w:rPr>
          <w:noProof/>
        </w:rPr>
        <w:drawing>
          <wp:inline distT="0" distB="0" distL="0" distR="0" wp14:anchorId="331447CF" wp14:editId="5CFBF87A">
            <wp:extent cx="3672684" cy="2853266"/>
            <wp:effectExtent l="0" t="0" r="4445" b="4445"/>
            <wp:docPr id="8" name="Picture 8" descr="A picture containing text, line, screensh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text, line, screenshot, diagram&#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678902" cy="2858097"/>
                    </a:xfrm>
                    <a:prstGeom prst="rect">
                      <a:avLst/>
                    </a:prstGeom>
                    <a:noFill/>
                    <a:ln>
                      <a:noFill/>
                    </a:ln>
                  </pic:spPr>
                </pic:pic>
              </a:graphicData>
            </a:graphic>
          </wp:inline>
        </w:drawing>
      </w:r>
    </w:p>
    <w:p w14:paraId="35D79E02" w14:textId="218EF18A" w:rsidR="0025709E" w:rsidRDefault="0025709E" w:rsidP="00955B4F">
      <w:pPr>
        <w:pStyle w:val="Caption"/>
      </w:pPr>
      <w:bookmarkStart w:id="27" w:name="_Ref134746186"/>
      <w:r>
        <w:t xml:space="preserve">Figure </w:t>
      </w:r>
      <w:r>
        <w:fldChar w:fldCharType="begin"/>
      </w:r>
      <w:r>
        <w:instrText xml:space="preserve"> SEQ Figure \* ARABIC </w:instrText>
      </w:r>
      <w:r>
        <w:fldChar w:fldCharType="separate"/>
      </w:r>
      <w:r w:rsidR="00B529EA">
        <w:rPr>
          <w:noProof/>
        </w:rPr>
        <w:t>10</w:t>
      </w:r>
      <w:r>
        <w:fldChar w:fldCharType="end"/>
      </w:r>
      <w:bookmarkEnd w:id="27"/>
      <w:r>
        <w:t xml:space="preserve"> SGCS Performance versus speed, spatial consistency off</w:t>
      </w:r>
    </w:p>
    <w:p w14:paraId="374AD5A4" w14:textId="68D77B3B" w:rsidR="00B40F84" w:rsidRDefault="00A65264" w:rsidP="00A827F2">
      <w:r>
        <w:t xml:space="preserve">In </w:t>
      </w:r>
      <w:r>
        <w:fldChar w:fldCharType="begin"/>
      </w:r>
      <w:r>
        <w:instrText xml:space="preserve"> REF _Ref134746186 \h </w:instrText>
      </w:r>
      <w:r>
        <w:fldChar w:fldCharType="separate"/>
      </w:r>
      <w:r w:rsidR="00B529EA">
        <w:t xml:space="preserve">Figure </w:t>
      </w:r>
      <w:r w:rsidR="00B529EA">
        <w:rPr>
          <w:noProof/>
        </w:rPr>
        <w:t>10</w:t>
      </w:r>
      <w:r>
        <w:fldChar w:fldCharType="end"/>
      </w:r>
      <w:r>
        <w:t xml:space="preserve"> </w:t>
      </w:r>
      <w:proofErr w:type="gramStart"/>
      <w:r>
        <w:t>it can be seen that the</w:t>
      </w:r>
      <w:proofErr w:type="gramEnd"/>
      <w:r>
        <w:t xml:space="preserve"> AI/ML model outperforms the S&amp;H baseline, while the Kalman filter outperforms the AI/ML model. Additionally, for each of the models, the SGCS performance of Layer 1 is better than the SGCS performance for Layer 2.</w:t>
      </w:r>
    </w:p>
    <w:p w14:paraId="0042EECA" w14:textId="2D280C5A" w:rsidR="00B40F84" w:rsidRDefault="00B40F84" w:rsidP="00955B4F">
      <w:pPr>
        <w:jc w:val="center"/>
      </w:pPr>
      <w:r>
        <w:rPr>
          <w:noProof/>
        </w:rPr>
        <w:lastRenderedPageBreak/>
        <w:drawing>
          <wp:inline distT="0" distB="0" distL="0" distR="0" wp14:anchorId="46C7F85A" wp14:editId="4D92040E">
            <wp:extent cx="3618089" cy="2713566"/>
            <wp:effectExtent l="0" t="0" r="1905" b="0"/>
            <wp:docPr id="10" name="Picture 10" descr="A picture containing text, line, screensh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text, line, screenshot, diagram&#10;&#10;Description automatically generated"/>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625052" cy="2718788"/>
                    </a:xfrm>
                    <a:prstGeom prst="rect">
                      <a:avLst/>
                    </a:prstGeom>
                    <a:noFill/>
                    <a:ln>
                      <a:noFill/>
                    </a:ln>
                  </pic:spPr>
                </pic:pic>
              </a:graphicData>
            </a:graphic>
          </wp:inline>
        </w:drawing>
      </w:r>
    </w:p>
    <w:p w14:paraId="7E936F5C" w14:textId="5C5F4324" w:rsidR="00B40F84" w:rsidRDefault="0025709E" w:rsidP="00955B4F">
      <w:pPr>
        <w:pStyle w:val="Caption"/>
      </w:pPr>
      <w:bookmarkStart w:id="28" w:name="_Ref134746204"/>
      <w:r>
        <w:t xml:space="preserve">Figure </w:t>
      </w:r>
      <w:r>
        <w:fldChar w:fldCharType="begin"/>
      </w:r>
      <w:r>
        <w:instrText xml:space="preserve"> SEQ Figure \* ARABIC </w:instrText>
      </w:r>
      <w:r>
        <w:fldChar w:fldCharType="separate"/>
      </w:r>
      <w:r w:rsidR="00B529EA">
        <w:rPr>
          <w:noProof/>
        </w:rPr>
        <w:t>11</w:t>
      </w:r>
      <w:r>
        <w:fldChar w:fldCharType="end"/>
      </w:r>
      <w:bookmarkEnd w:id="28"/>
      <w:r>
        <w:t xml:space="preserve"> SGCS Performance versus speed, spatial consistency on</w:t>
      </w:r>
    </w:p>
    <w:p w14:paraId="50961D57" w14:textId="0159F5DF" w:rsidR="003E049C" w:rsidRDefault="00C1507C" w:rsidP="00A827F2">
      <w:r>
        <w:t>When spatial consistency is enabled (</w:t>
      </w:r>
      <w:r w:rsidR="003E049C">
        <w:fldChar w:fldCharType="begin"/>
      </w:r>
      <w:r w:rsidR="003E049C">
        <w:instrText xml:space="preserve"> REF _Ref134746204 \h </w:instrText>
      </w:r>
      <w:r w:rsidR="003E049C">
        <w:fldChar w:fldCharType="separate"/>
      </w:r>
      <w:r w:rsidR="00B529EA">
        <w:t xml:space="preserve">Figure </w:t>
      </w:r>
      <w:r w:rsidR="00B529EA">
        <w:rPr>
          <w:noProof/>
        </w:rPr>
        <w:t>11</w:t>
      </w:r>
      <w:r w:rsidR="003E049C">
        <w:fldChar w:fldCharType="end"/>
      </w:r>
      <w:r>
        <w:t>),</w:t>
      </w:r>
      <w:r w:rsidR="003E049C">
        <w:t xml:space="preserve"> the SGCS performance of Layer 1 is </w:t>
      </w:r>
      <w:r>
        <w:t xml:space="preserve">still </w:t>
      </w:r>
      <w:r w:rsidR="003E049C">
        <w:t xml:space="preserve">better than the SGCS performance for Layer 2, for all models considered. </w:t>
      </w:r>
      <w:r>
        <w:t xml:space="preserve"> The relative performance of Layer 1 versus Layer 2 is consistent regardless of spatial </w:t>
      </w:r>
      <w:r w:rsidR="00C47E53">
        <w:t>consistency</w:t>
      </w:r>
      <w:r>
        <w:t>.</w:t>
      </w:r>
    </w:p>
    <w:p w14:paraId="2AA3F57A" w14:textId="3B508BDE" w:rsidR="00C1507C" w:rsidRDefault="00C1507C" w:rsidP="00A827F2">
      <w:r>
        <w:t>It is important to note that w</w:t>
      </w:r>
      <w:r w:rsidR="00591979">
        <w:t>hen spatial consistency is enabled</w:t>
      </w:r>
      <w:r>
        <w:t xml:space="preserve"> (see </w:t>
      </w:r>
      <w:r w:rsidR="00591979">
        <w:fldChar w:fldCharType="begin"/>
      </w:r>
      <w:r w:rsidR="00591979">
        <w:instrText xml:space="preserve"> REF _Ref134746204 \h </w:instrText>
      </w:r>
      <w:r w:rsidR="00591979">
        <w:fldChar w:fldCharType="separate"/>
      </w:r>
      <w:r w:rsidR="00B529EA">
        <w:t xml:space="preserve">Figure </w:t>
      </w:r>
      <w:r w:rsidR="00B529EA">
        <w:rPr>
          <w:noProof/>
        </w:rPr>
        <w:t>11</w:t>
      </w:r>
      <w:r w:rsidR="00591979">
        <w:fldChar w:fldCharType="end"/>
      </w:r>
      <w:r>
        <w:t>),</w:t>
      </w:r>
      <w:r w:rsidR="00591979">
        <w:t xml:space="preserve"> </w:t>
      </w:r>
      <w:r w:rsidR="00784B0E">
        <w:t xml:space="preserve">the Kalman filter still offers the best performance and outperforms both the AI/ML based CSI prediction and the S&amp;H baseline. The AI/ML based CSI prediction outperforms the S&amp;H baseline for 10 km/h, and it is slightly worse than S&amp;H for 30 and 60 km/h.  </w:t>
      </w:r>
    </w:p>
    <w:p w14:paraId="1DF7D8DA" w14:textId="5C0F60DB" w:rsidR="0025709E" w:rsidRDefault="001303A7" w:rsidP="00A827F2">
      <w:r>
        <w:t xml:space="preserve">While it is possible to further improve the performance of the AI/ML CSI prediction, the relative gain over the S&amp;H baseline will likely be smaller than the relative gain observed when spatial consistency is off.  This illustrated in </w:t>
      </w:r>
      <w:r w:rsidR="00CF40A3">
        <w:fldChar w:fldCharType="begin"/>
      </w:r>
      <w:r w:rsidR="00CF40A3">
        <w:instrText xml:space="preserve"> REF _Ref134747808 \h </w:instrText>
      </w:r>
      <w:r w:rsidR="00CF40A3">
        <w:fldChar w:fldCharType="separate"/>
      </w:r>
      <w:r w:rsidR="00B529EA">
        <w:t xml:space="preserve">Figure </w:t>
      </w:r>
      <w:r w:rsidR="00B529EA">
        <w:rPr>
          <w:noProof/>
        </w:rPr>
        <w:t>12</w:t>
      </w:r>
      <w:r w:rsidR="00CF40A3">
        <w:fldChar w:fldCharType="end"/>
      </w:r>
      <w:r w:rsidR="00CF40A3">
        <w:t>, where the performance of Layer 1 of the AI/ML based CSI prediction, the Kalman filter and the S&amp;H baseline is presented for both spatial consistency on and off.</w:t>
      </w:r>
      <w:r>
        <w:t xml:space="preserve"> </w:t>
      </w:r>
      <w:r w:rsidR="00A65264">
        <w:t xml:space="preserve"> </w:t>
      </w:r>
    </w:p>
    <w:p w14:paraId="7B86D48E" w14:textId="77777777" w:rsidR="003C3448" w:rsidRDefault="003C3448" w:rsidP="00A827F2"/>
    <w:p w14:paraId="27E94A80" w14:textId="5C2A94C4" w:rsidR="003C3448" w:rsidRDefault="003C3448" w:rsidP="00955B4F">
      <w:pPr>
        <w:jc w:val="center"/>
      </w:pPr>
      <w:r>
        <w:rPr>
          <w:noProof/>
        </w:rPr>
        <w:drawing>
          <wp:inline distT="0" distB="0" distL="0" distR="0" wp14:anchorId="111007E3" wp14:editId="3014A923">
            <wp:extent cx="3629377" cy="2722033"/>
            <wp:effectExtent l="0" t="0" r="0" b="2540"/>
            <wp:docPr id="13" name="Picture 13" descr="A picture containing text, line, screensh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text, line, screenshot, diagram&#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40531" cy="2730398"/>
                    </a:xfrm>
                    <a:prstGeom prst="rect">
                      <a:avLst/>
                    </a:prstGeom>
                    <a:noFill/>
                    <a:ln>
                      <a:noFill/>
                    </a:ln>
                  </pic:spPr>
                </pic:pic>
              </a:graphicData>
            </a:graphic>
          </wp:inline>
        </w:drawing>
      </w:r>
    </w:p>
    <w:p w14:paraId="2B3DBA23" w14:textId="4D003231" w:rsidR="00B40F84" w:rsidRDefault="0025709E" w:rsidP="00955B4F">
      <w:pPr>
        <w:pStyle w:val="Caption"/>
      </w:pPr>
      <w:bookmarkStart w:id="29" w:name="_Ref134747808"/>
      <w:r>
        <w:t xml:space="preserve">Figure </w:t>
      </w:r>
      <w:r>
        <w:fldChar w:fldCharType="begin"/>
      </w:r>
      <w:r>
        <w:instrText xml:space="preserve"> SEQ Figure \* ARABIC </w:instrText>
      </w:r>
      <w:r>
        <w:fldChar w:fldCharType="separate"/>
      </w:r>
      <w:r w:rsidR="00B529EA">
        <w:rPr>
          <w:noProof/>
        </w:rPr>
        <w:t>12</w:t>
      </w:r>
      <w:r>
        <w:fldChar w:fldCharType="end"/>
      </w:r>
      <w:bookmarkEnd w:id="29"/>
      <w:r>
        <w:t xml:space="preserve"> Impact of mobility on the CSI prediction SGCS performance </w:t>
      </w:r>
    </w:p>
    <w:p w14:paraId="481B4A81" w14:textId="77777777" w:rsidR="0025709E" w:rsidRDefault="0025709E" w:rsidP="00A827F2"/>
    <w:p w14:paraId="224633AC" w14:textId="124E314E" w:rsidR="00331A90" w:rsidRPr="001B7B9A" w:rsidRDefault="00331A90" w:rsidP="00331A90">
      <w:pPr>
        <w:rPr>
          <w:rStyle w:val="ui-provider"/>
          <w:b/>
          <w:bCs/>
          <w:i/>
          <w:iCs/>
        </w:rPr>
      </w:pPr>
      <w:r w:rsidRPr="001B7B9A">
        <w:rPr>
          <w:rStyle w:val="ui-provider"/>
          <w:b/>
          <w:bCs/>
          <w:i/>
          <w:iCs/>
          <w:u w:val="single"/>
        </w:rPr>
        <w:t xml:space="preserve">Observation </w:t>
      </w:r>
      <w:r w:rsidR="00836492">
        <w:rPr>
          <w:rStyle w:val="ui-provider"/>
          <w:b/>
          <w:bCs/>
          <w:i/>
          <w:iCs/>
          <w:u w:val="single"/>
        </w:rPr>
        <w:t>23</w:t>
      </w:r>
      <w:r w:rsidRPr="001B7B9A">
        <w:rPr>
          <w:rStyle w:val="ui-provider"/>
          <w:b/>
          <w:bCs/>
          <w:i/>
          <w:iCs/>
          <w:u w:val="single"/>
        </w:rPr>
        <w:t>:</w:t>
      </w:r>
      <w:r w:rsidRPr="001B7B9A">
        <w:rPr>
          <w:rStyle w:val="ui-provider"/>
          <w:b/>
          <w:bCs/>
          <w:i/>
          <w:iCs/>
        </w:rPr>
        <w:t xml:space="preserve"> </w:t>
      </w:r>
      <w:r>
        <w:rPr>
          <w:rStyle w:val="ui-provider"/>
          <w:b/>
          <w:bCs/>
          <w:i/>
          <w:iCs/>
        </w:rPr>
        <w:t>Enabling spatial consistency (procedure A) results in SGCS performance degradation for all models considered (AI/ML based CSI prediction, Kalman filter and S&amp;H baselines)</w:t>
      </w:r>
      <w:r w:rsidRPr="001B7B9A">
        <w:rPr>
          <w:rStyle w:val="ui-provider"/>
          <w:b/>
          <w:bCs/>
          <w:i/>
          <w:iCs/>
        </w:rPr>
        <w:t>.</w:t>
      </w:r>
    </w:p>
    <w:p w14:paraId="7534FDA7" w14:textId="77777777" w:rsidR="00331A90" w:rsidRDefault="00331A90" w:rsidP="00A827F2"/>
    <w:p w14:paraId="4C6F71F9" w14:textId="6BF0B384" w:rsidR="003710D9" w:rsidRPr="001B7B9A" w:rsidRDefault="003710D9" w:rsidP="003710D9">
      <w:pPr>
        <w:rPr>
          <w:rStyle w:val="ui-provider"/>
          <w:b/>
          <w:bCs/>
          <w:i/>
          <w:iCs/>
        </w:rPr>
      </w:pPr>
      <w:r w:rsidRPr="001B7B9A">
        <w:rPr>
          <w:rStyle w:val="ui-provider"/>
          <w:b/>
          <w:bCs/>
          <w:i/>
          <w:iCs/>
          <w:u w:val="single"/>
        </w:rPr>
        <w:t xml:space="preserve">Observation </w:t>
      </w:r>
      <w:r w:rsidR="00836492">
        <w:rPr>
          <w:rStyle w:val="ui-provider"/>
          <w:b/>
          <w:bCs/>
          <w:i/>
          <w:iCs/>
          <w:u w:val="single"/>
        </w:rPr>
        <w:t>24</w:t>
      </w:r>
      <w:r w:rsidRPr="001B7B9A">
        <w:rPr>
          <w:rStyle w:val="ui-provider"/>
          <w:b/>
          <w:bCs/>
          <w:i/>
          <w:iCs/>
          <w:u w:val="single"/>
        </w:rPr>
        <w:t>:</w:t>
      </w:r>
      <w:r w:rsidRPr="001B7B9A">
        <w:rPr>
          <w:rStyle w:val="ui-provider"/>
          <w:b/>
          <w:bCs/>
          <w:i/>
          <w:iCs/>
        </w:rPr>
        <w:t xml:space="preserve"> </w:t>
      </w:r>
      <w:r>
        <w:rPr>
          <w:rStyle w:val="ui-provider"/>
          <w:b/>
          <w:bCs/>
          <w:i/>
          <w:iCs/>
        </w:rPr>
        <w:t>The relative gain of the AI/ML based CSI prediction over the S&amp;H baseline decreases when spatial consistency (procedure A) is enabled in the simulations</w:t>
      </w:r>
      <w:r w:rsidRPr="001B7B9A">
        <w:rPr>
          <w:rStyle w:val="ui-provider"/>
          <w:b/>
          <w:bCs/>
          <w:i/>
          <w:iCs/>
        </w:rPr>
        <w:t>.</w:t>
      </w:r>
      <w:r w:rsidR="00A228AD">
        <w:rPr>
          <w:rStyle w:val="ui-provider"/>
          <w:b/>
          <w:bCs/>
          <w:i/>
          <w:iCs/>
        </w:rPr>
        <w:t xml:space="preserve"> This is because the dataset becomes much more complex as more channel parameters are involved in impacting the correlation between samples in time, and hence, AIML model performance will be highly impacted.</w:t>
      </w:r>
    </w:p>
    <w:p w14:paraId="275C46CC" w14:textId="64752FA2" w:rsidR="003710D9" w:rsidRDefault="003710D9" w:rsidP="00A827F2"/>
    <w:p w14:paraId="7EB14B97" w14:textId="79163275" w:rsidR="00A228AD" w:rsidRPr="00955B4F" w:rsidRDefault="00A228AD" w:rsidP="00A228AD">
      <w:pPr>
        <w:rPr>
          <w:b/>
          <w:bCs/>
          <w:i/>
          <w:iCs/>
        </w:rPr>
      </w:pPr>
      <w:r w:rsidRPr="001B7B9A">
        <w:rPr>
          <w:rStyle w:val="ui-provider"/>
          <w:b/>
          <w:bCs/>
          <w:i/>
          <w:iCs/>
          <w:u w:val="single"/>
        </w:rPr>
        <w:t xml:space="preserve">Observation </w:t>
      </w:r>
      <w:r w:rsidR="00836492">
        <w:rPr>
          <w:rStyle w:val="ui-provider"/>
          <w:b/>
          <w:bCs/>
          <w:i/>
          <w:iCs/>
          <w:u w:val="single"/>
        </w:rPr>
        <w:t>25</w:t>
      </w:r>
      <w:r w:rsidRPr="001B7B9A">
        <w:rPr>
          <w:rStyle w:val="ui-provider"/>
          <w:b/>
          <w:bCs/>
          <w:i/>
          <w:iCs/>
          <w:u w:val="single"/>
        </w:rPr>
        <w:t>:</w:t>
      </w:r>
      <w:r w:rsidRPr="001B7B9A">
        <w:rPr>
          <w:rStyle w:val="ui-provider"/>
          <w:b/>
          <w:bCs/>
          <w:i/>
          <w:iCs/>
        </w:rPr>
        <w:t xml:space="preserve"> </w:t>
      </w:r>
      <w:r>
        <w:rPr>
          <w:rStyle w:val="ui-provider"/>
          <w:b/>
          <w:bCs/>
          <w:i/>
          <w:iCs/>
        </w:rPr>
        <w:t xml:space="preserve">Kalman filter seems to be performing the best across all methods regardless </w:t>
      </w:r>
      <w:r w:rsidR="00870D14">
        <w:rPr>
          <w:rStyle w:val="ui-provider"/>
          <w:b/>
          <w:bCs/>
          <w:i/>
          <w:iCs/>
        </w:rPr>
        <w:t xml:space="preserve">of </w:t>
      </w:r>
      <w:r>
        <w:rPr>
          <w:rStyle w:val="ui-provider"/>
          <w:b/>
          <w:bCs/>
          <w:i/>
          <w:iCs/>
        </w:rPr>
        <w:t xml:space="preserve">the spatial consistency </w:t>
      </w:r>
      <w:r w:rsidR="00870D14">
        <w:rPr>
          <w:rStyle w:val="ui-provider"/>
          <w:b/>
          <w:bCs/>
          <w:i/>
          <w:iCs/>
        </w:rPr>
        <w:t>being</w:t>
      </w:r>
      <w:r>
        <w:rPr>
          <w:rStyle w:val="ui-provider"/>
          <w:b/>
          <w:bCs/>
          <w:i/>
          <w:iCs/>
        </w:rPr>
        <w:t xml:space="preserve"> enabled or not. This suggests that Kalman filter should be considered as the </w:t>
      </w:r>
      <w:proofErr w:type="gramStart"/>
      <w:r>
        <w:rPr>
          <w:rStyle w:val="ui-provider"/>
          <w:b/>
          <w:bCs/>
          <w:i/>
          <w:iCs/>
        </w:rPr>
        <w:t>non AI</w:t>
      </w:r>
      <w:proofErr w:type="gramEnd"/>
      <w:r>
        <w:rPr>
          <w:rStyle w:val="ui-provider"/>
          <w:b/>
          <w:bCs/>
          <w:i/>
          <w:iCs/>
        </w:rPr>
        <w:t xml:space="preserve">/ML baseline to assess the actual gains of the AI/ML solution, otherwise the gains of the AIML solution may be overestimated if compared to the S&amp;H </w:t>
      </w:r>
      <w:r w:rsidR="00870D14">
        <w:rPr>
          <w:rStyle w:val="ui-provider"/>
          <w:b/>
          <w:bCs/>
          <w:i/>
          <w:iCs/>
        </w:rPr>
        <w:t>baseline.</w:t>
      </w:r>
      <w:r>
        <w:rPr>
          <w:rStyle w:val="ui-provider"/>
          <w:b/>
          <w:bCs/>
          <w:i/>
          <w:iCs/>
        </w:rPr>
        <w:t xml:space="preserve"> </w:t>
      </w:r>
    </w:p>
    <w:p w14:paraId="263202B9" w14:textId="77777777" w:rsidR="00A228AD" w:rsidRDefault="00A228AD" w:rsidP="00A827F2"/>
    <w:p w14:paraId="38BCD464" w14:textId="5AF1B302" w:rsidR="00401532" w:rsidRPr="001B7B9A" w:rsidRDefault="00401532" w:rsidP="00401532">
      <w:pPr>
        <w:rPr>
          <w:rStyle w:val="ui-provider"/>
          <w:b/>
          <w:bCs/>
          <w:i/>
          <w:iCs/>
        </w:rPr>
      </w:pPr>
      <w:r w:rsidRPr="001B7B9A">
        <w:rPr>
          <w:rStyle w:val="ui-provider"/>
          <w:b/>
          <w:bCs/>
          <w:i/>
          <w:iCs/>
          <w:u w:val="single"/>
        </w:rPr>
        <w:t xml:space="preserve">Observation </w:t>
      </w:r>
      <w:r w:rsidR="00836492">
        <w:rPr>
          <w:rStyle w:val="ui-provider"/>
          <w:b/>
          <w:bCs/>
          <w:i/>
          <w:iCs/>
          <w:u w:val="single"/>
        </w:rPr>
        <w:t>26</w:t>
      </w:r>
      <w:r w:rsidRPr="001B7B9A">
        <w:rPr>
          <w:rStyle w:val="ui-provider"/>
          <w:b/>
          <w:bCs/>
          <w:i/>
          <w:iCs/>
          <w:u w:val="single"/>
        </w:rPr>
        <w:t>:</w:t>
      </w:r>
      <w:r w:rsidRPr="001B7B9A">
        <w:rPr>
          <w:rStyle w:val="ui-provider"/>
          <w:b/>
          <w:bCs/>
          <w:i/>
          <w:iCs/>
        </w:rPr>
        <w:t xml:space="preserve"> </w:t>
      </w:r>
      <w:r>
        <w:rPr>
          <w:rStyle w:val="ui-provider"/>
          <w:b/>
          <w:bCs/>
          <w:i/>
          <w:iCs/>
        </w:rPr>
        <w:t>If spatial consistency (procedure A) is not used for evaluation, the relative gains of AI/ML based CSI prediction may be overestimated</w:t>
      </w:r>
      <w:r w:rsidRPr="001B7B9A">
        <w:rPr>
          <w:rStyle w:val="ui-provider"/>
          <w:b/>
          <w:bCs/>
          <w:i/>
          <w:iCs/>
        </w:rPr>
        <w:t>.</w:t>
      </w:r>
    </w:p>
    <w:p w14:paraId="517976B7" w14:textId="77777777" w:rsidR="0025709E" w:rsidRDefault="0025709E" w:rsidP="00A827F2"/>
    <w:p w14:paraId="3A94A600" w14:textId="4BC13F96" w:rsidR="00401532" w:rsidRPr="001B7B9A" w:rsidRDefault="00401532" w:rsidP="00401532">
      <w:pPr>
        <w:rPr>
          <w:rStyle w:val="ui-provider"/>
          <w:b/>
          <w:bCs/>
          <w:i/>
          <w:iCs/>
        </w:rPr>
      </w:pPr>
      <w:r>
        <w:rPr>
          <w:rStyle w:val="ui-provider"/>
          <w:b/>
          <w:bCs/>
          <w:i/>
          <w:iCs/>
          <w:u w:val="single"/>
        </w:rPr>
        <w:t>Proposal</w:t>
      </w:r>
      <w:r w:rsidRPr="001B7B9A">
        <w:rPr>
          <w:rStyle w:val="ui-provider"/>
          <w:b/>
          <w:bCs/>
          <w:i/>
          <w:iCs/>
          <w:u w:val="single"/>
        </w:rPr>
        <w:t xml:space="preserve"> </w:t>
      </w:r>
      <w:r w:rsidR="00836492">
        <w:rPr>
          <w:rStyle w:val="ui-provider"/>
          <w:b/>
          <w:bCs/>
          <w:i/>
          <w:iCs/>
          <w:u w:val="single"/>
        </w:rPr>
        <w:t>1</w:t>
      </w:r>
      <w:r w:rsidRPr="001B7B9A">
        <w:rPr>
          <w:rStyle w:val="ui-provider"/>
          <w:b/>
          <w:bCs/>
          <w:i/>
          <w:iCs/>
          <w:u w:val="single"/>
        </w:rPr>
        <w:t>:</w:t>
      </w:r>
      <w:r w:rsidRPr="001B7B9A">
        <w:rPr>
          <w:rStyle w:val="ui-provider"/>
          <w:b/>
          <w:bCs/>
          <w:i/>
          <w:iCs/>
        </w:rPr>
        <w:t xml:space="preserve"> </w:t>
      </w:r>
      <w:r>
        <w:rPr>
          <w:rStyle w:val="ui-provider"/>
          <w:b/>
          <w:bCs/>
          <w:i/>
          <w:iCs/>
        </w:rPr>
        <w:t>For a realistic evaluation of the AI/ML based CSI prediction performance gains over the bas</w:t>
      </w:r>
      <w:r w:rsidR="00B728F3">
        <w:rPr>
          <w:rStyle w:val="ui-provider"/>
          <w:b/>
          <w:bCs/>
          <w:i/>
          <w:iCs/>
        </w:rPr>
        <w:t>e</w:t>
      </w:r>
      <w:r>
        <w:rPr>
          <w:rStyle w:val="ui-provider"/>
          <w:b/>
          <w:bCs/>
          <w:i/>
          <w:iCs/>
        </w:rPr>
        <w:t xml:space="preserve">line, spatial consistency (procedure A) should be used </w:t>
      </w:r>
      <w:r w:rsidR="00B728F3">
        <w:rPr>
          <w:rStyle w:val="ui-provider"/>
          <w:b/>
          <w:bCs/>
          <w:i/>
          <w:iCs/>
        </w:rPr>
        <w:t>for channel generation</w:t>
      </w:r>
      <w:r w:rsidRPr="001B7B9A">
        <w:rPr>
          <w:rStyle w:val="ui-provider"/>
          <w:b/>
          <w:bCs/>
          <w:i/>
          <w:iCs/>
        </w:rPr>
        <w:t>.</w:t>
      </w:r>
    </w:p>
    <w:p w14:paraId="63C136AA" w14:textId="77777777" w:rsidR="00401532" w:rsidRDefault="00401532" w:rsidP="00A827F2"/>
    <w:p w14:paraId="34F83244" w14:textId="1A27A72A" w:rsidR="00A047D6" w:rsidRPr="00487FEB" w:rsidRDefault="00A047D6" w:rsidP="00A047D6">
      <w:pPr>
        <w:pStyle w:val="Heading4"/>
      </w:pPr>
      <w:r w:rsidRPr="00487FEB">
        <w:t>Results in tabular form</w:t>
      </w:r>
    </w:p>
    <w:p w14:paraId="133FEBCB" w14:textId="616AD281" w:rsidR="00A047D6" w:rsidRDefault="0045227E" w:rsidP="00A047D6">
      <w:r>
        <w:t xml:space="preserve">The AI/ML CSI prediction results </w:t>
      </w:r>
      <w:r w:rsidR="00664215">
        <w:t>without</w:t>
      </w:r>
      <w:r>
        <w:t xml:space="preserve"> generalization are presented in </w:t>
      </w:r>
      <w:r>
        <w:fldChar w:fldCharType="begin"/>
      </w:r>
      <w:r>
        <w:instrText xml:space="preserve"> REF _Ref134805815 \h </w:instrText>
      </w:r>
      <w:r>
        <w:fldChar w:fldCharType="separate"/>
      </w:r>
      <w:r w:rsidR="00B529EA">
        <w:t xml:space="preserve">Table </w:t>
      </w:r>
      <w:r w:rsidR="00B529EA">
        <w:rPr>
          <w:noProof/>
        </w:rPr>
        <w:t>13</w:t>
      </w:r>
      <w:r>
        <w:fldChar w:fldCharType="end"/>
      </w:r>
      <w:r>
        <w:t>.</w:t>
      </w:r>
    </w:p>
    <w:p w14:paraId="655B7E0D" w14:textId="637E4BDF" w:rsidR="008D3A7E" w:rsidRDefault="008D3A7E" w:rsidP="00955B4F">
      <w:pPr>
        <w:pStyle w:val="Caption"/>
      </w:pPr>
      <w:bookmarkStart w:id="30" w:name="_Ref134805815"/>
      <w:r>
        <w:t xml:space="preserve">Table </w:t>
      </w:r>
      <w:r>
        <w:fldChar w:fldCharType="begin"/>
      </w:r>
      <w:r>
        <w:instrText xml:space="preserve"> SEQ Table \* ARABIC </w:instrText>
      </w:r>
      <w:r>
        <w:fldChar w:fldCharType="separate"/>
      </w:r>
      <w:r w:rsidR="00B529EA">
        <w:rPr>
          <w:noProof/>
        </w:rPr>
        <w:t>13</w:t>
      </w:r>
      <w:r>
        <w:fldChar w:fldCharType="end"/>
      </w:r>
      <w:bookmarkEnd w:id="30"/>
      <w:r w:rsidR="00664215">
        <w:t xml:space="preserve"> CSI prediction without generalization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621"/>
        <w:gridCol w:w="1801"/>
        <w:gridCol w:w="1801"/>
        <w:gridCol w:w="1804"/>
      </w:tblGrid>
      <w:tr w:rsidR="008D3A7E" w:rsidRPr="00974BDD" w14:paraId="4367C62C" w14:textId="77777777" w:rsidTr="00F32337">
        <w:tc>
          <w:tcPr>
            <w:tcW w:w="832" w:type="pct"/>
            <w:shd w:val="clear" w:color="auto" w:fill="auto"/>
          </w:tcPr>
          <w:p w14:paraId="3428990A" w14:textId="77777777" w:rsidR="008D3A7E" w:rsidRPr="00974BDD" w:rsidRDefault="008D3A7E" w:rsidP="00F32337">
            <w:pPr>
              <w:jc w:val="center"/>
              <w:rPr>
                <w:rFonts w:ascii="Arial" w:hAnsi="Arial" w:cs="Arial"/>
                <w:sz w:val="16"/>
                <w:szCs w:val="16"/>
              </w:rPr>
            </w:pPr>
          </w:p>
        </w:tc>
        <w:tc>
          <w:tcPr>
            <w:tcW w:w="1361" w:type="pct"/>
            <w:shd w:val="clear" w:color="auto" w:fill="auto"/>
          </w:tcPr>
          <w:p w14:paraId="1483E136" w14:textId="77777777" w:rsidR="008D3A7E" w:rsidRPr="00974BDD" w:rsidRDefault="008D3A7E" w:rsidP="00F32337">
            <w:pPr>
              <w:jc w:val="center"/>
              <w:rPr>
                <w:rFonts w:ascii="Arial" w:hAnsi="Arial" w:cs="Arial"/>
                <w:sz w:val="16"/>
                <w:szCs w:val="16"/>
              </w:rPr>
            </w:pPr>
          </w:p>
        </w:tc>
        <w:tc>
          <w:tcPr>
            <w:tcW w:w="935" w:type="pct"/>
            <w:shd w:val="clear" w:color="auto" w:fill="auto"/>
          </w:tcPr>
          <w:p w14:paraId="2263A086" w14:textId="77777777" w:rsidR="008D3A7E" w:rsidRPr="00974BDD" w:rsidRDefault="008D3A7E" w:rsidP="00F32337">
            <w:pPr>
              <w:jc w:val="center"/>
              <w:rPr>
                <w:rFonts w:ascii="Arial" w:hAnsi="Arial" w:cs="Arial"/>
                <w:sz w:val="16"/>
                <w:szCs w:val="16"/>
              </w:rPr>
            </w:pPr>
            <w:r>
              <w:rPr>
                <w:rFonts w:ascii="Arial" w:hAnsi="Arial" w:cs="Arial"/>
                <w:sz w:val="16"/>
                <w:szCs w:val="16"/>
              </w:rPr>
              <w:t>InterDigital 1</w:t>
            </w:r>
          </w:p>
        </w:tc>
        <w:tc>
          <w:tcPr>
            <w:tcW w:w="935" w:type="pct"/>
          </w:tcPr>
          <w:p w14:paraId="6311E83B" w14:textId="77777777" w:rsidR="008D3A7E" w:rsidRPr="00974BDD" w:rsidRDefault="008D3A7E" w:rsidP="00F32337">
            <w:pPr>
              <w:jc w:val="center"/>
              <w:rPr>
                <w:rFonts w:ascii="Arial" w:hAnsi="Arial" w:cs="Arial"/>
                <w:sz w:val="16"/>
                <w:szCs w:val="16"/>
              </w:rPr>
            </w:pPr>
            <w:r>
              <w:rPr>
                <w:rFonts w:ascii="Arial" w:hAnsi="Arial" w:cs="Arial"/>
                <w:sz w:val="16"/>
                <w:szCs w:val="16"/>
              </w:rPr>
              <w:t>InterDigital 2</w:t>
            </w:r>
          </w:p>
        </w:tc>
        <w:tc>
          <w:tcPr>
            <w:tcW w:w="937" w:type="pct"/>
            <w:shd w:val="clear" w:color="auto" w:fill="auto"/>
          </w:tcPr>
          <w:p w14:paraId="4106F813" w14:textId="77777777" w:rsidR="008D3A7E" w:rsidRPr="00974BDD" w:rsidRDefault="008D3A7E" w:rsidP="00F32337">
            <w:pPr>
              <w:jc w:val="center"/>
              <w:rPr>
                <w:rFonts w:ascii="Arial" w:hAnsi="Arial" w:cs="Arial"/>
                <w:sz w:val="16"/>
                <w:szCs w:val="16"/>
              </w:rPr>
            </w:pPr>
            <w:r>
              <w:rPr>
                <w:rFonts w:ascii="Arial" w:hAnsi="Arial" w:cs="Arial"/>
                <w:sz w:val="16"/>
                <w:szCs w:val="16"/>
              </w:rPr>
              <w:t>InterDigital 3</w:t>
            </w:r>
          </w:p>
        </w:tc>
      </w:tr>
      <w:tr w:rsidR="008D3A7E" w:rsidRPr="00974BDD" w14:paraId="5D0FF44E" w14:textId="77777777" w:rsidTr="00F32337">
        <w:tc>
          <w:tcPr>
            <w:tcW w:w="832" w:type="pct"/>
            <w:vMerge w:val="restart"/>
            <w:shd w:val="clear" w:color="auto" w:fill="auto"/>
          </w:tcPr>
          <w:p w14:paraId="7F2A5495" w14:textId="77777777" w:rsidR="008D3A7E" w:rsidRPr="00974BDD" w:rsidRDefault="008D3A7E" w:rsidP="00F32337">
            <w:pPr>
              <w:jc w:val="center"/>
              <w:rPr>
                <w:rFonts w:ascii="Arial" w:hAnsi="Arial" w:cs="Arial"/>
                <w:sz w:val="16"/>
                <w:szCs w:val="16"/>
              </w:rPr>
            </w:pPr>
            <w:r w:rsidRPr="00974BDD">
              <w:rPr>
                <w:rFonts w:ascii="Arial" w:hAnsi="Arial" w:cs="Arial"/>
                <w:sz w:val="16"/>
                <w:szCs w:val="16"/>
              </w:rPr>
              <w:t>AI/ML model description</w:t>
            </w:r>
          </w:p>
        </w:tc>
        <w:tc>
          <w:tcPr>
            <w:tcW w:w="1361" w:type="pct"/>
            <w:shd w:val="clear" w:color="auto" w:fill="auto"/>
          </w:tcPr>
          <w:p w14:paraId="15FBC6BA" w14:textId="77777777" w:rsidR="008D3A7E" w:rsidRPr="00974BDD" w:rsidRDefault="008D3A7E" w:rsidP="00F32337">
            <w:pPr>
              <w:jc w:val="center"/>
              <w:rPr>
                <w:rFonts w:ascii="Arial" w:hAnsi="Arial" w:cs="Arial"/>
                <w:sz w:val="16"/>
                <w:szCs w:val="16"/>
              </w:rPr>
            </w:pPr>
            <w:r w:rsidRPr="00974BDD">
              <w:rPr>
                <w:rFonts w:ascii="Arial" w:hAnsi="Arial" w:cs="Arial"/>
                <w:sz w:val="16"/>
                <w:szCs w:val="16"/>
              </w:rPr>
              <w:t>AL/ML model backbone</w:t>
            </w:r>
          </w:p>
        </w:tc>
        <w:tc>
          <w:tcPr>
            <w:tcW w:w="2807" w:type="pct"/>
            <w:gridSpan w:val="3"/>
            <w:shd w:val="clear" w:color="auto" w:fill="auto"/>
          </w:tcPr>
          <w:p w14:paraId="770384F0" w14:textId="77777777" w:rsidR="008D3A7E" w:rsidRPr="00974BDD" w:rsidRDefault="008D3A7E" w:rsidP="00F32337">
            <w:pPr>
              <w:jc w:val="center"/>
              <w:rPr>
                <w:rFonts w:ascii="Arial" w:hAnsi="Arial" w:cs="Arial"/>
                <w:sz w:val="16"/>
                <w:szCs w:val="16"/>
              </w:rPr>
            </w:pPr>
            <w:r>
              <w:rPr>
                <w:rFonts w:ascii="Arial" w:hAnsi="Arial" w:cs="Arial"/>
                <w:sz w:val="16"/>
                <w:szCs w:val="16"/>
              </w:rPr>
              <w:t>LSTM</w:t>
            </w:r>
          </w:p>
        </w:tc>
      </w:tr>
      <w:tr w:rsidR="008D3A7E" w:rsidRPr="00974BDD" w14:paraId="1BE574BB" w14:textId="77777777" w:rsidTr="00F32337">
        <w:tc>
          <w:tcPr>
            <w:tcW w:w="832" w:type="pct"/>
            <w:vMerge/>
            <w:shd w:val="clear" w:color="auto" w:fill="auto"/>
          </w:tcPr>
          <w:p w14:paraId="481C3DC3" w14:textId="77777777" w:rsidR="008D3A7E" w:rsidRPr="00974BDD" w:rsidRDefault="008D3A7E" w:rsidP="00F32337">
            <w:pPr>
              <w:jc w:val="center"/>
              <w:rPr>
                <w:rFonts w:ascii="Arial" w:hAnsi="Arial" w:cs="Arial"/>
                <w:sz w:val="16"/>
                <w:szCs w:val="16"/>
              </w:rPr>
            </w:pPr>
          </w:p>
        </w:tc>
        <w:tc>
          <w:tcPr>
            <w:tcW w:w="1361" w:type="pct"/>
            <w:shd w:val="clear" w:color="auto" w:fill="auto"/>
          </w:tcPr>
          <w:p w14:paraId="7E7A2B1E" w14:textId="77777777" w:rsidR="008D3A7E" w:rsidRPr="00974BDD" w:rsidRDefault="008D3A7E" w:rsidP="00F32337">
            <w:pPr>
              <w:jc w:val="center"/>
              <w:rPr>
                <w:rFonts w:ascii="Arial" w:hAnsi="Arial" w:cs="Arial"/>
                <w:sz w:val="16"/>
                <w:szCs w:val="16"/>
              </w:rPr>
            </w:pPr>
            <w:r w:rsidRPr="00974BDD">
              <w:rPr>
                <w:rFonts w:ascii="Arial" w:hAnsi="Arial" w:cs="Arial"/>
                <w:sz w:val="16"/>
                <w:szCs w:val="16"/>
              </w:rPr>
              <w:t>[Pre-processing]</w:t>
            </w:r>
          </w:p>
        </w:tc>
        <w:tc>
          <w:tcPr>
            <w:tcW w:w="2807" w:type="pct"/>
            <w:gridSpan w:val="3"/>
            <w:shd w:val="clear" w:color="auto" w:fill="auto"/>
          </w:tcPr>
          <w:p w14:paraId="2FD51077" w14:textId="77777777" w:rsidR="008D3A7E" w:rsidRPr="00974BDD" w:rsidRDefault="008D3A7E" w:rsidP="00F32337">
            <w:pPr>
              <w:jc w:val="center"/>
              <w:rPr>
                <w:rFonts w:ascii="Arial" w:hAnsi="Arial" w:cs="Arial"/>
                <w:sz w:val="16"/>
                <w:szCs w:val="16"/>
              </w:rPr>
            </w:pPr>
            <w:r>
              <w:rPr>
                <w:rFonts w:ascii="Arial" w:hAnsi="Arial" w:cs="Arial"/>
                <w:sz w:val="16"/>
                <w:szCs w:val="16"/>
              </w:rPr>
              <w:t xml:space="preserve">Freq domain </w:t>
            </w:r>
            <w:proofErr w:type="spellStart"/>
            <w:r>
              <w:rPr>
                <w:rFonts w:ascii="Arial" w:hAnsi="Arial" w:cs="Arial"/>
                <w:sz w:val="16"/>
                <w:szCs w:val="16"/>
              </w:rPr>
              <w:t>avg</w:t>
            </w:r>
            <w:proofErr w:type="spellEnd"/>
          </w:p>
        </w:tc>
      </w:tr>
      <w:tr w:rsidR="008D3A7E" w:rsidRPr="00974BDD" w14:paraId="455D3179" w14:textId="77777777" w:rsidTr="00F32337">
        <w:tc>
          <w:tcPr>
            <w:tcW w:w="832" w:type="pct"/>
            <w:vMerge/>
            <w:shd w:val="clear" w:color="auto" w:fill="auto"/>
          </w:tcPr>
          <w:p w14:paraId="4CBBF90F" w14:textId="77777777" w:rsidR="008D3A7E" w:rsidRPr="00974BDD" w:rsidRDefault="008D3A7E" w:rsidP="00F32337">
            <w:pPr>
              <w:jc w:val="center"/>
              <w:rPr>
                <w:rFonts w:ascii="Arial" w:hAnsi="Arial" w:cs="Arial"/>
                <w:sz w:val="16"/>
                <w:szCs w:val="16"/>
              </w:rPr>
            </w:pPr>
          </w:p>
        </w:tc>
        <w:tc>
          <w:tcPr>
            <w:tcW w:w="1361" w:type="pct"/>
            <w:shd w:val="clear" w:color="auto" w:fill="auto"/>
          </w:tcPr>
          <w:p w14:paraId="624E8718" w14:textId="77777777" w:rsidR="008D3A7E" w:rsidRPr="00974BDD" w:rsidRDefault="008D3A7E" w:rsidP="00F32337">
            <w:pPr>
              <w:jc w:val="center"/>
              <w:rPr>
                <w:rFonts w:ascii="Arial" w:hAnsi="Arial" w:cs="Arial"/>
                <w:sz w:val="16"/>
                <w:szCs w:val="16"/>
              </w:rPr>
            </w:pPr>
            <w:r w:rsidRPr="00974BDD">
              <w:rPr>
                <w:rFonts w:ascii="Arial" w:hAnsi="Arial" w:cs="Arial"/>
                <w:sz w:val="16"/>
                <w:szCs w:val="16"/>
              </w:rPr>
              <w:t>[Post-processing]</w:t>
            </w:r>
          </w:p>
        </w:tc>
        <w:tc>
          <w:tcPr>
            <w:tcW w:w="2807" w:type="pct"/>
            <w:gridSpan w:val="3"/>
            <w:shd w:val="clear" w:color="auto" w:fill="auto"/>
          </w:tcPr>
          <w:p w14:paraId="79A18AF7" w14:textId="77777777" w:rsidR="008D3A7E" w:rsidRPr="00974BDD" w:rsidRDefault="008D3A7E" w:rsidP="00F32337">
            <w:pPr>
              <w:jc w:val="center"/>
              <w:rPr>
                <w:rFonts w:ascii="Arial" w:hAnsi="Arial" w:cs="Arial"/>
                <w:sz w:val="16"/>
                <w:szCs w:val="16"/>
              </w:rPr>
            </w:pPr>
            <w:r>
              <w:rPr>
                <w:rFonts w:ascii="Arial" w:hAnsi="Arial" w:cs="Arial"/>
                <w:sz w:val="16"/>
                <w:szCs w:val="16"/>
              </w:rPr>
              <w:t>Freq domain</w:t>
            </w:r>
          </w:p>
        </w:tc>
      </w:tr>
      <w:tr w:rsidR="008D3A7E" w:rsidRPr="00974BDD" w14:paraId="1CCAC748" w14:textId="77777777" w:rsidTr="00F32337">
        <w:tc>
          <w:tcPr>
            <w:tcW w:w="832" w:type="pct"/>
            <w:vMerge/>
            <w:shd w:val="clear" w:color="auto" w:fill="auto"/>
          </w:tcPr>
          <w:p w14:paraId="233FBFA8" w14:textId="77777777" w:rsidR="008D3A7E" w:rsidRPr="00974BDD" w:rsidRDefault="008D3A7E" w:rsidP="00F32337">
            <w:pPr>
              <w:jc w:val="center"/>
              <w:rPr>
                <w:rFonts w:ascii="Arial" w:hAnsi="Arial" w:cs="Arial"/>
                <w:sz w:val="16"/>
                <w:szCs w:val="16"/>
              </w:rPr>
            </w:pPr>
          </w:p>
        </w:tc>
        <w:tc>
          <w:tcPr>
            <w:tcW w:w="1361" w:type="pct"/>
            <w:shd w:val="clear" w:color="auto" w:fill="auto"/>
          </w:tcPr>
          <w:p w14:paraId="5FA85B8F" w14:textId="77777777" w:rsidR="008D3A7E" w:rsidRPr="00974BDD" w:rsidRDefault="008D3A7E" w:rsidP="00F32337">
            <w:pPr>
              <w:jc w:val="center"/>
              <w:rPr>
                <w:rFonts w:ascii="Arial" w:hAnsi="Arial" w:cs="Arial"/>
                <w:sz w:val="16"/>
                <w:szCs w:val="16"/>
              </w:rPr>
            </w:pPr>
            <w:r w:rsidRPr="00974BDD">
              <w:rPr>
                <w:rFonts w:ascii="Arial" w:hAnsi="Arial" w:cs="Arial"/>
                <w:sz w:val="16"/>
                <w:szCs w:val="16"/>
              </w:rPr>
              <w:t>Input type</w:t>
            </w:r>
          </w:p>
        </w:tc>
        <w:tc>
          <w:tcPr>
            <w:tcW w:w="935" w:type="pct"/>
            <w:shd w:val="clear" w:color="auto" w:fill="auto"/>
          </w:tcPr>
          <w:p w14:paraId="58CD5A62" w14:textId="77777777" w:rsidR="008D3A7E" w:rsidRPr="00974BDD" w:rsidRDefault="008D3A7E" w:rsidP="00F32337">
            <w:pPr>
              <w:jc w:val="center"/>
              <w:rPr>
                <w:rFonts w:ascii="Arial" w:hAnsi="Arial" w:cs="Arial"/>
                <w:sz w:val="16"/>
                <w:szCs w:val="16"/>
              </w:rPr>
            </w:pPr>
            <w:r w:rsidRPr="00014332">
              <w:rPr>
                <w:rFonts w:ascii="Arial" w:hAnsi="Arial" w:cs="Arial"/>
                <w:sz w:val="16"/>
                <w:szCs w:val="16"/>
              </w:rPr>
              <w:t>raw channel matrix</w:t>
            </w:r>
          </w:p>
        </w:tc>
        <w:tc>
          <w:tcPr>
            <w:tcW w:w="935" w:type="pct"/>
          </w:tcPr>
          <w:p w14:paraId="59114ED9" w14:textId="77777777" w:rsidR="008D3A7E" w:rsidRPr="00974BDD" w:rsidRDefault="008D3A7E" w:rsidP="00F32337">
            <w:pPr>
              <w:jc w:val="center"/>
              <w:rPr>
                <w:rFonts w:ascii="Arial" w:hAnsi="Arial" w:cs="Arial"/>
                <w:sz w:val="16"/>
                <w:szCs w:val="16"/>
              </w:rPr>
            </w:pPr>
            <w:r w:rsidRPr="00014332">
              <w:rPr>
                <w:rFonts w:ascii="Arial" w:hAnsi="Arial" w:cs="Arial"/>
                <w:sz w:val="16"/>
                <w:szCs w:val="16"/>
              </w:rPr>
              <w:t>raw channel matrix</w:t>
            </w:r>
          </w:p>
        </w:tc>
        <w:tc>
          <w:tcPr>
            <w:tcW w:w="937" w:type="pct"/>
            <w:shd w:val="clear" w:color="auto" w:fill="auto"/>
          </w:tcPr>
          <w:p w14:paraId="080AAE3B" w14:textId="77777777" w:rsidR="008D3A7E" w:rsidRPr="00974BDD" w:rsidRDefault="008D3A7E" w:rsidP="00F32337">
            <w:pPr>
              <w:jc w:val="center"/>
              <w:rPr>
                <w:rFonts w:ascii="Arial" w:hAnsi="Arial" w:cs="Arial"/>
                <w:sz w:val="16"/>
                <w:szCs w:val="16"/>
              </w:rPr>
            </w:pPr>
            <w:r w:rsidRPr="00014332">
              <w:rPr>
                <w:rFonts w:ascii="Arial" w:hAnsi="Arial" w:cs="Arial"/>
                <w:sz w:val="16"/>
                <w:szCs w:val="16"/>
              </w:rPr>
              <w:t>raw channel matrix</w:t>
            </w:r>
          </w:p>
        </w:tc>
      </w:tr>
      <w:tr w:rsidR="008D3A7E" w:rsidRPr="00974BDD" w14:paraId="7B4DFC20" w14:textId="77777777" w:rsidTr="00F32337">
        <w:tc>
          <w:tcPr>
            <w:tcW w:w="832" w:type="pct"/>
            <w:vMerge/>
            <w:shd w:val="clear" w:color="auto" w:fill="auto"/>
          </w:tcPr>
          <w:p w14:paraId="2A4BD153" w14:textId="77777777" w:rsidR="008D3A7E" w:rsidRPr="00974BDD" w:rsidRDefault="008D3A7E" w:rsidP="00F32337">
            <w:pPr>
              <w:jc w:val="center"/>
              <w:rPr>
                <w:rFonts w:ascii="Arial" w:hAnsi="Arial" w:cs="Arial"/>
                <w:sz w:val="16"/>
                <w:szCs w:val="16"/>
              </w:rPr>
            </w:pPr>
          </w:p>
        </w:tc>
        <w:tc>
          <w:tcPr>
            <w:tcW w:w="1361" w:type="pct"/>
            <w:shd w:val="clear" w:color="auto" w:fill="auto"/>
          </w:tcPr>
          <w:p w14:paraId="39AA3186" w14:textId="77777777" w:rsidR="008D3A7E" w:rsidRPr="00974BDD" w:rsidRDefault="008D3A7E" w:rsidP="00F32337">
            <w:pPr>
              <w:jc w:val="center"/>
              <w:rPr>
                <w:rFonts w:ascii="Arial" w:hAnsi="Arial" w:cs="Arial"/>
                <w:sz w:val="16"/>
                <w:szCs w:val="16"/>
              </w:rPr>
            </w:pPr>
            <w:r w:rsidRPr="00974BDD">
              <w:rPr>
                <w:rFonts w:ascii="Arial" w:hAnsi="Arial" w:cs="Arial"/>
                <w:sz w:val="16"/>
                <w:szCs w:val="16"/>
              </w:rPr>
              <w:t>Output type</w:t>
            </w:r>
          </w:p>
        </w:tc>
        <w:tc>
          <w:tcPr>
            <w:tcW w:w="935" w:type="pct"/>
            <w:shd w:val="clear" w:color="auto" w:fill="auto"/>
          </w:tcPr>
          <w:p w14:paraId="513AA963" w14:textId="77777777" w:rsidR="008D3A7E" w:rsidRPr="00974BDD" w:rsidRDefault="008D3A7E" w:rsidP="00F32337">
            <w:pPr>
              <w:jc w:val="center"/>
              <w:rPr>
                <w:rFonts w:ascii="Arial" w:hAnsi="Arial" w:cs="Arial"/>
                <w:sz w:val="16"/>
                <w:szCs w:val="16"/>
              </w:rPr>
            </w:pPr>
            <w:r w:rsidRPr="00DB0905">
              <w:rPr>
                <w:rFonts w:ascii="Arial" w:hAnsi="Arial" w:cs="Arial"/>
                <w:sz w:val="16"/>
                <w:szCs w:val="16"/>
              </w:rPr>
              <w:t>channel matrix</w:t>
            </w:r>
          </w:p>
        </w:tc>
        <w:tc>
          <w:tcPr>
            <w:tcW w:w="935" w:type="pct"/>
          </w:tcPr>
          <w:p w14:paraId="52810E49" w14:textId="77777777" w:rsidR="008D3A7E" w:rsidRPr="00974BDD" w:rsidRDefault="008D3A7E" w:rsidP="00F32337">
            <w:pPr>
              <w:jc w:val="center"/>
              <w:rPr>
                <w:rFonts w:ascii="Arial" w:hAnsi="Arial" w:cs="Arial"/>
                <w:sz w:val="16"/>
                <w:szCs w:val="16"/>
              </w:rPr>
            </w:pPr>
            <w:r w:rsidRPr="00DB0905">
              <w:rPr>
                <w:rFonts w:ascii="Arial" w:hAnsi="Arial" w:cs="Arial"/>
                <w:sz w:val="16"/>
                <w:szCs w:val="16"/>
              </w:rPr>
              <w:t>channel matrix</w:t>
            </w:r>
          </w:p>
        </w:tc>
        <w:tc>
          <w:tcPr>
            <w:tcW w:w="937" w:type="pct"/>
            <w:shd w:val="clear" w:color="auto" w:fill="auto"/>
          </w:tcPr>
          <w:p w14:paraId="3C0DDFC2" w14:textId="77777777" w:rsidR="008D3A7E" w:rsidRPr="00974BDD" w:rsidRDefault="008D3A7E" w:rsidP="00F32337">
            <w:pPr>
              <w:jc w:val="center"/>
              <w:rPr>
                <w:rFonts w:ascii="Arial" w:hAnsi="Arial" w:cs="Arial"/>
                <w:sz w:val="16"/>
                <w:szCs w:val="16"/>
              </w:rPr>
            </w:pPr>
            <w:r w:rsidRPr="00DB0905">
              <w:rPr>
                <w:rFonts w:ascii="Arial" w:hAnsi="Arial" w:cs="Arial"/>
                <w:sz w:val="16"/>
                <w:szCs w:val="16"/>
              </w:rPr>
              <w:t>channel matrix</w:t>
            </w:r>
          </w:p>
        </w:tc>
      </w:tr>
      <w:tr w:rsidR="008D3A7E" w:rsidRPr="00974BDD" w14:paraId="19062308" w14:textId="77777777" w:rsidTr="00F32337">
        <w:tc>
          <w:tcPr>
            <w:tcW w:w="832" w:type="pct"/>
            <w:vMerge w:val="restart"/>
            <w:shd w:val="clear" w:color="auto" w:fill="auto"/>
          </w:tcPr>
          <w:p w14:paraId="79CE51FB" w14:textId="77777777" w:rsidR="008D3A7E" w:rsidRPr="00974BDD" w:rsidRDefault="008D3A7E" w:rsidP="00F32337">
            <w:pPr>
              <w:jc w:val="center"/>
              <w:rPr>
                <w:rFonts w:ascii="Arial" w:hAnsi="Arial" w:cs="Arial"/>
                <w:sz w:val="16"/>
                <w:szCs w:val="16"/>
              </w:rPr>
            </w:pPr>
            <w:r w:rsidRPr="00974BDD">
              <w:rPr>
                <w:rFonts w:ascii="Arial" w:hAnsi="Arial" w:cs="Arial"/>
                <w:sz w:val="16"/>
                <w:szCs w:val="16"/>
              </w:rPr>
              <w:t>Assumption</w:t>
            </w:r>
          </w:p>
        </w:tc>
        <w:tc>
          <w:tcPr>
            <w:tcW w:w="1361" w:type="pct"/>
            <w:shd w:val="clear" w:color="auto" w:fill="auto"/>
          </w:tcPr>
          <w:p w14:paraId="7B2BFBD9" w14:textId="77777777" w:rsidR="008D3A7E" w:rsidRPr="00974BDD" w:rsidRDefault="008D3A7E" w:rsidP="00F32337">
            <w:pPr>
              <w:jc w:val="center"/>
              <w:rPr>
                <w:rFonts w:ascii="Arial" w:hAnsi="Arial" w:cs="Arial"/>
                <w:sz w:val="16"/>
                <w:szCs w:val="16"/>
              </w:rPr>
            </w:pPr>
            <w:r w:rsidRPr="00974BDD">
              <w:rPr>
                <w:rFonts w:ascii="Arial" w:hAnsi="Arial" w:cs="Arial"/>
                <w:sz w:val="16"/>
                <w:szCs w:val="16"/>
              </w:rPr>
              <w:t>UE speed</w:t>
            </w:r>
          </w:p>
        </w:tc>
        <w:tc>
          <w:tcPr>
            <w:tcW w:w="935" w:type="pct"/>
            <w:shd w:val="clear" w:color="auto" w:fill="auto"/>
          </w:tcPr>
          <w:p w14:paraId="6169A2CD" w14:textId="77777777" w:rsidR="008D3A7E" w:rsidRPr="00974BDD" w:rsidRDefault="008D3A7E" w:rsidP="00F32337">
            <w:pPr>
              <w:jc w:val="center"/>
              <w:rPr>
                <w:rFonts w:ascii="Arial" w:hAnsi="Arial" w:cs="Arial"/>
                <w:sz w:val="16"/>
                <w:szCs w:val="16"/>
              </w:rPr>
            </w:pPr>
            <w:r>
              <w:rPr>
                <w:rFonts w:ascii="Arial" w:hAnsi="Arial" w:cs="Arial"/>
                <w:sz w:val="16"/>
                <w:szCs w:val="16"/>
              </w:rPr>
              <w:t>10 km/h</w:t>
            </w:r>
          </w:p>
        </w:tc>
        <w:tc>
          <w:tcPr>
            <w:tcW w:w="935" w:type="pct"/>
          </w:tcPr>
          <w:p w14:paraId="2C976CC3" w14:textId="77777777" w:rsidR="008D3A7E" w:rsidRPr="00974BDD" w:rsidRDefault="008D3A7E" w:rsidP="00F32337">
            <w:pPr>
              <w:jc w:val="center"/>
              <w:rPr>
                <w:rFonts w:ascii="Arial" w:hAnsi="Arial" w:cs="Arial"/>
                <w:sz w:val="16"/>
                <w:szCs w:val="16"/>
              </w:rPr>
            </w:pPr>
            <w:r>
              <w:rPr>
                <w:rFonts w:ascii="Arial" w:hAnsi="Arial" w:cs="Arial"/>
                <w:sz w:val="16"/>
                <w:szCs w:val="16"/>
              </w:rPr>
              <w:t>30 km/h</w:t>
            </w:r>
          </w:p>
        </w:tc>
        <w:tc>
          <w:tcPr>
            <w:tcW w:w="937" w:type="pct"/>
            <w:shd w:val="clear" w:color="auto" w:fill="auto"/>
          </w:tcPr>
          <w:p w14:paraId="483449F5" w14:textId="77777777" w:rsidR="008D3A7E" w:rsidRPr="00974BDD" w:rsidRDefault="008D3A7E" w:rsidP="00F32337">
            <w:pPr>
              <w:jc w:val="center"/>
              <w:rPr>
                <w:rFonts w:ascii="Arial" w:hAnsi="Arial" w:cs="Arial"/>
                <w:sz w:val="16"/>
                <w:szCs w:val="16"/>
              </w:rPr>
            </w:pPr>
            <w:r>
              <w:rPr>
                <w:rFonts w:ascii="Arial" w:hAnsi="Arial" w:cs="Arial"/>
                <w:sz w:val="16"/>
                <w:szCs w:val="16"/>
              </w:rPr>
              <w:t>60 km/h</w:t>
            </w:r>
          </w:p>
        </w:tc>
      </w:tr>
      <w:tr w:rsidR="008D3A7E" w:rsidRPr="00974BDD" w14:paraId="26A9A579" w14:textId="77777777" w:rsidTr="00F32337">
        <w:tc>
          <w:tcPr>
            <w:tcW w:w="832" w:type="pct"/>
            <w:vMerge/>
            <w:shd w:val="clear" w:color="auto" w:fill="auto"/>
          </w:tcPr>
          <w:p w14:paraId="1B7ABA62" w14:textId="77777777" w:rsidR="008D3A7E" w:rsidRPr="00974BDD" w:rsidRDefault="008D3A7E" w:rsidP="00F32337">
            <w:pPr>
              <w:jc w:val="center"/>
              <w:rPr>
                <w:rFonts w:ascii="Arial" w:hAnsi="Arial" w:cs="Arial"/>
                <w:sz w:val="16"/>
                <w:szCs w:val="16"/>
              </w:rPr>
            </w:pPr>
          </w:p>
        </w:tc>
        <w:tc>
          <w:tcPr>
            <w:tcW w:w="1361" w:type="pct"/>
            <w:shd w:val="clear" w:color="auto" w:fill="auto"/>
          </w:tcPr>
          <w:p w14:paraId="4E4CF839" w14:textId="77777777" w:rsidR="008D3A7E" w:rsidRPr="00974BDD" w:rsidRDefault="008D3A7E" w:rsidP="00F32337">
            <w:pPr>
              <w:jc w:val="center"/>
              <w:rPr>
                <w:rFonts w:ascii="Arial" w:hAnsi="Arial" w:cs="Arial"/>
                <w:sz w:val="16"/>
                <w:szCs w:val="16"/>
              </w:rPr>
            </w:pPr>
            <w:r w:rsidRPr="00974BDD">
              <w:rPr>
                <w:rFonts w:ascii="Arial" w:hAnsi="Arial" w:cs="Arial"/>
                <w:sz w:val="16"/>
                <w:szCs w:val="16"/>
              </w:rPr>
              <w:t>CSI feedback periodicity</w:t>
            </w:r>
          </w:p>
        </w:tc>
        <w:tc>
          <w:tcPr>
            <w:tcW w:w="935" w:type="pct"/>
            <w:shd w:val="clear" w:color="auto" w:fill="auto"/>
          </w:tcPr>
          <w:p w14:paraId="79DB8C81" w14:textId="77777777" w:rsidR="008D3A7E" w:rsidRPr="00974BDD" w:rsidRDefault="008D3A7E" w:rsidP="00F32337">
            <w:pPr>
              <w:jc w:val="center"/>
              <w:rPr>
                <w:rFonts w:ascii="Arial" w:hAnsi="Arial" w:cs="Arial"/>
                <w:sz w:val="16"/>
                <w:szCs w:val="16"/>
              </w:rPr>
            </w:pPr>
            <w:r>
              <w:rPr>
                <w:rFonts w:ascii="Arial" w:hAnsi="Arial" w:cs="Arial"/>
                <w:sz w:val="16"/>
                <w:szCs w:val="16"/>
              </w:rPr>
              <w:t xml:space="preserve">5 </w:t>
            </w:r>
            <w:proofErr w:type="spellStart"/>
            <w:r>
              <w:rPr>
                <w:rFonts w:ascii="Arial" w:hAnsi="Arial" w:cs="Arial"/>
                <w:sz w:val="16"/>
                <w:szCs w:val="16"/>
              </w:rPr>
              <w:t>ms</w:t>
            </w:r>
            <w:proofErr w:type="spellEnd"/>
          </w:p>
        </w:tc>
        <w:tc>
          <w:tcPr>
            <w:tcW w:w="935" w:type="pct"/>
          </w:tcPr>
          <w:p w14:paraId="76AA1CFB" w14:textId="77777777" w:rsidR="008D3A7E" w:rsidRPr="00974BDD" w:rsidRDefault="008D3A7E" w:rsidP="00F32337">
            <w:pPr>
              <w:jc w:val="center"/>
              <w:rPr>
                <w:rFonts w:ascii="Arial" w:hAnsi="Arial" w:cs="Arial"/>
                <w:sz w:val="16"/>
                <w:szCs w:val="16"/>
              </w:rPr>
            </w:pPr>
            <w:r>
              <w:rPr>
                <w:rFonts w:ascii="Arial" w:hAnsi="Arial" w:cs="Arial"/>
                <w:sz w:val="16"/>
                <w:szCs w:val="16"/>
              </w:rPr>
              <w:t xml:space="preserve">5 </w:t>
            </w:r>
            <w:proofErr w:type="spellStart"/>
            <w:r>
              <w:rPr>
                <w:rFonts w:ascii="Arial" w:hAnsi="Arial" w:cs="Arial"/>
                <w:sz w:val="16"/>
                <w:szCs w:val="16"/>
              </w:rPr>
              <w:t>ms</w:t>
            </w:r>
            <w:proofErr w:type="spellEnd"/>
          </w:p>
        </w:tc>
        <w:tc>
          <w:tcPr>
            <w:tcW w:w="937" w:type="pct"/>
            <w:shd w:val="clear" w:color="auto" w:fill="auto"/>
          </w:tcPr>
          <w:p w14:paraId="7726CD94" w14:textId="77777777" w:rsidR="008D3A7E" w:rsidRPr="00974BDD" w:rsidRDefault="008D3A7E" w:rsidP="00F32337">
            <w:pPr>
              <w:jc w:val="center"/>
              <w:rPr>
                <w:rFonts w:ascii="Arial" w:hAnsi="Arial" w:cs="Arial"/>
                <w:sz w:val="16"/>
                <w:szCs w:val="16"/>
              </w:rPr>
            </w:pPr>
            <w:r>
              <w:rPr>
                <w:rFonts w:ascii="Arial" w:hAnsi="Arial" w:cs="Arial"/>
                <w:sz w:val="16"/>
                <w:szCs w:val="16"/>
              </w:rPr>
              <w:t xml:space="preserve">5 </w:t>
            </w:r>
            <w:proofErr w:type="spellStart"/>
            <w:r>
              <w:rPr>
                <w:rFonts w:ascii="Arial" w:hAnsi="Arial" w:cs="Arial"/>
                <w:sz w:val="16"/>
                <w:szCs w:val="16"/>
              </w:rPr>
              <w:t>ms</w:t>
            </w:r>
            <w:proofErr w:type="spellEnd"/>
          </w:p>
        </w:tc>
      </w:tr>
      <w:tr w:rsidR="008D3A7E" w:rsidRPr="00974BDD" w14:paraId="53AD1648" w14:textId="77777777" w:rsidTr="00F32337">
        <w:tc>
          <w:tcPr>
            <w:tcW w:w="832" w:type="pct"/>
            <w:vMerge/>
            <w:shd w:val="clear" w:color="auto" w:fill="auto"/>
          </w:tcPr>
          <w:p w14:paraId="553DCC6D" w14:textId="77777777" w:rsidR="008D3A7E" w:rsidRPr="00974BDD" w:rsidRDefault="008D3A7E" w:rsidP="00F32337">
            <w:pPr>
              <w:jc w:val="center"/>
              <w:rPr>
                <w:rFonts w:ascii="Arial" w:hAnsi="Arial" w:cs="Arial"/>
                <w:sz w:val="16"/>
                <w:szCs w:val="16"/>
              </w:rPr>
            </w:pPr>
          </w:p>
        </w:tc>
        <w:tc>
          <w:tcPr>
            <w:tcW w:w="1361" w:type="pct"/>
            <w:shd w:val="clear" w:color="auto" w:fill="auto"/>
          </w:tcPr>
          <w:p w14:paraId="3ED857A6" w14:textId="77777777" w:rsidR="008D3A7E" w:rsidRPr="00974BDD" w:rsidRDefault="008D3A7E" w:rsidP="00F32337">
            <w:pPr>
              <w:jc w:val="center"/>
              <w:rPr>
                <w:rFonts w:ascii="Arial" w:hAnsi="Arial" w:cs="Arial"/>
                <w:sz w:val="16"/>
                <w:szCs w:val="16"/>
              </w:rPr>
            </w:pPr>
            <w:r w:rsidRPr="00974BDD">
              <w:rPr>
                <w:rFonts w:ascii="Arial" w:hAnsi="Arial" w:cs="Arial"/>
                <w:sz w:val="16"/>
                <w:szCs w:val="16"/>
              </w:rPr>
              <w:t>Observation window (number/distance)</w:t>
            </w:r>
          </w:p>
        </w:tc>
        <w:tc>
          <w:tcPr>
            <w:tcW w:w="935" w:type="pct"/>
            <w:shd w:val="clear" w:color="auto" w:fill="auto"/>
          </w:tcPr>
          <w:p w14:paraId="0CA76448" w14:textId="77777777" w:rsidR="008D3A7E" w:rsidRPr="00974BDD" w:rsidRDefault="008D3A7E" w:rsidP="00F32337">
            <w:pPr>
              <w:jc w:val="center"/>
              <w:rPr>
                <w:rFonts w:ascii="Arial" w:hAnsi="Arial" w:cs="Arial"/>
                <w:sz w:val="16"/>
                <w:szCs w:val="16"/>
              </w:rPr>
            </w:pPr>
            <w:r>
              <w:rPr>
                <w:rFonts w:ascii="Arial" w:hAnsi="Arial" w:cs="Arial"/>
                <w:sz w:val="16"/>
                <w:szCs w:val="16"/>
              </w:rPr>
              <w:t>5</w:t>
            </w:r>
          </w:p>
        </w:tc>
        <w:tc>
          <w:tcPr>
            <w:tcW w:w="935" w:type="pct"/>
          </w:tcPr>
          <w:p w14:paraId="0CBEE3FE" w14:textId="77777777" w:rsidR="008D3A7E" w:rsidRPr="00974BDD" w:rsidRDefault="008D3A7E" w:rsidP="00F32337">
            <w:pPr>
              <w:jc w:val="center"/>
              <w:rPr>
                <w:rFonts w:ascii="Arial" w:hAnsi="Arial" w:cs="Arial"/>
                <w:sz w:val="16"/>
                <w:szCs w:val="16"/>
              </w:rPr>
            </w:pPr>
            <w:r>
              <w:rPr>
                <w:rFonts w:ascii="Arial" w:hAnsi="Arial" w:cs="Arial"/>
                <w:sz w:val="16"/>
                <w:szCs w:val="16"/>
              </w:rPr>
              <w:t>5</w:t>
            </w:r>
          </w:p>
        </w:tc>
        <w:tc>
          <w:tcPr>
            <w:tcW w:w="937" w:type="pct"/>
            <w:shd w:val="clear" w:color="auto" w:fill="auto"/>
          </w:tcPr>
          <w:p w14:paraId="123D45D7" w14:textId="77777777" w:rsidR="008D3A7E" w:rsidRPr="00974BDD" w:rsidRDefault="008D3A7E" w:rsidP="00F32337">
            <w:pPr>
              <w:jc w:val="center"/>
              <w:rPr>
                <w:rFonts w:ascii="Arial" w:hAnsi="Arial" w:cs="Arial"/>
                <w:sz w:val="16"/>
                <w:szCs w:val="16"/>
              </w:rPr>
            </w:pPr>
            <w:r>
              <w:rPr>
                <w:rFonts w:ascii="Arial" w:hAnsi="Arial" w:cs="Arial"/>
                <w:sz w:val="16"/>
                <w:szCs w:val="16"/>
              </w:rPr>
              <w:t>5</w:t>
            </w:r>
          </w:p>
        </w:tc>
      </w:tr>
      <w:tr w:rsidR="008D3A7E" w:rsidRPr="00974BDD" w14:paraId="432737C6" w14:textId="77777777" w:rsidTr="00F32337">
        <w:tc>
          <w:tcPr>
            <w:tcW w:w="832" w:type="pct"/>
            <w:vMerge/>
            <w:shd w:val="clear" w:color="auto" w:fill="auto"/>
          </w:tcPr>
          <w:p w14:paraId="323CA571" w14:textId="77777777" w:rsidR="008D3A7E" w:rsidRPr="00974BDD" w:rsidRDefault="008D3A7E" w:rsidP="00F32337">
            <w:pPr>
              <w:jc w:val="center"/>
              <w:rPr>
                <w:rFonts w:ascii="Arial" w:hAnsi="Arial" w:cs="Arial"/>
                <w:sz w:val="16"/>
                <w:szCs w:val="16"/>
              </w:rPr>
            </w:pPr>
          </w:p>
        </w:tc>
        <w:tc>
          <w:tcPr>
            <w:tcW w:w="1361" w:type="pct"/>
            <w:shd w:val="clear" w:color="auto" w:fill="auto"/>
          </w:tcPr>
          <w:p w14:paraId="5BA3BF5C" w14:textId="77777777" w:rsidR="008D3A7E" w:rsidRPr="00974BDD" w:rsidRDefault="008D3A7E" w:rsidP="00F32337">
            <w:pPr>
              <w:jc w:val="center"/>
              <w:rPr>
                <w:rFonts w:ascii="Arial" w:hAnsi="Arial" w:cs="Arial"/>
                <w:sz w:val="16"/>
                <w:szCs w:val="16"/>
              </w:rPr>
            </w:pPr>
            <w:r w:rsidRPr="00974BDD">
              <w:rPr>
                <w:rFonts w:ascii="Arial" w:hAnsi="Arial" w:cs="Arial"/>
                <w:sz w:val="16"/>
                <w:szCs w:val="16"/>
              </w:rPr>
              <w:t>Prediction window (number/distance)</w:t>
            </w:r>
          </w:p>
        </w:tc>
        <w:tc>
          <w:tcPr>
            <w:tcW w:w="935" w:type="pct"/>
            <w:shd w:val="clear" w:color="auto" w:fill="auto"/>
          </w:tcPr>
          <w:p w14:paraId="33F1080F" w14:textId="17EF5AE0" w:rsidR="008D3A7E" w:rsidRPr="00974BDD" w:rsidRDefault="008D3A7E" w:rsidP="00F32337">
            <w:pPr>
              <w:jc w:val="center"/>
              <w:rPr>
                <w:rFonts w:ascii="Arial" w:hAnsi="Arial" w:cs="Arial"/>
                <w:sz w:val="16"/>
                <w:szCs w:val="16"/>
              </w:rPr>
            </w:pPr>
            <w:r>
              <w:rPr>
                <w:rFonts w:ascii="Arial" w:hAnsi="Arial" w:cs="Arial"/>
                <w:sz w:val="16"/>
                <w:szCs w:val="16"/>
              </w:rPr>
              <w:t>1</w:t>
            </w:r>
            <w:r w:rsidR="00E4501E">
              <w:rPr>
                <w:rFonts w:ascii="Arial" w:hAnsi="Arial" w:cs="Arial"/>
                <w:sz w:val="16"/>
                <w:szCs w:val="16"/>
              </w:rPr>
              <w:t>/5</w:t>
            </w:r>
          </w:p>
        </w:tc>
        <w:tc>
          <w:tcPr>
            <w:tcW w:w="935" w:type="pct"/>
          </w:tcPr>
          <w:p w14:paraId="40CF06E8" w14:textId="7E4D18E2" w:rsidR="008D3A7E" w:rsidRPr="00974BDD" w:rsidRDefault="008D3A7E" w:rsidP="00F32337">
            <w:pPr>
              <w:jc w:val="center"/>
              <w:rPr>
                <w:rFonts w:ascii="Arial" w:hAnsi="Arial" w:cs="Arial"/>
                <w:sz w:val="16"/>
                <w:szCs w:val="16"/>
              </w:rPr>
            </w:pPr>
            <w:r>
              <w:rPr>
                <w:rFonts w:ascii="Arial" w:hAnsi="Arial" w:cs="Arial"/>
                <w:sz w:val="16"/>
                <w:szCs w:val="16"/>
              </w:rPr>
              <w:t>1</w:t>
            </w:r>
            <w:r w:rsidR="00E4501E">
              <w:rPr>
                <w:rFonts w:ascii="Arial" w:hAnsi="Arial" w:cs="Arial"/>
                <w:sz w:val="16"/>
                <w:szCs w:val="16"/>
              </w:rPr>
              <w:t>/5</w:t>
            </w:r>
          </w:p>
        </w:tc>
        <w:tc>
          <w:tcPr>
            <w:tcW w:w="937" w:type="pct"/>
            <w:shd w:val="clear" w:color="auto" w:fill="auto"/>
          </w:tcPr>
          <w:p w14:paraId="6148DBDA" w14:textId="6C252DBC" w:rsidR="008D3A7E" w:rsidRPr="00974BDD" w:rsidRDefault="008D3A7E" w:rsidP="00F32337">
            <w:pPr>
              <w:jc w:val="center"/>
              <w:rPr>
                <w:rFonts w:ascii="Arial" w:hAnsi="Arial" w:cs="Arial"/>
                <w:sz w:val="16"/>
                <w:szCs w:val="16"/>
              </w:rPr>
            </w:pPr>
            <w:r>
              <w:rPr>
                <w:rFonts w:ascii="Arial" w:hAnsi="Arial" w:cs="Arial"/>
                <w:sz w:val="16"/>
                <w:szCs w:val="16"/>
              </w:rPr>
              <w:t>1</w:t>
            </w:r>
            <w:r w:rsidR="00E4501E">
              <w:rPr>
                <w:rFonts w:ascii="Arial" w:hAnsi="Arial" w:cs="Arial"/>
                <w:sz w:val="16"/>
                <w:szCs w:val="16"/>
              </w:rPr>
              <w:t>/5</w:t>
            </w:r>
          </w:p>
        </w:tc>
      </w:tr>
      <w:tr w:rsidR="008D3A7E" w:rsidRPr="00974BDD" w14:paraId="68B4CF18" w14:textId="77777777" w:rsidTr="00F32337">
        <w:tc>
          <w:tcPr>
            <w:tcW w:w="832" w:type="pct"/>
            <w:vMerge/>
            <w:shd w:val="clear" w:color="auto" w:fill="auto"/>
          </w:tcPr>
          <w:p w14:paraId="52939141" w14:textId="77777777" w:rsidR="008D3A7E" w:rsidRPr="00974BDD" w:rsidRDefault="008D3A7E" w:rsidP="00F32337">
            <w:pPr>
              <w:jc w:val="center"/>
              <w:rPr>
                <w:rFonts w:ascii="Arial" w:hAnsi="Arial" w:cs="Arial"/>
                <w:sz w:val="16"/>
                <w:szCs w:val="16"/>
              </w:rPr>
            </w:pPr>
          </w:p>
        </w:tc>
        <w:tc>
          <w:tcPr>
            <w:tcW w:w="1361" w:type="pct"/>
            <w:shd w:val="clear" w:color="auto" w:fill="auto"/>
          </w:tcPr>
          <w:p w14:paraId="02383ACA" w14:textId="77777777" w:rsidR="008D3A7E" w:rsidRPr="00974BDD" w:rsidRDefault="008D3A7E" w:rsidP="00F32337">
            <w:pPr>
              <w:jc w:val="center"/>
              <w:rPr>
                <w:rFonts w:ascii="Arial" w:hAnsi="Arial" w:cs="Arial"/>
                <w:sz w:val="16"/>
                <w:szCs w:val="16"/>
              </w:rPr>
            </w:pPr>
            <w:r w:rsidRPr="00974BDD">
              <w:rPr>
                <w:rFonts w:ascii="Arial" w:hAnsi="Arial" w:cs="Arial"/>
                <w:sz w:val="16"/>
                <w:szCs w:val="16"/>
              </w:rPr>
              <w:t>Whether/how to adopt spatial consistency</w:t>
            </w:r>
          </w:p>
        </w:tc>
        <w:tc>
          <w:tcPr>
            <w:tcW w:w="935" w:type="pct"/>
            <w:shd w:val="clear" w:color="auto" w:fill="auto"/>
          </w:tcPr>
          <w:p w14:paraId="4234187F" w14:textId="77777777" w:rsidR="008D3A7E" w:rsidRPr="00974BDD" w:rsidRDefault="008D3A7E" w:rsidP="00F32337">
            <w:pPr>
              <w:jc w:val="center"/>
              <w:rPr>
                <w:rFonts w:ascii="Arial" w:hAnsi="Arial" w:cs="Arial"/>
                <w:sz w:val="16"/>
                <w:szCs w:val="16"/>
              </w:rPr>
            </w:pPr>
            <w:r>
              <w:rPr>
                <w:rFonts w:ascii="Arial" w:hAnsi="Arial" w:cs="Arial"/>
                <w:sz w:val="16"/>
                <w:szCs w:val="16"/>
              </w:rPr>
              <w:t>Yes</w:t>
            </w:r>
          </w:p>
        </w:tc>
        <w:tc>
          <w:tcPr>
            <w:tcW w:w="935" w:type="pct"/>
          </w:tcPr>
          <w:p w14:paraId="639C940F" w14:textId="77777777" w:rsidR="008D3A7E" w:rsidRPr="00974BDD" w:rsidRDefault="008D3A7E" w:rsidP="00F32337">
            <w:pPr>
              <w:jc w:val="center"/>
              <w:rPr>
                <w:rFonts w:ascii="Arial" w:hAnsi="Arial" w:cs="Arial"/>
                <w:sz w:val="16"/>
                <w:szCs w:val="16"/>
              </w:rPr>
            </w:pPr>
            <w:r>
              <w:rPr>
                <w:rFonts w:ascii="Arial" w:hAnsi="Arial" w:cs="Arial"/>
                <w:sz w:val="16"/>
                <w:szCs w:val="16"/>
              </w:rPr>
              <w:t>Yes</w:t>
            </w:r>
          </w:p>
        </w:tc>
        <w:tc>
          <w:tcPr>
            <w:tcW w:w="937" w:type="pct"/>
            <w:shd w:val="clear" w:color="auto" w:fill="auto"/>
          </w:tcPr>
          <w:p w14:paraId="08E8DEB7" w14:textId="77777777" w:rsidR="008D3A7E" w:rsidRPr="00974BDD" w:rsidRDefault="008D3A7E" w:rsidP="00F32337">
            <w:pPr>
              <w:jc w:val="center"/>
              <w:rPr>
                <w:rFonts w:ascii="Arial" w:hAnsi="Arial" w:cs="Arial"/>
                <w:sz w:val="16"/>
                <w:szCs w:val="16"/>
              </w:rPr>
            </w:pPr>
            <w:r>
              <w:rPr>
                <w:rFonts w:ascii="Arial" w:hAnsi="Arial" w:cs="Arial"/>
                <w:sz w:val="16"/>
                <w:szCs w:val="16"/>
              </w:rPr>
              <w:t>Yes</w:t>
            </w:r>
          </w:p>
        </w:tc>
      </w:tr>
      <w:tr w:rsidR="008D3A7E" w:rsidRPr="00974BDD" w14:paraId="05CA5039" w14:textId="77777777" w:rsidTr="00F32337">
        <w:tc>
          <w:tcPr>
            <w:tcW w:w="832" w:type="pct"/>
            <w:vMerge w:val="restart"/>
            <w:shd w:val="clear" w:color="auto" w:fill="auto"/>
          </w:tcPr>
          <w:p w14:paraId="7B79C9E5" w14:textId="77777777" w:rsidR="008D3A7E" w:rsidRPr="00974BDD" w:rsidRDefault="008D3A7E" w:rsidP="00F32337">
            <w:pPr>
              <w:jc w:val="center"/>
              <w:rPr>
                <w:rFonts w:ascii="Arial" w:hAnsi="Arial" w:cs="Arial"/>
                <w:sz w:val="16"/>
                <w:szCs w:val="16"/>
              </w:rPr>
            </w:pPr>
            <w:r w:rsidRPr="00974BDD">
              <w:rPr>
                <w:rFonts w:ascii="Arial" w:hAnsi="Arial" w:cs="Arial"/>
                <w:sz w:val="16"/>
                <w:szCs w:val="16"/>
              </w:rPr>
              <w:t>Dataset size</w:t>
            </w:r>
          </w:p>
        </w:tc>
        <w:tc>
          <w:tcPr>
            <w:tcW w:w="1361" w:type="pct"/>
            <w:shd w:val="clear" w:color="auto" w:fill="auto"/>
          </w:tcPr>
          <w:p w14:paraId="0A4351E7" w14:textId="77777777" w:rsidR="008D3A7E" w:rsidRPr="00974BDD" w:rsidRDefault="008D3A7E" w:rsidP="00F32337">
            <w:pPr>
              <w:jc w:val="center"/>
              <w:rPr>
                <w:rFonts w:ascii="Arial" w:hAnsi="Arial" w:cs="Arial"/>
                <w:sz w:val="16"/>
                <w:szCs w:val="16"/>
              </w:rPr>
            </w:pPr>
            <w:r w:rsidRPr="00974BDD">
              <w:rPr>
                <w:rFonts w:ascii="Arial" w:hAnsi="Arial" w:cs="Arial"/>
                <w:sz w:val="16"/>
                <w:szCs w:val="16"/>
              </w:rPr>
              <w:t>Train/k</w:t>
            </w:r>
          </w:p>
        </w:tc>
        <w:tc>
          <w:tcPr>
            <w:tcW w:w="935" w:type="pct"/>
            <w:shd w:val="clear" w:color="auto" w:fill="auto"/>
          </w:tcPr>
          <w:p w14:paraId="53A9BA32" w14:textId="77777777" w:rsidR="008D3A7E" w:rsidRPr="00974BDD" w:rsidRDefault="008D3A7E" w:rsidP="00F32337">
            <w:pPr>
              <w:jc w:val="center"/>
              <w:rPr>
                <w:rFonts w:ascii="Arial" w:hAnsi="Arial" w:cs="Arial"/>
                <w:sz w:val="16"/>
                <w:szCs w:val="16"/>
              </w:rPr>
            </w:pPr>
            <w:r>
              <w:rPr>
                <w:rFonts w:ascii="Arial" w:hAnsi="Arial" w:cs="Arial"/>
                <w:sz w:val="16"/>
                <w:szCs w:val="16"/>
              </w:rPr>
              <w:t>210 k</w:t>
            </w:r>
          </w:p>
        </w:tc>
        <w:tc>
          <w:tcPr>
            <w:tcW w:w="935" w:type="pct"/>
          </w:tcPr>
          <w:p w14:paraId="3159019B" w14:textId="77777777" w:rsidR="008D3A7E" w:rsidRPr="00974BDD" w:rsidRDefault="008D3A7E" w:rsidP="00F32337">
            <w:pPr>
              <w:jc w:val="center"/>
              <w:rPr>
                <w:rFonts w:ascii="Arial" w:hAnsi="Arial" w:cs="Arial"/>
                <w:sz w:val="16"/>
                <w:szCs w:val="16"/>
              </w:rPr>
            </w:pPr>
            <w:r>
              <w:rPr>
                <w:rFonts w:ascii="Arial" w:hAnsi="Arial" w:cs="Arial"/>
                <w:sz w:val="16"/>
                <w:szCs w:val="16"/>
              </w:rPr>
              <w:t>210 k</w:t>
            </w:r>
          </w:p>
        </w:tc>
        <w:tc>
          <w:tcPr>
            <w:tcW w:w="937" w:type="pct"/>
            <w:shd w:val="clear" w:color="auto" w:fill="auto"/>
          </w:tcPr>
          <w:p w14:paraId="3E9F714C" w14:textId="77777777" w:rsidR="008D3A7E" w:rsidRPr="00974BDD" w:rsidRDefault="008D3A7E" w:rsidP="00F32337">
            <w:pPr>
              <w:jc w:val="center"/>
              <w:rPr>
                <w:rFonts w:ascii="Arial" w:hAnsi="Arial" w:cs="Arial"/>
                <w:sz w:val="16"/>
                <w:szCs w:val="16"/>
              </w:rPr>
            </w:pPr>
            <w:r>
              <w:rPr>
                <w:rFonts w:ascii="Arial" w:hAnsi="Arial" w:cs="Arial"/>
                <w:sz w:val="16"/>
                <w:szCs w:val="16"/>
              </w:rPr>
              <w:t>210 k</w:t>
            </w:r>
          </w:p>
        </w:tc>
      </w:tr>
      <w:tr w:rsidR="008D3A7E" w:rsidRPr="00974BDD" w14:paraId="700E895E" w14:textId="77777777" w:rsidTr="00F32337">
        <w:tc>
          <w:tcPr>
            <w:tcW w:w="832" w:type="pct"/>
            <w:vMerge/>
            <w:shd w:val="clear" w:color="auto" w:fill="auto"/>
          </w:tcPr>
          <w:p w14:paraId="3D74457E" w14:textId="77777777" w:rsidR="008D3A7E" w:rsidRPr="00974BDD" w:rsidRDefault="008D3A7E" w:rsidP="00F32337">
            <w:pPr>
              <w:jc w:val="center"/>
              <w:rPr>
                <w:rFonts w:ascii="Arial" w:hAnsi="Arial" w:cs="Arial"/>
                <w:sz w:val="16"/>
                <w:szCs w:val="16"/>
              </w:rPr>
            </w:pPr>
          </w:p>
        </w:tc>
        <w:tc>
          <w:tcPr>
            <w:tcW w:w="1361" w:type="pct"/>
            <w:shd w:val="clear" w:color="auto" w:fill="auto"/>
          </w:tcPr>
          <w:p w14:paraId="309AC1C0" w14:textId="77777777" w:rsidR="008D3A7E" w:rsidRPr="00974BDD" w:rsidRDefault="008D3A7E" w:rsidP="00F32337">
            <w:pPr>
              <w:jc w:val="center"/>
              <w:rPr>
                <w:rFonts w:ascii="Arial" w:hAnsi="Arial" w:cs="Arial"/>
                <w:sz w:val="16"/>
                <w:szCs w:val="16"/>
              </w:rPr>
            </w:pPr>
            <w:r w:rsidRPr="00974BDD">
              <w:rPr>
                <w:rFonts w:ascii="Arial" w:hAnsi="Arial" w:cs="Arial"/>
                <w:sz w:val="16"/>
                <w:szCs w:val="16"/>
              </w:rPr>
              <w:t>Test/k</w:t>
            </w:r>
          </w:p>
        </w:tc>
        <w:tc>
          <w:tcPr>
            <w:tcW w:w="935" w:type="pct"/>
            <w:shd w:val="clear" w:color="auto" w:fill="auto"/>
          </w:tcPr>
          <w:p w14:paraId="3C07A776" w14:textId="77777777" w:rsidR="008D3A7E" w:rsidRPr="00974BDD" w:rsidRDefault="008D3A7E" w:rsidP="00F32337">
            <w:pPr>
              <w:jc w:val="center"/>
              <w:rPr>
                <w:rFonts w:ascii="Arial" w:hAnsi="Arial" w:cs="Arial"/>
                <w:sz w:val="16"/>
                <w:szCs w:val="16"/>
              </w:rPr>
            </w:pPr>
            <w:r>
              <w:rPr>
                <w:rFonts w:ascii="Arial" w:hAnsi="Arial" w:cs="Arial"/>
                <w:sz w:val="16"/>
                <w:szCs w:val="16"/>
              </w:rPr>
              <w:t>210 k</w:t>
            </w:r>
          </w:p>
        </w:tc>
        <w:tc>
          <w:tcPr>
            <w:tcW w:w="935" w:type="pct"/>
          </w:tcPr>
          <w:p w14:paraId="0CB02300" w14:textId="77777777" w:rsidR="008D3A7E" w:rsidRPr="00974BDD" w:rsidRDefault="008D3A7E" w:rsidP="00F32337">
            <w:pPr>
              <w:jc w:val="center"/>
              <w:rPr>
                <w:rFonts w:ascii="Arial" w:hAnsi="Arial" w:cs="Arial"/>
                <w:sz w:val="16"/>
                <w:szCs w:val="16"/>
              </w:rPr>
            </w:pPr>
            <w:r>
              <w:rPr>
                <w:rFonts w:ascii="Arial" w:hAnsi="Arial" w:cs="Arial"/>
                <w:sz w:val="16"/>
                <w:szCs w:val="16"/>
              </w:rPr>
              <w:t>210 k</w:t>
            </w:r>
          </w:p>
        </w:tc>
        <w:tc>
          <w:tcPr>
            <w:tcW w:w="937" w:type="pct"/>
            <w:shd w:val="clear" w:color="auto" w:fill="auto"/>
          </w:tcPr>
          <w:p w14:paraId="5C3B7544" w14:textId="77777777" w:rsidR="008D3A7E" w:rsidRPr="00974BDD" w:rsidRDefault="008D3A7E" w:rsidP="00F32337">
            <w:pPr>
              <w:jc w:val="center"/>
              <w:rPr>
                <w:rFonts w:ascii="Arial" w:hAnsi="Arial" w:cs="Arial"/>
                <w:sz w:val="16"/>
                <w:szCs w:val="16"/>
              </w:rPr>
            </w:pPr>
            <w:r>
              <w:rPr>
                <w:rFonts w:ascii="Arial" w:hAnsi="Arial" w:cs="Arial"/>
                <w:sz w:val="16"/>
                <w:szCs w:val="16"/>
              </w:rPr>
              <w:t>210 k</w:t>
            </w:r>
          </w:p>
        </w:tc>
      </w:tr>
      <w:tr w:rsidR="008D3A7E" w:rsidRPr="00974BDD" w14:paraId="2AC45E7F" w14:textId="77777777" w:rsidTr="00F32337">
        <w:tc>
          <w:tcPr>
            <w:tcW w:w="2193" w:type="pct"/>
            <w:gridSpan w:val="2"/>
            <w:shd w:val="clear" w:color="auto" w:fill="auto"/>
          </w:tcPr>
          <w:p w14:paraId="78B8C8EA" w14:textId="77777777" w:rsidR="008D3A7E" w:rsidRPr="00974BDD" w:rsidRDefault="008D3A7E" w:rsidP="00F32337">
            <w:pPr>
              <w:jc w:val="center"/>
              <w:rPr>
                <w:rFonts w:ascii="Arial" w:hAnsi="Arial" w:cs="Arial"/>
                <w:sz w:val="16"/>
                <w:szCs w:val="16"/>
              </w:rPr>
            </w:pPr>
            <w:r w:rsidRPr="008876FB">
              <w:rPr>
                <w:rFonts w:ascii="Arial" w:hAnsi="Arial" w:cs="Arial"/>
                <w:sz w:val="16"/>
                <w:szCs w:val="16"/>
              </w:rPr>
              <w:t xml:space="preserve">Benchmark 1 (the nearest historical CSI w/o prediction, </w:t>
            </w:r>
            <w:proofErr w:type="gramStart"/>
            <w:r w:rsidRPr="008876FB">
              <w:rPr>
                <w:rFonts w:ascii="Arial" w:hAnsi="Arial" w:cs="Arial"/>
                <w:sz w:val="16"/>
                <w:szCs w:val="16"/>
              </w:rPr>
              <w:t>i.e.</w:t>
            </w:r>
            <w:proofErr w:type="gramEnd"/>
            <w:r w:rsidRPr="008876FB">
              <w:rPr>
                <w:rFonts w:ascii="Arial" w:hAnsi="Arial" w:cs="Arial"/>
                <w:sz w:val="16"/>
                <w:szCs w:val="16"/>
              </w:rPr>
              <w:t xml:space="preserve"> S&amp;H)</w:t>
            </w:r>
            <w:r>
              <w:rPr>
                <w:rFonts w:ascii="Arial" w:hAnsi="Arial" w:cs="Arial"/>
                <w:sz w:val="16"/>
                <w:szCs w:val="16"/>
              </w:rPr>
              <w:t xml:space="preserve"> </w:t>
            </w:r>
          </w:p>
        </w:tc>
        <w:tc>
          <w:tcPr>
            <w:tcW w:w="935" w:type="pct"/>
            <w:shd w:val="clear" w:color="auto" w:fill="auto"/>
          </w:tcPr>
          <w:p w14:paraId="6400BD41" w14:textId="77777777" w:rsidR="008D3A7E" w:rsidRPr="00974BDD" w:rsidRDefault="008D3A7E" w:rsidP="00F32337">
            <w:pPr>
              <w:jc w:val="center"/>
              <w:rPr>
                <w:rFonts w:ascii="Arial" w:hAnsi="Arial" w:cs="Arial"/>
                <w:sz w:val="16"/>
                <w:szCs w:val="16"/>
              </w:rPr>
            </w:pPr>
          </w:p>
        </w:tc>
        <w:tc>
          <w:tcPr>
            <w:tcW w:w="935" w:type="pct"/>
          </w:tcPr>
          <w:p w14:paraId="0B695762" w14:textId="77777777" w:rsidR="008D3A7E" w:rsidRPr="00974BDD" w:rsidRDefault="008D3A7E" w:rsidP="00F32337">
            <w:pPr>
              <w:jc w:val="center"/>
              <w:rPr>
                <w:rFonts w:ascii="Arial" w:hAnsi="Arial" w:cs="Arial"/>
                <w:sz w:val="16"/>
                <w:szCs w:val="16"/>
              </w:rPr>
            </w:pPr>
          </w:p>
        </w:tc>
        <w:tc>
          <w:tcPr>
            <w:tcW w:w="937" w:type="pct"/>
            <w:shd w:val="clear" w:color="auto" w:fill="auto"/>
          </w:tcPr>
          <w:p w14:paraId="634A0C3D" w14:textId="77777777" w:rsidR="008D3A7E" w:rsidRPr="00974BDD" w:rsidRDefault="008D3A7E" w:rsidP="00F32337">
            <w:pPr>
              <w:jc w:val="center"/>
              <w:rPr>
                <w:rFonts w:ascii="Arial" w:hAnsi="Arial" w:cs="Arial"/>
                <w:sz w:val="16"/>
                <w:szCs w:val="16"/>
              </w:rPr>
            </w:pPr>
          </w:p>
        </w:tc>
      </w:tr>
      <w:tr w:rsidR="008D3A7E" w:rsidRPr="00974BDD" w14:paraId="0B7E16CC" w14:textId="77777777" w:rsidTr="00F32337">
        <w:tc>
          <w:tcPr>
            <w:tcW w:w="832" w:type="pct"/>
            <w:shd w:val="clear" w:color="auto" w:fill="auto"/>
          </w:tcPr>
          <w:p w14:paraId="4A69FBE9" w14:textId="77777777" w:rsidR="008D3A7E" w:rsidRPr="008876FB" w:rsidRDefault="008D3A7E" w:rsidP="00F32337">
            <w:pPr>
              <w:jc w:val="center"/>
              <w:rPr>
                <w:rFonts w:ascii="Arial" w:hAnsi="Arial" w:cs="Arial"/>
                <w:sz w:val="16"/>
                <w:szCs w:val="16"/>
              </w:rPr>
            </w:pPr>
            <w:r w:rsidRPr="008876FB">
              <w:rPr>
                <w:rFonts w:ascii="Arial" w:hAnsi="Arial" w:cs="Arial"/>
                <w:sz w:val="16"/>
                <w:szCs w:val="16"/>
              </w:rPr>
              <w:t>Intermediate KPI #1 (SGCS) of Benchmark 1</w:t>
            </w:r>
          </w:p>
          <w:p w14:paraId="5EF20850" w14:textId="77777777" w:rsidR="008D3A7E" w:rsidRPr="008876FB" w:rsidRDefault="008D3A7E" w:rsidP="00F32337">
            <w:pPr>
              <w:jc w:val="center"/>
              <w:rPr>
                <w:rFonts w:ascii="Arial" w:hAnsi="Arial" w:cs="Arial"/>
                <w:sz w:val="16"/>
                <w:szCs w:val="16"/>
              </w:rPr>
            </w:pPr>
          </w:p>
        </w:tc>
        <w:tc>
          <w:tcPr>
            <w:tcW w:w="1361" w:type="pct"/>
            <w:shd w:val="clear" w:color="auto" w:fill="auto"/>
          </w:tcPr>
          <w:p w14:paraId="0635C9C5" w14:textId="77777777" w:rsidR="008D3A7E" w:rsidRPr="00974BDD" w:rsidRDefault="008D3A7E" w:rsidP="00F32337">
            <w:pPr>
              <w:jc w:val="center"/>
              <w:rPr>
                <w:rFonts w:ascii="Arial" w:hAnsi="Arial" w:cs="Arial"/>
                <w:sz w:val="16"/>
                <w:szCs w:val="16"/>
              </w:rPr>
            </w:pPr>
            <w:r>
              <w:rPr>
                <w:rFonts w:ascii="Arial" w:hAnsi="Arial" w:cs="Arial"/>
                <w:sz w:val="16"/>
                <w:szCs w:val="16"/>
              </w:rPr>
              <w:t>Layer 1</w:t>
            </w:r>
          </w:p>
        </w:tc>
        <w:tc>
          <w:tcPr>
            <w:tcW w:w="935" w:type="pct"/>
            <w:shd w:val="clear" w:color="auto" w:fill="auto"/>
            <w:vAlign w:val="center"/>
          </w:tcPr>
          <w:p w14:paraId="588A42D6" w14:textId="77777777" w:rsidR="008D3A7E" w:rsidRPr="00974BDD" w:rsidRDefault="008D3A7E" w:rsidP="00F32337">
            <w:pPr>
              <w:jc w:val="center"/>
              <w:rPr>
                <w:rFonts w:ascii="Arial" w:hAnsi="Arial" w:cs="Arial"/>
                <w:sz w:val="16"/>
                <w:szCs w:val="16"/>
              </w:rPr>
            </w:pPr>
            <w:r>
              <w:rPr>
                <w:sz w:val="20"/>
              </w:rPr>
              <w:t>0.653</w:t>
            </w:r>
            <w:r>
              <w:rPr>
                <w:sz w:val="20"/>
              </w:rPr>
              <w:br/>
            </w:r>
          </w:p>
        </w:tc>
        <w:tc>
          <w:tcPr>
            <w:tcW w:w="935" w:type="pct"/>
            <w:vAlign w:val="center"/>
          </w:tcPr>
          <w:p w14:paraId="4B32F564" w14:textId="77777777" w:rsidR="008D3A7E" w:rsidRPr="00974BDD" w:rsidRDefault="008D3A7E" w:rsidP="00F32337">
            <w:pPr>
              <w:jc w:val="center"/>
              <w:rPr>
                <w:rFonts w:ascii="Arial" w:hAnsi="Arial" w:cs="Arial"/>
                <w:sz w:val="16"/>
                <w:szCs w:val="16"/>
              </w:rPr>
            </w:pPr>
            <w:r>
              <w:rPr>
                <w:sz w:val="20"/>
              </w:rPr>
              <w:t>0.46</w:t>
            </w:r>
            <w:r>
              <w:rPr>
                <w:sz w:val="20"/>
              </w:rPr>
              <w:br/>
            </w:r>
          </w:p>
        </w:tc>
        <w:tc>
          <w:tcPr>
            <w:tcW w:w="937" w:type="pct"/>
            <w:shd w:val="clear" w:color="auto" w:fill="auto"/>
            <w:vAlign w:val="center"/>
          </w:tcPr>
          <w:p w14:paraId="7CFCDB82" w14:textId="77777777" w:rsidR="008D3A7E" w:rsidRPr="00974BDD" w:rsidRDefault="008D3A7E" w:rsidP="00F32337">
            <w:pPr>
              <w:jc w:val="center"/>
              <w:rPr>
                <w:rFonts w:ascii="Arial" w:hAnsi="Arial" w:cs="Arial"/>
                <w:sz w:val="16"/>
                <w:szCs w:val="16"/>
              </w:rPr>
            </w:pPr>
            <w:r>
              <w:rPr>
                <w:sz w:val="20"/>
              </w:rPr>
              <w:t>0.407</w:t>
            </w:r>
          </w:p>
        </w:tc>
      </w:tr>
      <w:tr w:rsidR="008D3A7E" w:rsidRPr="00974BDD" w14:paraId="77276DAE" w14:textId="77777777" w:rsidTr="00F32337">
        <w:tc>
          <w:tcPr>
            <w:tcW w:w="832" w:type="pct"/>
            <w:shd w:val="clear" w:color="auto" w:fill="auto"/>
          </w:tcPr>
          <w:p w14:paraId="7F3D3A4A" w14:textId="77777777" w:rsidR="008D3A7E" w:rsidRPr="008876FB" w:rsidRDefault="008D3A7E" w:rsidP="00F32337">
            <w:pPr>
              <w:jc w:val="center"/>
              <w:rPr>
                <w:rFonts w:ascii="Arial" w:hAnsi="Arial" w:cs="Arial"/>
                <w:sz w:val="16"/>
                <w:szCs w:val="16"/>
              </w:rPr>
            </w:pPr>
            <w:r w:rsidRPr="008876FB">
              <w:rPr>
                <w:rFonts w:ascii="Arial" w:hAnsi="Arial" w:cs="Arial"/>
                <w:sz w:val="16"/>
                <w:szCs w:val="16"/>
              </w:rPr>
              <w:t>Gain for intermediate KPI#1 over Benchmark 1</w:t>
            </w:r>
          </w:p>
          <w:p w14:paraId="6AF23333" w14:textId="77777777" w:rsidR="008D3A7E" w:rsidRPr="008876FB" w:rsidRDefault="008D3A7E" w:rsidP="00F32337">
            <w:pPr>
              <w:jc w:val="center"/>
              <w:rPr>
                <w:rFonts w:ascii="Arial" w:hAnsi="Arial" w:cs="Arial"/>
                <w:sz w:val="16"/>
                <w:szCs w:val="16"/>
              </w:rPr>
            </w:pPr>
          </w:p>
        </w:tc>
        <w:tc>
          <w:tcPr>
            <w:tcW w:w="1361" w:type="pct"/>
            <w:shd w:val="clear" w:color="auto" w:fill="auto"/>
          </w:tcPr>
          <w:p w14:paraId="68A3115A" w14:textId="77777777" w:rsidR="008D3A7E" w:rsidRPr="00974BDD" w:rsidRDefault="008D3A7E" w:rsidP="00F32337">
            <w:pPr>
              <w:jc w:val="center"/>
              <w:rPr>
                <w:rFonts w:ascii="Arial" w:hAnsi="Arial" w:cs="Arial"/>
                <w:sz w:val="16"/>
                <w:szCs w:val="16"/>
              </w:rPr>
            </w:pPr>
            <w:r>
              <w:rPr>
                <w:rFonts w:ascii="Arial" w:hAnsi="Arial" w:cs="Arial"/>
                <w:sz w:val="16"/>
                <w:szCs w:val="16"/>
              </w:rPr>
              <w:t>Layer 1</w:t>
            </w:r>
          </w:p>
        </w:tc>
        <w:tc>
          <w:tcPr>
            <w:tcW w:w="935" w:type="pct"/>
            <w:shd w:val="clear" w:color="auto" w:fill="auto"/>
          </w:tcPr>
          <w:p w14:paraId="52DDA434" w14:textId="77777777" w:rsidR="008D3A7E" w:rsidRPr="00974BDD" w:rsidRDefault="008D3A7E" w:rsidP="00F32337">
            <w:pPr>
              <w:jc w:val="center"/>
              <w:rPr>
                <w:rFonts w:ascii="Arial" w:hAnsi="Arial" w:cs="Arial"/>
                <w:sz w:val="16"/>
                <w:szCs w:val="16"/>
              </w:rPr>
            </w:pPr>
            <w:r>
              <w:rPr>
                <w:rFonts w:ascii="Arial" w:hAnsi="Arial" w:cs="Arial"/>
                <w:sz w:val="16"/>
                <w:szCs w:val="16"/>
              </w:rPr>
              <w:t>20%</w:t>
            </w:r>
          </w:p>
        </w:tc>
        <w:tc>
          <w:tcPr>
            <w:tcW w:w="935" w:type="pct"/>
          </w:tcPr>
          <w:p w14:paraId="1BF1380F" w14:textId="77777777" w:rsidR="008D3A7E" w:rsidRPr="00974BDD" w:rsidRDefault="008D3A7E" w:rsidP="00F32337">
            <w:pPr>
              <w:jc w:val="center"/>
              <w:rPr>
                <w:rFonts w:ascii="Arial" w:hAnsi="Arial" w:cs="Arial"/>
                <w:sz w:val="16"/>
                <w:szCs w:val="16"/>
              </w:rPr>
            </w:pPr>
            <w:r>
              <w:rPr>
                <w:rFonts w:ascii="Arial" w:hAnsi="Arial" w:cs="Arial"/>
                <w:sz w:val="16"/>
                <w:szCs w:val="16"/>
              </w:rPr>
              <w:t>-3%%</w:t>
            </w:r>
          </w:p>
        </w:tc>
        <w:tc>
          <w:tcPr>
            <w:tcW w:w="937" w:type="pct"/>
            <w:shd w:val="clear" w:color="auto" w:fill="auto"/>
          </w:tcPr>
          <w:p w14:paraId="100050C6" w14:textId="77777777" w:rsidR="008D3A7E" w:rsidRPr="00974BDD" w:rsidRDefault="008D3A7E" w:rsidP="00F32337">
            <w:pPr>
              <w:jc w:val="center"/>
              <w:rPr>
                <w:rFonts w:ascii="Arial" w:hAnsi="Arial" w:cs="Arial"/>
                <w:sz w:val="16"/>
                <w:szCs w:val="16"/>
              </w:rPr>
            </w:pPr>
            <w:r>
              <w:rPr>
                <w:rFonts w:ascii="Arial" w:hAnsi="Arial" w:cs="Arial"/>
                <w:sz w:val="16"/>
                <w:szCs w:val="16"/>
              </w:rPr>
              <w:t>-3%</w:t>
            </w:r>
          </w:p>
        </w:tc>
      </w:tr>
      <w:tr w:rsidR="008D3A7E" w:rsidRPr="00974BDD" w14:paraId="318B229D" w14:textId="77777777" w:rsidTr="00F32337">
        <w:tc>
          <w:tcPr>
            <w:tcW w:w="832" w:type="pct"/>
            <w:shd w:val="clear" w:color="auto" w:fill="auto"/>
          </w:tcPr>
          <w:p w14:paraId="3EA79D6E" w14:textId="77777777" w:rsidR="008D3A7E" w:rsidRPr="008876FB" w:rsidRDefault="008D3A7E" w:rsidP="00F32337">
            <w:pPr>
              <w:jc w:val="center"/>
              <w:rPr>
                <w:rFonts w:ascii="Arial" w:hAnsi="Arial" w:cs="Arial"/>
                <w:sz w:val="16"/>
                <w:szCs w:val="16"/>
              </w:rPr>
            </w:pPr>
            <w:r w:rsidRPr="008876FB">
              <w:rPr>
                <w:rFonts w:ascii="Arial" w:hAnsi="Arial" w:cs="Arial"/>
                <w:sz w:val="16"/>
                <w:szCs w:val="16"/>
              </w:rPr>
              <w:lastRenderedPageBreak/>
              <w:t>Intermediate KPI #1 (SGCS?) of Benchmark 1</w:t>
            </w:r>
          </w:p>
          <w:p w14:paraId="3F4F4A1F" w14:textId="77777777" w:rsidR="008D3A7E" w:rsidRPr="008876FB" w:rsidRDefault="008D3A7E" w:rsidP="00F32337">
            <w:pPr>
              <w:jc w:val="center"/>
              <w:rPr>
                <w:rFonts w:ascii="Arial" w:hAnsi="Arial" w:cs="Arial"/>
                <w:sz w:val="16"/>
                <w:szCs w:val="16"/>
              </w:rPr>
            </w:pPr>
          </w:p>
        </w:tc>
        <w:tc>
          <w:tcPr>
            <w:tcW w:w="1361" w:type="pct"/>
            <w:shd w:val="clear" w:color="auto" w:fill="auto"/>
          </w:tcPr>
          <w:p w14:paraId="5FDB53D6" w14:textId="77777777" w:rsidR="008D3A7E" w:rsidRPr="00974BDD" w:rsidRDefault="008D3A7E" w:rsidP="00F32337">
            <w:pPr>
              <w:jc w:val="center"/>
              <w:rPr>
                <w:rFonts w:ascii="Arial" w:hAnsi="Arial" w:cs="Arial"/>
                <w:sz w:val="16"/>
                <w:szCs w:val="16"/>
              </w:rPr>
            </w:pPr>
            <w:r>
              <w:rPr>
                <w:rFonts w:ascii="Arial" w:hAnsi="Arial" w:cs="Arial"/>
                <w:sz w:val="16"/>
                <w:szCs w:val="16"/>
              </w:rPr>
              <w:t>Layer 2</w:t>
            </w:r>
          </w:p>
        </w:tc>
        <w:tc>
          <w:tcPr>
            <w:tcW w:w="935" w:type="pct"/>
            <w:shd w:val="clear" w:color="auto" w:fill="auto"/>
          </w:tcPr>
          <w:p w14:paraId="7C2C2B01" w14:textId="77777777" w:rsidR="008D3A7E" w:rsidRPr="00974BDD" w:rsidRDefault="008D3A7E" w:rsidP="00F32337">
            <w:pPr>
              <w:jc w:val="center"/>
              <w:rPr>
                <w:rFonts w:ascii="Arial" w:hAnsi="Arial" w:cs="Arial"/>
                <w:sz w:val="16"/>
                <w:szCs w:val="16"/>
              </w:rPr>
            </w:pPr>
            <w:r>
              <w:rPr>
                <w:sz w:val="20"/>
              </w:rPr>
              <w:t>0.585</w:t>
            </w:r>
          </w:p>
        </w:tc>
        <w:tc>
          <w:tcPr>
            <w:tcW w:w="935" w:type="pct"/>
          </w:tcPr>
          <w:p w14:paraId="457AC5A4" w14:textId="77777777" w:rsidR="008D3A7E" w:rsidRPr="00974BDD" w:rsidRDefault="008D3A7E" w:rsidP="00F32337">
            <w:pPr>
              <w:jc w:val="center"/>
              <w:rPr>
                <w:rFonts w:ascii="Arial" w:hAnsi="Arial" w:cs="Arial"/>
                <w:sz w:val="16"/>
                <w:szCs w:val="16"/>
              </w:rPr>
            </w:pPr>
            <w:r>
              <w:rPr>
                <w:sz w:val="20"/>
              </w:rPr>
              <w:t>0.394</w:t>
            </w:r>
          </w:p>
        </w:tc>
        <w:tc>
          <w:tcPr>
            <w:tcW w:w="937" w:type="pct"/>
            <w:shd w:val="clear" w:color="auto" w:fill="auto"/>
          </w:tcPr>
          <w:p w14:paraId="11FCFD39" w14:textId="77777777" w:rsidR="008D3A7E" w:rsidRPr="00974BDD" w:rsidRDefault="008D3A7E" w:rsidP="00F32337">
            <w:pPr>
              <w:jc w:val="center"/>
              <w:rPr>
                <w:rFonts w:ascii="Arial" w:hAnsi="Arial" w:cs="Arial"/>
                <w:sz w:val="16"/>
                <w:szCs w:val="16"/>
              </w:rPr>
            </w:pPr>
            <w:r>
              <w:rPr>
                <w:rFonts w:ascii="Arial" w:hAnsi="Arial" w:cs="Arial"/>
                <w:sz w:val="16"/>
                <w:szCs w:val="16"/>
              </w:rPr>
              <w:t>0.351</w:t>
            </w:r>
          </w:p>
        </w:tc>
      </w:tr>
      <w:tr w:rsidR="008D3A7E" w:rsidRPr="00974BDD" w14:paraId="1735B0F4" w14:textId="77777777" w:rsidTr="00F32337">
        <w:tc>
          <w:tcPr>
            <w:tcW w:w="832" w:type="pct"/>
            <w:shd w:val="clear" w:color="auto" w:fill="auto"/>
          </w:tcPr>
          <w:p w14:paraId="41BBAFA3" w14:textId="77777777" w:rsidR="008D3A7E" w:rsidRPr="008876FB" w:rsidRDefault="008D3A7E" w:rsidP="00F32337">
            <w:pPr>
              <w:jc w:val="center"/>
              <w:rPr>
                <w:rFonts w:ascii="Arial" w:hAnsi="Arial" w:cs="Arial"/>
                <w:sz w:val="16"/>
                <w:szCs w:val="16"/>
              </w:rPr>
            </w:pPr>
            <w:r w:rsidRPr="008876FB">
              <w:rPr>
                <w:rFonts w:ascii="Arial" w:hAnsi="Arial" w:cs="Arial"/>
                <w:sz w:val="16"/>
                <w:szCs w:val="16"/>
              </w:rPr>
              <w:t>Gain for intermediate KPI#1 over Benchmark 1</w:t>
            </w:r>
          </w:p>
          <w:p w14:paraId="584DC872" w14:textId="77777777" w:rsidR="008D3A7E" w:rsidRPr="008876FB" w:rsidRDefault="008D3A7E" w:rsidP="00F32337">
            <w:pPr>
              <w:jc w:val="center"/>
              <w:rPr>
                <w:rFonts w:ascii="Arial" w:hAnsi="Arial" w:cs="Arial"/>
                <w:sz w:val="16"/>
                <w:szCs w:val="16"/>
              </w:rPr>
            </w:pPr>
          </w:p>
        </w:tc>
        <w:tc>
          <w:tcPr>
            <w:tcW w:w="1361" w:type="pct"/>
            <w:shd w:val="clear" w:color="auto" w:fill="auto"/>
          </w:tcPr>
          <w:p w14:paraId="3B0F9B26" w14:textId="77777777" w:rsidR="008D3A7E" w:rsidRPr="00974BDD" w:rsidRDefault="008D3A7E" w:rsidP="00F32337">
            <w:pPr>
              <w:jc w:val="center"/>
              <w:rPr>
                <w:rFonts w:ascii="Arial" w:hAnsi="Arial" w:cs="Arial"/>
                <w:sz w:val="16"/>
                <w:szCs w:val="16"/>
              </w:rPr>
            </w:pPr>
            <w:r>
              <w:rPr>
                <w:rFonts w:ascii="Arial" w:hAnsi="Arial" w:cs="Arial"/>
                <w:sz w:val="16"/>
                <w:szCs w:val="16"/>
              </w:rPr>
              <w:t>Layer 2</w:t>
            </w:r>
          </w:p>
        </w:tc>
        <w:tc>
          <w:tcPr>
            <w:tcW w:w="935" w:type="pct"/>
            <w:shd w:val="clear" w:color="auto" w:fill="auto"/>
          </w:tcPr>
          <w:p w14:paraId="60BFE38F" w14:textId="77777777" w:rsidR="008D3A7E" w:rsidRPr="00974BDD" w:rsidRDefault="008D3A7E" w:rsidP="00F32337">
            <w:pPr>
              <w:jc w:val="center"/>
              <w:rPr>
                <w:rFonts w:ascii="Arial" w:hAnsi="Arial" w:cs="Arial"/>
                <w:sz w:val="16"/>
                <w:szCs w:val="16"/>
              </w:rPr>
            </w:pPr>
            <w:r>
              <w:rPr>
                <w:rFonts w:ascii="Arial" w:hAnsi="Arial" w:cs="Arial"/>
                <w:sz w:val="16"/>
                <w:szCs w:val="16"/>
              </w:rPr>
              <w:t>27%</w:t>
            </w:r>
          </w:p>
        </w:tc>
        <w:tc>
          <w:tcPr>
            <w:tcW w:w="935" w:type="pct"/>
          </w:tcPr>
          <w:p w14:paraId="3C89CE39" w14:textId="77777777" w:rsidR="008D3A7E" w:rsidRPr="00974BDD" w:rsidRDefault="008D3A7E" w:rsidP="00F32337">
            <w:pPr>
              <w:jc w:val="center"/>
              <w:rPr>
                <w:rFonts w:ascii="Arial" w:hAnsi="Arial" w:cs="Arial"/>
                <w:sz w:val="16"/>
                <w:szCs w:val="16"/>
              </w:rPr>
            </w:pPr>
            <w:r>
              <w:rPr>
                <w:rFonts w:ascii="Arial" w:hAnsi="Arial" w:cs="Arial"/>
                <w:sz w:val="16"/>
                <w:szCs w:val="16"/>
              </w:rPr>
              <w:t>-4%</w:t>
            </w:r>
          </w:p>
        </w:tc>
        <w:tc>
          <w:tcPr>
            <w:tcW w:w="937" w:type="pct"/>
            <w:shd w:val="clear" w:color="auto" w:fill="auto"/>
          </w:tcPr>
          <w:p w14:paraId="0DB9426B" w14:textId="77777777" w:rsidR="008D3A7E" w:rsidRPr="00974BDD" w:rsidRDefault="008D3A7E" w:rsidP="00F32337">
            <w:pPr>
              <w:jc w:val="center"/>
              <w:rPr>
                <w:rFonts w:ascii="Arial" w:hAnsi="Arial" w:cs="Arial"/>
                <w:sz w:val="16"/>
                <w:szCs w:val="16"/>
              </w:rPr>
            </w:pPr>
            <w:r>
              <w:rPr>
                <w:rFonts w:ascii="Arial" w:hAnsi="Arial" w:cs="Arial"/>
                <w:sz w:val="16"/>
                <w:szCs w:val="16"/>
              </w:rPr>
              <w:t>-4%</w:t>
            </w:r>
          </w:p>
        </w:tc>
      </w:tr>
      <w:tr w:rsidR="008D3A7E" w:rsidRPr="00FF2FD4" w14:paraId="7C2FA84D" w14:textId="77777777" w:rsidTr="00F32337">
        <w:tc>
          <w:tcPr>
            <w:tcW w:w="2193" w:type="pct"/>
            <w:gridSpan w:val="2"/>
            <w:shd w:val="clear" w:color="auto" w:fill="auto"/>
          </w:tcPr>
          <w:p w14:paraId="01D24F52" w14:textId="77777777" w:rsidR="008D3A7E" w:rsidRPr="00FF2FD4" w:rsidRDefault="008D3A7E" w:rsidP="00F32337">
            <w:pPr>
              <w:jc w:val="center"/>
              <w:rPr>
                <w:rFonts w:ascii="Arial" w:hAnsi="Arial" w:cs="Arial"/>
                <w:sz w:val="16"/>
                <w:szCs w:val="16"/>
              </w:rPr>
            </w:pPr>
            <w:r w:rsidRPr="00FF2FD4">
              <w:rPr>
                <w:rFonts w:ascii="Arial" w:hAnsi="Arial" w:cs="Arial"/>
                <w:sz w:val="16"/>
                <w:szCs w:val="16"/>
              </w:rPr>
              <w:t>Benchmark 2: Kalman filter based non-AI/ML CSI prediction</w:t>
            </w:r>
          </w:p>
        </w:tc>
        <w:tc>
          <w:tcPr>
            <w:tcW w:w="935" w:type="pct"/>
            <w:shd w:val="clear" w:color="auto" w:fill="auto"/>
          </w:tcPr>
          <w:p w14:paraId="7C39A59F" w14:textId="77777777" w:rsidR="008D3A7E" w:rsidRPr="00FF2FD4" w:rsidRDefault="008D3A7E" w:rsidP="00F32337">
            <w:pPr>
              <w:jc w:val="center"/>
              <w:rPr>
                <w:rFonts w:ascii="Arial" w:hAnsi="Arial" w:cs="Arial"/>
                <w:sz w:val="16"/>
                <w:szCs w:val="16"/>
              </w:rPr>
            </w:pPr>
          </w:p>
        </w:tc>
        <w:tc>
          <w:tcPr>
            <w:tcW w:w="935" w:type="pct"/>
          </w:tcPr>
          <w:p w14:paraId="4A93C4BE" w14:textId="77777777" w:rsidR="008D3A7E" w:rsidRPr="00FF2FD4" w:rsidRDefault="008D3A7E" w:rsidP="00F32337">
            <w:pPr>
              <w:jc w:val="center"/>
              <w:rPr>
                <w:rFonts w:ascii="Arial" w:hAnsi="Arial" w:cs="Arial"/>
                <w:sz w:val="16"/>
                <w:szCs w:val="16"/>
              </w:rPr>
            </w:pPr>
          </w:p>
        </w:tc>
        <w:tc>
          <w:tcPr>
            <w:tcW w:w="937" w:type="pct"/>
            <w:shd w:val="clear" w:color="auto" w:fill="auto"/>
          </w:tcPr>
          <w:p w14:paraId="21EF80DF" w14:textId="77777777" w:rsidR="008D3A7E" w:rsidRPr="00FF2FD4" w:rsidRDefault="008D3A7E" w:rsidP="00F32337">
            <w:pPr>
              <w:jc w:val="center"/>
              <w:rPr>
                <w:rFonts w:ascii="Arial" w:hAnsi="Arial" w:cs="Arial"/>
                <w:sz w:val="16"/>
                <w:szCs w:val="16"/>
              </w:rPr>
            </w:pPr>
          </w:p>
        </w:tc>
      </w:tr>
      <w:tr w:rsidR="008D3A7E" w:rsidRPr="00FF2FD4" w14:paraId="726F3E0D" w14:textId="77777777" w:rsidTr="00F32337">
        <w:tc>
          <w:tcPr>
            <w:tcW w:w="832" w:type="pct"/>
            <w:shd w:val="clear" w:color="auto" w:fill="auto"/>
          </w:tcPr>
          <w:p w14:paraId="4B588224" w14:textId="77777777" w:rsidR="008D3A7E" w:rsidRPr="00FF2FD4" w:rsidRDefault="008D3A7E" w:rsidP="00F32337">
            <w:pPr>
              <w:jc w:val="center"/>
              <w:rPr>
                <w:rFonts w:ascii="Arial" w:hAnsi="Arial" w:cs="Arial"/>
                <w:sz w:val="16"/>
                <w:szCs w:val="16"/>
              </w:rPr>
            </w:pPr>
            <w:r w:rsidRPr="00FF2FD4">
              <w:rPr>
                <w:rFonts w:ascii="Arial" w:hAnsi="Arial" w:cs="Arial"/>
                <w:sz w:val="16"/>
                <w:szCs w:val="16"/>
              </w:rPr>
              <w:t>Intermediate KPI #1 of Benchmark 2</w:t>
            </w:r>
          </w:p>
        </w:tc>
        <w:tc>
          <w:tcPr>
            <w:tcW w:w="1361" w:type="pct"/>
            <w:shd w:val="clear" w:color="auto" w:fill="auto"/>
          </w:tcPr>
          <w:p w14:paraId="1D8575C6" w14:textId="77777777" w:rsidR="008D3A7E" w:rsidRPr="00FF2FD4" w:rsidRDefault="008D3A7E" w:rsidP="00F32337">
            <w:pPr>
              <w:jc w:val="center"/>
              <w:rPr>
                <w:rFonts w:ascii="Arial" w:hAnsi="Arial" w:cs="Arial"/>
                <w:sz w:val="16"/>
                <w:szCs w:val="16"/>
              </w:rPr>
            </w:pPr>
            <w:r w:rsidRPr="00FF2FD4">
              <w:rPr>
                <w:rFonts w:ascii="Arial" w:hAnsi="Arial" w:cs="Arial"/>
                <w:sz w:val="16"/>
                <w:szCs w:val="16"/>
              </w:rPr>
              <w:t>Layer 1</w:t>
            </w:r>
          </w:p>
        </w:tc>
        <w:tc>
          <w:tcPr>
            <w:tcW w:w="935" w:type="pct"/>
            <w:shd w:val="clear" w:color="auto" w:fill="auto"/>
            <w:vAlign w:val="center"/>
          </w:tcPr>
          <w:p w14:paraId="2403E67A" w14:textId="77777777" w:rsidR="008D3A7E" w:rsidRPr="00FF2FD4" w:rsidRDefault="008D3A7E" w:rsidP="00F32337">
            <w:pPr>
              <w:jc w:val="center"/>
              <w:rPr>
                <w:rFonts w:ascii="Arial" w:hAnsi="Arial" w:cs="Arial"/>
                <w:sz w:val="16"/>
                <w:szCs w:val="16"/>
              </w:rPr>
            </w:pPr>
            <w:r>
              <w:rPr>
                <w:sz w:val="20"/>
              </w:rPr>
              <w:t>0.894</w:t>
            </w:r>
            <w:r>
              <w:rPr>
                <w:sz w:val="20"/>
              </w:rPr>
              <w:br/>
            </w:r>
          </w:p>
        </w:tc>
        <w:tc>
          <w:tcPr>
            <w:tcW w:w="935" w:type="pct"/>
            <w:vAlign w:val="center"/>
          </w:tcPr>
          <w:p w14:paraId="44AD9CFA" w14:textId="77777777" w:rsidR="008D3A7E" w:rsidRPr="00FF2FD4" w:rsidRDefault="008D3A7E" w:rsidP="00F32337">
            <w:pPr>
              <w:jc w:val="center"/>
              <w:rPr>
                <w:rFonts w:ascii="Arial" w:hAnsi="Arial" w:cs="Arial"/>
                <w:sz w:val="16"/>
                <w:szCs w:val="16"/>
              </w:rPr>
            </w:pPr>
            <w:r>
              <w:rPr>
                <w:sz w:val="20"/>
              </w:rPr>
              <w:t>0.577</w:t>
            </w:r>
            <w:r>
              <w:rPr>
                <w:sz w:val="20"/>
              </w:rPr>
              <w:br/>
            </w:r>
          </w:p>
        </w:tc>
        <w:tc>
          <w:tcPr>
            <w:tcW w:w="937" w:type="pct"/>
            <w:shd w:val="clear" w:color="auto" w:fill="auto"/>
            <w:vAlign w:val="center"/>
          </w:tcPr>
          <w:p w14:paraId="536C07AC" w14:textId="77777777" w:rsidR="008D3A7E" w:rsidRPr="00FF2FD4" w:rsidRDefault="008D3A7E" w:rsidP="00F32337">
            <w:pPr>
              <w:jc w:val="center"/>
              <w:rPr>
                <w:rFonts w:ascii="Arial" w:hAnsi="Arial" w:cs="Arial"/>
                <w:sz w:val="16"/>
                <w:szCs w:val="16"/>
              </w:rPr>
            </w:pPr>
            <w:r>
              <w:rPr>
                <w:sz w:val="20"/>
              </w:rPr>
              <w:t>0.434</w:t>
            </w:r>
            <w:r>
              <w:rPr>
                <w:sz w:val="20"/>
              </w:rPr>
              <w:br/>
            </w:r>
          </w:p>
        </w:tc>
      </w:tr>
      <w:tr w:rsidR="008D3A7E" w:rsidRPr="00FF2FD4" w14:paraId="044459F8" w14:textId="77777777" w:rsidTr="00F32337">
        <w:tc>
          <w:tcPr>
            <w:tcW w:w="832" w:type="pct"/>
            <w:shd w:val="clear" w:color="auto" w:fill="auto"/>
          </w:tcPr>
          <w:p w14:paraId="30AC807E" w14:textId="77777777" w:rsidR="008D3A7E" w:rsidRPr="00FF2FD4" w:rsidRDefault="008D3A7E" w:rsidP="00F32337">
            <w:pPr>
              <w:jc w:val="center"/>
              <w:rPr>
                <w:rFonts w:ascii="Arial" w:hAnsi="Arial" w:cs="Arial"/>
                <w:sz w:val="16"/>
                <w:szCs w:val="16"/>
              </w:rPr>
            </w:pPr>
            <w:r w:rsidRPr="00FF2FD4">
              <w:rPr>
                <w:rFonts w:ascii="Arial" w:hAnsi="Arial" w:cs="Arial"/>
                <w:sz w:val="16"/>
                <w:szCs w:val="16"/>
              </w:rPr>
              <w:t>Gain for intermediate KPI#1 over Benchmark 2</w:t>
            </w:r>
          </w:p>
        </w:tc>
        <w:tc>
          <w:tcPr>
            <w:tcW w:w="1361" w:type="pct"/>
            <w:shd w:val="clear" w:color="auto" w:fill="auto"/>
          </w:tcPr>
          <w:p w14:paraId="64CA40B5" w14:textId="77777777" w:rsidR="008D3A7E" w:rsidRPr="00FF2FD4" w:rsidRDefault="008D3A7E" w:rsidP="00F32337">
            <w:pPr>
              <w:jc w:val="center"/>
              <w:rPr>
                <w:rFonts w:ascii="Arial" w:hAnsi="Arial" w:cs="Arial"/>
                <w:sz w:val="16"/>
                <w:szCs w:val="16"/>
              </w:rPr>
            </w:pPr>
            <w:r w:rsidRPr="00FF2FD4">
              <w:rPr>
                <w:rFonts w:ascii="Arial" w:hAnsi="Arial" w:cs="Arial"/>
                <w:sz w:val="16"/>
                <w:szCs w:val="16"/>
              </w:rPr>
              <w:t>Layer 1</w:t>
            </w:r>
          </w:p>
        </w:tc>
        <w:tc>
          <w:tcPr>
            <w:tcW w:w="935" w:type="pct"/>
            <w:shd w:val="clear" w:color="auto" w:fill="auto"/>
          </w:tcPr>
          <w:p w14:paraId="3E213EEA" w14:textId="77777777" w:rsidR="008D3A7E" w:rsidRPr="00FF2FD4" w:rsidRDefault="008D3A7E" w:rsidP="00F32337">
            <w:pPr>
              <w:jc w:val="center"/>
              <w:rPr>
                <w:rFonts w:ascii="Arial" w:hAnsi="Arial" w:cs="Arial"/>
                <w:sz w:val="16"/>
                <w:szCs w:val="16"/>
              </w:rPr>
            </w:pPr>
            <w:r>
              <w:rPr>
                <w:rFonts w:ascii="Arial" w:hAnsi="Arial" w:cs="Arial"/>
                <w:sz w:val="16"/>
                <w:szCs w:val="16"/>
              </w:rPr>
              <w:t>-11</w:t>
            </w:r>
            <w:r w:rsidRPr="00FF2FD4">
              <w:rPr>
                <w:rFonts w:ascii="Arial" w:hAnsi="Arial" w:cs="Arial"/>
                <w:sz w:val="16"/>
                <w:szCs w:val="16"/>
              </w:rPr>
              <w:t>%</w:t>
            </w:r>
          </w:p>
        </w:tc>
        <w:tc>
          <w:tcPr>
            <w:tcW w:w="935" w:type="pct"/>
          </w:tcPr>
          <w:p w14:paraId="1C7764B6" w14:textId="77777777" w:rsidR="008D3A7E" w:rsidRPr="00FF2FD4" w:rsidRDefault="008D3A7E" w:rsidP="00F32337">
            <w:pPr>
              <w:jc w:val="center"/>
              <w:rPr>
                <w:rFonts w:ascii="Arial" w:hAnsi="Arial" w:cs="Arial"/>
                <w:sz w:val="16"/>
                <w:szCs w:val="16"/>
              </w:rPr>
            </w:pPr>
            <w:r>
              <w:rPr>
                <w:rFonts w:ascii="Arial" w:hAnsi="Arial" w:cs="Arial"/>
                <w:sz w:val="16"/>
                <w:szCs w:val="16"/>
              </w:rPr>
              <w:t>-22%</w:t>
            </w:r>
          </w:p>
        </w:tc>
        <w:tc>
          <w:tcPr>
            <w:tcW w:w="937" w:type="pct"/>
            <w:shd w:val="clear" w:color="auto" w:fill="auto"/>
          </w:tcPr>
          <w:p w14:paraId="2B5F5B75" w14:textId="77777777" w:rsidR="008D3A7E" w:rsidRPr="00FF2FD4" w:rsidRDefault="008D3A7E" w:rsidP="00F32337">
            <w:pPr>
              <w:jc w:val="center"/>
              <w:rPr>
                <w:rFonts w:ascii="Arial" w:hAnsi="Arial" w:cs="Arial"/>
                <w:sz w:val="16"/>
                <w:szCs w:val="16"/>
              </w:rPr>
            </w:pPr>
            <w:r>
              <w:rPr>
                <w:rFonts w:ascii="Arial" w:hAnsi="Arial" w:cs="Arial"/>
                <w:sz w:val="16"/>
                <w:szCs w:val="16"/>
              </w:rPr>
              <w:t>-9%</w:t>
            </w:r>
          </w:p>
        </w:tc>
      </w:tr>
      <w:tr w:rsidR="008D3A7E" w:rsidRPr="00FF2FD4" w14:paraId="340769A6" w14:textId="77777777" w:rsidTr="00F32337">
        <w:tc>
          <w:tcPr>
            <w:tcW w:w="832" w:type="pct"/>
            <w:shd w:val="clear" w:color="auto" w:fill="auto"/>
          </w:tcPr>
          <w:p w14:paraId="4D3C36FD" w14:textId="77777777" w:rsidR="008D3A7E" w:rsidRPr="00FF2FD4" w:rsidRDefault="008D3A7E" w:rsidP="00F32337">
            <w:pPr>
              <w:jc w:val="center"/>
              <w:rPr>
                <w:rFonts w:ascii="Arial" w:hAnsi="Arial" w:cs="Arial"/>
                <w:sz w:val="16"/>
                <w:szCs w:val="16"/>
              </w:rPr>
            </w:pPr>
            <w:r w:rsidRPr="00FF2FD4">
              <w:rPr>
                <w:rFonts w:ascii="Arial" w:hAnsi="Arial" w:cs="Arial"/>
                <w:sz w:val="16"/>
                <w:szCs w:val="16"/>
              </w:rPr>
              <w:t>Intermediate KPI #1 of Benchmark 2</w:t>
            </w:r>
          </w:p>
        </w:tc>
        <w:tc>
          <w:tcPr>
            <w:tcW w:w="1361" w:type="pct"/>
            <w:shd w:val="clear" w:color="auto" w:fill="auto"/>
          </w:tcPr>
          <w:p w14:paraId="1A167515" w14:textId="77777777" w:rsidR="008D3A7E" w:rsidRPr="00FF2FD4" w:rsidRDefault="008D3A7E" w:rsidP="00F32337">
            <w:pPr>
              <w:jc w:val="center"/>
              <w:rPr>
                <w:rFonts w:ascii="Arial" w:hAnsi="Arial" w:cs="Arial"/>
                <w:sz w:val="16"/>
                <w:szCs w:val="16"/>
              </w:rPr>
            </w:pPr>
            <w:r w:rsidRPr="00FF2FD4">
              <w:rPr>
                <w:rFonts w:ascii="Arial" w:hAnsi="Arial" w:cs="Arial"/>
                <w:sz w:val="16"/>
                <w:szCs w:val="16"/>
              </w:rPr>
              <w:t>Layer 2</w:t>
            </w:r>
          </w:p>
        </w:tc>
        <w:tc>
          <w:tcPr>
            <w:tcW w:w="935" w:type="pct"/>
            <w:shd w:val="clear" w:color="auto" w:fill="auto"/>
          </w:tcPr>
          <w:p w14:paraId="6A96730E" w14:textId="77777777" w:rsidR="008D3A7E" w:rsidRPr="00FF2FD4" w:rsidRDefault="008D3A7E" w:rsidP="00F32337">
            <w:pPr>
              <w:jc w:val="center"/>
              <w:rPr>
                <w:rFonts w:ascii="Arial" w:hAnsi="Arial" w:cs="Arial"/>
                <w:sz w:val="16"/>
                <w:szCs w:val="16"/>
              </w:rPr>
            </w:pPr>
            <w:r>
              <w:rPr>
                <w:sz w:val="20"/>
              </w:rPr>
              <w:t>0.857</w:t>
            </w:r>
          </w:p>
        </w:tc>
        <w:tc>
          <w:tcPr>
            <w:tcW w:w="935" w:type="pct"/>
          </w:tcPr>
          <w:p w14:paraId="28C8C46B" w14:textId="77777777" w:rsidR="008D3A7E" w:rsidRPr="00FF2FD4" w:rsidRDefault="008D3A7E" w:rsidP="00F32337">
            <w:pPr>
              <w:jc w:val="center"/>
              <w:rPr>
                <w:rFonts w:ascii="Arial" w:hAnsi="Arial" w:cs="Arial"/>
                <w:sz w:val="16"/>
                <w:szCs w:val="16"/>
              </w:rPr>
            </w:pPr>
            <w:r>
              <w:rPr>
                <w:sz w:val="20"/>
              </w:rPr>
              <w:t>0.501</w:t>
            </w:r>
          </w:p>
        </w:tc>
        <w:tc>
          <w:tcPr>
            <w:tcW w:w="937" w:type="pct"/>
            <w:shd w:val="clear" w:color="auto" w:fill="auto"/>
          </w:tcPr>
          <w:p w14:paraId="3923F8AA" w14:textId="77777777" w:rsidR="008D3A7E" w:rsidRPr="00FF2FD4" w:rsidRDefault="008D3A7E" w:rsidP="00F32337">
            <w:pPr>
              <w:jc w:val="center"/>
              <w:rPr>
                <w:rFonts w:ascii="Arial" w:hAnsi="Arial" w:cs="Arial"/>
                <w:sz w:val="16"/>
                <w:szCs w:val="16"/>
              </w:rPr>
            </w:pPr>
            <w:r>
              <w:rPr>
                <w:sz w:val="20"/>
              </w:rPr>
              <w:t>0.376</w:t>
            </w:r>
          </w:p>
        </w:tc>
      </w:tr>
      <w:tr w:rsidR="008D3A7E" w:rsidRPr="00974BDD" w14:paraId="1A5A562D" w14:textId="77777777" w:rsidTr="00F32337">
        <w:tc>
          <w:tcPr>
            <w:tcW w:w="832" w:type="pct"/>
            <w:shd w:val="clear" w:color="auto" w:fill="auto"/>
          </w:tcPr>
          <w:p w14:paraId="1B6CE19E" w14:textId="77777777" w:rsidR="008D3A7E" w:rsidRPr="00FF2FD4" w:rsidRDefault="008D3A7E" w:rsidP="00F32337">
            <w:pPr>
              <w:jc w:val="center"/>
              <w:rPr>
                <w:rFonts w:ascii="Arial" w:hAnsi="Arial" w:cs="Arial"/>
                <w:sz w:val="16"/>
                <w:szCs w:val="16"/>
              </w:rPr>
            </w:pPr>
            <w:r w:rsidRPr="00FF2FD4">
              <w:rPr>
                <w:rFonts w:ascii="Arial" w:hAnsi="Arial" w:cs="Arial"/>
                <w:sz w:val="16"/>
                <w:szCs w:val="16"/>
              </w:rPr>
              <w:t>Gain for intermediate KPI#1 over Benchmark 2</w:t>
            </w:r>
          </w:p>
        </w:tc>
        <w:tc>
          <w:tcPr>
            <w:tcW w:w="1361" w:type="pct"/>
            <w:shd w:val="clear" w:color="auto" w:fill="auto"/>
          </w:tcPr>
          <w:p w14:paraId="3B183BD9" w14:textId="77777777" w:rsidR="008D3A7E" w:rsidRPr="00FF2FD4" w:rsidRDefault="008D3A7E" w:rsidP="00F32337">
            <w:pPr>
              <w:jc w:val="center"/>
              <w:rPr>
                <w:rFonts w:ascii="Arial" w:hAnsi="Arial" w:cs="Arial"/>
                <w:sz w:val="16"/>
                <w:szCs w:val="16"/>
              </w:rPr>
            </w:pPr>
            <w:r w:rsidRPr="00FF2FD4">
              <w:rPr>
                <w:rFonts w:ascii="Arial" w:hAnsi="Arial" w:cs="Arial"/>
                <w:sz w:val="16"/>
                <w:szCs w:val="16"/>
              </w:rPr>
              <w:t>Layer 2</w:t>
            </w:r>
          </w:p>
        </w:tc>
        <w:tc>
          <w:tcPr>
            <w:tcW w:w="935" w:type="pct"/>
            <w:shd w:val="clear" w:color="auto" w:fill="auto"/>
          </w:tcPr>
          <w:p w14:paraId="2BBCB851" w14:textId="77777777" w:rsidR="008D3A7E" w:rsidRPr="00FF2FD4" w:rsidRDefault="008D3A7E" w:rsidP="00F32337">
            <w:pPr>
              <w:jc w:val="center"/>
              <w:rPr>
                <w:rFonts w:ascii="Arial" w:hAnsi="Arial" w:cs="Arial"/>
                <w:sz w:val="16"/>
                <w:szCs w:val="16"/>
              </w:rPr>
            </w:pPr>
            <w:r>
              <w:rPr>
                <w:rFonts w:ascii="Arial" w:hAnsi="Arial" w:cs="Arial"/>
                <w:sz w:val="16"/>
                <w:szCs w:val="16"/>
              </w:rPr>
              <w:t>-13%</w:t>
            </w:r>
          </w:p>
        </w:tc>
        <w:tc>
          <w:tcPr>
            <w:tcW w:w="935" w:type="pct"/>
          </w:tcPr>
          <w:p w14:paraId="01F7D605" w14:textId="77777777" w:rsidR="008D3A7E" w:rsidRPr="00FF2FD4" w:rsidRDefault="008D3A7E" w:rsidP="00F32337">
            <w:pPr>
              <w:jc w:val="center"/>
              <w:rPr>
                <w:rFonts w:ascii="Arial" w:hAnsi="Arial" w:cs="Arial"/>
                <w:sz w:val="16"/>
                <w:szCs w:val="16"/>
              </w:rPr>
            </w:pPr>
            <w:r>
              <w:rPr>
                <w:rFonts w:ascii="Arial" w:hAnsi="Arial" w:cs="Arial"/>
                <w:sz w:val="16"/>
                <w:szCs w:val="16"/>
              </w:rPr>
              <w:t>-25%</w:t>
            </w:r>
          </w:p>
        </w:tc>
        <w:tc>
          <w:tcPr>
            <w:tcW w:w="937" w:type="pct"/>
            <w:shd w:val="clear" w:color="auto" w:fill="auto"/>
          </w:tcPr>
          <w:p w14:paraId="1BDA2216" w14:textId="77777777" w:rsidR="008D3A7E" w:rsidRPr="00974BDD" w:rsidRDefault="008D3A7E" w:rsidP="00F32337">
            <w:pPr>
              <w:jc w:val="center"/>
              <w:rPr>
                <w:rFonts w:ascii="Arial" w:hAnsi="Arial" w:cs="Arial"/>
                <w:sz w:val="16"/>
                <w:szCs w:val="16"/>
              </w:rPr>
            </w:pPr>
            <w:r>
              <w:rPr>
                <w:rFonts w:ascii="Arial" w:hAnsi="Arial" w:cs="Arial"/>
                <w:sz w:val="16"/>
                <w:szCs w:val="16"/>
              </w:rPr>
              <w:t>-10%</w:t>
            </w:r>
          </w:p>
        </w:tc>
      </w:tr>
    </w:tbl>
    <w:p w14:paraId="58EF5815" w14:textId="77777777" w:rsidR="00A047D6" w:rsidRPr="00A047D6" w:rsidRDefault="00A047D6" w:rsidP="00A047D6"/>
    <w:p w14:paraId="076712DA" w14:textId="07EABE55" w:rsidR="00A827F2" w:rsidRDefault="00A827F2" w:rsidP="00A827F2">
      <w:pPr>
        <w:pStyle w:val="Heading3"/>
      </w:pPr>
      <w:r>
        <w:t>Generalization performance</w:t>
      </w:r>
    </w:p>
    <w:p w14:paraId="2D006552" w14:textId="3E9CF94E" w:rsidR="00A827F2" w:rsidRDefault="00FA21E0" w:rsidP="00A827F2">
      <w:r>
        <w:t>This section presents evaluation results for the model generalization over speeds.</w:t>
      </w:r>
    </w:p>
    <w:p w14:paraId="09DC54F7" w14:textId="7A2F63C3" w:rsidR="005A3D06" w:rsidRDefault="005A3D06" w:rsidP="00955B4F">
      <w:pPr>
        <w:pStyle w:val="Heading4"/>
      </w:pPr>
      <w:r>
        <w:t xml:space="preserve"> Evaluation results for </w:t>
      </w:r>
      <w:r w:rsidR="00953A55">
        <w:t xml:space="preserve">generalization </w:t>
      </w:r>
      <w:r>
        <w:t>Case 2</w:t>
      </w:r>
    </w:p>
    <w:p w14:paraId="497B2F69" w14:textId="1E8032E5" w:rsidR="00FA21E0" w:rsidRDefault="00FA21E0" w:rsidP="00A827F2">
      <w:r>
        <w:t xml:space="preserve">For Case 2 testing, the relative SGCS gain over Case 1 for Layer 1 of the AI/ML model is shown in </w:t>
      </w:r>
      <w:r w:rsidR="004255E4">
        <w:fldChar w:fldCharType="begin"/>
      </w:r>
      <w:r w:rsidR="004255E4">
        <w:instrText xml:space="preserve"> REF _Ref134795506 \h </w:instrText>
      </w:r>
      <w:r w:rsidR="004255E4">
        <w:fldChar w:fldCharType="separate"/>
      </w:r>
      <w:r w:rsidR="00B529EA">
        <w:t xml:space="preserve">Table </w:t>
      </w:r>
      <w:r w:rsidR="00B529EA">
        <w:rPr>
          <w:noProof/>
        </w:rPr>
        <w:t>14</w:t>
      </w:r>
      <w:r w:rsidR="004255E4">
        <w:fldChar w:fldCharType="end"/>
      </w:r>
      <w:r>
        <w:t>, for the case of spatial mobility off.</w:t>
      </w:r>
    </w:p>
    <w:p w14:paraId="7EF0CE8A" w14:textId="57293960" w:rsidR="00CB7878" w:rsidRDefault="00CB7878" w:rsidP="00955B4F">
      <w:pPr>
        <w:pStyle w:val="Caption"/>
      </w:pPr>
      <w:bookmarkStart w:id="31" w:name="_Ref134795506"/>
      <w:r>
        <w:t xml:space="preserve">Table </w:t>
      </w:r>
      <w:r>
        <w:fldChar w:fldCharType="begin"/>
      </w:r>
      <w:r>
        <w:instrText xml:space="preserve"> SEQ Table \* ARABIC </w:instrText>
      </w:r>
      <w:r>
        <w:fldChar w:fldCharType="separate"/>
      </w:r>
      <w:r w:rsidR="00B529EA">
        <w:rPr>
          <w:noProof/>
        </w:rPr>
        <w:t>14</w:t>
      </w:r>
      <w:r>
        <w:fldChar w:fldCharType="end"/>
      </w:r>
      <w:bookmarkEnd w:id="31"/>
      <w:r>
        <w:t xml:space="preserve"> Relative SGCS </w:t>
      </w:r>
      <w:r w:rsidR="0021157C">
        <w:t>performance</w:t>
      </w:r>
      <w:r w:rsidR="000A49D3">
        <w:t xml:space="preserve"> (%)</w:t>
      </w:r>
      <w:r>
        <w:t xml:space="preserve"> for Case 2</w:t>
      </w:r>
      <w:r w:rsidR="000A49D3">
        <w:t xml:space="preserve"> compared to Case 1</w:t>
      </w:r>
      <w:r>
        <w:t xml:space="preserve">, Spatial </w:t>
      </w:r>
      <w:r w:rsidR="003221AA">
        <w:t>consistency</w:t>
      </w:r>
      <w:r>
        <w:t xml:space="preserve"> off</w:t>
      </w:r>
    </w:p>
    <w:tbl>
      <w:tblPr>
        <w:tblStyle w:val="TableGrid"/>
        <w:tblW w:w="7280" w:type="dxa"/>
        <w:jc w:val="center"/>
        <w:tblLook w:val="04A0" w:firstRow="1" w:lastRow="0" w:firstColumn="1" w:lastColumn="0" w:noHBand="0" w:noVBand="1"/>
      </w:tblPr>
      <w:tblGrid>
        <w:gridCol w:w="960"/>
        <w:gridCol w:w="2080"/>
        <w:gridCol w:w="2000"/>
        <w:gridCol w:w="2240"/>
      </w:tblGrid>
      <w:tr w:rsidR="00DA3A19" w:rsidRPr="00DA3A19" w14:paraId="5FE14E3A" w14:textId="77777777" w:rsidTr="00955B4F">
        <w:trPr>
          <w:trHeight w:val="870"/>
          <w:jc w:val="center"/>
        </w:trPr>
        <w:tc>
          <w:tcPr>
            <w:tcW w:w="960" w:type="dxa"/>
            <w:hideMark/>
          </w:tcPr>
          <w:p w14:paraId="15AA9120" w14:textId="77777777" w:rsidR="00DA3A19" w:rsidRPr="00DA3A19" w:rsidRDefault="00DA3A19" w:rsidP="00DA3A19">
            <w:pPr>
              <w:overflowPunct/>
              <w:autoSpaceDE/>
              <w:autoSpaceDN/>
              <w:adjustRightInd/>
              <w:spacing w:after="0"/>
              <w:jc w:val="left"/>
              <w:textAlignment w:val="auto"/>
              <w:rPr>
                <w:rFonts w:ascii="Calibri" w:eastAsia="Times New Roman" w:hAnsi="Calibri" w:cs="Calibri"/>
                <w:color w:val="000000"/>
                <w:szCs w:val="22"/>
                <w:lang w:val="en-US" w:eastAsia="en-US"/>
              </w:rPr>
            </w:pPr>
            <w:r w:rsidRPr="00DA3A19">
              <w:rPr>
                <w:rFonts w:ascii="Calibri" w:eastAsia="Times New Roman" w:hAnsi="Calibri" w:cs="Calibri"/>
                <w:color w:val="000000"/>
                <w:szCs w:val="22"/>
                <w:lang w:val="en-US" w:eastAsia="en-US"/>
              </w:rPr>
              <w:t>Train Speed (km/h)</w:t>
            </w:r>
          </w:p>
        </w:tc>
        <w:tc>
          <w:tcPr>
            <w:tcW w:w="2080" w:type="dxa"/>
            <w:noWrap/>
            <w:hideMark/>
          </w:tcPr>
          <w:p w14:paraId="4B8E3A30" w14:textId="77777777" w:rsidR="00DA3A19" w:rsidRPr="00DA3A19" w:rsidRDefault="00DA3A19" w:rsidP="00DA3A19">
            <w:pPr>
              <w:overflowPunct/>
              <w:autoSpaceDE/>
              <w:autoSpaceDN/>
              <w:adjustRightInd/>
              <w:spacing w:after="0"/>
              <w:jc w:val="left"/>
              <w:textAlignment w:val="auto"/>
              <w:rPr>
                <w:rFonts w:ascii="Calibri" w:eastAsia="Times New Roman" w:hAnsi="Calibri" w:cs="Calibri"/>
                <w:color w:val="000000"/>
                <w:szCs w:val="22"/>
                <w:lang w:val="en-US" w:eastAsia="en-US"/>
              </w:rPr>
            </w:pPr>
            <w:r w:rsidRPr="00DA3A19">
              <w:rPr>
                <w:rFonts w:ascii="Calibri" w:eastAsia="Times New Roman" w:hAnsi="Calibri" w:cs="Calibri"/>
                <w:color w:val="000000"/>
                <w:szCs w:val="22"/>
                <w:lang w:val="en-US" w:eastAsia="en-US"/>
              </w:rPr>
              <w:t>Test speed 10 km/h</w:t>
            </w:r>
          </w:p>
        </w:tc>
        <w:tc>
          <w:tcPr>
            <w:tcW w:w="2000" w:type="dxa"/>
            <w:noWrap/>
            <w:hideMark/>
          </w:tcPr>
          <w:p w14:paraId="2A5B1ACE" w14:textId="77777777" w:rsidR="00DA3A19" w:rsidRPr="00DA3A19" w:rsidRDefault="00DA3A19" w:rsidP="00DA3A19">
            <w:pPr>
              <w:overflowPunct/>
              <w:autoSpaceDE/>
              <w:autoSpaceDN/>
              <w:adjustRightInd/>
              <w:spacing w:after="0"/>
              <w:jc w:val="left"/>
              <w:textAlignment w:val="auto"/>
              <w:rPr>
                <w:rFonts w:ascii="Calibri" w:eastAsia="Times New Roman" w:hAnsi="Calibri" w:cs="Calibri"/>
                <w:color w:val="000000"/>
                <w:szCs w:val="22"/>
                <w:lang w:val="en-US" w:eastAsia="en-US"/>
              </w:rPr>
            </w:pPr>
            <w:r w:rsidRPr="00DA3A19">
              <w:rPr>
                <w:rFonts w:ascii="Calibri" w:eastAsia="Times New Roman" w:hAnsi="Calibri" w:cs="Calibri"/>
                <w:color w:val="000000"/>
                <w:szCs w:val="22"/>
                <w:lang w:val="en-US" w:eastAsia="en-US"/>
              </w:rPr>
              <w:t>Test speed 30 km/h</w:t>
            </w:r>
          </w:p>
        </w:tc>
        <w:tc>
          <w:tcPr>
            <w:tcW w:w="2240" w:type="dxa"/>
            <w:noWrap/>
            <w:hideMark/>
          </w:tcPr>
          <w:p w14:paraId="042022BD" w14:textId="77777777" w:rsidR="00DA3A19" w:rsidRPr="00DA3A19" w:rsidRDefault="00DA3A19" w:rsidP="00DA3A19">
            <w:pPr>
              <w:overflowPunct/>
              <w:autoSpaceDE/>
              <w:autoSpaceDN/>
              <w:adjustRightInd/>
              <w:spacing w:after="0"/>
              <w:jc w:val="left"/>
              <w:textAlignment w:val="auto"/>
              <w:rPr>
                <w:rFonts w:ascii="Calibri" w:eastAsia="Times New Roman" w:hAnsi="Calibri" w:cs="Calibri"/>
                <w:color w:val="000000"/>
                <w:szCs w:val="22"/>
                <w:lang w:val="en-US" w:eastAsia="en-US"/>
              </w:rPr>
            </w:pPr>
            <w:r w:rsidRPr="00DA3A19">
              <w:rPr>
                <w:rFonts w:ascii="Calibri" w:eastAsia="Times New Roman" w:hAnsi="Calibri" w:cs="Calibri"/>
                <w:color w:val="000000"/>
                <w:szCs w:val="22"/>
                <w:lang w:val="en-US" w:eastAsia="en-US"/>
              </w:rPr>
              <w:t>Test speed 60 km/h</w:t>
            </w:r>
          </w:p>
        </w:tc>
      </w:tr>
      <w:tr w:rsidR="001D4BCA" w:rsidRPr="00DA3A19" w14:paraId="46F012A3" w14:textId="77777777" w:rsidTr="00955B4F">
        <w:trPr>
          <w:trHeight w:val="290"/>
          <w:jc w:val="center"/>
        </w:trPr>
        <w:tc>
          <w:tcPr>
            <w:tcW w:w="960" w:type="dxa"/>
            <w:noWrap/>
            <w:hideMark/>
          </w:tcPr>
          <w:p w14:paraId="6182EF4B" w14:textId="77777777" w:rsidR="001D4BCA" w:rsidRPr="00DA3A19" w:rsidRDefault="001D4BCA" w:rsidP="001D4BCA">
            <w:pPr>
              <w:overflowPunct/>
              <w:autoSpaceDE/>
              <w:autoSpaceDN/>
              <w:adjustRightInd/>
              <w:spacing w:after="0"/>
              <w:jc w:val="right"/>
              <w:textAlignment w:val="auto"/>
              <w:rPr>
                <w:rFonts w:ascii="Calibri" w:eastAsia="Times New Roman" w:hAnsi="Calibri" w:cs="Calibri"/>
                <w:color w:val="000000"/>
                <w:szCs w:val="22"/>
                <w:lang w:val="en-US" w:eastAsia="en-US"/>
              </w:rPr>
            </w:pPr>
            <w:r w:rsidRPr="00DA3A19">
              <w:rPr>
                <w:rFonts w:ascii="Calibri" w:eastAsia="Times New Roman" w:hAnsi="Calibri" w:cs="Calibri"/>
                <w:color w:val="000000"/>
                <w:szCs w:val="22"/>
                <w:lang w:val="en-US" w:eastAsia="en-US"/>
              </w:rPr>
              <w:t>10</w:t>
            </w:r>
          </w:p>
        </w:tc>
        <w:tc>
          <w:tcPr>
            <w:tcW w:w="2080" w:type="dxa"/>
            <w:noWrap/>
            <w:vAlign w:val="bottom"/>
          </w:tcPr>
          <w:p w14:paraId="7723037C" w14:textId="6F85C068" w:rsidR="001D4BCA" w:rsidRPr="00DA3A19" w:rsidRDefault="001D4BCA" w:rsidP="001D4BCA">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0.0</w:t>
            </w:r>
          </w:p>
        </w:tc>
        <w:tc>
          <w:tcPr>
            <w:tcW w:w="2000" w:type="dxa"/>
            <w:noWrap/>
            <w:vAlign w:val="bottom"/>
          </w:tcPr>
          <w:p w14:paraId="154993D3" w14:textId="79335A8D" w:rsidR="001D4BCA" w:rsidRPr="00DA3A19" w:rsidRDefault="001D4BCA" w:rsidP="001D4BCA">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-16.5</w:t>
            </w:r>
          </w:p>
        </w:tc>
        <w:tc>
          <w:tcPr>
            <w:tcW w:w="2240" w:type="dxa"/>
            <w:noWrap/>
            <w:vAlign w:val="bottom"/>
          </w:tcPr>
          <w:p w14:paraId="42B8CF28" w14:textId="4225CE54" w:rsidR="001D4BCA" w:rsidRPr="00DA3A19" w:rsidRDefault="001D4BCA" w:rsidP="001D4BCA">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-9.6</w:t>
            </w:r>
          </w:p>
        </w:tc>
      </w:tr>
      <w:tr w:rsidR="001D4BCA" w:rsidRPr="00DA3A19" w14:paraId="1DB4122E" w14:textId="77777777" w:rsidTr="00955B4F">
        <w:trPr>
          <w:trHeight w:val="290"/>
          <w:jc w:val="center"/>
        </w:trPr>
        <w:tc>
          <w:tcPr>
            <w:tcW w:w="960" w:type="dxa"/>
            <w:noWrap/>
            <w:hideMark/>
          </w:tcPr>
          <w:p w14:paraId="0307E0A5" w14:textId="77777777" w:rsidR="001D4BCA" w:rsidRPr="00DA3A19" w:rsidRDefault="001D4BCA" w:rsidP="001D4BCA">
            <w:pPr>
              <w:overflowPunct/>
              <w:autoSpaceDE/>
              <w:autoSpaceDN/>
              <w:adjustRightInd/>
              <w:spacing w:after="0"/>
              <w:jc w:val="right"/>
              <w:textAlignment w:val="auto"/>
              <w:rPr>
                <w:rFonts w:ascii="Calibri" w:eastAsia="Times New Roman" w:hAnsi="Calibri" w:cs="Calibri"/>
                <w:color w:val="000000"/>
                <w:szCs w:val="22"/>
                <w:lang w:val="en-US" w:eastAsia="en-US"/>
              </w:rPr>
            </w:pPr>
            <w:r w:rsidRPr="00DA3A19">
              <w:rPr>
                <w:rFonts w:ascii="Calibri" w:eastAsia="Times New Roman" w:hAnsi="Calibri" w:cs="Calibri"/>
                <w:color w:val="000000"/>
                <w:szCs w:val="22"/>
                <w:lang w:val="en-US" w:eastAsia="en-US"/>
              </w:rPr>
              <w:t>30</w:t>
            </w:r>
          </w:p>
        </w:tc>
        <w:tc>
          <w:tcPr>
            <w:tcW w:w="2080" w:type="dxa"/>
            <w:noWrap/>
            <w:vAlign w:val="bottom"/>
          </w:tcPr>
          <w:p w14:paraId="6041BCDB" w14:textId="3F695724" w:rsidR="001D4BCA" w:rsidRPr="00DA3A19" w:rsidRDefault="001D4BCA" w:rsidP="001D4BCA">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-1.7</w:t>
            </w:r>
          </w:p>
        </w:tc>
        <w:tc>
          <w:tcPr>
            <w:tcW w:w="2000" w:type="dxa"/>
            <w:noWrap/>
            <w:vAlign w:val="bottom"/>
          </w:tcPr>
          <w:p w14:paraId="54F71020" w14:textId="4740C5C3" w:rsidR="001D4BCA" w:rsidRPr="00DA3A19" w:rsidRDefault="001D4BCA" w:rsidP="001D4BCA">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0.0</w:t>
            </w:r>
          </w:p>
        </w:tc>
        <w:tc>
          <w:tcPr>
            <w:tcW w:w="2240" w:type="dxa"/>
            <w:noWrap/>
            <w:vAlign w:val="bottom"/>
          </w:tcPr>
          <w:p w14:paraId="2532820E" w14:textId="1AEFA0D6" w:rsidR="001D4BCA" w:rsidRPr="00DA3A19" w:rsidRDefault="001D4BCA" w:rsidP="001D4BCA">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-15.4</w:t>
            </w:r>
          </w:p>
        </w:tc>
      </w:tr>
      <w:tr w:rsidR="001D4BCA" w:rsidRPr="00DA3A19" w14:paraId="6DA24AD0" w14:textId="77777777" w:rsidTr="00955B4F">
        <w:trPr>
          <w:trHeight w:val="290"/>
          <w:jc w:val="center"/>
        </w:trPr>
        <w:tc>
          <w:tcPr>
            <w:tcW w:w="960" w:type="dxa"/>
            <w:noWrap/>
            <w:hideMark/>
          </w:tcPr>
          <w:p w14:paraId="202A1FF1" w14:textId="77777777" w:rsidR="001D4BCA" w:rsidRPr="00DA3A19" w:rsidRDefault="001D4BCA" w:rsidP="001D4BCA">
            <w:pPr>
              <w:overflowPunct/>
              <w:autoSpaceDE/>
              <w:autoSpaceDN/>
              <w:adjustRightInd/>
              <w:spacing w:after="0"/>
              <w:jc w:val="right"/>
              <w:textAlignment w:val="auto"/>
              <w:rPr>
                <w:rFonts w:ascii="Calibri" w:eastAsia="Times New Roman" w:hAnsi="Calibri" w:cs="Calibri"/>
                <w:color w:val="000000"/>
                <w:szCs w:val="22"/>
                <w:lang w:val="en-US" w:eastAsia="en-US"/>
              </w:rPr>
            </w:pPr>
            <w:r w:rsidRPr="00DA3A19">
              <w:rPr>
                <w:rFonts w:ascii="Calibri" w:eastAsia="Times New Roman" w:hAnsi="Calibri" w:cs="Calibri"/>
                <w:color w:val="000000"/>
                <w:szCs w:val="22"/>
                <w:lang w:val="en-US" w:eastAsia="en-US"/>
              </w:rPr>
              <w:t>60</w:t>
            </w:r>
          </w:p>
        </w:tc>
        <w:tc>
          <w:tcPr>
            <w:tcW w:w="2080" w:type="dxa"/>
            <w:noWrap/>
            <w:vAlign w:val="bottom"/>
          </w:tcPr>
          <w:p w14:paraId="0B1820FE" w14:textId="75F9E0CB" w:rsidR="001D4BCA" w:rsidRPr="00DA3A19" w:rsidRDefault="001D4BCA" w:rsidP="001D4BCA">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-17.0</w:t>
            </w:r>
          </w:p>
        </w:tc>
        <w:tc>
          <w:tcPr>
            <w:tcW w:w="2000" w:type="dxa"/>
            <w:noWrap/>
            <w:vAlign w:val="bottom"/>
          </w:tcPr>
          <w:p w14:paraId="37B66BD8" w14:textId="0E31CEA6" w:rsidR="001D4BCA" w:rsidRPr="00DA3A19" w:rsidRDefault="001D4BCA" w:rsidP="001D4BCA">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-32.0</w:t>
            </w:r>
          </w:p>
        </w:tc>
        <w:tc>
          <w:tcPr>
            <w:tcW w:w="2240" w:type="dxa"/>
            <w:noWrap/>
            <w:vAlign w:val="bottom"/>
          </w:tcPr>
          <w:p w14:paraId="6C540074" w14:textId="27D1765F" w:rsidR="001D4BCA" w:rsidRPr="00DA3A19" w:rsidRDefault="001D4BCA" w:rsidP="001D4BCA">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0.0</w:t>
            </w:r>
          </w:p>
        </w:tc>
      </w:tr>
    </w:tbl>
    <w:p w14:paraId="5F8B9B30" w14:textId="77777777" w:rsidR="00FA21E0" w:rsidRDefault="00FA21E0" w:rsidP="00A827F2"/>
    <w:p w14:paraId="23C23F0F" w14:textId="54DFBABE" w:rsidR="003221AA" w:rsidRDefault="003221AA" w:rsidP="00A827F2">
      <w:r>
        <w:fldChar w:fldCharType="begin"/>
      </w:r>
      <w:r>
        <w:instrText xml:space="preserve"> REF _Ref134795506 \h </w:instrText>
      </w:r>
      <w:r>
        <w:fldChar w:fldCharType="separate"/>
      </w:r>
      <w:r w:rsidR="00B529EA">
        <w:t xml:space="preserve">Table </w:t>
      </w:r>
      <w:r w:rsidR="00B529EA">
        <w:rPr>
          <w:noProof/>
        </w:rPr>
        <w:t>14</w:t>
      </w:r>
      <w:r>
        <w:fldChar w:fldCharType="end"/>
      </w:r>
      <w:r>
        <w:t xml:space="preserve"> (spatial consistency off) shows that a model trained for 10 km/h does not generalize well for 30 and 60 km/h operation; similarly, the model trained at 60 km/h does not generalize well for 10 and 30 km/h. The only model that has marginally acceptable generalization i</w:t>
      </w:r>
      <w:r w:rsidR="00A069B5">
        <w:t>s</w:t>
      </w:r>
      <w:r>
        <w:t xml:space="preserve"> the model trained at 30 km/h, that operates with relatively small degradation at 10 km/h. However, that same model (trained at 30 km/h) does not generalize well at 60 km/h. </w:t>
      </w:r>
    </w:p>
    <w:p w14:paraId="6B8FC87B" w14:textId="04D49F10" w:rsidR="004255E4" w:rsidRDefault="004255E4" w:rsidP="004255E4">
      <w:r>
        <w:t xml:space="preserve">For Case 2 testing, the relative SGCS gain over Case 1 for Layer 1 of the AI/ML model is shown in </w:t>
      </w:r>
      <w:r>
        <w:fldChar w:fldCharType="begin"/>
      </w:r>
      <w:r>
        <w:instrText xml:space="preserve"> REF _Ref134795531 \h </w:instrText>
      </w:r>
      <w:r>
        <w:fldChar w:fldCharType="separate"/>
      </w:r>
      <w:r w:rsidR="00B529EA">
        <w:t xml:space="preserve">Table </w:t>
      </w:r>
      <w:r w:rsidR="00B529EA">
        <w:rPr>
          <w:noProof/>
        </w:rPr>
        <w:t>15</w:t>
      </w:r>
      <w:r>
        <w:fldChar w:fldCharType="end"/>
      </w:r>
      <w:r>
        <w:t>, for the case of spatial mobility on.</w:t>
      </w:r>
    </w:p>
    <w:p w14:paraId="4305B2B2" w14:textId="1361CEFB" w:rsidR="00DA3A19" w:rsidRDefault="00F55D3A" w:rsidP="00955B4F">
      <w:pPr>
        <w:pStyle w:val="Caption"/>
      </w:pPr>
      <w:bookmarkStart w:id="32" w:name="_Ref134795531"/>
      <w:r>
        <w:t xml:space="preserve">Table </w:t>
      </w:r>
      <w:r>
        <w:fldChar w:fldCharType="begin"/>
      </w:r>
      <w:r>
        <w:instrText xml:space="preserve"> SEQ Table \* ARABIC </w:instrText>
      </w:r>
      <w:r>
        <w:fldChar w:fldCharType="separate"/>
      </w:r>
      <w:r w:rsidR="00B529EA">
        <w:rPr>
          <w:noProof/>
        </w:rPr>
        <w:t>15</w:t>
      </w:r>
      <w:r>
        <w:fldChar w:fldCharType="end"/>
      </w:r>
      <w:bookmarkEnd w:id="32"/>
      <w:r>
        <w:t xml:space="preserve"> Relative SGCS </w:t>
      </w:r>
      <w:r w:rsidR="0021157C">
        <w:t>performance</w:t>
      </w:r>
      <w:r>
        <w:t xml:space="preserve"> </w:t>
      </w:r>
      <w:r w:rsidR="000A49D3">
        <w:t xml:space="preserve">(%) </w:t>
      </w:r>
      <w:r>
        <w:t>for Case 2</w:t>
      </w:r>
      <w:r w:rsidR="000A49D3">
        <w:t xml:space="preserve"> compared to Case 1</w:t>
      </w:r>
      <w:r>
        <w:t xml:space="preserve">, Spatial </w:t>
      </w:r>
      <w:r w:rsidR="003221AA">
        <w:t>consistency</w:t>
      </w:r>
      <w:r>
        <w:t xml:space="preserve"> on</w:t>
      </w:r>
    </w:p>
    <w:tbl>
      <w:tblPr>
        <w:tblStyle w:val="TableGrid"/>
        <w:tblW w:w="7285" w:type="dxa"/>
        <w:jc w:val="center"/>
        <w:tblLook w:val="04A0" w:firstRow="1" w:lastRow="0" w:firstColumn="1" w:lastColumn="0" w:noHBand="0" w:noVBand="1"/>
      </w:tblPr>
      <w:tblGrid>
        <w:gridCol w:w="960"/>
        <w:gridCol w:w="2060"/>
        <w:gridCol w:w="2000"/>
        <w:gridCol w:w="2265"/>
      </w:tblGrid>
      <w:tr w:rsidR="00F55D3A" w:rsidRPr="00CB7878" w14:paraId="39AD8C4E" w14:textId="77777777" w:rsidTr="00F55D3A">
        <w:trPr>
          <w:trHeight w:val="870"/>
          <w:jc w:val="center"/>
        </w:trPr>
        <w:tc>
          <w:tcPr>
            <w:tcW w:w="960" w:type="dxa"/>
            <w:hideMark/>
          </w:tcPr>
          <w:p w14:paraId="405C602B" w14:textId="77777777" w:rsidR="00CB7878" w:rsidRPr="00CB7878" w:rsidRDefault="00CB7878" w:rsidP="00CB7878">
            <w:pPr>
              <w:overflowPunct/>
              <w:autoSpaceDE/>
              <w:autoSpaceDN/>
              <w:adjustRightInd/>
              <w:spacing w:after="0"/>
              <w:jc w:val="left"/>
              <w:textAlignment w:val="auto"/>
              <w:rPr>
                <w:rFonts w:ascii="Calibri" w:eastAsia="Times New Roman" w:hAnsi="Calibri" w:cs="Calibri"/>
                <w:color w:val="000000"/>
                <w:szCs w:val="22"/>
                <w:lang w:val="en-US" w:eastAsia="en-US"/>
              </w:rPr>
            </w:pPr>
            <w:r w:rsidRPr="00CB7878">
              <w:rPr>
                <w:rFonts w:ascii="Calibri" w:eastAsia="Times New Roman" w:hAnsi="Calibri" w:cs="Calibri"/>
                <w:color w:val="000000"/>
                <w:szCs w:val="22"/>
                <w:lang w:val="en-US" w:eastAsia="en-US"/>
              </w:rPr>
              <w:t>Train Speed (km/h)</w:t>
            </w:r>
          </w:p>
        </w:tc>
        <w:tc>
          <w:tcPr>
            <w:tcW w:w="2060" w:type="dxa"/>
            <w:noWrap/>
            <w:hideMark/>
          </w:tcPr>
          <w:p w14:paraId="32E22F5C" w14:textId="77777777" w:rsidR="00CB7878" w:rsidRPr="00CB7878" w:rsidRDefault="00CB7878" w:rsidP="00CB7878">
            <w:pPr>
              <w:overflowPunct/>
              <w:autoSpaceDE/>
              <w:autoSpaceDN/>
              <w:adjustRightInd/>
              <w:spacing w:after="0"/>
              <w:jc w:val="left"/>
              <w:textAlignment w:val="auto"/>
              <w:rPr>
                <w:rFonts w:ascii="Calibri" w:eastAsia="Times New Roman" w:hAnsi="Calibri" w:cs="Calibri"/>
                <w:color w:val="000000"/>
                <w:szCs w:val="22"/>
                <w:lang w:val="en-US" w:eastAsia="en-US"/>
              </w:rPr>
            </w:pPr>
            <w:r w:rsidRPr="00CB7878">
              <w:rPr>
                <w:rFonts w:ascii="Calibri" w:eastAsia="Times New Roman" w:hAnsi="Calibri" w:cs="Calibri"/>
                <w:color w:val="000000"/>
                <w:szCs w:val="22"/>
                <w:lang w:val="en-US" w:eastAsia="en-US"/>
              </w:rPr>
              <w:t>Test speed 10 km/h</w:t>
            </w:r>
          </w:p>
        </w:tc>
        <w:tc>
          <w:tcPr>
            <w:tcW w:w="2000" w:type="dxa"/>
            <w:noWrap/>
            <w:hideMark/>
          </w:tcPr>
          <w:p w14:paraId="2A3F98D1" w14:textId="77777777" w:rsidR="00CB7878" w:rsidRPr="00CB7878" w:rsidRDefault="00CB7878" w:rsidP="00CB7878">
            <w:pPr>
              <w:overflowPunct/>
              <w:autoSpaceDE/>
              <w:autoSpaceDN/>
              <w:adjustRightInd/>
              <w:spacing w:after="0"/>
              <w:jc w:val="left"/>
              <w:textAlignment w:val="auto"/>
              <w:rPr>
                <w:rFonts w:ascii="Calibri" w:eastAsia="Times New Roman" w:hAnsi="Calibri" w:cs="Calibri"/>
                <w:color w:val="000000"/>
                <w:szCs w:val="22"/>
                <w:lang w:val="en-US" w:eastAsia="en-US"/>
              </w:rPr>
            </w:pPr>
            <w:r w:rsidRPr="00CB7878">
              <w:rPr>
                <w:rFonts w:ascii="Calibri" w:eastAsia="Times New Roman" w:hAnsi="Calibri" w:cs="Calibri"/>
                <w:color w:val="000000"/>
                <w:szCs w:val="22"/>
                <w:lang w:val="en-US" w:eastAsia="en-US"/>
              </w:rPr>
              <w:t>Test speed 30 km/h</w:t>
            </w:r>
          </w:p>
        </w:tc>
        <w:tc>
          <w:tcPr>
            <w:tcW w:w="2265" w:type="dxa"/>
            <w:noWrap/>
            <w:hideMark/>
          </w:tcPr>
          <w:p w14:paraId="64D64CD6" w14:textId="77777777" w:rsidR="00CB7878" w:rsidRPr="00CB7878" w:rsidRDefault="00CB7878" w:rsidP="00CB7878">
            <w:pPr>
              <w:overflowPunct/>
              <w:autoSpaceDE/>
              <w:autoSpaceDN/>
              <w:adjustRightInd/>
              <w:spacing w:after="0"/>
              <w:jc w:val="left"/>
              <w:textAlignment w:val="auto"/>
              <w:rPr>
                <w:rFonts w:ascii="Calibri" w:eastAsia="Times New Roman" w:hAnsi="Calibri" w:cs="Calibri"/>
                <w:color w:val="000000"/>
                <w:szCs w:val="22"/>
                <w:lang w:val="en-US" w:eastAsia="en-US"/>
              </w:rPr>
            </w:pPr>
            <w:r w:rsidRPr="00CB7878">
              <w:rPr>
                <w:rFonts w:ascii="Calibri" w:eastAsia="Times New Roman" w:hAnsi="Calibri" w:cs="Calibri"/>
                <w:color w:val="000000"/>
                <w:szCs w:val="22"/>
                <w:lang w:val="en-US" w:eastAsia="en-US"/>
              </w:rPr>
              <w:t>Test speed 60 km/h</w:t>
            </w:r>
          </w:p>
        </w:tc>
      </w:tr>
      <w:tr w:rsidR="00E1718E" w:rsidRPr="00CB7878" w14:paraId="1BD85720" w14:textId="77777777" w:rsidTr="00955B4F">
        <w:trPr>
          <w:trHeight w:val="290"/>
          <w:jc w:val="center"/>
        </w:trPr>
        <w:tc>
          <w:tcPr>
            <w:tcW w:w="960" w:type="dxa"/>
            <w:noWrap/>
            <w:hideMark/>
          </w:tcPr>
          <w:p w14:paraId="3CE20339" w14:textId="77777777" w:rsidR="00E1718E" w:rsidRPr="00CB7878" w:rsidRDefault="00E1718E" w:rsidP="00E1718E">
            <w:pPr>
              <w:overflowPunct/>
              <w:autoSpaceDE/>
              <w:autoSpaceDN/>
              <w:adjustRightInd/>
              <w:spacing w:after="0"/>
              <w:jc w:val="right"/>
              <w:textAlignment w:val="auto"/>
              <w:rPr>
                <w:rFonts w:ascii="Calibri" w:eastAsia="Times New Roman" w:hAnsi="Calibri" w:cs="Calibri"/>
                <w:color w:val="000000"/>
                <w:szCs w:val="22"/>
                <w:lang w:val="en-US" w:eastAsia="en-US"/>
              </w:rPr>
            </w:pPr>
            <w:r w:rsidRPr="00CB7878">
              <w:rPr>
                <w:rFonts w:ascii="Calibri" w:eastAsia="Times New Roman" w:hAnsi="Calibri" w:cs="Calibri"/>
                <w:color w:val="000000"/>
                <w:szCs w:val="22"/>
                <w:lang w:val="en-US" w:eastAsia="en-US"/>
              </w:rPr>
              <w:t>10</w:t>
            </w:r>
          </w:p>
        </w:tc>
        <w:tc>
          <w:tcPr>
            <w:tcW w:w="2060" w:type="dxa"/>
            <w:noWrap/>
            <w:vAlign w:val="bottom"/>
          </w:tcPr>
          <w:p w14:paraId="45A27062" w14:textId="21C33A2D" w:rsidR="00E1718E" w:rsidRPr="00CB7878" w:rsidRDefault="00E1718E" w:rsidP="00E1718E">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0.0</w:t>
            </w:r>
          </w:p>
        </w:tc>
        <w:tc>
          <w:tcPr>
            <w:tcW w:w="2000" w:type="dxa"/>
            <w:noWrap/>
            <w:vAlign w:val="bottom"/>
          </w:tcPr>
          <w:p w14:paraId="03BE2ECE" w14:textId="599B8EFD" w:rsidR="00E1718E" w:rsidRPr="00CB7878" w:rsidRDefault="00E1718E" w:rsidP="00E1718E">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-9.5</w:t>
            </w:r>
          </w:p>
        </w:tc>
        <w:tc>
          <w:tcPr>
            <w:tcW w:w="2265" w:type="dxa"/>
            <w:noWrap/>
            <w:vAlign w:val="bottom"/>
          </w:tcPr>
          <w:p w14:paraId="32164817" w14:textId="3FC9540E" w:rsidR="00E1718E" w:rsidRPr="00CB7878" w:rsidRDefault="00E1718E" w:rsidP="00E1718E">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-8.1</w:t>
            </w:r>
          </w:p>
        </w:tc>
      </w:tr>
      <w:tr w:rsidR="00E1718E" w:rsidRPr="00CB7878" w14:paraId="0B12D799" w14:textId="77777777" w:rsidTr="00955B4F">
        <w:trPr>
          <w:trHeight w:val="290"/>
          <w:jc w:val="center"/>
        </w:trPr>
        <w:tc>
          <w:tcPr>
            <w:tcW w:w="960" w:type="dxa"/>
            <w:noWrap/>
            <w:hideMark/>
          </w:tcPr>
          <w:p w14:paraId="55932603" w14:textId="77777777" w:rsidR="00E1718E" w:rsidRPr="00CB7878" w:rsidRDefault="00E1718E" w:rsidP="00E1718E">
            <w:pPr>
              <w:overflowPunct/>
              <w:autoSpaceDE/>
              <w:autoSpaceDN/>
              <w:adjustRightInd/>
              <w:spacing w:after="0"/>
              <w:jc w:val="right"/>
              <w:textAlignment w:val="auto"/>
              <w:rPr>
                <w:rFonts w:ascii="Calibri" w:eastAsia="Times New Roman" w:hAnsi="Calibri" w:cs="Calibri"/>
                <w:color w:val="000000"/>
                <w:szCs w:val="22"/>
                <w:lang w:val="en-US" w:eastAsia="en-US"/>
              </w:rPr>
            </w:pPr>
            <w:r w:rsidRPr="00CB7878">
              <w:rPr>
                <w:rFonts w:ascii="Calibri" w:eastAsia="Times New Roman" w:hAnsi="Calibri" w:cs="Calibri"/>
                <w:color w:val="000000"/>
                <w:szCs w:val="22"/>
                <w:lang w:val="en-US" w:eastAsia="en-US"/>
              </w:rPr>
              <w:t>30</w:t>
            </w:r>
          </w:p>
        </w:tc>
        <w:tc>
          <w:tcPr>
            <w:tcW w:w="2060" w:type="dxa"/>
            <w:noWrap/>
            <w:vAlign w:val="bottom"/>
          </w:tcPr>
          <w:p w14:paraId="0926348F" w14:textId="29AA7641" w:rsidR="00E1718E" w:rsidRPr="00CB7878" w:rsidRDefault="00E1718E" w:rsidP="00E1718E">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-24.0</w:t>
            </w:r>
          </w:p>
        </w:tc>
        <w:tc>
          <w:tcPr>
            <w:tcW w:w="2000" w:type="dxa"/>
            <w:noWrap/>
            <w:vAlign w:val="bottom"/>
          </w:tcPr>
          <w:p w14:paraId="19BB01E8" w14:textId="0B8754F0" w:rsidR="00E1718E" w:rsidRPr="00CB7878" w:rsidRDefault="00E1718E" w:rsidP="00E1718E">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0.0</w:t>
            </w:r>
          </w:p>
        </w:tc>
        <w:tc>
          <w:tcPr>
            <w:tcW w:w="2265" w:type="dxa"/>
            <w:noWrap/>
            <w:vAlign w:val="bottom"/>
          </w:tcPr>
          <w:p w14:paraId="3644DE59" w14:textId="61D22CF0" w:rsidR="00E1718E" w:rsidRPr="00CB7878" w:rsidRDefault="00E1718E" w:rsidP="00E1718E">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-0.5</w:t>
            </w:r>
          </w:p>
        </w:tc>
      </w:tr>
      <w:tr w:rsidR="00E1718E" w:rsidRPr="00CB7878" w14:paraId="109382F7" w14:textId="77777777" w:rsidTr="00955B4F">
        <w:trPr>
          <w:trHeight w:val="290"/>
          <w:jc w:val="center"/>
        </w:trPr>
        <w:tc>
          <w:tcPr>
            <w:tcW w:w="960" w:type="dxa"/>
            <w:noWrap/>
            <w:hideMark/>
          </w:tcPr>
          <w:p w14:paraId="6CE5C532" w14:textId="77777777" w:rsidR="00E1718E" w:rsidRPr="00CB7878" w:rsidRDefault="00E1718E" w:rsidP="00E1718E">
            <w:pPr>
              <w:overflowPunct/>
              <w:autoSpaceDE/>
              <w:autoSpaceDN/>
              <w:adjustRightInd/>
              <w:spacing w:after="0"/>
              <w:jc w:val="right"/>
              <w:textAlignment w:val="auto"/>
              <w:rPr>
                <w:rFonts w:ascii="Calibri" w:eastAsia="Times New Roman" w:hAnsi="Calibri" w:cs="Calibri"/>
                <w:color w:val="000000"/>
                <w:szCs w:val="22"/>
                <w:lang w:val="en-US" w:eastAsia="en-US"/>
              </w:rPr>
            </w:pPr>
            <w:r w:rsidRPr="00CB7878">
              <w:rPr>
                <w:rFonts w:ascii="Calibri" w:eastAsia="Times New Roman" w:hAnsi="Calibri" w:cs="Calibri"/>
                <w:color w:val="000000"/>
                <w:szCs w:val="22"/>
                <w:lang w:val="en-US" w:eastAsia="en-US"/>
              </w:rPr>
              <w:lastRenderedPageBreak/>
              <w:t>60</w:t>
            </w:r>
          </w:p>
        </w:tc>
        <w:tc>
          <w:tcPr>
            <w:tcW w:w="2060" w:type="dxa"/>
            <w:noWrap/>
            <w:vAlign w:val="bottom"/>
          </w:tcPr>
          <w:p w14:paraId="45CB0D58" w14:textId="5712E467" w:rsidR="00E1718E" w:rsidRPr="00CB7878" w:rsidRDefault="00E1718E" w:rsidP="00E1718E">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-33.0</w:t>
            </w:r>
          </w:p>
        </w:tc>
        <w:tc>
          <w:tcPr>
            <w:tcW w:w="2000" w:type="dxa"/>
            <w:noWrap/>
            <w:vAlign w:val="bottom"/>
          </w:tcPr>
          <w:p w14:paraId="19CBBE51" w14:textId="0AD12EDE" w:rsidR="00E1718E" w:rsidRPr="00CB7878" w:rsidRDefault="00E1718E" w:rsidP="00E1718E">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-2.5</w:t>
            </w:r>
          </w:p>
        </w:tc>
        <w:tc>
          <w:tcPr>
            <w:tcW w:w="2265" w:type="dxa"/>
            <w:noWrap/>
            <w:vAlign w:val="bottom"/>
          </w:tcPr>
          <w:p w14:paraId="3850D8A2" w14:textId="15FFC042" w:rsidR="00E1718E" w:rsidRPr="00CB7878" w:rsidRDefault="00E1718E" w:rsidP="00E1718E">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0.0</w:t>
            </w:r>
          </w:p>
        </w:tc>
      </w:tr>
    </w:tbl>
    <w:p w14:paraId="61FE5139" w14:textId="77777777" w:rsidR="00FA21E0" w:rsidRDefault="00FA21E0" w:rsidP="00A827F2"/>
    <w:p w14:paraId="783ED841" w14:textId="634FF6B6" w:rsidR="00A069B5" w:rsidRDefault="00A069B5" w:rsidP="00A827F2">
      <w:proofErr w:type="gramStart"/>
      <w:r>
        <w:t>Similar to</w:t>
      </w:r>
      <w:proofErr w:type="gramEnd"/>
      <w:r>
        <w:t xml:space="preserve"> the observations for the spatial consistency off case, the simulations in</w:t>
      </w:r>
      <w:r w:rsidR="0064040F">
        <w:t xml:space="preserve"> </w:t>
      </w:r>
      <w:r w:rsidR="0064040F">
        <w:fldChar w:fldCharType="begin"/>
      </w:r>
      <w:r w:rsidR="0064040F">
        <w:instrText xml:space="preserve"> REF _Ref134795531 \h </w:instrText>
      </w:r>
      <w:r w:rsidR="0064040F">
        <w:fldChar w:fldCharType="separate"/>
      </w:r>
      <w:r w:rsidR="00B529EA">
        <w:t xml:space="preserve">Table </w:t>
      </w:r>
      <w:r w:rsidR="00B529EA">
        <w:rPr>
          <w:noProof/>
        </w:rPr>
        <w:t>15</w:t>
      </w:r>
      <w:r w:rsidR="0064040F">
        <w:fldChar w:fldCharType="end"/>
      </w:r>
      <w:r w:rsidR="0064040F">
        <w:t xml:space="preserve"> </w:t>
      </w:r>
      <w:r>
        <w:t xml:space="preserve">(spatial consistency on) show that model trained for 10 km/h does not generalize well for 30 and 60 km/h operation. </w:t>
      </w:r>
    </w:p>
    <w:p w14:paraId="75B07B03" w14:textId="216C58F6" w:rsidR="00EC2DE6" w:rsidRPr="00496202" w:rsidRDefault="00EC2DE6" w:rsidP="00EC2DE6">
      <w:pPr>
        <w:rPr>
          <w:b/>
          <w:bCs/>
          <w:i/>
          <w:iCs/>
        </w:rPr>
      </w:pPr>
      <w:r w:rsidRPr="00496202">
        <w:rPr>
          <w:b/>
          <w:bCs/>
          <w:i/>
          <w:iCs/>
          <w:u w:val="single"/>
        </w:rPr>
        <w:t xml:space="preserve">Observation </w:t>
      </w:r>
      <w:r w:rsidR="00A177F6">
        <w:rPr>
          <w:b/>
          <w:bCs/>
          <w:i/>
          <w:iCs/>
          <w:u w:val="single"/>
        </w:rPr>
        <w:t>27</w:t>
      </w:r>
      <w:r w:rsidRPr="00496202">
        <w:rPr>
          <w:b/>
          <w:bCs/>
          <w:i/>
          <w:iCs/>
          <w:u w:val="single"/>
        </w:rPr>
        <w:t>:</w:t>
      </w:r>
      <w:r w:rsidRPr="00496202">
        <w:rPr>
          <w:b/>
          <w:bCs/>
          <w:i/>
          <w:iCs/>
        </w:rPr>
        <w:t xml:space="preserve"> </w:t>
      </w:r>
      <w:r>
        <w:rPr>
          <w:b/>
          <w:bCs/>
          <w:i/>
          <w:iCs/>
        </w:rPr>
        <w:t>T</w:t>
      </w:r>
      <w:r w:rsidRPr="00F5134A">
        <w:rPr>
          <w:b/>
          <w:bCs/>
          <w:i/>
          <w:iCs/>
        </w:rPr>
        <w:t>he</w:t>
      </w:r>
      <w:r>
        <w:rPr>
          <w:b/>
          <w:bCs/>
          <w:i/>
          <w:iCs/>
        </w:rPr>
        <w:t xml:space="preserve"> </w:t>
      </w:r>
      <w:r w:rsidR="00AE3B42">
        <w:rPr>
          <w:b/>
          <w:bCs/>
          <w:i/>
          <w:iCs/>
        </w:rPr>
        <w:t xml:space="preserve">AI/ML CSI prediction </w:t>
      </w:r>
      <w:r>
        <w:rPr>
          <w:b/>
          <w:bCs/>
          <w:i/>
          <w:iCs/>
        </w:rPr>
        <w:t xml:space="preserve">model </w:t>
      </w:r>
      <w:r w:rsidR="00A069B5">
        <w:rPr>
          <w:b/>
          <w:bCs/>
          <w:i/>
          <w:iCs/>
        </w:rPr>
        <w:t>does not appear to generalize well across</w:t>
      </w:r>
      <w:r>
        <w:rPr>
          <w:b/>
          <w:bCs/>
          <w:i/>
          <w:iCs/>
        </w:rPr>
        <w:t xml:space="preserve"> speeds</w:t>
      </w:r>
      <w:r w:rsidR="00A069B5">
        <w:rPr>
          <w:b/>
          <w:bCs/>
          <w:i/>
          <w:iCs/>
        </w:rPr>
        <w:t xml:space="preserve"> (for Case 2)</w:t>
      </w:r>
      <w:r w:rsidRPr="00496202">
        <w:rPr>
          <w:b/>
          <w:bCs/>
          <w:i/>
          <w:iCs/>
        </w:rPr>
        <w:t>.</w:t>
      </w:r>
    </w:p>
    <w:p w14:paraId="069043B7" w14:textId="77777777" w:rsidR="00EC2DE6" w:rsidRDefault="00EC2DE6" w:rsidP="00A827F2"/>
    <w:p w14:paraId="02249A27" w14:textId="6B005D37" w:rsidR="00EC2DE6" w:rsidRDefault="009B3FAF" w:rsidP="00A827F2">
      <w:r>
        <w:t>Lastly, it is interesting to evaluate the relative performance of the AI/ML model with respect to the S&amp;H baseline.  The relative SGCS performance of the AI/ML model compared to S&amp;H, for Layer 1, with spatial consistency off and on, is shown in</w:t>
      </w:r>
      <w:r w:rsidR="00D07B04">
        <w:t xml:space="preserve"> </w:t>
      </w:r>
      <w:r w:rsidR="00D07B04">
        <w:fldChar w:fldCharType="begin"/>
      </w:r>
      <w:r w:rsidR="00D07B04">
        <w:instrText xml:space="preserve"> REF _Ref134801914 \h </w:instrText>
      </w:r>
      <w:r w:rsidR="00D07B04">
        <w:fldChar w:fldCharType="separate"/>
      </w:r>
      <w:r w:rsidR="00B529EA">
        <w:t xml:space="preserve">Table </w:t>
      </w:r>
      <w:r w:rsidR="00B529EA">
        <w:rPr>
          <w:noProof/>
        </w:rPr>
        <w:t>16</w:t>
      </w:r>
      <w:r w:rsidR="00D07B04">
        <w:fldChar w:fldCharType="end"/>
      </w:r>
      <w:r w:rsidR="00D07B04">
        <w:t xml:space="preserve"> and </w:t>
      </w:r>
      <w:r w:rsidR="00D07B04">
        <w:fldChar w:fldCharType="begin"/>
      </w:r>
      <w:r w:rsidR="00D07B04">
        <w:instrText xml:space="preserve"> REF _Ref134801916 \h </w:instrText>
      </w:r>
      <w:r w:rsidR="00D07B04">
        <w:fldChar w:fldCharType="separate"/>
      </w:r>
      <w:r w:rsidR="00B529EA">
        <w:t xml:space="preserve">Table </w:t>
      </w:r>
      <w:r w:rsidR="00B529EA">
        <w:rPr>
          <w:noProof/>
        </w:rPr>
        <w:t>17</w:t>
      </w:r>
      <w:r w:rsidR="00D07B04">
        <w:fldChar w:fldCharType="end"/>
      </w:r>
      <w:r>
        <w:t>, respectively.</w:t>
      </w:r>
    </w:p>
    <w:p w14:paraId="53DE560B" w14:textId="217E1177" w:rsidR="009B3FAF" w:rsidRDefault="009B3FAF" w:rsidP="00955B4F">
      <w:pPr>
        <w:pStyle w:val="Caption"/>
      </w:pPr>
      <w:bookmarkStart w:id="33" w:name="_Ref134801914"/>
      <w:r>
        <w:t xml:space="preserve">Table </w:t>
      </w:r>
      <w:r>
        <w:fldChar w:fldCharType="begin"/>
      </w:r>
      <w:r>
        <w:instrText xml:space="preserve"> SEQ Table \* ARABIC </w:instrText>
      </w:r>
      <w:r>
        <w:fldChar w:fldCharType="separate"/>
      </w:r>
      <w:r w:rsidR="00B529EA">
        <w:rPr>
          <w:noProof/>
        </w:rPr>
        <w:t>16</w:t>
      </w:r>
      <w:r>
        <w:fldChar w:fldCharType="end"/>
      </w:r>
      <w:bookmarkEnd w:id="33"/>
      <w:r w:rsidR="00D07B04">
        <w:t xml:space="preserve"> Relative SGCS performance (%) for the AI/ML model vs S&amp;H, Spatial consistency off</w:t>
      </w:r>
    </w:p>
    <w:tbl>
      <w:tblPr>
        <w:tblStyle w:val="TableGrid"/>
        <w:tblW w:w="7285" w:type="dxa"/>
        <w:jc w:val="center"/>
        <w:tblLook w:val="04A0" w:firstRow="1" w:lastRow="0" w:firstColumn="1" w:lastColumn="0" w:noHBand="0" w:noVBand="1"/>
      </w:tblPr>
      <w:tblGrid>
        <w:gridCol w:w="960"/>
        <w:gridCol w:w="2060"/>
        <w:gridCol w:w="2000"/>
        <w:gridCol w:w="2265"/>
      </w:tblGrid>
      <w:tr w:rsidR="009B3FAF" w:rsidRPr="00CB7878" w14:paraId="4E6D79B9" w14:textId="77777777" w:rsidTr="00C4118F">
        <w:trPr>
          <w:trHeight w:val="870"/>
          <w:jc w:val="center"/>
        </w:trPr>
        <w:tc>
          <w:tcPr>
            <w:tcW w:w="960" w:type="dxa"/>
            <w:hideMark/>
          </w:tcPr>
          <w:p w14:paraId="7A6B76DF" w14:textId="77777777" w:rsidR="009B3FAF" w:rsidRPr="00CB7878" w:rsidRDefault="009B3FAF" w:rsidP="00C4118F">
            <w:pPr>
              <w:overflowPunct/>
              <w:autoSpaceDE/>
              <w:autoSpaceDN/>
              <w:adjustRightInd/>
              <w:spacing w:after="0"/>
              <w:jc w:val="left"/>
              <w:textAlignment w:val="auto"/>
              <w:rPr>
                <w:rFonts w:ascii="Calibri" w:eastAsia="Times New Roman" w:hAnsi="Calibri" w:cs="Calibri"/>
                <w:color w:val="000000"/>
                <w:szCs w:val="22"/>
                <w:lang w:val="en-US" w:eastAsia="en-US"/>
              </w:rPr>
            </w:pPr>
            <w:r w:rsidRPr="00CB7878">
              <w:rPr>
                <w:rFonts w:ascii="Calibri" w:eastAsia="Times New Roman" w:hAnsi="Calibri" w:cs="Calibri"/>
                <w:color w:val="000000"/>
                <w:szCs w:val="22"/>
                <w:lang w:val="en-US" w:eastAsia="en-US"/>
              </w:rPr>
              <w:t>Train Speed (km/h)</w:t>
            </w:r>
          </w:p>
        </w:tc>
        <w:tc>
          <w:tcPr>
            <w:tcW w:w="2060" w:type="dxa"/>
            <w:noWrap/>
            <w:hideMark/>
          </w:tcPr>
          <w:p w14:paraId="07BC42A0" w14:textId="77777777" w:rsidR="009B3FAF" w:rsidRPr="00CB7878" w:rsidRDefault="009B3FAF" w:rsidP="00C4118F">
            <w:pPr>
              <w:overflowPunct/>
              <w:autoSpaceDE/>
              <w:autoSpaceDN/>
              <w:adjustRightInd/>
              <w:spacing w:after="0"/>
              <w:jc w:val="left"/>
              <w:textAlignment w:val="auto"/>
              <w:rPr>
                <w:rFonts w:ascii="Calibri" w:eastAsia="Times New Roman" w:hAnsi="Calibri" w:cs="Calibri"/>
                <w:color w:val="000000"/>
                <w:szCs w:val="22"/>
                <w:lang w:val="en-US" w:eastAsia="en-US"/>
              </w:rPr>
            </w:pPr>
            <w:r w:rsidRPr="00CB7878">
              <w:rPr>
                <w:rFonts w:ascii="Calibri" w:eastAsia="Times New Roman" w:hAnsi="Calibri" w:cs="Calibri"/>
                <w:color w:val="000000"/>
                <w:szCs w:val="22"/>
                <w:lang w:val="en-US" w:eastAsia="en-US"/>
              </w:rPr>
              <w:t>Test speed 10 km/h</w:t>
            </w:r>
          </w:p>
        </w:tc>
        <w:tc>
          <w:tcPr>
            <w:tcW w:w="2000" w:type="dxa"/>
            <w:noWrap/>
            <w:hideMark/>
          </w:tcPr>
          <w:p w14:paraId="5C54A01B" w14:textId="77777777" w:rsidR="009B3FAF" w:rsidRPr="00CB7878" w:rsidRDefault="009B3FAF" w:rsidP="00C4118F">
            <w:pPr>
              <w:overflowPunct/>
              <w:autoSpaceDE/>
              <w:autoSpaceDN/>
              <w:adjustRightInd/>
              <w:spacing w:after="0"/>
              <w:jc w:val="left"/>
              <w:textAlignment w:val="auto"/>
              <w:rPr>
                <w:rFonts w:ascii="Calibri" w:eastAsia="Times New Roman" w:hAnsi="Calibri" w:cs="Calibri"/>
                <w:color w:val="000000"/>
                <w:szCs w:val="22"/>
                <w:lang w:val="en-US" w:eastAsia="en-US"/>
              </w:rPr>
            </w:pPr>
            <w:r w:rsidRPr="00CB7878">
              <w:rPr>
                <w:rFonts w:ascii="Calibri" w:eastAsia="Times New Roman" w:hAnsi="Calibri" w:cs="Calibri"/>
                <w:color w:val="000000"/>
                <w:szCs w:val="22"/>
                <w:lang w:val="en-US" w:eastAsia="en-US"/>
              </w:rPr>
              <w:t>Test speed 30 km/h</w:t>
            </w:r>
          </w:p>
        </w:tc>
        <w:tc>
          <w:tcPr>
            <w:tcW w:w="2265" w:type="dxa"/>
            <w:noWrap/>
            <w:hideMark/>
          </w:tcPr>
          <w:p w14:paraId="358F1D8D" w14:textId="77777777" w:rsidR="009B3FAF" w:rsidRPr="00CB7878" w:rsidRDefault="009B3FAF" w:rsidP="00C4118F">
            <w:pPr>
              <w:overflowPunct/>
              <w:autoSpaceDE/>
              <w:autoSpaceDN/>
              <w:adjustRightInd/>
              <w:spacing w:after="0"/>
              <w:jc w:val="left"/>
              <w:textAlignment w:val="auto"/>
              <w:rPr>
                <w:rFonts w:ascii="Calibri" w:eastAsia="Times New Roman" w:hAnsi="Calibri" w:cs="Calibri"/>
                <w:color w:val="000000"/>
                <w:szCs w:val="22"/>
                <w:lang w:val="en-US" w:eastAsia="en-US"/>
              </w:rPr>
            </w:pPr>
            <w:r w:rsidRPr="00CB7878">
              <w:rPr>
                <w:rFonts w:ascii="Calibri" w:eastAsia="Times New Roman" w:hAnsi="Calibri" w:cs="Calibri"/>
                <w:color w:val="000000"/>
                <w:szCs w:val="22"/>
                <w:lang w:val="en-US" w:eastAsia="en-US"/>
              </w:rPr>
              <w:t>Test speed 60 km/h</w:t>
            </w:r>
          </w:p>
        </w:tc>
      </w:tr>
      <w:tr w:rsidR="00ED4E9B" w:rsidRPr="00CB7878" w14:paraId="317AE6BB" w14:textId="77777777" w:rsidTr="00C4118F">
        <w:trPr>
          <w:trHeight w:val="290"/>
          <w:jc w:val="center"/>
        </w:trPr>
        <w:tc>
          <w:tcPr>
            <w:tcW w:w="960" w:type="dxa"/>
            <w:noWrap/>
            <w:hideMark/>
          </w:tcPr>
          <w:p w14:paraId="58E37D55" w14:textId="77777777" w:rsidR="00ED4E9B" w:rsidRPr="00CB7878" w:rsidRDefault="00ED4E9B" w:rsidP="00ED4E9B">
            <w:pPr>
              <w:overflowPunct/>
              <w:autoSpaceDE/>
              <w:autoSpaceDN/>
              <w:adjustRightInd/>
              <w:spacing w:after="0"/>
              <w:jc w:val="right"/>
              <w:textAlignment w:val="auto"/>
              <w:rPr>
                <w:rFonts w:ascii="Calibri" w:eastAsia="Times New Roman" w:hAnsi="Calibri" w:cs="Calibri"/>
                <w:color w:val="000000"/>
                <w:szCs w:val="22"/>
                <w:lang w:val="en-US" w:eastAsia="en-US"/>
              </w:rPr>
            </w:pPr>
            <w:r w:rsidRPr="00CB7878">
              <w:rPr>
                <w:rFonts w:ascii="Calibri" w:eastAsia="Times New Roman" w:hAnsi="Calibri" w:cs="Calibri"/>
                <w:color w:val="000000"/>
                <w:szCs w:val="22"/>
                <w:lang w:val="en-US" w:eastAsia="en-US"/>
              </w:rPr>
              <w:t>10</w:t>
            </w:r>
          </w:p>
        </w:tc>
        <w:tc>
          <w:tcPr>
            <w:tcW w:w="2060" w:type="dxa"/>
            <w:noWrap/>
            <w:vAlign w:val="bottom"/>
          </w:tcPr>
          <w:p w14:paraId="2A4BF887" w14:textId="669A04C6" w:rsidR="00ED4E9B" w:rsidRPr="00CB7878" w:rsidRDefault="00ED4E9B" w:rsidP="00ED4E9B">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6.5</w:t>
            </w:r>
          </w:p>
        </w:tc>
        <w:tc>
          <w:tcPr>
            <w:tcW w:w="2000" w:type="dxa"/>
            <w:noWrap/>
            <w:vAlign w:val="bottom"/>
          </w:tcPr>
          <w:p w14:paraId="3F8A13EE" w14:textId="3DB60875" w:rsidR="00ED4E9B" w:rsidRPr="00CB7878" w:rsidRDefault="00ED4E9B" w:rsidP="00ED4E9B">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13.0</w:t>
            </w:r>
          </w:p>
        </w:tc>
        <w:tc>
          <w:tcPr>
            <w:tcW w:w="2265" w:type="dxa"/>
            <w:noWrap/>
            <w:vAlign w:val="bottom"/>
          </w:tcPr>
          <w:p w14:paraId="2F2B76D7" w14:textId="0B6F32E5" w:rsidR="00ED4E9B" w:rsidRPr="00CB7878" w:rsidRDefault="00ED4E9B" w:rsidP="00ED4E9B">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-12.5</w:t>
            </w:r>
          </w:p>
        </w:tc>
      </w:tr>
      <w:tr w:rsidR="00ED4E9B" w:rsidRPr="00CB7878" w14:paraId="33BBAA8D" w14:textId="77777777" w:rsidTr="00C4118F">
        <w:trPr>
          <w:trHeight w:val="290"/>
          <w:jc w:val="center"/>
        </w:trPr>
        <w:tc>
          <w:tcPr>
            <w:tcW w:w="960" w:type="dxa"/>
            <w:noWrap/>
            <w:hideMark/>
          </w:tcPr>
          <w:p w14:paraId="52F2587E" w14:textId="77777777" w:rsidR="00ED4E9B" w:rsidRPr="00CB7878" w:rsidRDefault="00ED4E9B" w:rsidP="00ED4E9B">
            <w:pPr>
              <w:overflowPunct/>
              <w:autoSpaceDE/>
              <w:autoSpaceDN/>
              <w:adjustRightInd/>
              <w:spacing w:after="0"/>
              <w:jc w:val="right"/>
              <w:textAlignment w:val="auto"/>
              <w:rPr>
                <w:rFonts w:ascii="Calibri" w:eastAsia="Times New Roman" w:hAnsi="Calibri" w:cs="Calibri"/>
                <w:color w:val="000000"/>
                <w:szCs w:val="22"/>
                <w:lang w:val="en-US" w:eastAsia="en-US"/>
              </w:rPr>
            </w:pPr>
            <w:r w:rsidRPr="00CB7878">
              <w:rPr>
                <w:rFonts w:ascii="Calibri" w:eastAsia="Times New Roman" w:hAnsi="Calibri" w:cs="Calibri"/>
                <w:color w:val="000000"/>
                <w:szCs w:val="22"/>
                <w:lang w:val="en-US" w:eastAsia="en-US"/>
              </w:rPr>
              <w:t>30</w:t>
            </w:r>
          </w:p>
        </w:tc>
        <w:tc>
          <w:tcPr>
            <w:tcW w:w="2060" w:type="dxa"/>
            <w:noWrap/>
            <w:vAlign w:val="bottom"/>
          </w:tcPr>
          <w:p w14:paraId="3639BB55" w14:textId="44002C1F" w:rsidR="00ED4E9B" w:rsidRPr="00CB7878" w:rsidRDefault="00ED4E9B" w:rsidP="00ED4E9B">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4.6</w:t>
            </w:r>
          </w:p>
        </w:tc>
        <w:tc>
          <w:tcPr>
            <w:tcW w:w="2000" w:type="dxa"/>
            <w:noWrap/>
            <w:vAlign w:val="bottom"/>
          </w:tcPr>
          <w:p w14:paraId="5FD47263" w14:textId="55A96C30" w:rsidR="00ED4E9B" w:rsidRPr="00CB7878" w:rsidRDefault="00ED4E9B" w:rsidP="00ED4E9B">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b/>
                <w:bCs/>
                <w:color w:val="000000"/>
                <w:szCs w:val="22"/>
              </w:rPr>
              <w:t>35.4</w:t>
            </w:r>
          </w:p>
        </w:tc>
        <w:tc>
          <w:tcPr>
            <w:tcW w:w="2265" w:type="dxa"/>
            <w:noWrap/>
            <w:vAlign w:val="bottom"/>
          </w:tcPr>
          <w:p w14:paraId="743516E1" w14:textId="5FA85FDA" w:rsidR="00ED4E9B" w:rsidRPr="00CB7878" w:rsidRDefault="00ED4E9B" w:rsidP="00ED4E9B">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-18.1</w:t>
            </w:r>
          </w:p>
        </w:tc>
      </w:tr>
      <w:tr w:rsidR="00ED4E9B" w:rsidRPr="00CB7878" w14:paraId="00777EB6" w14:textId="77777777" w:rsidTr="00C4118F">
        <w:trPr>
          <w:trHeight w:val="290"/>
          <w:jc w:val="center"/>
        </w:trPr>
        <w:tc>
          <w:tcPr>
            <w:tcW w:w="960" w:type="dxa"/>
            <w:noWrap/>
            <w:hideMark/>
          </w:tcPr>
          <w:p w14:paraId="418AC3F5" w14:textId="77777777" w:rsidR="00ED4E9B" w:rsidRPr="00CB7878" w:rsidRDefault="00ED4E9B" w:rsidP="00ED4E9B">
            <w:pPr>
              <w:overflowPunct/>
              <w:autoSpaceDE/>
              <w:autoSpaceDN/>
              <w:adjustRightInd/>
              <w:spacing w:after="0"/>
              <w:jc w:val="right"/>
              <w:textAlignment w:val="auto"/>
              <w:rPr>
                <w:rFonts w:ascii="Calibri" w:eastAsia="Times New Roman" w:hAnsi="Calibri" w:cs="Calibri"/>
                <w:color w:val="000000"/>
                <w:szCs w:val="22"/>
                <w:lang w:val="en-US" w:eastAsia="en-US"/>
              </w:rPr>
            </w:pPr>
            <w:r w:rsidRPr="00CB7878">
              <w:rPr>
                <w:rFonts w:ascii="Calibri" w:eastAsia="Times New Roman" w:hAnsi="Calibri" w:cs="Calibri"/>
                <w:color w:val="000000"/>
                <w:szCs w:val="22"/>
                <w:lang w:val="en-US" w:eastAsia="en-US"/>
              </w:rPr>
              <w:t>60</w:t>
            </w:r>
          </w:p>
        </w:tc>
        <w:tc>
          <w:tcPr>
            <w:tcW w:w="2060" w:type="dxa"/>
            <w:noWrap/>
            <w:vAlign w:val="bottom"/>
          </w:tcPr>
          <w:p w14:paraId="038C5497" w14:textId="5972160B" w:rsidR="00ED4E9B" w:rsidRPr="00CB7878" w:rsidRDefault="00ED4E9B" w:rsidP="00ED4E9B">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-11.6</w:t>
            </w:r>
          </w:p>
        </w:tc>
        <w:tc>
          <w:tcPr>
            <w:tcW w:w="2000" w:type="dxa"/>
            <w:noWrap/>
            <w:vAlign w:val="bottom"/>
          </w:tcPr>
          <w:p w14:paraId="3995DC61" w14:textId="08C49AC3" w:rsidR="00ED4E9B" w:rsidRPr="00CB7878" w:rsidRDefault="00ED4E9B" w:rsidP="00ED4E9B">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-8.0</w:t>
            </w:r>
          </w:p>
        </w:tc>
        <w:tc>
          <w:tcPr>
            <w:tcW w:w="2265" w:type="dxa"/>
            <w:noWrap/>
            <w:vAlign w:val="bottom"/>
          </w:tcPr>
          <w:p w14:paraId="45343F91" w14:textId="7971DA7E" w:rsidR="00ED4E9B" w:rsidRPr="00CB7878" w:rsidRDefault="00ED4E9B" w:rsidP="00ED4E9B">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-3.2</w:t>
            </w:r>
          </w:p>
        </w:tc>
      </w:tr>
    </w:tbl>
    <w:p w14:paraId="0E281DDA" w14:textId="77777777" w:rsidR="009B3FAF" w:rsidRDefault="009B3FAF" w:rsidP="00A827F2"/>
    <w:p w14:paraId="34C3E2AA" w14:textId="0EDB0BAD" w:rsidR="009B3FAF" w:rsidRDefault="009B3FAF" w:rsidP="00955B4F">
      <w:pPr>
        <w:pStyle w:val="Caption"/>
      </w:pPr>
      <w:bookmarkStart w:id="34" w:name="_Ref134801916"/>
      <w:r>
        <w:t xml:space="preserve">Table </w:t>
      </w:r>
      <w:r>
        <w:fldChar w:fldCharType="begin"/>
      </w:r>
      <w:r>
        <w:instrText xml:space="preserve"> SEQ Table \* ARABIC </w:instrText>
      </w:r>
      <w:r>
        <w:fldChar w:fldCharType="separate"/>
      </w:r>
      <w:r w:rsidR="00B529EA">
        <w:rPr>
          <w:noProof/>
        </w:rPr>
        <w:t>17</w:t>
      </w:r>
      <w:r>
        <w:fldChar w:fldCharType="end"/>
      </w:r>
      <w:bookmarkEnd w:id="34"/>
      <w:r w:rsidR="00D07B04">
        <w:t xml:space="preserve"> Relative SGCS performance (%) for the AI/ML model vs S&amp;H, Spatial consistency on</w:t>
      </w:r>
    </w:p>
    <w:tbl>
      <w:tblPr>
        <w:tblStyle w:val="TableGrid"/>
        <w:tblW w:w="7285" w:type="dxa"/>
        <w:jc w:val="center"/>
        <w:tblLook w:val="04A0" w:firstRow="1" w:lastRow="0" w:firstColumn="1" w:lastColumn="0" w:noHBand="0" w:noVBand="1"/>
      </w:tblPr>
      <w:tblGrid>
        <w:gridCol w:w="960"/>
        <w:gridCol w:w="2060"/>
        <w:gridCol w:w="2000"/>
        <w:gridCol w:w="2265"/>
      </w:tblGrid>
      <w:tr w:rsidR="009B3FAF" w:rsidRPr="00CB7878" w14:paraId="764FB8E1" w14:textId="77777777" w:rsidTr="00C4118F">
        <w:trPr>
          <w:trHeight w:val="870"/>
          <w:jc w:val="center"/>
        </w:trPr>
        <w:tc>
          <w:tcPr>
            <w:tcW w:w="960" w:type="dxa"/>
            <w:hideMark/>
          </w:tcPr>
          <w:p w14:paraId="3DC4D3F5" w14:textId="77777777" w:rsidR="009B3FAF" w:rsidRPr="00CB7878" w:rsidRDefault="009B3FAF" w:rsidP="00C4118F">
            <w:pPr>
              <w:overflowPunct/>
              <w:autoSpaceDE/>
              <w:autoSpaceDN/>
              <w:adjustRightInd/>
              <w:spacing w:after="0"/>
              <w:jc w:val="left"/>
              <w:textAlignment w:val="auto"/>
              <w:rPr>
                <w:rFonts w:ascii="Calibri" w:eastAsia="Times New Roman" w:hAnsi="Calibri" w:cs="Calibri"/>
                <w:color w:val="000000"/>
                <w:szCs w:val="22"/>
                <w:lang w:val="en-US" w:eastAsia="en-US"/>
              </w:rPr>
            </w:pPr>
            <w:r w:rsidRPr="00CB7878">
              <w:rPr>
                <w:rFonts w:ascii="Calibri" w:eastAsia="Times New Roman" w:hAnsi="Calibri" w:cs="Calibri"/>
                <w:color w:val="000000"/>
                <w:szCs w:val="22"/>
                <w:lang w:val="en-US" w:eastAsia="en-US"/>
              </w:rPr>
              <w:t>Train Speed (km/h)</w:t>
            </w:r>
          </w:p>
        </w:tc>
        <w:tc>
          <w:tcPr>
            <w:tcW w:w="2060" w:type="dxa"/>
            <w:noWrap/>
            <w:hideMark/>
          </w:tcPr>
          <w:p w14:paraId="4304342C" w14:textId="77777777" w:rsidR="009B3FAF" w:rsidRPr="00CB7878" w:rsidRDefault="009B3FAF" w:rsidP="00C4118F">
            <w:pPr>
              <w:overflowPunct/>
              <w:autoSpaceDE/>
              <w:autoSpaceDN/>
              <w:adjustRightInd/>
              <w:spacing w:after="0"/>
              <w:jc w:val="left"/>
              <w:textAlignment w:val="auto"/>
              <w:rPr>
                <w:rFonts w:ascii="Calibri" w:eastAsia="Times New Roman" w:hAnsi="Calibri" w:cs="Calibri"/>
                <w:color w:val="000000"/>
                <w:szCs w:val="22"/>
                <w:lang w:val="en-US" w:eastAsia="en-US"/>
              </w:rPr>
            </w:pPr>
            <w:r w:rsidRPr="00CB7878">
              <w:rPr>
                <w:rFonts w:ascii="Calibri" w:eastAsia="Times New Roman" w:hAnsi="Calibri" w:cs="Calibri"/>
                <w:color w:val="000000"/>
                <w:szCs w:val="22"/>
                <w:lang w:val="en-US" w:eastAsia="en-US"/>
              </w:rPr>
              <w:t>Test speed 10 km/h</w:t>
            </w:r>
          </w:p>
        </w:tc>
        <w:tc>
          <w:tcPr>
            <w:tcW w:w="2000" w:type="dxa"/>
            <w:noWrap/>
            <w:hideMark/>
          </w:tcPr>
          <w:p w14:paraId="1352517B" w14:textId="77777777" w:rsidR="009B3FAF" w:rsidRPr="00CB7878" w:rsidRDefault="009B3FAF" w:rsidP="00C4118F">
            <w:pPr>
              <w:overflowPunct/>
              <w:autoSpaceDE/>
              <w:autoSpaceDN/>
              <w:adjustRightInd/>
              <w:spacing w:after="0"/>
              <w:jc w:val="left"/>
              <w:textAlignment w:val="auto"/>
              <w:rPr>
                <w:rFonts w:ascii="Calibri" w:eastAsia="Times New Roman" w:hAnsi="Calibri" w:cs="Calibri"/>
                <w:color w:val="000000"/>
                <w:szCs w:val="22"/>
                <w:lang w:val="en-US" w:eastAsia="en-US"/>
              </w:rPr>
            </w:pPr>
            <w:r w:rsidRPr="00CB7878">
              <w:rPr>
                <w:rFonts w:ascii="Calibri" w:eastAsia="Times New Roman" w:hAnsi="Calibri" w:cs="Calibri"/>
                <w:color w:val="000000"/>
                <w:szCs w:val="22"/>
                <w:lang w:val="en-US" w:eastAsia="en-US"/>
              </w:rPr>
              <w:t>Test speed 30 km/h</w:t>
            </w:r>
          </w:p>
        </w:tc>
        <w:tc>
          <w:tcPr>
            <w:tcW w:w="2265" w:type="dxa"/>
            <w:noWrap/>
            <w:hideMark/>
          </w:tcPr>
          <w:p w14:paraId="580C98D3" w14:textId="77777777" w:rsidR="009B3FAF" w:rsidRPr="00CB7878" w:rsidRDefault="009B3FAF" w:rsidP="00C4118F">
            <w:pPr>
              <w:overflowPunct/>
              <w:autoSpaceDE/>
              <w:autoSpaceDN/>
              <w:adjustRightInd/>
              <w:spacing w:after="0"/>
              <w:jc w:val="left"/>
              <w:textAlignment w:val="auto"/>
              <w:rPr>
                <w:rFonts w:ascii="Calibri" w:eastAsia="Times New Roman" w:hAnsi="Calibri" w:cs="Calibri"/>
                <w:color w:val="000000"/>
                <w:szCs w:val="22"/>
                <w:lang w:val="en-US" w:eastAsia="en-US"/>
              </w:rPr>
            </w:pPr>
            <w:r w:rsidRPr="00CB7878">
              <w:rPr>
                <w:rFonts w:ascii="Calibri" w:eastAsia="Times New Roman" w:hAnsi="Calibri" w:cs="Calibri"/>
                <w:color w:val="000000"/>
                <w:szCs w:val="22"/>
                <w:lang w:val="en-US" w:eastAsia="en-US"/>
              </w:rPr>
              <w:t>Test speed 60 km/h</w:t>
            </w:r>
          </w:p>
        </w:tc>
      </w:tr>
      <w:tr w:rsidR="00ED4E9B" w:rsidRPr="00CB7878" w14:paraId="00021158" w14:textId="77777777" w:rsidTr="00C4118F">
        <w:trPr>
          <w:trHeight w:val="290"/>
          <w:jc w:val="center"/>
        </w:trPr>
        <w:tc>
          <w:tcPr>
            <w:tcW w:w="960" w:type="dxa"/>
            <w:noWrap/>
            <w:hideMark/>
          </w:tcPr>
          <w:p w14:paraId="6B7494F5" w14:textId="77777777" w:rsidR="00ED4E9B" w:rsidRPr="00CB7878" w:rsidRDefault="00ED4E9B" w:rsidP="00ED4E9B">
            <w:pPr>
              <w:overflowPunct/>
              <w:autoSpaceDE/>
              <w:autoSpaceDN/>
              <w:adjustRightInd/>
              <w:spacing w:after="0"/>
              <w:jc w:val="right"/>
              <w:textAlignment w:val="auto"/>
              <w:rPr>
                <w:rFonts w:ascii="Calibri" w:eastAsia="Times New Roman" w:hAnsi="Calibri" w:cs="Calibri"/>
                <w:color w:val="000000"/>
                <w:szCs w:val="22"/>
                <w:lang w:val="en-US" w:eastAsia="en-US"/>
              </w:rPr>
            </w:pPr>
            <w:r w:rsidRPr="00CB7878">
              <w:rPr>
                <w:rFonts w:ascii="Calibri" w:eastAsia="Times New Roman" w:hAnsi="Calibri" w:cs="Calibri"/>
                <w:color w:val="000000"/>
                <w:szCs w:val="22"/>
                <w:lang w:val="en-US" w:eastAsia="en-US"/>
              </w:rPr>
              <w:t>10</w:t>
            </w:r>
          </w:p>
        </w:tc>
        <w:tc>
          <w:tcPr>
            <w:tcW w:w="2060" w:type="dxa"/>
            <w:noWrap/>
            <w:vAlign w:val="bottom"/>
          </w:tcPr>
          <w:p w14:paraId="728379B4" w14:textId="717DA744" w:rsidR="00ED4E9B" w:rsidRPr="00CB7878" w:rsidRDefault="00ED4E9B" w:rsidP="00ED4E9B">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b/>
                <w:bCs/>
                <w:color w:val="000000"/>
                <w:szCs w:val="22"/>
              </w:rPr>
              <w:t>21.0</w:t>
            </w:r>
          </w:p>
        </w:tc>
        <w:tc>
          <w:tcPr>
            <w:tcW w:w="2000" w:type="dxa"/>
            <w:noWrap/>
            <w:vAlign w:val="bottom"/>
          </w:tcPr>
          <w:p w14:paraId="38E0F497" w14:textId="7C86E259" w:rsidR="00ED4E9B" w:rsidRPr="00CB7878" w:rsidRDefault="00ED4E9B" w:rsidP="00ED4E9B">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-12.4</w:t>
            </w:r>
          </w:p>
        </w:tc>
        <w:tc>
          <w:tcPr>
            <w:tcW w:w="2265" w:type="dxa"/>
            <w:noWrap/>
            <w:vAlign w:val="bottom"/>
          </w:tcPr>
          <w:p w14:paraId="2914049F" w14:textId="5DA659E8" w:rsidR="00ED4E9B" w:rsidRPr="00CB7878" w:rsidRDefault="00ED4E9B" w:rsidP="00ED4E9B">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-10.7</w:t>
            </w:r>
          </w:p>
        </w:tc>
      </w:tr>
      <w:tr w:rsidR="00ED4E9B" w:rsidRPr="00CB7878" w14:paraId="32E1F7A7" w14:textId="77777777" w:rsidTr="00C4118F">
        <w:trPr>
          <w:trHeight w:val="290"/>
          <w:jc w:val="center"/>
        </w:trPr>
        <w:tc>
          <w:tcPr>
            <w:tcW w:w="960" w:type="dxa"/>
            <w:noWrap/>
            <w:hideMark/>
          </w:tcPr>
          <w:p w14:paraId="6A601EAE" w14:textId="77777777" w:rsidR="00ED4E9B" w:rsidRPr="00CB7878" w:rsidRDefault="00ED4E9B" w:rsidP="00ED4E9B">
            <w:pPr>
              <w:overflowPunct/>
              <w:autoSpaceDE/>
              <w:autoSpaceDN/>
              <w:adjustRightInd/>
              <w:spacing w:after="0"/>
              <w:jc w:val="right"/>
              <w:textAlignment w:val="auto"/>
              <w:rPr>
                <w:rFonts w:ascii="Calibri" w:eastAsia="Times New Roman" w:hAnsi="Calibri" w:cs="Calibri"/>
                <w:color w:val="000000"/>
                <w:szCs w:val="22"/>
                <w:lang w:val="en-US" w:eastAsia="en-US"/>
              </w:rPr>
            </w:pPr>
            <w:r w:rsidRPr="00CB7878">
              <w:rPr>
                <w:rFonts w:ascii="Calibri" w:eastAsia="Times New Roman" w:hAnsi="Calibri" w:cs="Calibri"/>
                <w:color w:val="000000"/>
                <w:szCs w:val="22"/>
                <w:lang w:val="en-US" w:eastAsia="en-US"/>
              </w:rPr>
              <w:t>30</w:t>
            </w:r>
          </w:p>
        </w:tc>
        <w:tc>
          <w:tcPr>
            <w:tcW w:w="2060" w:type="dxa"/>
            <w:noWrap/>
            <w:vAlign w:val="bottom"/>
          </w:tcPr>
          <w:p w14:paraId="0485DE85" w14:textId="51D3F092" w:rsidR="00ED4E9B" w:rsidRPr="00CB7878" w:rsidRDefault="00ED4E9B" w:rsidP="00ED4E9B">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-8.1</w:t>
            </w:r>
          </w:p>
        </w:tc>
        <w:tc>
          <w:tcPr>
            <w:tcW w:w="2000" w:type="dxa"/>
            <w:noWrap/>
            <w:vAlign w:val="bottom"/>
          </w:tcPr>
          <w:p w14:paraId="1EB64579" w14:textId="4AC10255" w:rsidR="00ED4E9B" w:rsidRPr="00CB7878" w:rsidRDefault="00ED4E9B" w:rsidP="00ED4E9B">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-3.2</w:t>
            </w:r>
          </w:p>
        </w:tc>
        <w:tc>
          <w:tcPr>
            <w:tcW w:w="2265" w:type="dxa"/>
            <w:noWrap/>
            <w:vAlign w:val="bottom"/>
          </w:tcPr>
          <w:p w14:paraId="5193EC6D" w14:textId="698342EE" w:rsidR="00ED4E9B" w:rsidRPr="00CB7878" w:rsidRDefault="00ED4E9B" w:rsidP="00ED4E9B">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-3.3</w:t>
            </w:r>
          </w:p>
        </w:tc>
      </w:tr>
      <w:tr w:rsidR="00ED4E9B" w:rsidRPr="00CB7878" w14:paraId="70A5C570" w14:textId="77777777" w:rsidTr="00C4118F">
        <w:trPr>
          <w:trHeight w:val="290"/>
          <w:jc w:val="center"/>
        </w:trPr>
        <w:tc>
          <w:tcPr>
            <w:tcW w:w="960" w:type="dxa"/>
            <w:noWrap/>
            <w:hideMark/>
          </w:tcPr>
          <w:p w14:paraId="21E68448" w14:textId="77777777" w:rsidR="00ED4E9B" w:rsidRPr="00CB7878" w:rsidRDefault="00ED4E9B" w:rsidP="00ED4E9B">
            <w:pPr>
              <w:overflowPunct/>
              <w:autoSpaceDE/>
              <w:autoSpaceDN/>
              <w:adjustRightInd/>
              <w:spacing w:after="0"/>
              <w:jc w:val="right"/>
              <w:textAlignment w:val="auto"/>
              <w:rPr>
                <w:rFonts w:ascii="Calibri" w:eastAsia="Times New Roman" w:hAnsi="Calibri" w:cs="Calibri"/>
                <w:color w:val="000000"/>
                <w:szCs w:val="22"/>
                <w:lang w:val="en-US" w:eastAsia="en-US"/>
              </w:rPr>
            </w:pPr>
            <w:r w:rsidRPr="00CB7878">
              <w:rPr>
                <w:rFonts w:ascii="Calibri" w:eastAsia="Times New Roman" w:hAnsi="Calibri" w:cs="Calibri"/>
                <w:color w:val="000000"/>
                <w:szCs w:val="22"/>
                <w:lang w:val="en-US" w:eastAsia="en-US"/>
              </w:rPr>
              <w:t>60</w:t>
            </w:r>
          </w:p>
        </w:tc>
        <w:tc>
          <w:tcPr>
            <w:tcW w:w="2060" w:type="dxa"/>
            <w:noWrap/>
            <w:vAlign w:val="bottom"/>
          </w:tcPr>
          <w:p w14:paraId="236D83FE" w14:textId="6BAB8C4F" w:rsidR="00ED4E9B" w:rsidRPr="00CB7878" w:rsidRDefault="00ED4E9B" w:rsidP="00ED4E9B">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-19.0</w:t>
            </w:r>
          </w:p>
        </w:tc>
        <w:tc>
          <w:tcPr>
            <w:tcW w:w="2000" w:type="dxa"/>
            <w:noWrap/>
            <w:vAlign w:val="bottom"/>
          </w:tcPr>
          <w:p w14:paraId="3B6D65D7" w14:textId="2F32A976" w:rsidR="00ED4E9B" w:rsidRPr="00CB7878" w:rsidRDefault="00ED4E9B" w:rsidP="00ED4E9B">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-5.6</w:t>
            </w:r>
          </w:p>
        </w:tc>
        <w:tc>
          <w:tcPr>
            <w:tcW w:w="2265" w:type="dxa"/>
            <w:noWrap/>
            <w:vAlign w:val="bottom"/>
          </w:tcPr>
          <w:p w14:paraId="6EE8B647" w14:textId="459BE9F6" w:rsidR="00ED4E9B" w:rsidRPr="00CB7878" w:rsidRDefault="00ED4E9B" w:rsidP="00ED4E9B">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-2.9</w:t>
            </w:r>
          </w:p>
        </w:tc>
      </w:tr>
    </w:tbl>
    <w:p w14:paraId="350CC035" w14:textId="77777777" w:rsidR="009B3FAF" w:rsidRDefault="009B3FAF" w:rsidP="00A827F2"/>
    <w:p w14:paraId="3A840CAE" w14:textId="252C2C1C" w:rsidR="00B41906" w:rsidRDefault="00C8527C" w:rsidP="00A827F2">
      <w:r>
        <w:t xml:space="preserve">The results from </w:t>
      </w:r>
      <w:r>
        <w:fldChar w:fldCharType="begin"/>
      </w:r>
      <w:r>
        <w:instrText xml:space="preserve"> REF _Ref134801914 \h </w:instrText>
      </w:r>
      <w:r>
        <w:fldChar w:fldCharType="separate"/>
      </w:r>
      <w:r w:rsidR="00B529EA">
        <w:t xml:space="preserve">Table </w:t>
      </w:r>
      <w:r w:rsidR="00B529EA">
        <w:rPr>
          <w:noProof/>
        </w:rPr>
        <w:t>16</w:t>
      </w:r>
      <w:r>
        <w:fldChar w:fldCharType="end"/>
      </w:r>
      <w:r>
        <w:t xml:space="preserve"> and </w:t>
      </w:r>
      <w:r>
        <w:fldChar w:fldCharType="begin"/>
      </w:r>
      <w:r>
        <w:instrText xml:space="preserve"> REF _Ref134801916 \h </w:instrText>
      </w:r>
      <w:r>
        <w:fldChar w:fldCharType="separate"/>
      </w:r>
      <w:r w:rsidR="00B529EA">
        <w:t xml:space="preserve">Table </w:t>
      </w:r>
      <w:r w:rsidR="00B529EA">
        <w:rPr>
          <w:noProof/>
        </w:rPr>
        <w:t>17</w:t>
      </w:r>
      <w:r>
        <w:fldChar w:fldCharType="end"/>
      </w:r>
      <w:r>
        <w:t xml:space="preserve"> indicate that S&amp;H is better than the AI/ML CSI prediction model for Case 2 (out of distribution) and spatial consistency on.  Moreover, the in-distribution gain reduces when spatial consistency is enabled: specifically, the AI/ML model (train/test at 30/30, </w:t>
      </w:r>
      <w:r>
        <w:fldChar w:fldCharType="begin"/>
      </w:r>
      <w:r>
        <w:instrText xml:space="preserve"> REF _Ref134801914 \h </w:instrText>
      </w:r>
      <w:r>
        <w:fldChar w:fldCharType="separate"/>
      </w:r>
      <w:r w:rsidR="00B529EA">
        <w:t xml:space="preserve">Table </w:t>
      </w:r>
      <w:r w:rsidR="00B529EA">
        <w:rPr>
          <w:noProof/>
        </w:rPr>
        <w:t>16</w:t>
      </w:r>
      <w:r>
        <w:fldChar w:fldCharType="end"/>
      </w:r>
      <w:r>
        <w:t xml:space="preserve">) shows 35.4% improvement over S&amp;H when spatial consistency is off, but the improvement decreases to 21% (for the train/test 10/10, </w:t>
      </w:r>
      <w:r>
        <w:fldChar w:fldCharType="begin"/>
      </w:r>
      <w:r>
        <w:instrText xml:space="preserve"> REF _Ref134801916 \h </w:instrText>
      </w:r>
      <w:r>
        <w:fldChar w:fldCharType="separate"/>
      </w:r>
      <w:r w:rsidR="00B529EA">
        <w:t xml:space="preserve">Table </w:t>
      </w:r>
      <w:r w:rsidR="00B529EA">
        <w:rPr>
          <w:noProof/>
        </w:rPr>
        <w:t>17</w:t>
      </w:r>
      <w:r>
        <w:fldChar w:fldCharType="end"/>
      </w:r>
      <w:r>
        <w:t>) once spatial consistency is enabled.</w:t>
      </w:r>
    </w:p>
    <w:p w14:paraId="3AAD0208" w14:textId="77777777" w:rsidR="00C8527C" w:rsidRDefault="00C8527C" w:rsidP="00A827F2"/>
    <w:p w14:paraId="3D74BA39" w14:textId="57E6A11F" w:rsidR="00AE3B42" w:rsidRPr="00496202" w:rsidRDefault="00AE3B42" w:rsidP="00AE3B42">
      <w:pPr>
        <w:rPr>
          <w:b/>
          <w:bCs/>
          <w:i/>
          <w:iCs/>
        </w:rPr>
      </w:pPr>
      <w:r w:rsidRPr="00496202">
        <w:rPr>
          <w:b/>
          <w:bCs/>
          <w:i/>
          <w:iCs/>
          <w:u w:val="single"/>
        </w:rPr>
        <w:t xml:space="preserve">Observation </w:t>
      </w:r>
      <w:r w:rsidR="00A177F6">
        <w:rPr>
          <w:b/>
          <w:bCs/>
          <w:i/>
          <w:iCs/>
          <w:u w:val="single"/>
        </w:rPr>
        <w:t>28</w:t>
      </w:r>
      <w:r w:rsidRPr="00496202">
        <w:rPr>
          <w:b/>
          <w:bCs/>
          <w:i/>
          <w:iCs/>
          <w:u w:val="single"/>
        </w:rPr>
        <w:t>:</w:t>
      </w:r>
      <w:r w:rsidRPr="00496202">
        <w:rPr>
          <w:b/>
          <w:bCs/>
          <w:i/>
          <w:iCs/>
        </w:rPr>
        <w:t xml:space="preserve"> </w:t>
      </w:r>
      <w:r w:rsidR="00C8527C">
        <w:rPr>
          <w:b/>
          <w:bCs/>
          <w:i/>
          <w:iCs/>
        </w:rPr>
        <w:t>Spatial consistency is needed for a realistic evaluation of the AI/ML CSI prediction compared to the baseline</w:t>
      </w:r>
      <w:r w:rsidRPr="00496202">
        <w:rPr>
          <w:b/>
          <w:bCs/>
          <w:i/>
          <w:iCs/>
        </w:rPr>
        <w:t>.</w:t>
      </w:r>
    </w:p>
    <w:p w14:paraId="5A32F5A8" w14:textId="77777777" w:rsidR="00AE3B42" w:rsidRDefault="00AE3B42" w:rsidP="00A827F2"/>
    <w:p w14:paraId="31BAACA7" w14:textId="27F14C70" w:rsidR="00AE3B42" w:rsidRDefault="005A3D06" w:rsidP="00955B4F">
      <w:pPr>
        <w:pStyle w:val="Heading4"/>
      </w:pPr>
      <w:r>
        <w:t>Evaluation results for generalization Case 3</w:t>
      </w:r>
    </w:p>
    <w:p w14:paraId="1406CF46" w14:textId="108E90A4" w:rsidR="005A3D06" w:rsidRDefault="00D21818" w:rsidP="00A827F2">
      <w:r>
        <w:t>To evaluate the relative performance (over Case 1) of the AI/ML model for generalization Case 3 across speeds, the model was trained on a mixed dataset based on 10, 30 and 60 km/h UE speeds</w:t>
      </w:r>
      <w:r w:rsidR="002978FD">
        <w:t>.</w:t>
      </w:r>
      <w:r>
        <w:t xml:space="preserve"> The simulation results of the mixed model are shown in </w:t>
      </w:r>
      <w:r>
        <w:fldChar w:fldCharType="begin"/>
      </w:r>
      <w:r>
        <w:instrText xml:space="preserve"> REF _Ref134804314 \h </w:instrText>
      </w:r>
      <w:r>
        <w:fldChar w:fldCharType="separate"/>
      </w:r>
      <w:r w:rsidR="00B529EA">
        <w:t xml:space="preserve">Table </w:t>
      </w:r>
      <w:r w:rsidR="00B529EA">
        <w:rPr>
          <w:noProof/>
        </w:rPr>
        <w:t>18</w:t>
      </w:r>
      <w:r>
        <w:fldChar w:fldCharType="end"/>
      </w:r>
      <w:r>
        <w:t>.</w:t>
      </w:r>
    </w:p>
    <w:p w14:paraId="6F7C3EEB" w14:textId="0B5C8882" w:rsidR="00C47E53" w:rsidRDefault="00216419" w:rsidP="00955B4F">
      <w:pPr>
        <w:pStyle w:val="Caption"/>
      </w:pPr>
      <w:bookmarkStart w:id="35" w:name="_Ref134804314"/>
      <w:r>
        <w:t xml:space="preserve">Table </w:t>
      </w:r>
      <w:r>
        <w:fldChar w:fldCharType="begin"/>
      </w:r>
      <w:r>
        <w:instrText xml:space="preserve"> SEQ Table \* ARABIC </w:instrText>
      </w:r>
      <w:r>
        <w:fldChar w:fldCharType="separate"/>
      </w:r>
      <w:r w:rsidR="00B529EA">
        <w:rPr>
          <w:noProof/>
        </w:rPr>
        <w:t>18</w:t>
      </w:r>
      <w:r>
        <w:fldChar w:fldCharType="end"/>
      </w:r>
      <w:bookmarkEnd w:id="35"/>
      <w:r>
        <w:t xml:space="preserve"> Relative SGCS performance (%) for Generalization Case3 across speeds</w:t>
      </w:r>
    </w:p>
    <w:tbl>
      <w:tblPr>
        <w:tblStyle w:val="TableGrid"/>
        <w:tblW w:w="7580" w:type="dxa"/>
        <w:jc w:val="center"/>
        <w:tblLook w:val="04A0" w:firstRow="1" w:lastRow="0" w:firstColumn="1" w:lastColumn="0" w:noHBand="0" w:noVBand="1"/>
      </w:tblPr>
      <w:tblGrid>
        <w:gridCol w:w="1255"/>
        <w:gridCol w:w="2060"/>
        <w:gridCol w:w="2000"/>
        <w:gridCol w:w="2265"/>
      </w:tblGrid>
      <w:tr w:rsidR="008459BB" w:rsidRPr="00CB7878" w14:paraId="24E5B793" w14:textId="77777777" w:rsidTr="00955B4F">
        <w:trPr>
          <w:trHeight w:val="870"/>
          <w:jc w:val="center"/>
        </w:trPr>
        <w:tc>
          <w:tcPr>
            <w:tcW w:w="1255" w:type="dxa"/>
          </w:tcPr>
          <w:p w14:paraId="5BE053F3" w14:textId="77777777" w:rsidR="008459BB" w:rsidRDefault="008459BB" w:rsidP="00C4118F">
            <w:pPr>
              <w:overflowPunct/>
              <w:autoSpaceDE/>
              <w:autoSpaceDN/>
              <w:adjustRightInd/>
              <w:spacing w:after="0"/>
              <w:jc w:val="left"/>
              <w:textAlignment w:val="auto"/>
              <w:rPr>
                <w:rFonts w:ascii="Calibri" w:eastAsia="Times New Roman" w:hAnsi="Calibri" w:cs="Calibri"/>
                <w:color w:val="000000"/>
                <w:szCs w:val="22"/>
                <w:lang w:val="en-US" w:eastAsia="en-US"/>
              </w:rPr>
            </w:pPr>
            <w:r>
              <w:rPr>
                <w:rFonts w:ascii="Calibri" w:eastAsia="Times New Roman" w:hAnsi="Calibri" w:cs="Calibri"/>
                <w:color w:val="000000"/>
                <w:szCs w:val="22"/>
                <w:lang w:val="en-US" w:eastAsia="en-US"/>
              </w:rPr>
              <w:t>Spatial consistency</w:t>
            </w:r>
          </w:p>
          <w:p w14:paraId="568DA9E5" w14:textId="64D85FCE" w:rsidR="008459BB" w:rsidRPr="00CB7878" w:rsidRDefault="008459BB" w:rsidP="00C4118F">
            <w:pPr>
              <w:overflowPunct/>
              <w:autoSpaceDE/>
              <w:autoSpaceDN/>
              <w:adjustRightInd/>
              <w:spacing w:after="0"/>
              <w:jc w:val="left"/>
              <w:textAlignment w:val="auto"/>
              <w:rPr>
                <w:rFonts w:ascii="Calibri" w:eastAsia="Times New Roman" w:hAnsi="Calibri" w:cs="Calibri"/>
                <w:color w:val="000000"/>
                <w:szCs w:val="22"/>
                <w:lang w:val="en-US" w:eastAsia="en-US"/>
              </w:rPr>
            </w:pPr>
          </w:p>
        </w:tc>
        <w:tc>
          <w:tcPr>
            <w:tcW w:w="2060" w:type="dxa"/>
            <w:noWrap/>
            <w:hideMark/>
          </w:tcPr>
          <w:p w14:paraId="13BBA623" w14:textId="77777777" w:rsidR="008459BB" w:rsidRPr="00CB7878" w:rsidRDefault="008459BB" w:rsidP="00C4118F">
            <w:pPr>
              <w:overflowPunct/>
              <w:autoSpaceDE/>
              <w:autoSpaceDN/>
              <w:adjustRightInd/>
              <w:spacing w:after="0"/>
              <w:jc w:val="left"/>
              <w:textAlignment w:val="auto"/>
              <w:rPr>
                <w:rFonts w:ascii="Calibri" w:eastAsia="Times New Roman" w:hAnsi="Calibri" w:cs="Calibri"/>
                <w:color w:val="000000"/>
                <w:szCs w:val="22"/>
                <w:lang w:val="en-US" w:eastAsia="en-US"/>
              </w:rPr>
            </w:pPr>
            <w:r w:rsidRPr="00CB7878">
              <w:rPr>
                <w:rFonts w:ascii="Calibri" w:eastAsia="Times New Roman" w:hAnsi="Calibri" w:cs="Calibri"/>
                <w:color w:val="000000"/>
                <w:szCs w:val="22"/>
                <w:lang w:val="en-US" w:eastAsia="en-US"/>
              </w:rPr>
              <w:t>Test speed 10 km/h</w:t>
            </w:r>
          </w:p>
        </w:tc>
        <w:tc>
          <w:tcPr>
            <w:tcW w:w="2000" w:type="dxa"/>
            <w:noWrap/>
            <w:hideMark/>
          </w:tcPr>
          <w:p w14:paraId="20E14E6E" w14:textId="77777777" w:rsidR="008459BB" w:rsidRPr="00CB7878" w:rsidRDefault="008459BB" w:rsidP="00C4118F">
            <w:pPr>
              <w:overflowPunct/>
              <w:autoSpaceDE/>
              <w:autoSpaceDN/>
              <w:adjustRightInd/>
              <w:spacing w:after="0"/>
              <w:jc w:val="left"/>
              <w:textAlignment w:val="auto"/>
              <w:rPr>
                <w:rFonts w:ascii="Calibri" w:eastAsia="Times New Roman" w:hAnsi="Calibri" w:cs="Calibri"/>
                <w:color w:val="000000"/>
                <w:szCs w:val="22"/>
                <w:lang w:val="en-US" w:eastAsia="en-US"/>
              </w:rPr>
            </w:pPr>
            <w:r w:rsidRPr="00CB7878">
              <w:rPr>
                <w:rFonts w:ascii="Calibri" w:eastAsia="Times New Roman" w:hAnsi="Calibri" w:cs="Calibri"/>
                <w:color w:val="000000"/>
                <w:szCs w:val="22"/>
                <w:lang w:val="en-US" w:eastAsia="en-US"/>
              </w:rPr>
              <w:t>Test speed 30 km/h</w:t>
            </w:r>
          </w:p>
        </w:tc>
        <w:tc>
          <w:tcPr>
            <w:tcW w:w="2265" w:type="dxa"/>
            <w:noWrap/>
            <w:hideMark/>
          </w:tcPr>
          <w:p w14:paraId="7E8A90E6" w14:textId="77777777" w:rsidR="008459BB" w:rsidRPr="00CB7878" w:rsidRDefault="008459BB" w:rsidP="00C4118F">
            <w:pPr>
              <w:overflowPunct/>
              <w:autoSpaceDE/>
              <w:autoSpaceDN/>
              <w:adjustRightInd/>
              <w:spacing w:after="0"/>
              <w:jc w:val="left"/>
              <w:textAlignment w:val="auto"/>
              <w:rPr>
                <w:rFonts w:ascii="Calibri" w:eastAsia="Times New Roman" w:hAnsi="Calibri" w:cs="Calibri"/>
                <w:color w:val="000000"/>
                <w:szCs w:val="22"/>
                <w:lang w:val="en-US" w:eastAsia="en-US"/>
              </w:rPr>
            </w:pPr>
            <w:r w:rsidRPr="00CB7878">
              <w:rPr>
                <w:rFonts w:ascii="Calibri" w:eastAsia="Times New Roman" w:hAnsi="Calibri" w:cs="Calibri"/>
                <w:color w:val="000000"/>
                <w:szCs w:val="22"/>
                <w:lang w:val="en-US" w:eastAsia="en-US"/>
              </w:rPr>
              <w:t>Test speed 60 km/h</w:t>
            </w:r>
          </w:p>
        </w:tc>
      </w:tr>
      <w:tr w:rsidR="008459BB" w:rsidRPr="00CB7878" w14:paraId="3CFCBF2F" w14:textId="77777777" w:rsidTr="00955B4F">
        <w:trPr>
          <w:trHeight w:val="290"/>
          <w:jc w:val="center"/>
        </w:trPr>
        <w:tc>
          <w:tcPr>
            <w:tcW w:w="1255" w:type="dxa"/>
            <w:noWrap/>
          </w:tcPr>
          <w:p w14:paraId="1BC04B29" w14:textId="464ABEC9" w:rsidR="008459BB" w:rsidRPr="00CB7878" w:rsidRDefault="008459BB" w:rsidP="008459BB">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eastAsia="Times New Roman" w:hAnsi="Calibri" w:cs="Calibri"/>
                <w:color w:val="000000"/>
                <w:szCs w:val="22"/>
                <w:lang w:val="en-US" w:eastAsia="en-US"/>
              </w:rPr>
              <w:lastRenderedPageBreak/>
              <w:t>Off</w:t>
            </w:r>
          </w:p>
        </w:tc>
        <w:tc>
          <w:tcPr>
            <w:tcW w:w="2060" w:type="dxa"/>
            <w:noWrap/>
            <w:vAlign w:val="bottom"/>
          </w:tcPr>
          <w:p w14:paraId="3B1025AF" w14:textId="5877A536" w:rsidR="008459BB" w:rsidRPr="00CB7878" w:rsidRDefault="008459BB" w:rsidP="008459BB">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-0.6</w:t>
            </w:r>
          </w:p>
        </w:tc>
        <w:tc>
          <w:tcPr>
            <w:tcW w:w="2000" w:type="dxa"/>
            <w:noWrap/>
            <w:vAlign w:val="bottom"/>
          </w:tcPr>
          <w:p w14:paraId="7582707B" w14:textId="0109E72E" w:rsidR="008459BB" w:rsidRPr="00CB7878" w:rsidRDefault="008459BB" w:rsidP="008459BB">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-2.6</w:t>
            </w:r>
          </w:p>
        </w:tc>
        <w:tc>
          <w:tcPr>
            <w:tcW w:w="2265" w:type="dxa"/>
            <w:noWrap/>
            <w:vAlign w:val="bottom"/>
          </w:tcPr>
          <w:p w14:paraId="28220A95" w14:textId="73F68C06" w:rsidR="008459BB" w:rsidRPr="00CB7878" w:rsidRDefault="008459BB" w:rsidP="008459BB">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-13.6</w:t>
            </w:r>
          </w:p>
        </w:tc>
      </w:tr>
      <w:tr w:rsidR="008459BB" w:rsidRPr="00CB7878" w14:paraId="56CDE6AE" w14:textId="77777777" w:rsidTr="00955B4F">
        <w:trPr>
          <w:trHeight w:val="290"/>
          <w:jc w:val="center"/>
        </w:trPr>
        <w:tc>
          <w:tcPr>
            <w:tcW w:w="1255" w:type="dxa"/>
            <w:noWrap/>
          </w:tcPr>
          <w:p w14:paraId="032CB4DF" w14:textId="42BF746A" w:rsidR="008459BB" w:rsidRPr="00CB7878" w:rsidRDefault="008459BB" w:rsidP="008459BB">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eastAsia="Times New Roman" w:hAnsi="Calibri" w:cs="Calibri"/>
                <w:color w:val="000000"/>
                <w:szCs w:val="22"/>
                <w:lang w:val="en-US" w:eastAsia="en-US"/>
              </w:rPr>
              <w:t>On</w:t>
            </w:r>
          </w:p>
        </w:tc>
        <w:tc>
          <w:tcPr>
            <w:tcW w:w="2060" w:type="dxa"/>
            <w:noWrap/>
            <w:vAlign w:val="bottom"/>
          </w:tcPr>
          <w:p w14:paraId="6523760C" w14:textId="7F7B1088" w:rsidR="008459BB" w:rsidRPr="00CB7878" w:rsidRDefault="008459BB" w:rsidP="008459BB">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-3.8</w:t>
            </w:r>
          </w:p>
        </w:tc>
        <w:tc>
          <w:tcPr>
            <w:tcW w:w="2000" w:type="dxa"/>
            <w:noWrap/>
            <w:vAlign w:val="bottom"/>
          </w:tcPr>
          <w:p w14:paraId="1C749C8E" w14:textId="2F363DD3" w:rsidR="008459BB" w:rsidRPr="00CB7878" w:rsidRDefault="008459BB" w:rsidP="008459BB">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-1.5</w:t>
            </w:r>
          </w:p>
        </w:tc>
        <w:tc>
          <w:tcPr>
            <w:tcW w:w="2265" w:type="dxa"/>
            <w:noWrap/>
            <w:vAlign w:val="bottom"/>
          </w:tcPr>
          <w:p w14:paraId="40A6B72C" w14:textId="4EEE8A6A" w:rsidR="008459BB" w:rsidRPr="00CB7878" w:rsidRDefault="008459BB" w:rsidP="008459BB">
            <w:pPr>
              <w:overflowPunct/>
              <w:autoSpaceDE/>
              <w:autoSpaceDN/>
              <w:adjustRightInd/>
              <w:spacing w:after="0"/>
              <w:jc w:val="right"/>
              <w:textAlignment w:val="auto"/>
              <w:rPr>
                <w:rFonts w:ascii="Calibri" w:eastAsia="Times New Roman" w:hAnsi="Calibri" w:cs="Calibri"/>
                <w:color w:val="000000"/>
                <w:szCs w:val="22"/>
                <w:lang w:val="en-US" w:eastAsia="en-US"/>
              </w:rPr>
            </w:pPr>
            <w:r>
              <w:rPr>
                <w:rFonts w:ascii="Calibri" w:hAnsi="Calibri" w:cs="Calibri"/>
                <w:color w:val="000000"/>
                <w:szCs w:val="22"/>
              </w:rPr>
              <w:t>0.6</w:t>
            </w:r>
          </w:p>
        </w:tc>
      </w:tr>
    </w:tbl>
    <w:p w14:paraId="64250F3D" w14:textId="77777777" w:rsidR="008459BB" w:rsidRDefault="008459BB" w:rsidP="00A827F2"/>
    <w:p w14:paraId="37D04680" w14:textId="4826EE2C" w:rsidR="008459BB" w:rsidRDefault="002978FD" w:rsidP="00A827F2">
      <w:r>
        <w:t xml:space="preserve">From </w:t>
      </w:r>
      <w:r>
        <w:fldChar w:fldCharType="begin"/>
      </w:r>
      <w:r>
        <w:instrText xml:space="preserve"> REF _Ref134804314 \h </w:instrText>
      </w:r>
      <w:r>
        <w:fldChar w:fldCharType="separate"/>
      </w:r>
      <w:r w:rsidR="00B529EA">
        <w:t xml:space="preserve">Table </w:t>
      </w:r>
      <w:r w:rsidR="00B529EA">
        <w:rPr>
          <w:noProof/>
        </w:rPr>
        <w:t>18</w:t>
      </w:r>
      <w:r>
        <w:fldChar w:fldCharType="end"/>
      </w:r>
      <w:r>
        <w:t xml:space="preserve"> above </w:t>
      </w:r>
      <w:proofErr w:type="gramStart"/>
      <w:r>
        <w:t xml:space="preserve">it can be seen that </w:t>
      </w:r>
      <w:r w:rsidR="00814897">
        <w:t>the</w:t>
      </w:r>
      <w:proofErr w:type="gramEnd"/>
      <w:r w:rsidR="00814897">
        <w:t xml:space="preserve"> mixed model (trained on the mixed dataset) generalizes better across the tested speeds as compared to models trained on a single speed.</w:t>
      </w:r>
    </w:p>
    <w:p w14:paraId="3BC17304" w14:textId="1078DCB5" w:rsidR="005A3D06" w:rsidRPr="00496202" w:rsidRDefault="005A3D06" w:rsidP="005A3D06">
      <w:pPr>
        <w:rPr>
          <w:b/>
          <w:bCs/>
          <w:i/>
          <w:iCs/>
        </w:rPr>
      </w:pPr>
      <w:r w:rsidRPr="00496202">
        <w:rPr>
          <w:b/>
          <w:bCs/>
          <w:i/>
          <w:iCs/>
          <w:u w:val="single"/>
        </w:rPr>
        <w:t xml:space="preserve">Observation </w:t>
      </w:r>
      <w:r w:rsidR="00A177F6">
        <w:rPr>
          <w:b/>
          <w:bCs/>
          <w:i/>
          <w:iCs/>
          <w:u w:val="single"/>
        </w:rPr>
        <w:t>29</w:t>
      </w:r>
      <w:r w:rsidRPr="00496202">
        <w:rPr>
          <w:b/>
          <w:bCs/>
          <w:i/>
          <w:iCs/>
          <w:u w:val="single"/>
        </w:rPr>
        <w:t>:</w:t>
      </w:r>
      <w:r w:rsidRPr="00496202">
        <w:rPr>
          <w:b/>
          <w:bCs/>
          <w:i/>
          <w:iCs/>
        </w:rPr>
        <w:t xml:space="preserve"> </w:t>
      </w:r>
      <w:r>
        <w:rPr>
          <w:b/>
          <w:bCs/>
          <w:i/>
          <w:iCs/>
        </w:rPr>
        <w:t>T</w:t>
      </w:r>
      <w:r w:rsidRPr="00F5134A">
        <w:rPr>
          <w:b/>
          <w:bCs/>
          <w:i/>
          <w:iCs/>
        </w:rPr>
        <w:t>he</w:t>
      </w:r>
      <w:r w:rsidR="00814897">
        <w:rPr>
          <w:b/>
          <w:bCs/>
          <w:i/>
          <w:iCs/>
        </w:rPr>
        <w:t xml:space="preserve"> </w:t>
      </w:r>
      <w:r w:rsidR="00AF4D67">
        <w:rPr>
          <w:b/>
          <w:bCs/>
          <w:i/>
          <w:iCs/>
        </w:rPr>
        <w:t xml:space="preserve">mixed model for Case 3 (model </w:t>
      </w:r>
      <w:r w:rsidR="00814897" w:rsidRPr="00955B4F">
        <w:rPr>
          <w:b/>
          <w:bCs/>
          <w:i/>
          <w:iCs/>
        </w:rPr>
        <w:t>trained on the mixed dataset)</w:t>
      </w:r>
      <w:r w:rsidR="00814897">
        <w:rPr>
          <w:b/>
          <w:bCs/>
          <w:i/>
          <w:iCs/>
        </w:rPr>
        <w:t xml:space="preserve"> generalizes better </w:t>
      </w:r>
      <w:r w:rsidR="00AF4D67">
        <w:rPr>
          <w:b/>
          <w:bCs/>
          <w:i/>
          <w:iCs/>
        </w:rPr>
        <w:t>compared to models trained on datasets comprised of single speed (Case 2)</w:t>
      </w:r>
      <w:r w:rsidRPr="00496202">
        <w:rPr>
          <w:b/>
          <w:bCs/>
          <w:i/>
          <w:iCs/>
        </w:rPr>
        <w:t>.</w:t>
      </w:r>
    </w:p>
    <w:p w14:paraId="1C0F8C42" w14:textId="77777777" w:rsidR="005A3D06" w:rsidRPr="00A827F2" w:rsidRDefault="005A3D06" w:rsidP="00A827F2"/>
    <w:p w14:paraId="2D19EBAB" w14:textId="3ACEBF02" w:rsidR="00773F15" w:rsidRPr="00927197" w:rsidRDefault="00773F15" w:rsidP="00773F15">
      <w:pPr>
        <w:pStyle w:val="Heading1"/>
        <w:pBdr>
          <w:top w:val="single" w:sz="12" w:space="5" w:color="auto"/>
        </w:pBdr>
        <w:spacing w:after="120"/>
        <w:rPr>
          <w:sz w:val="32"/>
          <w:lang w:val="en-US"/>
        </w:rPr>
      </w:pPr>
      <w:r w:rsidRPr="00927197">
        <w:rPr>
          <w:sz w:val="32"/>
          <w:lang w:val="en-US"/>
        </w:rPr>
        <w:t>Conclusion</w:t>
      </w:r>
      <w:r w:rsidR="00365EDD" w:rsidRPr="00927197">
        <w:rPr>
          <w:sz w:val="32"/>
          <w:lang w:val="en-US"/>
        </w:rPr>
        <w:t xml:space="preserve"> </w:t>
      </w:r>
    </w:p>
    <w:p w14:paraId="48E9CD76" w14:textId="01AE5E77" w:rsidR="005B6DBE" w:rsidRDefault="00773F15" w:rsidP="00773F15">
      <w:pPr>
        <w:rPr>
          <w:szCs w:val="22"/>
          <w:lang w:val="en-US"/>
        </w:rPr>
      </w:pPr>
      <w:r w:rsidRPr="00C01917">
        <w:rPr>
          <w:szCs w:val="22"/>
          <w:lang w:val="en-US"/>
        </w:rPr>
        <w:t>In this contribution</w:t>
      </w:r>
      <w:r>
        <w:rPr>
          <w:szCs w:val="22"/>
          <w:lang w:val="en-US"/>
        </w:rPr>
        <w:t>,</w:t>
      </w:r>
      <w:r w:rsidRPr="00C01917">
        <w:rPr>
          <w:szCs w:val="22"/>
          <w:lang w:val="en-US"/>
        </w:rPr>
        <w:t xml:space="preserve"> we </w:t>
      </w:r>
      <w:r w:rsidR="00707D10">
        <w:rPr>
          <w:szCs w:val="22"/>
          <w:lang w:val="en-US"/>
        </w:rPr>
        <w:t>presented</w:t>
      </w:r>
      <w:r w:rsidR="00783C83">
        <w:rPr>
          <w:szCs w:val="22"/>
          <w:lang w:val="en-US"/>
        </w:rPr>
        <w:t xml:space="preserve"> </w:t>
      </w:r>
      <w:r w:rsidR="008B35A1">
        <w:rPr>
          <w:szCs w:val="22"/>
          <w:lang w:val="en-US"/>
        </w:rPr>
        <w:t>a simulation</w:t>
      </w:r>
      <w:r w:rsidR="00F94DC5">
        <w:rPr>
          <w:szCs w:val="22"/>
          <w:lang w:val="en-US"/>
        </w:rPr>
        <w:t>-</w:t>
      </w:r>
      <w:r w:rsidR="008B35A1">
        <w:rPr>
          <w:szCs w:val="22"/>
          <w:lang w:val="en-US"/>
        </w:rPr>
        <w:t xml:space="preserve">based comparison of AI/ML </w:t>
      </w:r>
      <w:r w:rsidR="00F94DC5">
        <w:rPr>
          <w:szCs w:val="22"/>
          <w:lang w:val="en-US"/>
        </w:rPr>
        <w:t xml:space="preserve">CSI </w:t>
      </w:r>
      <w:r w:rsidR="008B35A1">
        <w:rPr>
          <w:szCs w:val="22"/>
          <w:lang w:val="en-US"/>
        </w:rPr>
        <w:t xml:space="preserve">compression of the raw channel matrix </w:t>
      </w:r>
      <w:r w:rsidR="005B6DBE">
        <w:rPr>
          <w:szCs w:val="22"/>
          <w:lang w:val="en-US"/>
        </w:rPr>
        <w:t>vs</w:t>
      </w:r>
      <w:r w:rsidR="008B35A1">
        <w:rPr>
          <w:szCs w:val="22"/>
          <w:lang w:val="en-US"/>
        </w:rPr>
        <w:t xml:space="preserve"> eigenvector compression</w:t>
      </w:r>
      <w:r w:rsidR="00783C83">
        <w:rPr>
          <w:szCs w:val="22"/>
          <w:lang w:val="en-US"/>
        </w:rPr>
        <w:t xml:space="preserve"> as well as the baseline Rel-16 Type II codebook</w:t>
      </w:r>
      <w:r w:rsidR="005B6DBE">
        <w:rPr>
          <w:szCs w:val="22"/>
          <w:lang w:val="en-US"/>
        </w:rPr>
        <w:t xml:space="preserve">.  </w:t>
      </w:r>
      <w:r w:rsidR="00A33113">
        <w:rPr>
          <w:szCs w:val="22"/>
          <w:lang w:val="en-US"/>
        </w:rPr>
        <w:t xml:space="preserve">We also </w:t>
      </w:r>
      <w:r w:rsidR="001566B0">
        <w:rPr>
          <w:szCs w:val="22"/>
          <w:lang w:val="en-US"/>
        </w:rPr>
        <w:t xml:space="preserve">provided simulation results for CSI compression with model generalization and scalability. </w:t>
      </w:r>
      <w:r w:rsidR="00BE6C3D">
        <w:rPr>
          <w:szCs w:val="22"/>
          <w:lang w:val="en-US"/>
        </w:rPr>
        <w:t>Additionally,</w:t>
      </w:r>
      <w:r w:rsidR="005B6DBE">
        <w:rPr>
          <w:szCs w:val="22"/>
          <w:lang w:val="en-US"/>
        </w:rPr>
        <w:t xml:space="preserve"> we</w:t>
      </w:r>
      <w:r w:rsidR="00601024">
        <w:rPr>
          <w:szCs w:val="22"/>
          <w:lang w:val="en-US"/>
        </w:rPr>
        <w:t xml:space="preserve"> </w:t>
      </w:r>
      <w:r w:rsidRPr="00C01917">
        <w:rPr>
          <w:szCs w:val="22"/>
          <w:lang w:val="en-US"/>
        </w:rPr>
        <w:t xml:space="preserve">evaluated the </w:t>
      </w:r>
      <w:r w:rsidR="005B6DBE">
        <w:rPr>
          <w:szCs w:val="22"/>
          <w:lang w:val="en-US"/>
        </w:rPr>
        <w:t>AI/</w:t>
      </w:r>
      <w:r w:rsidRPr="00C01917">
        <w:rPr>
          <w:szCs w:val="22"/>
          <w:lang w:val="en-US"/>
        </w:rPr>
        <w:t xml:space="preserve">ML </w:t>
      </w:r>
      <w:r w:rsidRPr="00242320">
        <w:rPr>
          <w:szCs w:val="22"/>
          <w:lang w:val="en-US"/>
        </w:rPr>
        <w:t xml:space="preserve">performance </w:t>
      </w:r>
      <w:r w:rsidR="005B6DBE">
        <w:rPr>
          <w:szCs w:val="22"/>
          <w:lang w:val="en-US"/>
        </w:rPr>
        <w:t xml:space="preserve">for CSI prediction </w:t>
      </w:r>
      <w:r w:rsidR="00075052">
        <w:rPr>
          <w:szCs w:val="22"/>
          <w:lang w:val="en-US"/>
        </w:rPr>
        <w:t xml:space="preserve">and compared it to the </w:t>
      </w:r>
      <w:r w:rsidR="00690F5A" w:rsidRPr="00310BF1">
        <w:rPr>
          <w:bCs/>
        </w:rPr>
        <w:t>the nearest historical CSI w/o prediction</w:t>
      </w:r>
      <w:r w:rsidR="005E386B">
        <w:rPr>
          <w:bCs/>
        </w:rPr>
        <w:t xml:space="preserve"> and to the non-AI/ML </w:t>
      </w:r>
      <w:r w:rsidR="001647FC" w:rsidRPr="00310BF1">
        <w:rPr>
          <w:bCs/>
        </w:rPr>
        <w:t>based CSI prediction</w:t>
      </w:r>
      <w:r w:rsidR="001647FC">
        <w:rPr>
          <w:bCs/>
        </w:rPr>
        <w:t xml:space="preserve">. </w:t>
      </w:r>
    </w:p>
    <w:p w14:paraId="5672CB79" w14:textId="650ED007" w:rsidR="00773F15" w:rsidRDefault="00773F15" w:rsidP="00773F15">
      <w:pPr>
        <w:rPr>
          <w:szCs w:val="22"/>
          <w:lang w:val="en-US"/>
        </w:rPr>
      </w:pPr>
      <w:r w:rsidRPr="00C01917">
        <w:rPr>
          <w:szCs w:val="22"/>
          <w:lang w:val="en-US"/>
        </w:rPr>
        <w:t>We provide the following observations and proposals:</w:t>
      </w:r>
    </w:p>
    <w:p w14:paraId="2FC231F2" w14:textId="77777777" w:rsidR="00B228EE" w:rsidRPr="00CD459E" w:rsidRDefault="00B228EE" w:rsidP="00B228EE">
      <w:pPr>
        <w:rPr>
          <w:i/>
          <w:iCs/>
          <w:szCs w:val="22"/>
        </w:rPr>
      </w:pPr>
      <w:r w:rsidRPr="00CD459E">
        <w:rPr>
          <w:b/>
          <w:bCs/>
          <w:i/>
          <w:iCs/>
          <w:szCs w:val="22"/>
          <w:u w:val="single"/>
        </w:rPr>
        <w:t>Observation 1:</w:t>
      </w:r>
      <w:r w:rsidRPr="00CD459E">
        <w:rPr>
          <w:b/>
          <w:bCs/>
          <w:i/>
          <w:iCs/>
          <w:szCs w:val="22"/>
        </w:rPr>
        <w:t xml:space="preserve"> The AI/ML-based CSI compression using transformer model outperforms the CNN based models in terms of SGCS.</w:t>
      </w:r>
    </w:p>
    <w:p w14:paraId="4802D83F" w14:textId="77777777" w:rsidR="00B228EE" w:rsidRPr="00CD459E" w:rsidRDefault="00B228EE" w:rsidP="00B228EE">
      <w:pPr>
        <w:rPr>
          <w:szCs w:val="22"/>
        </w:rPr>
      </w:pPr>
      <w:r w:rsidRPr="00CD459E">
        <w:rPr>
          <w:b/>
          <w:bCs/>
          <w:i/>
          <w:iCs/>
          <w:szCs w:val="22"/>
          <w:u w:val="single"/>
        </w:rPr>
        <w:t>Observation 2:</w:t>
      </w:r>
      <w:r w:rsidRPr="00CD459E">
        <w:rPr>
          <w:b/>
          <w:bCs/>
          <w:i/>
          <w:iCs/>
          <w:szCs w:val="22"/>
        </w:rPr>
        <w:t xml:space="preserve"> The AI/ML-based CSI compression using transformer model achieves a </w:t>
      </w:r>
      <w:proofErr w:type="spellStart"/>
      <w:r w:rsidRPr="00CD459E">
        <w:rPr>
          <w:b/>
          <w:bCs/>
          <w:i/>
          <w:iCs/>
          <w:szCs w:val="22"/>
        </w:rPr>
        <w:t>favorable</w:t>
      </w:r>
      <w:proofErr w:type="spellEnd"/>
      <w:r w:rsidRPr="00CD459E">
        <w:rPr>
          <w:b/>
          <w:bCs/>
          <w:i/>
          <w:iCs/>
          <w:szCs w:val="22"/>
        </w:rPr>
        <w:t xml:space="preserve"> performance-complexity-memory </w:t>
      </w:r>
      <w:proofErr w:type="spellStart"/>
      <w:r w:rsidRPr="00CD459E">
        <w:rPr>
          <w:b/>
          <w:bCs/>
          <w:i/>
          <w:iCs/>
          <w:szCs w:val="22"/>
        </w:rPr>
        <w:t>tradeoff</w:t>
      </w:r>
      <w:proofErr w:type="spellEnd"/>
      <w:r w:rsidRPr="00CD459E">
        <w:rPr>
          <w:b/>
          <w:bCs/>
          <w:i/>
          <w:iCs/>
          <w:szCs w:val="22"/>
        </w:rPr>
        <w:t>.</w:t>
      </w:r>
      <w:r w:rsidRPr="00CD459E">
        <w:t xml:space="preserve">   </w:t>
      </w:r>
    </w:p>
    <w:p w14:paraId="60143749" w14:textId="77777777" w:rsidR="00B228EE" w:rsidRPr="00CD459E" w:rsidRDefault="00B228EE" w:rsidP="00B228EE">
      <w:pPr>
        <w:rPr>
          <w:i/>
          <w:iCs/>
          <w:szCs w:val="22"/>
        </w:rPr>
      </w:pPr>
      <w:r w:rsidRPr="00CD459E">
        <w:rPr>
          <w:b/>
          <w:bCs/>
          <w:i/>
          <w:iCs/>
          <w:szCs w:val="22"/>
          <w:u w:val="single"/>
        </w:rPr>
        <w:t>Observation 3:</w:t>
      </w:r>
      <w:r w:rsidRPr="00CD459E">
        <w:rPr>
          <w:b/>
          <w:bCs/>
          <w:i/>
          <w:iCs/>
          <w:szCs w:val="22"/>
        </w:rPr>
        <w:t xml:space="preserve"> The AI/ML-based CSI compression using transformer model outperforms the CNN based models in terms of average throughput.</w:t>
      </w:r>
    </w:p>
    <w:p w14:paraId="0299D120" w14:textId="77777777" w:rsidR="00B228EE" w:rsidRPr="00CD459E" w:rsidRDefault="00B228EE" w:rsidP="00B228EE">
      <w:pPr>
        <w:rPr>
          <w:i/>
          <w:iCs/>
          <w:szCs w:val="22"/>
        </w:rPr>
      </w:pPr>
      <w:r w:rsidRPr="00CD459E">
        <w:rPr>
          <w:b/>
          <w:bCs/>
          <w:i/>
          <w:iCs/>
          <w:szCs w:val="22"/>
          <w:u w:val="single"/>
        </w:rPr>
        <w:t>Observation 4:</w:t>
      </w:r>
      <w:r w:rsidRPr="00CD459E">
        <w:rPr>
          <w:b/>
          <w:bCs/>
          <w:i/>
          <w:iCs/>
          <w:szCs w:val="22"/>
        </w:rPr>
        <w:t xml:space="preserve"> The SGCS gain of the Transformer-based model over the CNN-based model (</w:t>
      </w:r>
      <w:proofErr w:type="spellStart"/>
      <w:r w:rsidRPr="00CD459E">
        <w:rPr>
          <w:b/>
          <w:bCs/>
          <w:i/>
          <w:iCs/>
          <w:szCs w:val="22"/>
        </w:rPr>
        <w:t>CsiNet</w:t>
      </w:r>
      <w:proofErr w:type="spellEnd"/>
      <w:r w:rsidRPr="00CD459E">
        <w:rPr>
          <w:b/>
          <w:bCs/>
          <w:i/>
          <w:iCs/>
          <w:szCs w:val="22"/>
        </w:rPr>
        <w:t>) is 2</w:t>
      </w:r>
      <w:r>
        <w:rPr>
          <w:b/>
          <w:bCs/>
          <w:i/>
          <w:iCs/>
          <w:szCs w:val="22"/>
        </w:rPr>
        <w:t>8</w:t>
      </w:r>
      <w:r w:rsidRPr="00CD459E">
        <w:rPr>
          <w:b/>
          <w:bCs/>
          <w:i/>
          <w:iCs/>
          <w:szCs w:val="22"/>
        </w:rPr>
        <w:t>% while the throughput gain is only 5%. The significant gap between the throughput and SGCS gain may suggest that using SGCS as an intermediate KPI is not a good indicator of the throughput gain.</w:t>
      </w:r>
    </w:p>
    <w:p w14:paraId="14185EF3" w14:textId="77777777" w:rsidR="00B228EE" w:rsidRPr="00CD459E" w:rsidRDefault="00B228EE" w:rsidP="00B228EE">
      <w:pPr>
        <w:rPr>
          <w:i/>
          <w:iCs/>
          <w:szCs w:val="22"/>
        </w:rPr>
      </w:pPr>
      <w:r w:rsidRPr="00CD459E">
        <w:rPr>
          <w:b/>
          <w:bCs/>
          <w:i/>
          <w:iCs/>
          <w:szCs w:val="22"/>
          <w:u w:val="single"/>
        </w:rPr>
        <w:t>Observation 5:</w:t>
      </w:r>
      <w:r w:rsidRPr="00CD459E">
        <w:rPr>
          <w:b/>
          <w:bCs/>
          <w:i/>
          <w:iCs/>
          <w:szCs w:val="22"/>
        </w:rPr>
        <w:t xml:space="preserve"> For the rank two case, the AI/ML-based CSI compression using transformer model achieves higher SGCS than the Rel-16 Type II with 20% reduction in overhead. Also, the achievable gain over Rel-16 Type II on the first layer is higher than that of the second layer.   </w:t>
      </w:r>
    </w:p>
    <w:p w14:paraId="58573FEC" w14:textId="77777777" w:rsidR="00B228EE" w:rsidRPr="00CD459E" w:rsidRDefault="00B228EE" w:rsidP="00B228EE">
      <w:pPr>
        <w:rPr>
          <w:i/>
          <w:iCs/>
          <w:szCs w:val="22"/>
        </w:rPr>
      </w:pPr>
      <w:r w:rsidRPr="00CD459E">
        <w:rPr>
          <w:b/>
          <w:bCs/>
          <w:i/>
          <w:iCs/>
          <w:szCs w:val="22"/>
          <w:u w:val="single"/>
        </w:rPr>
        <w:t>Observation 6:</w:t>
      </w:r>
      <w:r w:rsidRPr="00CD459E">
        <w:rPr>
          <w:b/>
          <w:bCs/>
          <w:i/>
          <w:iCs/>
          <w:szCs w:val="22"/>
        </w:rPr>
        <w:t xml:space="preserve"> For the rank one case, the AI/ML-based CSI compression using eigenvectors of channels as the input outperforms the Rel-16 Type II at </w:t>
      </w:r>
      <w:r>
        <w:rPr>
          <w:b/>
          <w:bCs/>
          <w:i/>
          <w:iCs/>
          <w:szCs w:val="22"/>
        </w:rPr>
        <w:t>similar</w:t>
      </w:r>
      <w:r w:rsidRPr="00CD459E">
        <w:rPr>
          <w:b/>
          <w:bCs/>
          <w:i/>
          <w:iCs/>
          <w:szCs w:val="22"/>
        </w:rPr>
        <w:t xml:space="preserve"> overhead.   </w:t>
      </w:r>
    </w:p>
    <w:p w14:paraId="263C14BB" w14:textId="03418AE3" w:rsidR="00B228EE" w:rsidRPr="00CD459E" w:rsidRDefault="00B228EE" w:rsidP="00B228EE">
      <w:r w:rsidRPr="00CD459E">
        <w:rPr>
          <w:b/>
          <w:bCs/>
          <w:i/>
          <w:iCs/>
          <w:szCs w:val="22"/>
          <w:u w:val="single"/>
        </w:rPr>
        <w:t>Observation 7:</w:t>
      </w:r>
      <w:r w:rsidRPr="00CD459E">
        <w:rPr>
          <w:b/>
          <w:bCs/>
          <w:i/>
          <w:iCs/>
          <w:szCs w:val="22"/>
        </w:rPr>
        <w:t xml:space="preserve"> For the rank one case, the AI/ML-based CSI compression using the eigenvector layer-common model achieves the best SGCS performance relative to the layer-specific and rank-specific models.</w:t>
      </w:r>
    </w:p>
    <w:p w14:paraId="53DCADD2" w14:textId="77777777" w:rsidR="00B228EE" w:rsidRDefault="00B228EE" w:rsidP="00B228EE">
      <w:r w:rsidRPr="00CD459E">
        <w:rPr>
          <w:b/>
          <w:bCs/>
          <w:i/>
          <w:iCs/>
          <w:szCs w:val="22"/>
          <w:u w:val="single"/>
        </w:rPr>
        <w:t>Observation 8:</w:t>
      </w:r>
      <w:r w:rsidRPr="00CD459E">
        <w:rPr>
          <w:b/>
          <w:bCs/>
          <w:i/>
          <w:iCs/>
          <w:szCs w:val="22"/>
        </w:rPr>
        <w:t xml:space="preserve"> The AI/ML-based CSI compression using the eigenvector layer-common model generalizes well when tested under two </w:t>
      </w:r>
      <w:proofErr w:type="gramStart"/>
      <w:r w:rsidRPr="00CD459E">
        <w:rPr>
          <w:b/>
          <w:bCs/>
          <w:i/>
          <w:iCs/>
          <w:szCs w:val="22"/>
        </w:rPr>
        <w:t>layers, and</w:t>
      </w:r>
      <w:proofErr w:type="gramEnd"/>
      <w:r w:rsidRPr="00CD459E">
        <w:rPr>
          <w:b/>
          <w:bCs/>
          <w:i/>
          <w:iCs/>
          <w:szCs w:val="22"/>
        </w:rPr>
        <w:t xml:space="preserve"> achieves the best SGCS performance relative to the layer-specific and rank-specific models for both rank one and rank two transmission.</w:t>
      </w:r>
      <w:r w:rsidRPr="00CD459E">
        <w:t xml:space="preserve">  </w:t>
      </w:r>
    </w:p>
    <w:p w14:paraId="64F586ED" w14:textId="77777777" w:rsidR="00B228EE" w:rsidRPr="00CD459E" w:rsidRDefault="00B228EE" w:rsidP="00B228EE">
      <w:r w:rsidRPr="00CD459E">
        <w:rPr>
          <w:b/>
          <w:bCs/>
          <w:i/>
          <w:iCs/>
          <w:szCs w:val="22"/>
          <w:u w:val="single"/>
        </w:rPr>
        <w:t xml:space="preserve">Observation </w:t>
      </w:r>
      <w:r>
        <w:rPr>
          <w:b/>
          <w:bCs/>
          <w:i/>
          <w:iCs/>
          <w:szCs w:val="22"/>
          <w:u w:val="single"/>
        </w:rPr>
        <w:t>9</w:t>
      </w:r>
      <w:r w:rsidRPr="00CD459E">
        <w:rPr>
          <w:b/>
          <w:bCs/>
          <w:i/>
          <w:iCs/>
          <w:szCs w:val="22"/>
          <w:u w:val="single"/>
        </w:rPr>
        <w:t>:</w:t>
      </w:r>
      <w:r w:rsidRPr="00CD459E">
        <w:rPr>
          <w:b/>
          <w:bCs/>
          <w:i/>
          <w:iCs/>
          <w:szCs w:val="22"/>
        </w:rPr>
        <w:t xml:space="preserve"> The AI/ML-based CSI compression </w:t>
      </w:r>
      <w:r>
        <w:rPr>
          <w:b/>
          <w:bCs/>
          <w:i/>
          <w:iCs/>
          <w:szCs w:val="22"/>
        </w:rPr>
        <w:t>using eigenvectors as an input for the</w:t>
      </w:r>
      <w:r w:rsidRPr="00CD459E">
        <w:rPr>
          <w:b/>
          <w:bCs/>
          <w:i/>
          <w:iCs/>
          <w:szCs w:val="22"/>
        </w:rPr>
        <w:t xml:space="preserve"> layer-common model </w:t>
      </w:r>
      <w:r>
        <w:rPr>
          <w:b/>
          <w:bCs/>
          <w:i/>
          <w:iCs/>
          <w:szCs w:val="22"/>
        </w:rPr>
        <w:t xml:space="preserve">consistently outperforms the AI/ML model using full CSI as an input and the Rel-16 Type II, in terms of SGCS under the rank one transmission case.  </w:t>
      </w:r>
    </w:p>
    <w:p w14:paraId="2F55848E" w14:textId="77777777" w:rsidR="00B228EE" w:rsidRDefault="00B228EE" w:rsidP="00B228EE">
      <w:pPr>
        <w:rPr>
          <w:b/>
          <w:bCs/>
          <w:i/>
          <w:iCs/>
          <w:szCs w:val="22"/>
        </w:rPr>
      </w:pPr>
      <w:r w:rsidRPr="00CD459E">
        <w:rPr>
          <w:b/>
          <w:bCs/>
          <w:i/>
          <w:iCs/>
          <w:szCs w:val="22"/>
          <w:u w:val="single"/>
        </w:rPr>
        <w:t xml:space="preserve">Observation </w:t>
      </w:r>
      <w:r>
        <w:rPr>
          <w:b/>
          <w:bCs/>
          <w:i/>
          <w:iCs/>
          <w:szCs w:val="22"/>
          <w:u w:val="single"/>
        </w:rPr>
        <w:t>10</w:t>
      </w:r>
      <w:r w:rsidRPr="00CD459E">
        <w:rPr>
          <w:b/>
          <w:bCs/>
          <w:i/>
          <w:iCs/>
          <w:szCs w:val="22"/>
          <w:u w:val="single"/>
        </w:rPr>
        <w:t>:</w:t>
      </w:r>
      <w:r w:rsidRPr="00CD459E">
        <w:rPr>
          <w:b/>
          <w:bCs/>
          <w:i/>
          <w:iCs/>
          <w:szCs w:val="22"/>
        </w:rPr>
        <w:t xml:space="preserve"> </w:t>
      </w:r>
      <w:r>
        <w:rPr>
          <w:b/>
          <w:bCs/>
          <w:i/>
          <w:iCs/>
          <w:szCs w:val="22"/>
        </w:rPr>
        <w:t>For the rank two case, t</w:t>
      </w:r>
      <w:r w:rsidRPr="00CD459E">
        <w:rPr>
          <w:b/>
          <w:bCs/>
          <w:i/>
          <w:iCs/>
          <w:szCs w:val="22"/>
        </w:rPr>
        <w:t xml:space="preserve">he AI/ML-based CSI compression </w:t>
      </w:r>
      <w:r>
        <w:rPr>
          <w:b/>
          <w:bCs/>
          <w:i/>
          <w:iCs/>
          <w:szCs w:val="22"/>
        </w:rPr>
        <w:t>using eigenvectors as an input for the</w:t>
      </w:r>
      <w:r w:rsidRPr="00CD459E">
        <w:rPr>
          <w:b/>
          <w:bCs/>
          <w:i/>
          <w:iCs/>
          <w:szCs w:val="22"/>
        </w:rPr>
        <w:t xml:space="preserve"> layer-common model </w:t>
      </w:r>
      <w:r>
        <w:rPr>
          <w:b/>
          <w:bCs/>
          <w:i/>
          <w:iCs/>
          <w:szCs w:val="22"/>
        </w:rPr>
        <w:t>outperforms the AI/ML model using full CSI as an input and the Rel-16 Type II, in terms of SGCS.</w:t>
      </w:r>
    </w:p>
    <w:p w14:paraId="6E7AA789" w14:textId="77777777" w:rsidR="00B228EE" w:rsidRPr="00B228EE" w:rsidRDefault="00B228EE" w:rsidP="00B228EE">
      <w:pPr>
        <w:rPr>
          <w:b/>
          <w:bCs/>
          <w:i/>
          <w:iCs/>
        </w:rPr>
      </w:pPr>
      <w:r w:rsidRPr="00B228EE">
        <w:rPr>
          <w:b/>
          <w:bCs/>
          <w:i/>
          <w:iCs/>
          <w:u w:val="single"/>
        </w:rPr>
        <w:t>Observation 11:</w:t>
      </w:r>
      <w:r w:rsidRPr="00B228EE">
        <w:rPr>
          <w:b/>
          <w:bCs/>
          <w:i/>
          <w:iCs/>
        </w:rPr>
        <w:t xml:space="preserve"> The gain of the AI/ML compression over the baseline appears to decrease as the RU utilization increases. This trend is similar for both Mean UPT and 5% UPT.</w:t>
      </w:r>
    </w:p>
    <w:p w14:paraId="727A2FD2" w14:textId="77777777" w:rsidR="00B228EE" w:rsidRPr="00B228EE" w:rsidRDefault="00B228EE" w:rsidP="00B228EE">
      <w:pPr>
        <w:rPr>
          <w:b/>
          <w:bCs/>
          <w:i/>
          <w:iCs/>
        </w:rPr>
      </w:pPr>
      <w:r w:rsidRPr="00B228EE">
        <w:rPr>
          <w:b/>
          <w:bCs/>
          <w:i/>
          <w:iCs/>
          <w:u w:val="single"/>
        </w:rPr>
        <w:t>Observation 12:</w:t>
      </w:r>
      <w:r w:rsidRPr="00B228EE">
        <w:rPr>
          <w:b/>
          <w:bCs/>
          <w:i/>
          <w:iCs/>
        </w:rPr>
        <w:t xml:space="preserve"> The gain of the AI/ML compression over the baseline appears to be smaller for low geometry UEs.</w:t>
      </w:r>
    </w:p>
    <w:p w14:paraId="4F697F94" w14:textId="2C13F745" w:rsidR="00B228EE" w:rsidRDefault="00B228EE" w:rsidP="00B228EE">
      <w:pPr>
        <w:rPr>
          <w:b/>
          <w:bCs/>
          <w:i/>
          <w:iCs/>
          <w:szCs w:val="22"/>
        </w:rPr>
      </w:pPr>
      <w:r w:rsidRPr="00CD459E">
        <w:rPr>
          <w:b/>
          <w:bCs/>
          <w:i/>
          <w:iCs/>
          <w:szCs w:val="22"/>
          <w:u w:val="single"/>
        </w:rPr>
        <w:lastRenderedPageBreak/>
        <w:t xml:space="preserve">Observation </w:t>
      </w:r>
      <w:r>
        <w:rPr>
          <w:b/>
          <w:bCs/>
          <w:i/>
          <w:iCs/>
          <w:szCs w:val="22"/>
          <w:u w:val="single"/>
        </w:rPr>
        <w:t>1</w:t>
      </w:r>
      <w:r w:rsidR="00946BC8">
        <w:rPr>
          <w:b/>
          <w:bCs/>
          <w:i/>
          <w:iCs/>
          <w:szCs w:val="22"/>
          <w:u w:val="single"/>
        </w:rPr>
        <w:t>3</w:t>
      </w:r>
      <w:r w:rsidRPr="00CD459E">
        <w:rPr>
          <w:b/>
          <w:bCs/>
          <w:i/>
          <w:iCs/>
          <w:szCs w:val="22"/>
          <w:u w:val="single"/>
        </w:rPr>
        <w:t>:</w:t>
      </w:r>
      <w:r w:rsidRPr="00CD459E">
        <w:rPr>
          <w:b/>
          <w:bCs/>
          <w:i/>
          <w:iCs/>
          <w:szCs w:val="22"/>
        </w:rPr>
        <w:t xml:space="preserve"> </w:t>
      </w:r>
      <w:r>
        <w:rPr>
          <w:b/>
          <w:bCs/>
          <w:i/>
          <w:iCs/>
          <w:szCs w:val="22"/>
        </w:rPr>
        <w:t xml:space="preserve">The AI/ML model trained on mixed datasets from </w:t>
      </w:r>
      <w:proofErr w:type="spellStart"/>
      <w:r>
        <w:rPr>
          <w:b/>
          <w:bCs/>
          <w:i/>
          <w:iCs/>
          <w:szCs w:val="22"/>
        </w:rPr>
        <w:t>UMa</w:t>
      </w:r>
      <w:proofErr w:type="spellEnd"/>
      <w:r>
        <w:rPr>
          <w:b/>
          <w:bCs/>
          <w:i/>
          <w:iCs/>
          <w:szCs w:val="22"/>
        </w:rPr>
        <w:t xml:space="preserve"> and </w:t>
      </w:r>
      <w:proofErr w:type="spellStart"/>
      <w:r>
        <w:rPr>
          <w:b/>
          <w:bCs/>
          <w:i/>
          <w:iCs/>
          <w:szCs w:val="22"/>
        </w:rPr>
        <w:t>UMi</w:t>
      </w:r>
      <w:proofErr w:type="spellEnd"/>
      <w:r>
        <w:rPr>
          <w:b/>
          <w:bCs/>
          <w:i/>
          <w:iCs/>
          <w:szCs w:val="22"/>
        </w:rPr>
        <w:t xml:space="preserve"> channel samples generalizes well when tested under each individual dataset. This suggests that using one model trained under mixed datasets can provide both performance gains and memory savings relative to using a separate model for each scenario.</w:t>
      </w:r>
    </w:p>
    <w:p w14:paraId="2E5EA498" w14:textId="4C99C668" w:rsidR="00B228EE" w:rsidRDefault="00B228EE" w:rsidP="00B228EE">
      <w:pPr>
        <w:rPr>
          <w:b/>
          <w:bCs/>
          <w:i/>
          <w:iCs/>
          <w:szCs w:val="22"/>
        </w:rPr>
      </w:pPr>
      <w:r w:rsidRPr="00CD459E">
        <w:rPr>
          <w:b/>
          <w:bCs/>
          <w:i/>
          <w:iCs/>
          <w:szCs w:val="22"/>
          <w:u w:val="single"/>
        </w:rPr>
        <w:t xml:space="preserve">Observation </w:t>
      </w:r>
      <w:r>
        <w:rPr>
          <w:b/>
          <w:bCs/>
          <w:i/>
          <w:iCs/>
          <w:szCs w:val="22"/>
          <w:u w:val="single"/>
        </w:rPr>
        <w:t>1</w:t>
      </w:r>
      <w:r w:rsidR="00B0431E">
        <w:rPr>
          <w:b/>
          <w:bCs/>
          <w:i/>
          <w:iCs/>
          <w:szCs w:val="22"/>
          <w:u w:val="single"/>
        </w:rPr>
        <w:t>4</w:t>
      </w:r>
      <w:r w:rsidRPr="00CD459E">
        <w:rPr>
          <w:b/>
          <w:bCs/>
          <w:i/>
          <w:iCs/>
          <w:szCs w:val="22"/>
          <w:u w:val="single"/>
        </w:rPr>
        <w:t>:</w:t>
      </w:r>
      <w:r w:rsidRPr="00CD459E">
        <w:rPr>
          <w:b/>
          <w:bCs/>
          <w:i/>
          <w:iCs/>
          <w:szCs w:val="22"/>
        </w:rPr>
        <w:t xml:space="preserve"> </w:t>
      </w:r>
      <w:r>
        <w:rPr>
          <w:b/>
          <w:bCs/>
          <w:i/>
          <w:iCs/>
          <w:szCs w:val="22"/>
        </w:rPr>
        <w:t>The AI/ML model trained on 10 MHz bandwidth generalizes well when tested under 5 MHz bandwidth. Further, we observed that increasing the number of zero padded input results in more performance degradation relative to the baseline.</w:t>
      </w:r>
    </w:p>
    <w:p w14:paraId="36F56B0E" w14:textId="77777777" w:rsidR="00231BFB" w:rsidRPr="00231BFB" w:rsidRDefault="00231BFB" w:rsidP="00231BFB">
      <w:pPr>
        <w:rPr>
          <w:i/>
          <w:iCs/>
        </w:rPr>
      </w:pPr>
      <w:r w:rsidRPr="00231BFB">
        <w:rPr>
          <w:b/>
          <w:bCs/>
          <w:i/>
          <w:iCs/>
          <w:u w:val="single"/>
        </w:rPr>
        <w:t>Observation 15</w:t>
      </w:r>
      <w:r w:rsidRPr="00231BFB">
        <w:rPr>
          <w:b/>
          <w:bCs/>
          <w:i/>
          <w:iCs/>
        </w:rPr>
        <w:t>: The latent values have a non-uniform distribution</w:t>
      </w:r>
      <w:r w:rsidRPr="00231BFB">
        <w:rPr>
          <w:i/>
          <w:iCs/>
        </w:rPr>
        <w:t xml:space="preserve">. </w:t>
      </w:r>
    </w:p>
    <w:p w14:paraId="50256888" w14:textId="77777777" w:rsidR="00231BFB" w:rsidRPr="00231BFB" w:rsidRDefault="00231BFB" w:rsidP="00231BFB">
      <w:pPr>
        <w:rPr>
          <w:i/>
          <w:iCs/>
        </w:rPr>
      </w:pPr>
      <w:r w:rsidRPr="00231BFB">
        <w:rPr>
          <w:b/>
          <w:bCs/>
          <w:i/>
          <w:iCs/>
          <w:u w:val="single"/>
        </w:rPr>
        <w:t>Observation 16</w:t>
      </w:r>
      <w:r w:rsidRPr="00231BFB">
        <w:rPr>
          <w:b/>
          <w:bCs/>
          <w:i/>
          <w:iCs/>
        </w:rPr>
        <w:t>: For quantization non-aware training: non-uniform quantization improves the SGCS performance significantly compared to uniform quantization</w:t>
      </w:r>
      <w:r w:rsidRPr="00231BFB">
        <w:rPr>
          <w:i/>
          <w:iCs/>
        </w:rPr>
        <w:t xml:space="preserve">. </w:t>
      </w:r>
    </w:p>
    <w:p w14:paraId="462810A8" w14:textId="77777777" w:rsidR="00231BFB" w:rsidRPr="00231BFB" w:rsidRDefault="00231BFB" w:rsidP="00231BFB">
      <w:pPr>
        <w:rPr>
          <w:b/>
          <w:bCs/>
          <w:i/>
          <w:iCs/>
        </w:rPr>
      </w:pPr>
      <w:r w:rsidRPr="00231BFB">
        <w:rPr>
          <w:b/>
          <w:bCs/>
          <w:i/>
          <w:iCs/>
          <w:u w:val="single"/>
        </w:rPr>
        <w:t>Observation 17</w:t>
      </w:r>
      <w:r w:rsidRPr="00231BFB">
        <w:rPr>
          <w:b/>
          <w:bCs/>
          <w:i/>
          <w:iCs/>
        </w:rPr>
        <w:t>: For quantization non-aware training: the per-latent quantization outperforms the all-latent quantization.</w:t>
      </w:r>
    </w:p>
    <w:p w14:paraId="0A13E26A" w14:textId="77777777" w:rsidR="00231BFB" w:rsidRPr="00231BFB" w:rsidRDefault="00231BFB" w:rsidP="00231BFB">
      <w:pPr>
        <w:rPr>
          <w:b/>
          <w:bCs/>
          <w:i/>
          <w:iCs/>
        </w:rPr>
      </w:pPr>
      <w:r w:rsidRPr="00231BFB">
        <w:rPr>
          <w:b/>
          <w:bCs/>
          <w:i/>
          <w:iCs/>
          <w:u w:val="single"/>
        </w:rPr>
        <w:t>Observation 18</w:t>
      </w:r>
      <w:r w:rsidRPr="00231BFB">
        <w:rPr>
          <w:b/>
          <w:bCs/>
          <w:i/>
          <w:iCs/>
        </w:rPr>
        <w:t>: For quantization non-aware training: the clustering and CDF-based non-uniform quantization show similar SGCS performance.</w:t>
      </w:r>
    </w:p>
    <w:p w14:paraId="37E1A6C5" w14:textId="77777777" w:rsidR="00231BFB" w:rsidRPr="00231BFB" w:rsidRDefault="00231BFB" w:rsidP="00231BFB">
      <w:pPr>
        <w:rPr>
          <w:b/>
          <w:bCs/>
          <w:i/>
          <w:iCs/>
        </w:rPr>
      </w:pPr>
      <w:r w:rsidRPr="00231BFB">
        <w:rPr>
          <w:b/>
          <w:bCs/>
          <w:i/>
          <w:iCs/>
          <w:u w:val="single"/>
        </w:rPr>
        <w:t>Observation 19</w:t>
      </w:r>
      <w:r w:rsidRPr="00231BFB">
        <w:rPr>
          <w:b/>
          <w:bCs/>
          <w:i/>
          <w:iCs/>
        </w:rPr>
        <w:t>: Quantization aware training outperforms (in terms of SGCS) the quantization non-aware training, at the expense of lacking generalization on the payload size.</w:t>
      </w:r>
    </w:p>
    <w:p w14:paraId="6953F473" w14:textId="77777777" w:rsidR="001B7B9A" w:rsidRPr="001B7B9A" w:rsidRDefault="001B7B9A" w:rsidP="001B7B9A">
      <w:pPr>
        <w:rPr>
          <w:b/>
          <w:bCs/>
          <w:i/>
          <w:iCs/>
        </w:rPr>
      </w:pPr>
      <w:r w:rsidRPr="001B7B9A">
        <w:rPr>
          <w:b/>
          <w:bCs/>
          <w:i/>
          <w:iCs/>
          <w:u w:val="single"/>
        </w:rPr>
        <w:t>Observation 20</w:t>
      </w:r>
      <w:r w:rsidRPr="001B7B9A">
        <w:rPr>
          <w:b/>
          <w:bCs/>
          <w:i/>
          <w:iCs/>
        </w:rPr>
        <w:t xml:space="preserve">: Quantization non-aware training has more flexibility on payload size generalization, at the expense of some SGCS performance degradation. </w:t>
      </w:r>
    </w:p>
    <w:p w14:paraId="69D5FD61" w14:textId="77777777" w:rsidR="001B7B9A" w:rsidRPr="001B7B9A" w:rsidRDefault="001B7B9A" w:rsidP="001B7B9A">
      <w:pPr>
        <w:rPr>
          <w:rStyle w:val="ui-provider"/>
          <w:b/>
          <w:bCs/>
          <w:i/>
          <w:iCs/>
        </w:rPr>
      </w:pPr>
      <w:r w:rsidRPr="001B7B9A">
        <w:rPr>
          <w:rStyle w:val="ui-provider"/>
          <w:b/>
          <w:bCs/>
          <w:i/>
          <w:iCs/>
          <w:u w:val="single"/>
        </w:rPr>
        <w:t>Observation 21:</w:t>
      </w:r>
      <w:r w:rsidRPr="001B7B9A">
        <w:rPr>
          <w:rStyle w:val="ui-provider"/>
          <w:b/>
          <w:bCs/>
          <w:i/>
          <w:iCs/>
        </w:rPr>
        <w:t xml:space="preserve"> For the scenario analysed (M=2, N=2), only a marginal difference in the SGCS performance was found with respect to 1-on-1 joint training.</w:t>
      </w:r>
    </w:p>
    <w:p w14:paraId="1BA1B68D" w14:textId="02BD34CD" w:rsidR="001746BD" w:rsidRPr="00836492" w:rsidRDefault="001B7B9A" w:rsidP="001746BD">
      <w:pPr>
        <w:rPr>
          <w:b/>
          <w:bCs/>
          <w:i/>
          <w:iCs/>
        </w:rPr>
      </w:pPr>
      <w:r w:rsidRPr="001B7B9A">
        <w:rPr>
          <w:rStyle w:val="ui-provider"/>
          <w:b/>
          <w:bCs/>
          <w:i/>
          <w:iCs/>
          <w:u w:val="single"/>
        </w:rPr>
        <w:t>Observation 22:</w:t>
      </w:r>
      <w:r w:rsidRPr="001B7B9A">
        <w:rPr>
          <w:rStyle w:val="ui-provider"/>
          <w:b/>
          <w:bCs/>
          <w:i/>
          <w:iCs/>
        </w:rPr>
        <w:t xml:space="preserve"> further analysis over multiple random training initializations (higher Monte Carlo iterations) and with much larger M and N and may be required to draw a conclusion on the relative performance of Type 2 multi-vendor joint training.</w:t>
      </w:r>
    </w:p>
    <w:p w14:paraId="25E4F0C1" w14:textId="668D8195" w:rsidR="001746BD" w:rsidRPr="001B7B9A" w:rsidRDefault="001746BD" w:rsidP="001746BD">
      <w:pPr>
        <w:rPr>
          <w:rStyle w:val="ui-provider"/>
          <w:b/>
          <w:bCs/>
          <w:i/>
          <w:iCs/>
        </w:rPr>
      </w:pPr>
      <w:r w:rsidRPr="001B7B9A">
        <w:rPr>
          <w:rStyle w:val="ui-provider"/>
          <w:b/>
          <w:bCs/>
          <w:i/>
          <w:iCs/>
          <w:u w:val="single"/>
        </w:rPr>
        <w:t xml:space="preserve">Observation </w:t>
      </w:r>
      <w:r w:rsidR="00836492">
        <w:rPr>
          <w:rStyle w:val="ui-provider"/>
          <w:b/>
          <w:bCs/>
          <w:i/>
          <w:iCs/>
          <w:u w:val="single"/>
        </w:rPr>
        <w:t>23</w:t>
      </w:r>
      <w:r w:rsidRPr="001B7B9A">
        <w:rPr>
          <w:rStyle w:val="ui-provider"/>
          <w:b/>
          <w:bCs/>
          <w:i/>
          <w:iCs/>
          <w:u w:val="single"/>
        </w:rPr>
        <w:t>:</w:t>
      </w:r>
      <w:r w:rsidRPr="001B7B9A">
        <w:rPr>
          <w:rStyle w:val="ui-provider"/>
          <w:b/>
          <w:bCs/>
          <w:i/>
          <w:iCs/>
        </w:rPr>
        <w:t xml:space="preserve"> </w:t>
      </w:r>
      <w:r>
        <w:rPr>
          <w:rStyle w:val="ui-provider"/>
          <w:b/>
          <w:bCs/>
          <w:i/>
          <w:iCs/>
        </w:rPr>
        <w:t>Enabling spatial consistency (procedure A) results in SGCS performance degradation for all models considered (AI/ML based CSI prediction, Kalman filter and S&amp;H baselines)</w:t>
      </w:r>
      <w:r w:rsidRPr="001B7B9A">
        <w:rPr>
          <w:rStyle w:val="ui-provider"/>
          <w:b/>
          <w:bCs/>
          <w:i/>
          <w:iCs/>
        </w:rPr>
        <w:t>.</w:t>
      </w:r>
    </w:p>
    <w:p w14:paraId="5AF4D20F" w14:textId="77777777" w:rsidR="001746BD" w:rsidRDefault="001746BD" w:rsidP="001746BD"/>
    <w:p w14:paraId="090AABD4" w14:textId="1123218F" w:rsidR="001746BD" w:rsidRPr="00981D27" w:rsidRDefault="001746BD" w:rsidP="001746BD">
      <w:pPr>
        <w:rPr>
          <w:b/>
          <w:bCs/>
          <w:i/>
          <w:iCs/>
        </w:rPr>
      </w:pPr>
      <w:r w:rsidRPr="001B7B9A">
        <w:rPr>
          <w:rStyle w:val="ui-provider"/>
          <w:b/>
          <w:bCs/>
          <w:i/>
          <w:iCs/>
          <w:u w:val="single"/>
        </w:rPr>
        <w:t xml:space="preserve">Observation </w:t>
      </w:r>
      <w:r w:rsidR="00836492">
        <w:rPr>
          <w:rStyle w:val="ui-provider"/>
          <w:b/>
          <w:bCs/>
          <w:i/>
          <w:iCs/>
          <w:u w:val="single"/>
        </w:rPr>
        <w:t>24</w:t>
      </w:r>
      <w:r w:rsidRPr="001B7B9A">
        <w:rPr>
          <w:rStyle w:val="ui-provider"/>
          <w:b/>
          <w:bCs/>
          <w:i/>
          <w:iCs/>
          <w:u w:val="single"/>
        </w:rPr>
        <w:t>:</w:t>
      </w:r>
      <w:r w:rsidRPr="001B7B9A">
        <w:rPr>
          <w:rStyle w:val="ui-provider"/>
          <w:b/>
          <w:bCs/>
          <w:i/>
          <w:iCs/>
        </w:rPr>
        <w:t xml:space="preserve"> </w:t>
      </w:r>
      <w:r>
        <w:rPr>
          <w:rStyle w:val="ui-provider"/>
          <w:b/>
          <w:bCs/>
          <w:i/>
          <w:iCs/>
        </w:rPr>
        <w:t>The relative gain of the AI/ML based CSI prediction over the S&amp;H baseline decreases when spatial consistency (procedure A) is enabled in the simulations</w:t>
      </w:r>
      <w:r w:rsidRPr="001B7B9A">
        <w:rPr>
          <w:rStyle w:val="ui-provider"/>
          <w:b/>
          <w:bCs/>
          <w:i/>
          <w:iCs/>
        </w:rPr>
        <w:t>.</w:t>
      </w:r>
      <w:r>
        <w:rPr>
          <w:rStyle w:val="ui-provider"/>
          <w:b/>
          <w:bCs/>
          <w:i/>
          <w:iCs/>
        </w:rPr>
        <w:t xml:space="preserve"> This is because the dataset becomes much more complex as more channel parameters are involved in impacting the correlation between samples in time, and hence, AIML model performance will be highly impacted.</w:t>
      </w:r>
    </w:p>
    <w:p w14:paraId="22D90CE5" w14:textId="0BCB2E8A" w:rsidR="001746BD" w:rsidRPr="00981D27" w:rsidRDefault="001746BD" w:rsidP="001746BD">
      <w:pPr>
        <w:rPr>
          <w:b/>
          <w:bCs/>
          <w:i/>
          <w:iCs/>
        </w:rPr>
      </w:pPr>
      <w:r w:rsidRPr="001B7B9A">
        <w:rPr>
          <w:rStyle w:val="ui-provider"/>
          <w:b/>
          <w:bCs/>
          <w:i/>
          <w:iCs/>
          <w:u w:val="single"/>
        </w:rPr>
        <w:t xml:space="preserve">Observation </w:t>
      </w:r>
      <w:r w:rsidR="00836492">
        <w:rPr>
          <w:rStyle w:val="ui-provider"/>
          <w:b/>
          <w:bCs/>
          <w:i/>
          <w:iCs/>
          <w:u w:val="single"/>
        </w:rPr>
        <w:t>25</w:t>
      </w:r>
      <w:r w:rsidRPr="001B7B9A">
        <w:rPr>
          <w:rStyle w:val="ui-provider"/>
          <w:b/>
          <w:bCs/>
          <w:i/>
          <w:iCs/>
          <w:u w:val="single"/>
        </w:rPr>
        <w:t>:</w:t>
      </w:r>
      <w:r w:rsidRPr="001B7B9A">
        <w:rPr>
          <w:rStyle w:val="ui-provider"/>
          <w:b/>
          <w:bCs/>
          <w:i/>
          <w:iCs/>
        </w:rPr>
        <w:t xml:space="preserve"> </w:t>
      </w:r>
      <w:r>
        <w:rPr>
          <w:rStyle w:val="ui-provider"/>
          <w:b/>
          <w:bCs/>
          <w:i/>
          <w:iCs/>
        </w:rPr>
        <w:t xml:space="preserve">Kalman filter seems to be performing the best across all methods regardless of the spatial consistency being enabled or not. This suggests that Kalman filter should be considered as the </w:t>
      </w:r>
      <w:proofErr w:type="gramStart"/>
      <w:r>
        <w:rPr>
          <w:rStyle w:val="ui-provider"/>
          <w:b/>
          <w:bCs/>
          <w:i/>
          <w:iCs/>
        </w:rPr>
        <w:t>non AI</w:t>
      </w:r>
      <w:proofErr w:type="gramEnd"/>
      <w:r>
        <w:rPr>
          <w:rStyle w:val="ui-provider"/>
          <w:b/>
          <w:bCs/>
          <w:i/>
          <w:iCs/>
        </w:rPr>
        <w:t xml:space="preserve">/ML baseline to assess the actual gains of the AI/ML solution, otherwise the gains of the AIML solution may be overestimated if compared to the S&amp;H baseline. </w:t>
      </w:r>
    </w:p>
    <w:p w14:paraId="0824233D" w14:textId="0CC51178" w:rsidR="001746BD" w:rsidRPr="00981D27" w:rsidRDefault="001746BD" w:rsidP="001746BD">
      <w:pPr>
        <w:rPr>
          <w:b/>
          <w:bCs/>
          <w:i/>
          <w:iCs/>
        </w:rPr>
      </w:pPr>
      <w:r w:rsidRPr="001B7B9A">
        <w:rPr>
          <w:rStyle w:val="ui-provider"/>
          <w:b/>
          <w:bCs/>
          <w:i/>
          <w:iCs/>
          <w:u w:val="single"/>
        </w:rPr>
        <w:t xml:space="preserve">Observation </w:t>
      </w:r>
      <w:r w:rsidR="00A177F6">
        <w:rPr>
          <w:rStyle w:val="ui-provider"/>
          <w:b/>
          <w:bCs/>
          <w:i/>
          <w:iCs/>
          <w:u w:val="single"/>
        </w:rPr>
        <w:t>26</w:t>
      </w:r>
      <w:r w:rsidRPr="001B7B9A">
        <w:rPr>
          <w:rStyle w:val="ui-provider"/>
          <w:b/>
          <w:bCs/>
          <w:i/>
          <w:iCs/>
          <w:u w:val="single"/>
        </w:rPr>
        <w:t>:</w:t>
      </w:r>
      <w:r w:rsidRPr="001B7B9A">
        <w:rPr>
          <w:rStyle w:val="ui-provider"/>
          <w:b/>
          <w:bCs/>
          <w:i/>
          <w:iCs/>
        </w:rPr>
        <w:t xml:space="preserve"> </w:t>
      </w:r>
      <w:r>
        <w:rPr>
          <w:rStyle w:val="ui-provider"/>
          <w:b/>
          <w:bCs/>
          <w:i/>
          <w:iCs/>
        </w:rPr>
        <w:t>If spatial consistency (procedure A) is not used for evaluation, the relative gains of AI/ML based CSI prediction may be overestimated</w:t>
      </w:r>
      <w:r w:rsidRPr="001B7B9A">
        <w:rPr>
          <w:rStyle w:val="ui-provider"/>
          <w:b/>
          <w:bCs/>
          <w:i/>
          <w:iCs/>
        </w:rPr>
        <w:t>.</w:t>
      </w:r>
    </w:p>
    <w:p w14:paraId="060845E9" w14:textId="7F3BD7F2" w:rsidR="00BE1298" w:rsidRPr="00981D27" w:rsidRDefault="00BE1298" w:rsidP="001746BD">
      <w:pPr>
        <w:rPr>
          <w:b/>
          <w:bCs/>
          <w:i/>
          <w:iCs/>
        </w:rPr>
      </w:pPr>
      <w:r w:rsidRPr="00496202">
        <w:rPr>
          <w:b/>
          <w:bCs/>
          <w:i/>
          <w:iCs/>
          <w:u w:val="single"/>
        </w:rPr>
        <w:t xml:space="preserve">Observation </w:t>
      </w:r>
      <w:r w:rsidR="00A177F6">
        <w:rPr>
          <w:b/>
          <w:bCs/>
          <w:i/>
          <w:iCs/>
          <w:u w:val="single"/>
        </w:rPr>
        <w:t>2</w:t>
      </w:r>
      <w:r w:rsidR="00893E13">
        <w:rPr>
          <w:b/>
          <w:bCs/>
          <w:i/>
          <w:iCs/>
          <w:u w:val="single"/>
        </w:rPr>
        <w:t>7</w:t>
      </w:r>
      <w:r w:rsidRPr="00496202">
        <w:rPr>
          <w:b/>
          <w:bCs/>
          <w:i/>
          <w:iCs/>
          <w:u w:val="single"/>
        </w:rPr>
        <w:t>:</w:t>
      </w:r>
      <w:r w:rsidRPr="00496202">
        <w:rPr>
          <w:b/>
          <w:bCs/>
          <w:i/>
          <w:iCs/>
        </w:rPr>
        <w:t xml:space="preserve"> </w:t>
      </w:r>
      <w:r>
        <w:rPr>
          <w:b/>
          <w:bCs/>
          <w:i/>
          <w:iCs/>
        </w:rPr>
        <w:t>T</w:t>
      </w:r>
      <w:r w:rsidRPr="00F5134A">
        <w:rPr>
          <w:b/>
          <w:bCs/>
          <w:i/>
          <w:iCs/>
        </w:rPr>
        <w:t>he</w:t>
      </w:r>
      <w:r>
        <w:rPr>
          <w:b/>
          <w:bCs/>
          <w:i/>
          <w:iCs/>
        </w:rPr>
        <w:t xml:space="preserve"> AI/ML CSI prediction model does not appear to generalize well across speeds (for Case 2)</w:t>
      </w:r>
      <w:r w:rsidRPr="00496202">
        <w:rPr>
          <w:b/>
          <w:bCs/>
          <w:i/>
          <w:iCs/>
        </w:rPr>
        <w:t>.</w:t>
      </w:r>
    </w:p>
    <w:p w14:paraId="01A6106E" w14:textId="35D85753" w:rsidR="00BE1298" w:rsidRPr="00981D27" w:rsidRDefault="00BE1298" w:rsidP="001746BD">
      <w:pPr>
        <w:rPr>
          <w:b/>
          <w:bCs/>
          <w:i/>
          <w:iCs/>
        </w:rPr>
      </w:pPr>
      <w:r w:rsidRPr="00496202">
        <w:rPr>
          <w:b/>
          <w:bCs/>
          <w:i/>
          <w:iCs/>
          <w:u w:val="single"/>
        </w:rPr>
        <w:t xml:space="preserve">Observation </w:t>
      </w:r>
      <w:r w:rsidR="00893E13">
        <w:rPr>
          <w:b/>
          <w:bCs/>
          <w:i/>
          <w:iCs/>
          <w:u w:val="single"/>
        </w:rPr>
        <w:t>28</w:t>
      </w:r>
      <w:r w:rsidRPr="00496202">
        <w:rPr>
          <w:b/>
          <w:bCs/>
          <w:i/>
          <w:iCs/>
          <w:u w:val="single"/>
        </w:rPr>
        <w:t>:</w:t>
      </w:r>
      <w:r w:rsidRPr="00496202">
        <w:rPr>
          <w:b/>
          <w:bCs/>
          <w:i/>
          <w:iCs/>
        </w:rPr>
        <w:t xml:space="preserve"> </w:t>
      </w:r>
      <w:r>
        <w:rPr>
          <w:b/>
          <w:bCs/>
          <w:i/>
          <w:iCs/>
        </w:rPr>
        <w:t>Spatial consistency is needed for a realistic evaluation of the AI/ML CSI prediction compared to the baseline</w:t>
      </w:r>
      <w:r w:rsidRPr="00496202">
        <w:rPr>
          <w:b/>
          <w:bCs/>
          <w:i/>
          <w:iCs/>
        </w:rPr>
        <w:t>.</w:t>
      </w:r>
    </w:p>
    <w:p w14:paraId="6ADB92D6" w14:textId="479AE118" w:rsidR="001746BD" w:rsidRPr="00981D27" w:rsidRDefault="00BE1298" w:rsidP="001B7B9A">
      <w:pPr>
        <w:rPr>
          <w:b/>
          <w:bCs/>
          <w:i/>
          <w:iCs/>
        </w:rPr>
      </w:pPr>
      <w:r w:rsidRPr="00496202">
        <w:rPr>
          <w:b/>
          <w:bCs/>
          <w:i/>
          <w:iCs/>
          <w:u w:val="single"/>
        </w:rPr>
        <w:t xml:space="preserve">Observation </w:t>
      </w:r>
      <w:r w:rsidR="00893E13">
        <w:rPr>
          <w:b/>
          <w:bCs/>
          <w:i/>
          <w:iCs/>
          <w:u w:val="single"/>
        </w:rPr>
        <w:t>29</w:t>
      </w:r>
      <w:r w:rsidRPr="00496202">
        <w:rPr>
          <w:b/>
          <w:bCs/>
          <w:i/>
          <w:iCs/>
          <w:u w:val="single"/>
        </w:rPr>
        <w:t>:</w:t>
      </w:r>
      <w:r w:rsidRPr="00496202">
        <w:rPr>
          <w:b/>
          <w:bCs/>
          <w:i/>
          <w:iCs/>
        </w:rPr>
        <w:t xml:space="preserve"> </w:t>
      </w:r>
      <w:r>
        <w:rPr>
          <w:b/>
          <w:bCs/>
          <w:i/>
          <w:iCs/>
        </w:rPr>
        <w:t>T</w:t>
      </w:r>
      <w:r w:rsidRPr="00F5134A">
        <w:rPr>
          <w:b/>
          <w:bCs/>
          <w:i/>
          <w:iCs/>
        </w:rPr>
        <w:t>he</w:t>
      </w:r>
      <w:r>
        <w:rPr>
          <w:b/>
          <w:bCs/>
          <w:i/>
          <w:iCs/>
        </w:rPr>
        <w:t xml:space="preserve"> mixed model for Case 3 (model </w:t>
      </w:r>
      <w:r w:rsidRPr="00C4118F">
        <w:rPr>
          <w:b/>
          <w:bCs/>
          <w:i/>
          <w:iCs/>
        </w:rPr>
        <w:t>trained on the mixed dataset)</w:t>
      </w:r>
      <w:r>
        <w:rPr>
          <w:b/>
          <w:bCs/>
          <w:i/>
          <w:iCs/>
        </w:rPr>
        <w:t xml:space="preserve"> generalizes better compared to models trained on datasets comprised of single speed (Case 2)</w:t>
      </w:r>
      <w:r w:rsidRPr="00496202">
        <w:rPr>
          <w:b/>
          <w:bCs/>
          <w:i/>
          <w:iCs/>
        </w:rPr>
        <w:t>.</w:t>
      </w:r>
    </w:p>
    <w:p w14:paraId="3D9EFBB7" w14:textId="3B94FFB0" w:rsidR="008A0A44" w:rsidRDefault="008A0A44" w:rsidP="001746BD">
      <w:pPr>
        <w:rPr>
          <w:b/>
          <w:bCs/>
          <w:i/>
          <w:iCs/>
        </w:rPr>
      </w:pPr>
    </w:p>
    <w:p w14:paraId="4D5CF6F9" w14:textId="7D2A7507" w:rsidR="001746BD" w:rsidRPr="001B7B9A" w:rsidRDefault="001746BD" w:rsidP="001746BD">
      <w:pPr>
        <w:rPr>
          <w:rStyle w:val="ui-provider"/>
          <w:b/>
          <w:bCs/>
          <w:i/>
          <w:iCs/>
        </w:rPr>
      </w:pPr>
      <w:r>
        <w:rPr>
          <w:rStyle w:val="ui-provider"/>
          <w:b/>
          <w:bCs/>
          <w:i/>
          <w:iCs/>
          <w:u w:val="single"/>
        </w:rPr>
        <w:t>Proposal</w:t>
      </w:r>
      <w:r w:rsidRPr="001B7B9A">
        <w:rPr>
          <w:rStyle w:val="ui-provider"/>
          <w:b/>
          <w:bCs/>
          <w:i/>
          <w:iCs/>
          <w:u w:val="single"/>
        </w:rPr>
        <w:t xml:space="preserve"> </w:t>
      </w:r>
      <w:r w:rsidR="00A177F6">
        <w:rPr>
          <w:rStyle w:val="ui-provider"/>
          <w:b/>
          <w:bCs/>
          <w:i/>
          <w:iCs/>
          <w:u w:val="single"/>
        </w:rPr>
        <w:t>1</w:t>
      </w:r>
      <w:r w:rsidRPr="001B7B9A">
        <w:rPr>
          <w:rStyle w:val="ui-provider"/>
          <w:b/>
          <w:bCs/>
          <w:i/>
          <w:iCs/>
          <w:u w:val="single"/>
        </w:rPr>
        <w:t>:</w:t>
      </w:r>
      <w:r w:rsidRPr="001B7B9A">
        <w:rPr>
          <w:rStyle w:val="ui-provider"/>
          <w:b/>
          <w:bCs/>
          <w:i/>
          <w:iCs/>
        </w:rPr>
        <w:t xml:space="preserve"> </w:t>
      </w:r>
      <w:r>
        <w:rPr>
          <w:rStyle w:val="ui-provider"/>
          <w:b/>
          <w:bCs/>
          <w:i/>
          <w:iCs/>
        </w:rPr>
        <w:t>For a realistic evaluation of the AI/ML based CSI prediction performance gains over the baseline, spatial consistency (procedure A) should be used for channel generation</w:t>
      </w:r>
      <w:r w:rsidRPr="001B7B9A">
        <w:rPr>
          <w:rStyle w:val="ui-provider"/>
          <w:b/>
          <w:bCs/>
          <w:i/>
          <w:iCs/>
        </w:rPr>
        <w:t>.</w:t>
      </w:r>
    </w:p>
    <w:p w14:paraId="4566DF3C" w14:textId="50ED2D69" w:rsidR="0047706C" w:rsidRPr="002F5222" w:rsidRDefault="0047706C" w:rsidP="0047706C">
      <w:pPr>
        <w:rPr>
          <w:b/>
          <w:bCs/>
          <w:i/>
          <w:iCs/>
          <w:u w:val="single"/>
          <w:lang w:val="en-US"/>
        </w:rPr>
      </w:pPr>
      <w:r w:rsidRPr="002F5222">
        <w:rPr>
          <w:b/>
          <w:bCs/>
          <w:i/>
          <w:iCs/>
          <w:u w:val="single"/>
          <w:lang w:val="en-US"/>
        </w:rPr>
        <w:lastRenderedPageBreak/>
        <w:t xml:space="preserve">Proposal </w:t>
      </w:r>
      <w:r w:rsidR="00432C79">
        <w:rPr>
          <w:b/>
          <w:bCs/>
          <w:i/>
          <w:iCs/>
          <w:u w:val="single"/>
          <w:lang w:val="en-US"/>
        </w:rPr>
        <w:t>2</w:t>
      </w:r>
      <w:r w:rsidRPr="002F5222">
        <w:rPr>
          <w:b/>
          <w:bCs/>
          <w:i/>
          <w:iCs/>
          <w:u w:val="single"/>
          <w:lang w:val="en-US"/>
        </w:rPr>
        <w:t>:</w:t>
      </w:r>
      <w:r w:rsidRPr="002F5222">
        <w:rPr>
          <w:i/>
          <w:iCs/>
          <w:lang w:val="en-US"/>
        </w:rPr>
        <w:t xml:space="preserve"> </w:t>
      </w:r>
      <w:r w:rsidR="006A4285" w:rsidRPr="002F5222">
        <w:rPr>
          <w:b/>
          <w:bCs/>
          <w:i/>
          <w:iCs/>
        </w:rPr>
        <w:t xml:space="preserve">The trade-off between the CSI prediction performance for various UE speeds and the model complexity and prediction parameters (observation window, prediction window) needs to be studied. </w:t>
      </w:r>
      <w:r w:rsidR="00AC2F23" w:rsidRPr="002F5222">
        <w:rPr>
          <w:i/>
          <w:iCs/>
          <w:lang w:val="en-US"/>
        </w:rPr>
        <w:t xml:space="preserve"> </w:t>
      </w:r>
    </w:p>
    <w:p w14:paraId="21EA2FC3" w14:textId="77777777" w:rsidR="001746BD" w:rsidRDefault="001746BD" w:rsidP="00773F15">
      <w:pPr>
        <w:rPr>
          <w:szCs w:val="22"/>
          <w:lang w:val="en-US"/>
        </w:rPr>
      </w:pPr>
    </w:p>
    <w:p w14:paraId="71A8147F" w14:textId="77777777" w:rsidR="00773F15" w:rsidRPr="001D0064" w:rsidRDefault="00773F15" w:rsidP="00773F15">
      <w:pPr>
        <w:pStyle w:val="Heading1"/>
        <w:rPr>
          <w:sz w:val="32"/>
          <w:lang w:val="en-US"/>
        </w:rPr>
      </w:pPr>
      <w:bookmarkStart w:id="36" w:name="_Hlk110514697"/>
      <w:r w:rsidRPr="001D0064">
        <w:rPr>
          <w:sz w:val="32"/>
          <w:lang w:val="en-US"/>
        </w:rPr>
        <w:t>References</w:t>
      </w:r>
    </w:p>
    <w:p w14:paraId="58274DB0" w14:textId="42854194" w:rsidR="00773F15" w:rsidRDefault="00773F15" w:rsidP="00773F15">
      <w:pPr>
        <w:pStyle w:val="Reference"/>
        <w:rPr>
          <w:sz w:val="20"/>
          <w:lang w:val="en-US"/>
        </w:rPr>
      </w:pPr>
      <w:bookmarkStart w:id="37" w:name="_Ref370891592"/>
      <w:bookmarkStart w:id="38" w:name="_Ref399440155"/>
      <w:bookmarkStart w:id="39" w:name="_Ref401222022"/>
      <w:bookmarkStart w:id="40" w:name="_Ref403048963"/>
      <w:bookmarkStart w:id="41" w:name="_Ref416167577"/>
      <w:r w:rsidRPr="00643480">
        <w:rPr>
          <w:sz w:val="20"/>
          <w:lang w:val="en-US"/>
        </w:rPr>
        <w:t>RP-</w:t>
      </w:r>
      <w:r>
        <w:rPr>
          <w:sz w:val="20"/>
          <w:lang w:val="en-US"/>
        </w:rPr>
        <w:t>221348</w:t>
      </w:r>
      <w:r w:rsidRPr="00643480">
        <w:rPr>
          <w:sz w:val="20"/>
          <w:lang w:val="en-US"/>
        </w:rPr>
        <w:t>, “</w:t>
      </w:r>
      <w:bookmarkEnd w:id="37"/>
      <w:bookmarkEnd w:id="38"/>
      <w:bookmarkEnd w:id="39"/>
      <w:bookmarkEnd w:id="40"/>
      <w:r>
        <w:rPr>
          <w:sz w:val="20"/>
          <w:lang w:val="en-US"/>
        </w:rPr>
        <w:t>Revised</w:t>
      </w:r>
      <w:r w:rsidRPr="00F159AB">
        <w:rPr>
          <w:sz w:val="20"/>
          <w:lang w:val="en-US"/>
        </w:rPr>
        <w:t xml:space="preserve"> SI</w:t>
      </w:r>
      <w:r>
        <w:rPr>
          <w:sz w:val="20"/>
          <w:lang w:val="en-US"/>
        </w:rPr>
        <w:t>D</w:t>
      </w:r>
      <w:r w:rsidRPr="00F159AB">
        <w:rPr>
          <w:sz w:val="20"/>
          <w:lang w:val="en-US"/>
        </w:rPr>
        <w:t>: Study on Artificial Intelligence (AI)/Machine Learning (ML) for NR Air Interface</w:t>
      </w:r>
      <w:r>
        <w:rPr>
          <w:sz w:val="20"/>
          <w:lang w:val="en-US"/>
        </w:rPr>
        <w:t>”</w:t>
      </w:r>
      <w:r w:rsidRPr="00643480">
        <w:rPr>
          <w:sz w:val="20"/>
          <w:lang w:val="en-US"/>
        </w:rPr>
        <w:t xml:space="preserve">, </w:t>
      </w:r>
      <w:r>
        <w:rPr>
          <w:sz w:val="20"/>
          <w:lang w:val="en-US"/>
        </w:rPr>
        <w:t>Work</w:t>
      </w:r>
      <w:r w:rsidRPr="00643480">
        <w:rPr>
          <w:sz w:val="20"/>
          <w:lang w:val="en-US"/>
        </w:rPr>
        <w:t xml:space="preserve"> Item Description.</w:t>
      </w:r>
      <w:bookmarkEnd w:id="41"/>
    </w:p>
    <w:p w14:paraId="76D30A05" w14:textId="42F4BEC7" w:rsidR="002F4D7D" w:rsidRDefault="002F4D7D" w:rsidP="00773F15">
      <w:pPr>
        <w:pStyle w:val="Reference"/>
        <w:rPr>
          <w:sz w:val="20"/>
          <w:lang w:val="en-US"/>
        </w:rPr>
      </w:pPr>
      <w:bookmarkStart w:id="42" w:name="_Ref131631143"/>
      <w:r>
        <w:rPr>
          <w:sz w:val="20"/>
          <w:lang w:val="en-US"/>
        </w:rPr>
        <w:t>RAN1 #112 Chairman’s note</w:t>
      </w:r>
      <w:bookmarkEnd w:id="42"/>
    </w:p>
    <w:p w14:paraId="63D14663" w14:textId="2DC17EA0" w:rsidR="008622FC" w:rsidRDefault="008622FC" w:rsidP="00773F15">
      <w:pPr>
        <w:pStyle w:val="Reference"/>
        <w:rPr>
          <w:sz w:val="20"/>
          <w:lang w:val="en-US"/>
        </w:rPr>
      </w:pPr>
      <w:bookmarkStart w:id="43" w:name="_Ref134737661"/>
      <w:r>
        <w:rPr>
          <w:sz w:val="20"/>
          <w:lang w:val="en-US"/>
        </w:rPr>
        <w:t>RAN1 #112bis-e Chairman’s note</w:t>
      </w:r>
      <w:bookmarkEnd w:id="43"/>
    </w:p>
    <w:p w14:paraId="7F630654" w14:textId="568A1F2F" w:rsidR="009B4D86" w:rsidRDefault="009B4D86" w:rsidP="009B4D86">
      <w:pPr>
        <w:pStyle w:val="Reference"/>
        <w:rPr>
          <w:sz w:val="20"/>
          <w:lang w:val="en-US"/>
        </w:rPr>
      </w:pPr>
      <w:bookmarkStart w:id="44" w:name="_Ref126687000"/>
      <w:r>
        <w:rPr>
          <w:sz w:val="20"/>
          <w:lang w:val="en-US"/>
        </w:rPr>
        <w:t>RAN1 #111 Chairman’s note</w:t>
      </w:r>
      <w:bookmarkEnd w:id="44"/>
    </w:p>
    <w:p w14:paraId="76DC3505" w14:textId="22340E4A" w:rsidR="00773F15" w:rsidRDefault="00A22089" w:rsidP="00773F15">
      <w:pPr>
        <w:pStyle w:val="Reference"/>
        <w:rPr>
          <w:sz w:val="20"/>
          <w:lang w:val="en-US"/>
        </w:rPr>
      </w:pPr>
      <w:bookmarkStart w:id="45" w:name="_Ref114099675"/>
      <w:bookmarkStart w:id="46" w:name="_Ref110614891"/>
      <w:r>
        <w:rPr>
          <w:sz w:val="20"/>
          <w:lang w:val="en-US"/>
        </w:rPr>
        <w:t>RAN1 #109-e Chairman’s note</w:t>
      </w:r>
      <w:bookmarkEnd w:id="45"/>
    </w:p>
    <w:p w14:paraId="78EB0A15" w14:textId="77777777" w:rsidR="00773F15" w:rsidRDefault="00773F15" w:rsidP="00773F15">
      <w:pPr>
        <w:pStyle w:val="Reference"/>
        <w:rPr>
          <w:sz w:val="20"/>
          <w:lang w:val="en-US"/>
        </w:rPr>
      </w:pPr>
      <w:bookmarkStart w:id="47" w:name="_Ref114099489"/>
      <w:bookmarkEnd w:id="46"/>
      <w:r>
        <w:rPr>
          <w:sz w:val="20"/>
          <w:lang w:val="en-US"/>
        </w:rPr>
        <w:t>R1-2207840, “</w:t>
      </w:r>
      <w:r w:rsidRPr="00AA3335">
        <w:rPr>
          <w:sz w:val="20"/>
          <w:lang w:val="en-US"/>
        </w:rPr>
        <w:t>Summary#5 for CSI evaluation of [110-R18-AI/ML]</w:t>
      </w:r>
      <w:r>
        <w:rPr>
          <w:sz w:val="20"/>
          <w:lang w:val="en-US"/>
        </w:rPr>
        <w:t>”, Moderator (Huawei)</w:t>
      </w:r>
      <w:bookmarkEnd w:id="47"/>
    </w:p>
    <w:p w14:paraId="7B513748" w14:textId="4B7B05D4" w:rsidR="00A22089" w:rsidRDefault="00A22089" w:rsidP="00A22089">
      <w:pPr>
        <w:pStyle w:val="Reference"/>
        <w:rPr>
          <w:sz w:val="20"/>
          <w:lang w:val="en-US"/>
        </w:rPr>
      </w:pPr>
      <w:bookmarkStart w:id="48" w:name="_Ref118405177"/>
      <w:bookmarkStart w:id="49" w:name="_Ref114099496"/>
      <w:r>
        <w:rPr>
          <w:sz w:val="20"/>
          <w:lang w:val="en-US"/>
        </w:rPr>
        <w:t>RAN1 #110 Chairman’s note</w:t>
      </w:r>
      <w:bookmarkEnd w:id="48"/>
    </w:p>
    <w:p w14:paraId="499B68E3" w14:textId="5B53AF01" w:rsidR="00BD6DFE" w:rsidRDefault="00BD6DFE" w:rsidP="00A22089">
      <w:pPr>
        <w:pStyle w:val="Reference"/>
        <w:rPr>
          <w:sz w:val="20"/>
          <w:lang w:val="en-US"/>
        </w:rPr>
      </w:pPr>
      <w:bookmarkStart w:id="50" w:name="_Ref118404425"/>
      <w:r>
        <w:rPr>
          <w:sz w:val="20"/>
          <w:lang w:val="en-US"/>
        </w:rPr>
        <w:t>RAN1 #110bis-e Chairman’s note</w:t>
      </w:r>
      <w:bookmarkEnd w:id="50"/>
    </w:p>
    <w:p w14:paraId="0B7FE724" w14:textId="77777777" w:rsidR="00586E0F" w:rsidRDefault="00586E0F" w:rsidP="00586E0F">
      <w:pPr>
        <w:pStyle w:val="Reference"/>
        <w:rPr>
          <w:sz w:val="20"/>
          <w:lang w:val="en-US"/>
        </w:rPr>
      </w:pPr>
      <w:bookmarkStart w:id="51" w:name="_Ref111189274"/>
      <w:bookmarkEnd w:id="36"/>
      <w:bookmarkEnd w:id="49"/>
      <w:r w:rsidRPr="009F7FD4">
        <w:rPr>
          <w:sz w:val="20"/>
          <w:lang w:val="en-US"/>
        </w:rPr>
        <w:t xml:space="preserve">C. Wen, W. </w:t>
      </w:r>
      <w:proofErr w:type="gramStart"/>
      <w:r w:rsidRPr="009F7FD4">
        <w:rPr>
          <w:sz w:val="20"/>
          <w:lang w:val="en-US"/>
        </w:rPr>
        <w:t>Shih</w:t>
      </w:r>
      <w:proofErr w:type="gramEnd"/>
      <w:r w:rsidRPr="009F7FD4">
        <w:rPr>
          <w:sz w:val="20"/>
          <w:lang w:val="en-US"/>
        </w:rPr>
        <w:t xml:space="preserve"> and S. </w:t>
      </w:r>
      <w:proofErr w:type="spellStart"/>
      <w:r w:rsidRPr="009F7FD4">
        <w:rPr>
          <w:sz w:val="20"/>
          <w:lang w:val="en-US"/>
        </w:rPr>
        <w:t>Jin</w:t>
      </w:r>
      <w:proofErr w:type="spellEnd"/>
      <w:r w:rsidRPr="009F7FD4">
        <w:rPr>
          <w:sz w:val="20"/>
          <w:lang w:val="en-US"/>
        </w:rPr>
        <w:t xml:space="preserve">, "Deep Learning for Massive MIMO CSI Feedback," in IEEE Wireless Communications Letters, vol. 7, no. 5, pp. 748-751, Oct. 2018, </w:t>
      </w:r>
      <w:proofErr w:type="spellStart"/>
      <w:r w:rsidRPr="009F7FD4">
        <w:rPr>
          <w:sz w:val="20"/>
          <w:lang w:val="en-US"/>
        </w:rPr>
        <w:t>doi</w:t>
      </w:r>
      <w:proofErr w:type="spellEnd"/>
      <w:r w:rsidRPr="009F7FD4">
        <w:rPr>
          <w:sz w:val="20"/>
          <w:lang w:val="en-US"/>
        </w:rPr>
        <w:t>: 10.1109/LWC.2018.2818160.</w:t>
      </w:r>
    </w:p>
    <w:p w14:paraId="44D31709" w14:textId="77777777" w:rsidR="00586E0F" w:rsidRDefault="00586E0F" w:rsidP="00586E0F">
      <w:pPr>
        <w:pStyle w:val="Reference"/>
        <w:rPr>
          <w:sz w:val="20"/>
          <w:lang w:val="en-US"/>
        </w:rPr>
      </w:pPr>
      <w:bookmarkStart w:id="52" w:name="_Ref127302058"/>
      <w:r w:rsidRPr="002F4866">
        <w:rPr>
          <w:sz w:val="20"/>
          <w:lang w:val="en-US"/>
        </w:rPr>
        <w:t xml:space="preserve">W. Liu, W. Tian, H. Xiao, S. </w:t>
      </w:r>
      <w:proofErr w:type="spellStart"/>
      <w:r w:rsidRPr="002F4866">
        <w:rPr>
          <w:sz w:val="20"/>
          <w:lang w:val="en-US"/>
        </w:rPr>
        <w:t>Jin</w:t>
      </w:r>
      <w:proofErr w:type="spellEnd"/>
      <w:r w:rsidRPr="002F4866">
        <w:rPr>
          <w:sz w:val="20"/>
          <w:lang w:val="en-US"/>
        </w:rPr>
        <w:t xml:space="preserve">, X. </w:t>
      </w:r>
      <w:proofErr w:type="gramStart"/>
      <w:r w:rsidRPr="002F4866">
        <w:rPr>
          <w:sz w:val="20"/>
          <w:lang w:val="en-US"/>
        </w:rPr>
        <w:t>Liu</w:t>
      </w:r>
      <w:proofErr w:type="gramEnd"/>
      <w:r w:rsidRPr="002F4866">
        <w:rPr>
          <w:sz w:val="20"/>
          <w:lang w:val="en-US"/>
        </w:rPr>
        <w:t xml:space="preserve"> and J. Shen, "</w:t>
      </w:r>
      <w:proofErr w:type="spellStart"/>
      <w:r w:rsidRPr="002F4866">
        <w:rPr>
          <w:sz w:val="20"/>
          <w:lang w:val="en-US"/>
        </w:rPr>
        <w:t>EVCsiNet</w:t>
      </w:r>
      <w:proofErr w:type="spellEnd"/>
      <w:r w:rsidRPr="002F4866">
        <w:rPr>
          <w:sz w:val="20"/>
          <w:lang w:val="en-US"/>
        </w:rPr>
        <w:t>: Eigenvector-Based CSI Feedback Under 3GPP Link-Level Channels," in </w:t>
      </w:r>
      <w:r w:rsidRPr="002F4866">
        <w:rPr>
          <w:i/>
          <w:iCs/>
          <w:lang w:val="en-US"/>
        </w:rPr>
        <w:t>IEEE Wireless Communications Letters</w:t>
      </w:r>
      <w:r w:rsidRPr="002F4866">
        <w:rPr>
          <w:sz w:val="20"/>
          <w:lang w:val="en-US"/>
        </w:rPr>
        <w:t xml:space="preserve">, vol. 10, no. 12, pp. 2688-2692, Dec. 2021, </w:t>
      </w:r>
      <w:proofErr w:type="spellStart"/>
      <w:r w:rsidRPr="002F4866">
        <w:rPr>
          <w:sz w:val="20"/>
          <w:lang w:val="en-US"/>
        </w:rPr>
        <w:t>doi</w:t>
      </w:r>
      <w:proofErr w:type="spellEnd"/>
      <w:r w:rsidRPr="002F4866">
        <w:rPr>
          <w:sz w:val="20"/>
          <w:lang w:val="en-US"/>
        </w:rPr>
        <w:t>: 10.1109/LWC.2021.3112747.</w:t>
      </w:r>
      <w:bookmarkEnd w:id="52"/>
    </w:p>
    <w:p w14:paraId="71278EA1" w14:textId="77777777" w:rsidR="00586E0F" w:rsidRPr="00A07C27" w:rsidRDefault="00586E0F" w:rsidP="00586E0F">
      <w:pPr>
        <w:pStyle w:val="Reference"/>
        <w:rPr>
          <w:sz w:val="20"/>
          <w:lang w:val="en-US"/>
        </w:rPr>
      </w:pPr>
      <w:r>
        <w:rPr>
          <w:sz w:val="20"/>
        </w:rPr>
        <w:t xml:space="preserve">A. </w:t>
      </w:r>
      <w:r w:rsidRPr="00536A35">
        <w:rPr>
          <w:sz w:val="20"/>
        </w:rPr>
        <w:t>Vaswani, N</w:t>
      </w:r>
      <w:r>
        <w:rPr>
          <w:sz w:val="20"/>
        </w:rPr>
        <w:t>.</w:t>
      </w:r>
      <w:r w:rsidRPr="00536A35">
        <w:rPr>
          <w:sz w:val="20"/>
        </w:rPr>
        <w:t xml:space="preserve"> </w:t>
      </w:r>
      <w:proofErr w:type="spellStart"/>
      <w:r w:rsidRPr="00536A35">
        <w:rPr>
          <w:sz w:val="20"/>
        </w:rPr>
        <w:t>Shazeer</w:t>
      </w:r>
      <w:proofErr w:type="spellEnd"/>
      <w:r w:rsidRPr="00536A35">
        <w:rPr>
          <w:sz w:val="20"/>
        </w:rPr>
        <w:t>, N</w:t>
      </w:r>
      <w:r>
        <w:rPr>
          <w:sz w:val="20"/>
        </w:rPr>
        <w:t>.</w:t>
      </w:r>
      <w:r w:rsidRPr="00536A35">
        <w:rPr>
          <w:sz w:val="20"/>
        </w:rPr>
        <w:t xml:space="preserve"> Parmar, J</w:t>
      </w:r>
      <w:r>
        <w:rPr>
          <w:sz w:val="20"/>
        </w:rPr>
        <w:t>.</w:t>
      </w:r>
      <w:r w:rsidRPr="00536A35">
        <w:rPr>
          <w:sz w:val="20"/>
        </w:rPr>
        <w:t xml:space="preserve"> </w:t>
      </w:r>
      <w:proofErr w:type="spellStart"/>
      <w:r w:rsidRPr="00536A35">
        <w:rPr>
          <w:sz w:val="20"/>
        </w:rPr>
        <w:t>Uszkoreit</w:t>
      </w:r>
      <w:proofErr w:type="spellEnd"/>
      <w:r w:rsidRPr="00536A35">
        <w:rPr>
          <w:sz w:val="20"/>
        </w:rPr>
        <w:t>, L</w:t>
      </w:r>
      <w:r>
        <w:rPr>
          <w:sz w:val="20"/>
        </w:rPr>
        <w:t>.</w:t>
      </w:r>
      <w:r w:rsidRPr="00536A35">
        <w:rPr>
          <w:sz w:val="20"/>
        </w:rPr>
        <w:t xml:space="preserve"> Jones, A</w:t>
      </w:r>
      <w:r>
        <w:rPr>
          <w:sz w:val="20"/>
        </w:rPr>
        <w:t>.</w:t>
      </w:r>
      <w:r w:rsidRPr="00536A35">
        <w:rPr>
          <w:sz w:val="20"/>
        </w:rPr>
        <w:t xml:space="preserve"> N. Gomez, Ł</w:t>
      </w:r>
      <w:r>
        <w:rPr>
          <w:sz w:val="20"/>
        </w:rPr>
        <w:t>.</w:t>
      </w:r>
      <w:r w:rsidRPr="00536A35">
        <w:rPr>
          <w:sz w:val="20"/>
        </w:rPr>
        <w:t xml:space="preserve"> Kaiser, and I</w:t>
      </w:r>
      <w:r>
        <w:rPr>
          <w:sz w:val="20"/>
        </w:rPr>
        <w:t>.</w:t>
      </w:r>
      <w:r w:rsidRPr="00536A35">
        <w:rPr>
          <w:sz w:val="20"/>
        </w:rPr>
        <w:t xml:space="preserve"> </w:t>
      </w:r>
      <w:proofErr w:type="spellStart"/>
      <w:r w:rsidRPr="00536A35">
        <w:rPr>
          <w:sz w:val="20"/>
        </w:rPr>
        <w:t>Polosukhin</w:t>
      </w:r>
      <w:proofErr w:type="spellEnd"/>
      <w:r w:rsidRPr="00536A35">
        <w:rPr>
          <w:sz w:val="20"/>
        </w:rPr>
        <w:t>. "Attention is all you need." </w:t>
      </w:r>
      <w:r w:rsidRPr="00536A35">
        <w:rPr>
          <w:i/>
          <w:iCs/>
          <w:sz w:val="20"/>
        </w:rPr>
        <w:t>Advances in neural information processing systems</w:t>
      </w:r>
      <w:r w:rsidRPr="00536A35">
        <w:rPr>
          <w:sz w:val="20"/>
        </w:rPr>
        <w:t> 30 (2017).</w:t>
      </w:r>
    </w:p>
    <w:bookmarkEnd w:id="51"/>
    <w:p w14:paraId="1C927139" w14:textId="390E5E5D" w:rsidR="00373F05" w:rsidRDefault="00373F05" w:rsidP="00373F05">
      <w:pPr>
        <w:pStyle w:val="Reference"/>
        <w:numPr>
          <w:ilvl w:val="0"/>
          <w:numId w:val="0"/>
        </w:numPr>
        <w:ind w:left="567" w:hanging="567"/>
        <w:rPr>
          <w:sz w:val="20"/>
          <w:lang w:val="en-US"/>
        </w:rPr>
      </w:pPr>
    </w:p>
    <w:p w14:paraId="7B79D779" w14:textId="77E40218" w:rsidR="00373F05" w:rsidRPr="001D0064" w:rsidRDefault="00373F05" w:rsidP="00373F05">
      <w:pPr>
        <w:pStyle w:val="Heading1"/>
        <w:rPr>
          <w:sz w:val="32"/>
          <w:lang w:val="en-US"/>
        </w:rPr>
      </w:pPr>
      <w:r>
        <w:rPr>
          <w:sz w:val="32"/>
          <w:lang w:val="en-US"/>
        </w:rPr>
        <w:t xml:space="preserve">Appendix </w:t>
      </w:r>
    </w:p>
    <w:p w14:paraId="783A927A" w14:textId="71E59DEA" w:rsidR="007F526E" w:rsidRDefault="007F526E" w:rsidP="007F526E">
      <w:pPr>
        <w:rPr>
          <w:szCs w:val="22"/>
        </w:rPr>
      </w:pPr>
      <w:r w:rsidRPr="00FF7C0B">
        <w:rPr>
          <w:szCs w:val="22"/>
        </w:rPr>
        <w:t xml:space="preserve">The </w:t>
      </w:r>
      <w:r>
        <w:rPr>
          <w:szCs w:val="22"/>
        </w:rPr>
        <w:t xml:space="preserve">common </w:t>
      </w:r>
      <w:r w:rsidRPr="00FF7C0B">
        <w:rPr>
          <w:szCs w:val="22"/>
        </w:rPr>
        <w:t xml:space="preserve">parameters used for the considered suite of simulations are </w:t>
      </w:r>
      <w:r>
        <w:rPr>
          <w:szCs w:val="22"/>
        </w:rPr>
        <w:t>based on the assumptions agreed in [2] and is shown below for convenience</w:t>
      </w:r>
      <w:r w:rsidRPr="00FF7C0B">
        <w:rPr>
          <w:szCs w:val="22"/>
        </w:rPr>
        <w:t>.</w:t>
      </w:r>
      <w:r w:rsidR="003C1BD7">
        <w:rPr>
          <w:szCs w:val="22"/>
        </w:rPr>
        <w:t xml:space="preserve"> </w:t>
      </w:r>
    </w:p>
    <w:p w14:paraId="10E8017D" w14:textId="77777777" w:rsidR="003C1BD7" w:rsidRDefault="003C1BD7" w:rsidP="007F526E">
      <w:pPr>
        <w:rPr>
          <w:szCs w:val="22"/>
        </w:rPr>
      </w:pPr>
    </w:p>
    <w:p w14:paraId="78D8390D" w14:textId="054BDC05" w:rsidR="007F526E" w:rsidRDefault="007F526E" w:rsidP="007F526E">
      <w:pPr>
        <w:pStyle w:val="Caption"/>
        <w:keepNext/>
      </w:pPr>
      <w:r>
        <w:t xml:space="preserve">Table </w:t>
      </w:r>
      <w:r>
        <w:fldChar w:fldCharType="begin"/>
      </w:r>
      <w:r>
        <w:instrText xml:space="preserve"> SEQ Table \* ARABIC </w:instrText>
      </w:r>
      <w:r>
        <w:fldChar w:fldCharType="separate"/>
      </w:r>
      <w:r w:rsidR="00B529EA">
        <w:rPr>
          <w:noProof/>
        </w:rPr>
        <w:t>20</w:t>
      </w:r>
      <w:r>
        <w:fldChar w:fldCharType="end"/>
      </w:r>
      <w:r>
        <w:t xml:space="preserve"> Common parameters used in all Scenarios/Configurations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7F526E" w:rsidRPr="002232A5" w14:paraId="11151A03" w14:textId="77777777" w:rsidTr="00BD1EEA">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0A83AE2B" w14:textId="77777777" w:rsidR="007F526E" w:rsidRPr="002232A5" w:rsidRDefault="007F526E" w:rsidP="00BD1EEA">
            <w:pPr>
              <w:rPr>
                <w:rFonts w:ascii="Arial" w:hAnsi="Arial" w:cs="Arial"/>
                <w:color w:val="000000"/>
                <w:sz w:val="16"/>
                <w:szCs w:val="16"/>
                <w:lang w:val="en-US"/>
              </w:rPr>
            </w:pPr>
            <w:r w:rsidRPr="002232A5">
              <w:rPr>
                <w:rFonts w:ascii="Arial" w:hAnsi="Arial" w:cs="Arial"/>
                <w:b/>
                <w:bCs/>
                <w:color w:val="000000"/>
                <w:sz w:val="16"/>
                <w:szCs w:val="16"/>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78BD4BE2" w14:textId="77777777" w:rsidR="007F526E" w:rsidRPr="002232A5" w:rsidRDefault="007F526E" w:rsidP="00BD1EEA">
            <w:pPr>
              <w:rPr>
                <w:rFonts w:ascii="Arial" w:hAnsi="Arial" w:cs="Arial"/>
                <w:color w:val="000000"/>
                <w:sz w:val="16"/>
                <w:szCs w:val="16"/>
                <w:lang w:val="en-US"/>
              </w:rPr>
            </w:pPr>
            <w:r w:rsidRPr="002232A5">
              <w:rPr>
                <w:rFonts w:ascii="Arial" w:hAnsi="Arial" w:cs="Arial"/>
                <w:b/>
                <w:bCs/>
                <w:color w:val="000000"/>
                <w:sz w:val="16"/>
                <w:szCs w:val="16"/>
              </w:rPr>
              <w:t>Value</w:t>
            </w:r>
          </w:p>
        </w:tc>
      </w:tr>
      <w:tr w:rsidR="007F526E" w:rsidRPr="002232A5" w14:paraId="56EE5F3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19390C5"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525D1CC"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FDD, OFDM</w:t>
            </w:r>
          </w:p>
        </w:tc>
      </w:tr>
      <w:tr w:rsidR="007F526E" w:rsidRPr="002232A5" w14:paraId="07A62162"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1C8A917"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A0B897B"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OFDMA</w:t>
            </w:r>
          </w:p>
        </w:tc>
      </w:tr>
      <w:tr w:rsidR="007F526E" w:rsidRPr="002232A5" w14:paraId="0E6D34F4"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B5B5D15"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B0EB61C" w14:textId="72D3FA23" w:rsidR="007F526E" w:rsidRPr="00F35D4F" w:rsidRDefault="007F526E" w:rsidP="00BD1EEA">
            <w:pPr>
              <w:rPr>
                <w:rFonts w:ascii="Arial" w:hAnsi="Arial" w:cs="Arial"/>
                <w:color w:val="000000"/>
                <w:sz w:val="16"/>
                <w:szCs w:val="16"/>
                <w:lang w:val="en-US"/>
              </w:rPr>
            </w:pPr>
            <w:r>
              <w:rPr>
                <w:rFonts w:ascii="Arial" w:hAnsi="Arial" w:cs="Arial"/>
                <w:color w:val="000000"/>
                <w:sz w:val="16"/>
                <w:szCs w:val="16"/>
              </w:rPr>
              <w:t>U</w:t>
            </w:r>
            <w:r w:rsidR="000A5AD5">
              <w:rPr>
                <w:rFonts w:ascii="Arial" w:hAnsi="Arial" w:cs="Arial"/>
                <w:color w:val="000000"/>
                <w:sz w:val="16"/>
                <w:szCs w:val="16"/>
              </w:rPr>
              <w:t>m</w:t>
            </w:r>
            <w:r>
              <w:rPr>
                <w:rFonts w:ascii="Arial" w:hAnsi="Arial" w:cs="Arial"/>
                <w:color w:val="000000"/>
                <w:sz w:val="16"/>
                <w:szCs w:val="16"/>
              </w:rPr>
              <w:t>a</w:t>
            </w:r>
            <w:r w:rsidR="000A5AD5">
              <w:rPr>
                <w:rFonts w:ascii="Arial" w:hAnsi="Arial" w:cs="Arial"/>
                <w:color w:val="000000"/>
                <w:sz w:val="16"/>
                <w:szCs w:val="16"/>
              </w:rPr>
              <w:t>, Umi</w:t>
            </w:r>
          </w:p>
        </w:tc>
      </w:tr>
      <w:tr w:rsidR="007F526E" w:rsidRPr="002232A5" w14:paraId="0D202344"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E9533E2"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CF42445" w14:textId="77777777" w:rsidR="007F526E" w:rsidRPr="00F35D4F" w:rsidRDefault="007F526E" w:rsidP="00BD1EEA">
            <w:pPr>
              <w:rPr>
                <w:rFonts w:ascii="Arial" w:hAnsi="Arial" w:cs="Arial"/>
                <w:color w:val="000000"/>
                <w:sz w:val="16"/>
                <w:szCs w:val="16"/>
                <w:lang w:val="en-US"/>
              </w:rPr>
            </w:pPr>
            <w:r w:rsidRPr="00F35D4F">
              <w:rPr>
                <w:rFonts w:ascii="Arial" w:hAnsi="Arial" w:cs="Arial"/>
                <w:color w:val="000000"/>
                <w:sz w:val="16"/>
                <w:szCs w:val="16"/>
                <w:lang w:val="en-US"/>
              </w:rPr>
              <w:t>FR1 only,</w:t>
            </w:r>
            <w:r w:rsidRPr="00F35D4F">
              <w:rPr>
                <w:rFonts w:ascii="Arial" w:hAnsi="Arial" w:cs="Arial"/>
                <w:color w:val="000000"/>
                <w:sz w:val="16"/>
                <w:szCs w:val="16"/>
              </w:rPr>
              <w:t xml:space="preserve"> 2GHz </w:t>
            </w:r>
          </w:p>
        </w:tc>
      </w:tr>
      <w:tr w:rsidR="007F526E" w:rsidRPr="002232A5" w14:paraId="30032917"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4F5A406"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EA2361E"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200m</w:t>
            </w:r>
          </w:p>
        </w:tc>
      </w:tr>
      <w:tr w:rsidR="007F526E" w:rsidRPr="002232A5" w14:paraId="675FA770"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44C2B81"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92DA6A9"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According to TR 38.901</w:t>
            </w:r>
          </w:p>
        </w:tc>
      </w:tr>
      <w:tr w:rsidR="007F526E" w:rsidRPr="002232A5" w14:paraId="5DECC54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BA7723D"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1D68658" w14:textId="77777777" w:rsidR="007F526E" w:rsidRPr="00EE3584" w:rsidRDefault="007F526E" w:rsidP="00BD1EEA">
            <w:pPr>
              <w:spacing w:line="252" w:lineRule="atLeast"/>
              <w:ind w:left="360" w:hanging="360"/>
              <w:rPr>
                <w:rFonts w:ascii="Arial" w:hAnsi="Arial" w:cs="Arial"/>
                <w:color w:val="000000"/>
                <w:sz w:val="16"/>
                <w:szCs w:val="16"/>
                <w:lang w:val="fr-FR"/>
              </w:rPr>
            </w:pPr>
            <w:r w:rsidRPr="002232A5">
              <w:rPr>
                <w:rFonts w:ascii="Arial" w:hAnsi="Arial" w:cs="Arial"/>
                <w:color w:val="000000"/>
                <w:sz w:val="16"/>
                <w:szCs w:val="16"/>
                <w:lang w:val="fr-FR"/>
              </w:rPr>
              <w:t>16 ports</w:t>
            </w:r>
            <w:r>
              <w:rPr>
                <w:rFonts w:ascii="Arial" w:hAnsi="Arial" w:cs="Arial"/>
                <w:color w:val="000000"/>
                <w:sz w:val="16"/>
                <w:szCs w:val="16"/>
                <w:lang w:val="fr-FR"/>
              </w:rPr>
              <w:t xml:space="preserve"> ; configuration </w:t>
            </w:r>
            <w:proofErr w:type="spellStart"/>
            <w:r>
              <w:rPr>
                <w:rFonts w:ascii="Arial" w:hAnsi="Arial" w:cs="Arial"/>
                <w:color w:val="000000"/>
                <w:sz w:val="16"/>
                <w:szCs w:val="16"/>
                <w:lang w:val="fr-FR"/>
              </w:rPr>
              <w:t>specific</w:t>
            </w:r>
            <w:proofErr w:type="spellEnd"/>
          </w:p>
        </w:tc>
      </w:tr>
      <w:tr w:rsidR="007F526E" w:rsidRPr="002232A5" w14:paraId="20ABEF25"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F59BA97"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05825B9"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2RX: (1,1,2,1,1,1,1), (</w:t>
            </w:r>
            <w:proofErr w:type="spellStart"/>
            <w:proofErr w:type="gramStart"/>
            <w:r w:rsidRPr="002232A5">
              <w:rPr>
                <w:rFonts w:ascii="Arial" w:hAnsi="Arial" w:cs="Arial"/>
                <w:color w:val="000000"/>
                <w:sz w:val="16"/>
                <w:szCs w:val="16"/>
              </w:rPr>
              <w:t>dH,dV</w:t>
            </w:r>
            <w:proofErr w:type="spellEnd"/>
            <w:proofErr w:type="gramEnd"/>
            <w:r w:rsidRPr="002232A5">
              <w:rPr>
                <w:rFonts w:ascii="Arial" w:hAnsi="Arial" w:cs="Arial"/>
                <w:color w:val="000000"/>
                <w:sz w:val="16"/>
                <w:szCs w:val="16"/>
              </w:rPr>
              <w:t>) = (0.5, 0.5)λ for (rank 1,2)</w:t>
            </w:r>
          </w:p>
        </w:tc>
      </w:tr>
      <w:tr w:rsidR="007F526E" w:rsidRPr="002232A5" w14:paraId="2A6B476A"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F02161C"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E172ECE"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 xml:space="preserve">41 dBm </w:t>
            </w:r>
          </w:p>
        </w:tc>
      </w:tr>
      <w:tr w:rsidR="007F526E" w:rsidRPr="002232A5" w14:paraId="2D2062C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09F7849"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lastRenderedPageBreak/>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0D66D0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25m</w:t>
            </w:r>
          </w:p>
        </w:tc>
      </w:tr>
      <w:tr w:rsidR="007F526E" w:rsidRPr="002232A5" w14:paraId="0AF16669"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E7B4F74"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BA3EE14"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Follow TR36.873</w:t>
            </w:r>
          </w:p>
        </w:tc>
      </w:tr>
      <w:tr w:rsidR="007F526E" w:rsidRPr="002232A5" w14:paraId="683421F8"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9F28868"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867FBD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9dB</w:t>
            </w:r>
          </w:p>
        </w:tc>
      </w:tr>
      <w:tr w:rsidR="007F526E" w:rsidRPr="002232A5" w14:paraId="01B2A7BC"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30804E8"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5B0FBA4" w14:textId="77777777" w:rsidR="007F526E" w:rsidRPr="002232A5" w:rsidRDefault="007F526E" w:rsidP="00BD1EEA">
            <w:pPr>
              <w:rPr>
                <w:rFonts w:ascii="Arial" w:hAnsi="Arial" w:cs="Arial"/>
                <w:color w:val="000000"/>
                <w:sz w:val="16"/>
                <w:szCs w:val="16"/>
                <w:lang w:val="en-US"/>
              </w:rPr>
            </w:pPr>
            <w:r w:rsidRPr="00851F57">
              <w:rPr>
                <w:rFonts w:ascii="Arial" w:hAnsi="Arial" w:cs="Arial"/>
                <w:color w:val="000000"/>
                <w:sz w:val="16"/>
                <w:szCs w:val="16"/>
              </w:rPr>
              <w:t>Up to 256QAM</w:t>
            </w:r>
          </w:p>
        </w:tc>
      </w:tr>
      <w:tr w:rsidR="007F526E" w:rsidRPr="002232A5" w14:paraId="17469012"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DD99304"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EE9D16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LDPC</w:t>
            </w:r>
          </w:p>
          <w:p w14:paraId="4B12474F" w14:textId="77777777" w:rsidR="007F526E" w:rsidRPr="002232A5" w:rsidRDefault="007F526E" w:rsidP="00BD1EEA">
            <w:pPr>
              <w:rPr>
                <w:rFonts w:ascii="Arial" w:hAnsi="Arial" w:cs="Arial"/>
                <w:color w:val="000000"/>
                <w:sz w:val="16"/>
                <w:szCs w:val="16"/>
                <w:lang w:val="en-US"/>
              </w:rPr>
            </w:pPr>
            <w:r w:rsidRPr="009447C5">
              <w:rPr>
                <w:rFonts w:ascii="Arial" w:hAnsi="Arial" w:cs="Arial"/>
                <w:color w:val="000000"/>
                <w:sz w:val="16"/>
                <w:szCs w:val="16"/>
              </w:rPr>
              <w:t>Max code-block size=8448bit</w:t>
            </w:r>
          </w:p>
        </w:tc>
      </w:tr>
      <w:tr w:rsidR="007F526E" w:rsidRPr="00EA007D" w14:paraId="3AFA3378" w14:textId="77777777" w:rsidTr="00BD1EEA">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911CB5F"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Numerology</w:t>
            </w:r>
          </w:p>
        </w:tc>
        <w:tc>
          <w:tcPr>
            <w:tcW w:w="1749" w:type="dxa"/>
            <w:tcBorders>
              <w:top w:val="nil"/>
              <w:left w:val="nil"/>
              <w:bottom w:val="single" w:sz="8" w:space="0" w:color="auto"/>
              <w:right w:val="single" w:sz="8" w:space="0" w:color="auto"/>
            </w:tcBorders>
            <w:shd w:val="clear" w:color="auto" w:fill="FFFFFF"/>
            <w:hideMark/>
          </w:tcPr>
          <w:p w14:paraId="0AB3C445" w14:textId="77777777" w:rsidR="007F526E" w:rsidRPr="00EA007D" w:rsidRDefault="007F526E" w:rsidP="00BD1EEA">
            <w:pPr>
              <w:ind w:left="130"/>
              <w:rPr>
                <w:rFonts w:ascii="Arial" w:hAnsi="Arial" w:cs="Arial"/>
                <w:color w:val="000000"/>
                <w:sz w:val="16"/>
                <w:szCs w:val="16"/>
                <w:lang w:val="en-US"/>
              </w:rPr>
            </w:pPr>
            <w:r w:rsidRPr="00EA007D">
              <w:rPr>
                <w:rFonts w:ascii="Arial" w:hAnsi="Arial" w:cs="Arial"/>
                <w:color w:val="000000"/>
                <w:sz w:val="16"/>
                <w:szCs w:val="16"/>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D7D4CDB"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14 OFDM symbol slot</w:t>
            </w:r>
          </w:p>
        </w:tc>
      </w:tr>
      <w:tr w:rsidR="007F526E" w:rsidRPr="00EA007D" w14:paraId="4602DAD2" w14:textId="77777777" w:rsidTr="00BD1EEA">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B954821" w14:textId="77777777" w:rsidR="007F526E" w:rsidRPr="00EA007D" w:rsidRDefault="007F526E" w:rsidP="00BD1EEA">
            <w:pPr>
              <w:rPr>
                <w:rFonts w:ascii="Arial" w:hAnsi="Arial" w:cs="Arial"/>
                <w:color w:val="000000"/>
                <w:sz w:val="16"/>
                <w:szCs w:val="16"/>
                <w:lang w:val="en-US"/>
              </w:rPr>
            </w:pPr>
          </w:p>
        </w:tc>
        <w:tc>
          <w:tcPr>
            <w:tcW w:w="1749" w:type="dxa"/>
            <w:tcBorders>
              <w:top w:val="nil"/>
              <w:left w:val="nil"/>
              <w:bottom w:val="single" w:sz="8" w:space="0" w:color="auto"/>
              <w:right w:val="single" w:sz="8" w:space="0" w:color="auto"/>
            </w:tcBorders>
            <w:shd w:val="clear" w:color="auto" w:fill="FFFFFF"/>
            <w:hideMark/>
          </w:tcPr>
          <w:p w14:paraId="18FCE30C" w14:textId="77777777" w:rsidR="007F526E" w:rsidRPr="00EA007D" w:rsidRDefault="007F526E" w:rsidP="00BD1EEA">
            <w:pPr>
              <w:ind w:left="130"/>
              <w:rPr>
                <w:rFonts w:ascii="Arial" w:hAnsi="Arial" w:cs="Arial"/>
                <w:color w:val="000000"/>
                <w:sz w:val="16"/>
                <w:szCs w:val="16"/>
                <w:lang w:val="en-US"/>
              </w:rPr>
            </w:pPr>
            <w:r w:rsidRPr="00EA007D">
              <w:rPr>
                <w:rFonts w:ascii="Arial" w:hAnsi="Arial" w:cs="Arial"/>
                <w:color w:val="000000"/>
                <w:sz w:val="16"/>
                <w:szCs w:val="16"/>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89EFAA8"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30 kHz</w:t>
            </w:r>
          </w:p>
        </w:tc>
      </w:tr>
      <w:tr w:rsidR="007F526E" w:rsidRPr="00EA007D" w14:paraId="7736D54D"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6917151"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4B5381F"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10MHz</w:t>
            </w:r>
          </w:p>
        </w:tc>
      </w:tr>
      <w:tr w:rsidR="007F526E" w:rsidRPr="00EA007D" w14:paraId="3597F9FC"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DA1D539"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47DB511"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Slot Format 0 (all downlink) for all slots</w:t>
            </w:r>
          </w:p>
        </w:tc>
      </w:tr>
      <w:tr w:rsidR="007F526E" w:rsidRPr="00EA007D" w14:paraId="5AC4D4D0"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25E03DA"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BC68ABB"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MU-MIMO with rank adaptation</w:t>
            </w:r>
          </w:p>
        </w:tc>
      </w:tr>
      <w:tr w:rsidR="007F526E" w:rsidRPr="00EA007D" w14:paraId="08BEFAD0"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C252832"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Number of users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883F0F0"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6 UE per BS</w:t>
            </w:r>
          </w:p>
        </w:tc>
      </w:tr>
      <w:tr w:rsidR="007F526E" w:rsidRPr="002232A5" w14:paraId="55BCB7E8"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1A8A5F3"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Max number of MU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DF33172"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12</w:t>
            </w:r>
          </w:p>
        </w:tc>
      </w:tr>
      <w:tr w:rsidR="007F526E" w:rsidRPr="002232A5" w14:paraId="6558D0A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14:paraId="43E822C9"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B8B5B4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Feedback assumption at least for baseline scheme</w:t>
            </w:r>
          </w:p>
          <w:p w14:paraId="6C38851B" w14:textId="77777777" w:rsidR="007F526E" w:rsidRPr="002232A5" w:rsidRDefault="007F526E" w:rsidP="001254B2">
            <w:pPr>
              <w:numPr>
                <w:ilvl w:val="0"/>
                <w:numId w:val="12"/>
              </w:numPr>
              <w:overflowPunct/>
              <w:autoSpaceDE/>
              <w:autoSpaceDN/>
              <w:adjustRightInd/>
              <w:spacing w:after="0" w:line="221" w:lineRule="atLeast"/>
              <w:rPr>
                <w:rFonts w:ascii="Arial" w:eastAsia="Microsoft YaHei UI" w:hAnsi="Arial" w:cs="Arial"/>
                <w:color w:val="000000"/>
                <w:sz w:val="16"/>
                <w:szCs w:val="16"/>
                <w:lang w:val="en-US"/>
              </w:rPr>
            </w:pPr>
            <w:r w:rsidRPr="002232A5">
              <w:rPr>
                <w:rFonts w:ascii="Arial" w:eastAsia="Microsoft YaHei UI" w:hAnsi="Arial" w:cs="Arial"/>
                <w:color w:val="000000"/>
                <w:sz w:val="16"/>
                <w:szCs w:val="16"/>
              </w:rPr>
              <w:t>CSI feedback periodicity (full CSI feedback</w:t>
            </w:r>
            <w:proofErr w:type="gramStart"/>
            <w:r w:rsidRPr="002232A5">
              <w:rPr>
                <w:rFonts w:ascii="Arial" w:eastAsia="Microsoft YaHei UI" w:hAnsi="Arial" w:cs="Arial"/>
                <w:color w:val="000000"/>
                <w:sz w:val="16"/>
                <w:szCs w:val="16"/>
              </w:rPr>
              <w:t>) :</w:t>
            </w:r>
            <w:proofErr w:type="gramEnd"/>
            <w:r w:rsidRPr="002232A5">
              <w:rPr>
                <w:rFonts w:ascii="Arial" w:eastAsia="Microsoft YaHei UI" w:hAnsi="Arial" w:cs="Arial"/>
                <w:color w:val="000000"/>
                <w:sz w:val="16"/>
                <w:szCs w:val="16"/>
              </w:rPr>
              <w:t xml:space="preserve">  5 </w:t>
            </w:r>
            <w:proofErr w:type="spellStart"/>
            <w:r w:rsidRPr="002232A5">
              <w:rPr>
                <w:rFonts w:ascii="Arial" w:eastAsia="Microsoft YaHei UI" w:hAnsi="Arial" w:cs="Arial"/>
                <w:color w:val="000000"/>
                <w:sz w:val="16"/>
                <w:szCs w:val="16"/>
              </w:rPr>
              <w:t>ms</w:t>
            </w:r>
            <w:proofErr w:type="spellEnd"/>
            <w:r w:rsidRPr="002232A5">
              <w:rPr>
                <w:rFonts w:ascii="Arial" w:eastAsia="Microsoft YaHei UI" w:hAnsi="Arial" w:cs="Arial"/>
                <w:color w:val="000000"/>
                <w:sz w:val="16"/>
                <w:szCs w:val="16"/>
              </w:rPr>
              <w:t>,</w:t>
            </w:r>
          </w:p>
          <w:p w14:paraId="4F575B5D" w14:textId="77777777" w:rsidR="007F526E" w:rsidRPr="002232A5" w:rsidRDefault="007F526E" w:rsidP="001254B2">
            <w:pPr>
              <w:numPr>
                <w:ilvl w:val="0"/>
                <w:numId w:val="12"/>
              </w:numPr>
              <w:overflowPunct/>
              <w:autoSpaceDE/>
              <w:autoSpaceDN/>
              <w:adjustRightInd/>
              <w:spacing w:after="0" w:line="221" w:lineRule="atLeast"/>
              <w:rPr>
                <w:rFonts w:ascii="Arial" w:eastAsia="Microsoft YaHei UI" w:hAnsi="Arial" w:cs="Arial"/>
                <w:color w:val="000000"/>
                <w:sz w:val="16"/>
                <w:szCs w:val="16"/>
                <w:lang w:val="en-US"/>
              </w:rPr>
            </w:pPr>
            <w:r w:rsidRPr="002232A5">
              <w:rPr>
                <w:rFonts w:ascii="Arial" w:eastAsia="Microsoft YaHei UI" w:hAnsi="Arial" w:cs="Arial"/>
                <w:color w:val="000000"/>
                <w:sz w:val="16"/>
                <w:szCs w:val="16"/>
              </w:rPr>
              <w:t>Scheduling delay (from CSI feedback to time to apply in scheduling</w:t>
            </w:r>
            <w:proofErr w:type="gramStart"/>
            <w:r w:rsidRPr="002232A5">
              <w:rPr>
                <w:rFonts w:ascii="Arial" w:eastAsia="Microsoft YaHei UI" w:hAnsi="Arial" w:cs="Arial"/>
                <w:color w:val="000000"/>
                <w:sz w:val="16"/>
                <w:szCs w:val="16"/>
              </w:rPr>
              <w:t>) :</w:t>
            </w:r>
            <w:proofErr w:type="gramEnd"/>
            <w:r w:rsidRPr="002232A5">
              <w:rPr>
                <w:rFonts w:ascii="Arial" w:eastAsia="Microsoft YaHei UI" w:hAnsi="Arial" w:cs="Arial"/>
                <w:color w:val="000000"/>
                <w:sz w:val="16"/>
                <w:szCs w:val="16"/>
              </w:rPr>
              <w:t xml:space="preserve">  4 </w:t>
            </w:r>
            <w:proofErr w:type="spellStart"/>
            <w:r w:rsidRPr="002232A5">
              <w:rPr>
                <w:rFonts w:ascii="Arial" w:eastAsia="Microsoft YaHei UI" w:hAnsi="Arial" w:cs="Arial"/>
                <w:color w:val="000000"/>
                <w:sz w:val="16"/>
                <w:szCs w:val="16"/>
              </w:rPr>
              <w:t>ms</w:t>
            </w:r>
            <w:proofErr w:type="spellEnd"/>
          </w:p>
        </w:tc>
      </w:tr>
      <w:tr w:rsidR="007F526E" w:rsidRPr="002232A5" w14:paraId="686D413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1B4A9182" w14:textId="77777777" w:rsidR="007F526E" w:rsidRPr="00E956D1" w:rsidRDefault="007F526E" w:rsidP="00BD1EEA">
            <w:pPr>
              <w:ind w:left="163"/>
              <w:rPr>
                <w:rFonts w:ascii="Arial" w:hAnsi="Arial" w:cs="Arial"/>
                <w:color w:val="000000"/>
                <w:sz w:val="16"/>
                <w:szCs w:val="16"/>
                <w:highlight w:val="yellow"/>
                <w:lang w:val="en-US"/>
              </w:rPr>
            </w:pPr>
            <w:r w:rsidRPr="00F35D4F">
              <w:rPr>
                <w:rFonts w:ascii="Arial" w:hAnsi="Arial" w:cs="Arial"/>
                <w:color w:val="000000"/>
                <w:sz w:val="16"/>
                <w:szCs w:val="16"/>
                <w:lang w:val="en-US"/>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6BCEA17" w14:textId="77777777" w:rsidR="007F526E" w:rsidRPr="004E7464" w:rsidRDefault="007F526E" w:rsidP="00BD1EEA">
            <w:pPr>
              <w:rPr>
                <w:rFonts w:ascii="Arial" w:hAnsi="Arial" w:cs="Arial"/>
                <w:color w:val="FF0000"/>
                <w:sz w:val="16"/>
                <w:szCs w:val="16"/>
                <w:lang w:val="en-US"/>
              </w:rPr>
            </w:pPr>
            <w:r w:rsidRPr="004E7464">
              <w:rPr>
                <w:rFonts w:ascii="Arial" w:hAnsi="Arial" w:cs="Arial"/>
                <w:color w:val="000000"/>
                <w:sz w:val="16"/>
                <w:szCs w:val="16"/>
                <w:lang w:val="en-US"/>
              </w:rPr>
              <w:t xml:space="preserve">Full buffer, </w:t>
            </w:r>
            <w:proofErr w:type="gramStart"/>
            <w:r w:rsidRPr="004E7464">
              <w:rPr>
                <w:rFonts w:ascii="Arial" w:hAnsi="Arial" w:cs="Arial"/>
                <w:color w:val="000000"/>
                <w:sz w:val="16"/>
                <w:szCs w:val="16"/>
                <w:lang w:val="en-US"/>
              </w:rPr>
              <w:t>Non</w:t>
            </w:r>
            <w:proofErr w:type="gramEnd"/>
            <w:r w:rsidRPr="004E7464">
              <w:rPr>
                <w:rFonts w:ascii="Arial" w:hAnsi="Arial" w:cs="Arial"/>
                <w:color w:val="000000"/>
                <w:sz w:val="16"/>
                <w:szCs w:val="16"/>
                <w:lang w:val="en-US"/>
              </w:rPr>
              <w:t xml:space="preserve"> full buffer (FTP Model 1), packet size 0.5 M</w:t>
            </w:r>
            <w:r>
              <w:rPr>
                <w:rFonts w:ascii="Arial" w:hAnsi="Arial" w:cs="Arial"/>
                <w:color w:val="000000"/>
                <w:sz w:val="16"/>
                <w:szCs w:val="16"/>
                <w:lang w:val="en-US"/>
              </w:rPr>
              <w:t>bytes</w:t>
            </w:r>
          </w:p>
        </w:tc>
      </w:tr>
      <w:tr w:rsidR="007F526E" w:rsidRPr="002232A5" w14:paraId="560A9F7F"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426C5C36" w14:textId="77777777" w:rsidR="007F526E" w:rsidRPr="00EA007D" w:rsidRDefault="007F526E" w:rsidP="00BD1EEA">
            <w:pPr>
              <w:ind w:left="163"/>
              <w:rPr>
                <w:rFonts w:ascii="Arial" w:hAnsi="Arial" w:cs="Arial"/>
                <w:color w:val="000000"/>
                <w:sz w:val="16"/>
                <w:szCs w:val="16"/>
                <w:lang w:val="en-US"/>
              </w:rPr>
            </w:pPr>
            <w:r w:rsidRPr="00EA007D">
              <w:rPr>
                <w:rFonts w:ascii="Arial" w:hAnsi="Arial" w:cs="Arial"/>
                <w:color w:val="000000"/>
                <w:sz w:val="16"/>
                <w:szCs w:val="16"/>
                <w:lang w:val="en-US"/>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21A4D0C" w14:textId="77777777" w:rsidR="007F526E" w:rsidRPr="002232A5" w:rsidRDefault="007F526E" w:rsidP="00BD1EEA">
            <w:pPr>
              <w:ind w:left="163"/>
              <w:rPr>
                <w:rFonts w:ascii="Arial" w:hAnsi="Arial" w:cs="Arial"/>
                <w:color w:val="000000"/>
                <w:sz w:val="16"/>
                <w:szCs w:val="16"/>
                <w:lang w:val="en-US"/>
              </w:rPr>
            </w:pPr>
            <w:r w:rsidRPr="00EA007D">
              <w:rPr>
                <w:rFonts w:ascii="Arial" w:hAnsi="Arial" w:cs="Arial"/>
                <w:color w:val="000000"/>
                <w:sz w:val="16"/>
                <w:szCs w:val="16"/>
                <w:lang w:val="en-US"/>
              </w:rPr>
              <w:t>(0.5, 0.5)</w:t>
            </w:r>
          </w:p>
        </w:tc>
      </w:tr>
      <w:tr w:rsidR="007F526E" w:rsidRPr="002232A5" w14:paraId="78FC707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7095B8AE"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ADADA7B"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MMSE-IRC as the baseline receiver</w:t>
            </w:r>
          </w:p>
        </w:tc>
      </w:tr>
      <w:tr w:rsidR="007F526E" w:rsidRPr="002232A5" w14:paraId="7D54550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077409AF"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9A440BD" w14:textId="77777777" w:rsidR="007F526E" w:rsidRPr="002232A5" w:rsidRDefault="007F526E" w:rsidP="00BD1EEA">
            <w:pPr>
              <w:rPr>
                <w:rFonts w:ascii="Arial" w:hAnsi="Arial" w:cs="Arial"/>
                <w:color w:val="000000"/>
                <w:sz w:val="16"/>
                <w:szCs w:val="16"/>
                <w:lang w:val="en-US"/>
              </w:rPr>
            </w:pPr>
            <w:r>
              <w:rPr>
                <w:rFonts w:ascii="Arial" w:hAnsi="Arial" w:cs="Arial"/>
                <w:color w:val="000000"/>
                <w:sz w:val="16"/>
                <w:szCs w:val="16"/>
                <w:lang w:val="en-US"/>
              </w:rPr>
              <w:t>4ms delay, ideal</w:t>
            </w:r>
          </w:p>
        </w:tc>
      </w:tr>
      <w:tr w:rsidR="007F526E" w:rsidRPr="002232A5" w14:paraId="22CC2A82"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274F84A7"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0A0C5AC"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ideal channel estimation</w:t>
            </w:r>
          </w:p>
        </w:tc>
      </w:tr>
      <w:tr w:rsidR="007F526E" w:rsidRPr="002232A5" w14:paraId="69FB87C4"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0D877A99"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176E9FE"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Throughput and CSI feedback overhead as baseline metrics.</w:t>
            </w:r>
          </w:p>
        </w:tc>
      </w:tr>
      <w:tr w:rsidR="007F526E" w:rsidRPr="002232A5" w14:paraId="7D95FB5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719469E1" w14:textId="77777777" w:rsidR="007F526E" w:rsidRPr="00EA007D" w:rsidRDefault="007F526E" w:rsidP="00BD1EEA">
            <w:pPr>
              <w:ind w:left="163"/>
              <w:rPr>
                <w:rFonts w:ascii="Arial" w:hAnsi="Arial" w:cs="Arial"/>
                <w:color w:val="000000"/>
                <w:sz w:val="16"/>
                <w:szCs w:val="16"/>
                <w:lang w:val="en-US"/>
              </w:rPr>
            </w:pPr>
            <w:r w:rsidRPr="00EA007D">
              <w:rPr>
                <w:rFonts w:ascii="Arial" w:hAnsi="Arial" w:cs="Arial"/>
                <w:color w:val="000000"/>
                <w:sz w:val="16"/>
                <w:szCs w:val="16"/>
                <w:lang w:val="en-US"/>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5AECA5B" w14:textId="77777777" w:rsidR="007F526E" w:rsidRPr="002232A5" w:rsidRDefault="007F526E" w:rsidP="00BD1EEA">
            <w:pPr>
              <w:rPr>
                <w:rFonts w:ascii="Arial" w:hAnsi="Arial" w:cs="Arial"/>
                <w:color w:val="000000"/>
                <w:sz w:val="16"/>
                <w:szCs w:val="16"/>
                <w:lang w:val="en-US"/>
              </w:rPr>
            </w:pPr>
            <w:r w:rsidRPr="00EA007D">
              <w:rPr>
                <w:rFonts w:ascii="Arial" w:hAnsi="Arial" w:cs="Arial"/>
                <w:color w:val="000000"/>
                <w:sz w:val="16"/>
                <w:szCs w:val="16"/>
              </w:rPr>
              <w:t>Rel-16 Type II CSI</w:t>
            </w:r>
          </w:p>
        </w:tc>
      </w:tr>
    </w:tbl>
    <w:p w14:paraId="4378A0A4" w14:textId="77777777" w:rsidR="007F526E" w:rsidRPr="007F526E" w:rsidRDefault="007F526E" w:rsidP="00373F05">
      <w:pPr>
        <w:pStyle w:val="Reference"/>
        <w:numPr>
          <w:ilvl w:val="0"/>
          <w:numId w:val="0"/>
        </w:numPr>
        <w:ind w:left="567" w:hanging="567"/>
        <w:rPr>
          <w:sz w:val="20"/>
        </w:rPr>
      </w:pPr>
    </w:p>
    <w:p w14:paraId="5B07E7C3" w14:textId="77777777" w:rsidR="00373F05" w:rsidRDefault="00373F05" w:rsidP="00373F05">
      <w:pPr>
        <w:pStyle w:val="Reference"/>
        <w:numPr>
          <w:ilvl w:val="0"/>
          <w:numId w:val="0"/>
        </w:numPr>
        <w:ind w:left="567" w:hanging="567"/>
        <w:rPr>
          <w:sz w:val="20"/>
          <w:lang w:val="en-US"/>
        </w:rPr>
      </w:pPr>
    </w:p>
    <w:sectPr w:rsidR="00373F05" w:rsidSect="00D55085">
      <w:headerReference w:type="even" r:id="rId29"/>
      <w:headerReference w:type="default" r:id="rId30"/>
      <w:footerReference w:type="default" r:id="rId31"/>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DA586" w14:textId="77777777" w:rsidR="00066916" w:rsidRDefault="00066916">
      <w:r>
        <w:separator/>
      </w:r>
    </w:p>
  </w:endnote>
  <w:endnote w:type="continuationSeparator" w:id="0">
    <w:p w14:paraId="0D7DA4FD" w14:textId="77777777" w:rsidR="00066916" w:rsidRDefault="00066916">
      <w:r>
        <w:continuationSeparator/>
      </w:r>
    </w:p>
  </w:endnote>
  <w:endnote w:type="continuationNotice" w:id="1">
    <w:p w14:paraId="35E8303E" w14:textId="77777777" w:rsidR="00066916" w:rsidRDefault="000669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28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A0DA2" w14:textId="42C5A7D9"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60551" w14:textId="77777777" w:rsidR="00066916" w:rsidRDefault="00066916">
      <w:r>
        <w:separator/>
      </w:r>
    </w:p>
  </w:footnote>
  <w:footnote w:type="continuationSeparator" w:id="0">
    <w:p w14:paraId="2A2E9504" w14:textId="77777777" w:rsidR="00066916" w:rsidRDefault="00066916">
      <w:r>
        <w:continuationSeparator/>
      </w:r>
    </w:p>
  </w:footnote>
  <w:footnote w:type="continuationNotice" w:id="1">
    <w:p w14:paraId="17008834" w14:textId="77777777" w:rsidR="00066916" w:rsidRDefault="000669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F0D2E"/>
    <w:multiLevelType w:val="hybridMultilevel"/>
    <w:tmpl w:val="62B888A4"/>
    <w:lvl w:ilvl="0" w:tplc="83DE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B554F86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AC34D1"/>
    <w:multiLevelType w:val="hybridMultilevel"/>
    <w:tmpl w:val="EA00B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3A2A"/>
    <w:multiLevelType w:val="hybridMultilevel"/>
    <w:tmpl w:val="25D0F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97EC3"/>
    <w:multiLevelType w:val="hybridMultilevel"/>
    <w:tmpl w:val="7C6A5260"/>
    <w:lvl w:ilvl="0" w:tplc="FBC688EE">
      <w:start w:val="1"/>
      <w:numFmt w:val="decimal"/>
      <w:lvlText w:val="%1-"/>
      <w:lvlJc w:val="left"/>
      <w:pPr>
        <w:ind w:left="590" w:hanging="360"/>
      </w:pPr>
      <w:rPr>
        <w:rFonts w:hint="default"/>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5" w15:restartNumberingAfterBreak="0">
    <w:nsid w:val="0C8A48A9"/>
    <w:multiLevelType w:val="hybridMultilevel"/>
    <w:tmpl w:val="A3BCC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EC169E"/>
    <w:multiLevelType w:val="hybridMultilevel"/>
    <w:tmpl w:val="D57C7056"/>
    <w:lvl w:ilvl="0" w:tplc="6F60429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646866"/>
    <w:multiLevelType w:val="hybridMultilevel"/>
    <w:tmpl w:val="D76E5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9116431"/>
    <w:multiLevelType w:val="hybridMultilevel"/>
    <w:tmpl w:val="D4A66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A74AE5"/>
    <w:multiLevelType w:val="hybridMultilevel"/>
    <w:tmpl w:val="E098A192"/>
    <w:lvl w:ilvl="0" w:tplc="2E6A00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E21A5F"/>
    <w:multiLevelType w:val="hybridMultilevel"/>
    <w:tmpl w:val="49746C30"/>
    <w:lvl w:ilvl="0" w:tplc="7736E0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2D1535"/>
    <w:multiLevelType w:val="hybridMultilevel"/>
    <w:tmpl w:val="A516E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74240F"/>
    <w:multiLevelType w:val="hybridMultilevel"/>
    <w:tmpl w:val="0CCAD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60572B7"/>
    <w:multiLevelType w:val="hybridMultilevel"/>
    <w:tmpl w:val="C4EAC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17"/>
  </w:num>
  <w:num w:numId="3" w16cid:durableId="1519151789">
    <w:abstractNumId w:val="12"/>
  </w:num>
  <w:num w:numId="4" w16cid:durableId="1934044786">
    <w:abstractNumId w:val="13"/>
  </w:num>
  <w:num w:numId="5" w16cid:durableId="1435324944">
    <w:abstractNumId w:val="9"/>
  </w:num>
  <w:num w:numId="6" w16cid:durableId="1922372000">
    <w:abstractNumId w:val="14"/>
  </w:num>
  <w:num w:numId="7" w16cid:durableId="1083601651">
    <w:abstractNumId w:val="19"/>
  </w:num>
  <w:num w:numId="8" w16cid:durableId="49505293">
    <w:abstractNumId w:val="10"/>
  </w:num>
  <w:num w:numId="9" w16cid:durableId="947472016">
    <w:abstractNumId w:val="24"/>
  </w:num>
  <w:num w:numId="10" w16cid:durableId="407505057">
    <w:abstractNumId w:val="20"/>
  </w:num>
  <w:num w:numId="11" w16cid:durableId="468060315">
    <w:abstractNumId w:val="7"/>
  </w:num>
  <w:num w:numId="12" w16cid:durableId="509488479">
    <w:abstractNumId w:val="15"/>
  </w:num>
  <w:num w:numId="13" w16cid:durableId="1212615925">
    <w:abstractNumId w:val="5"/>
  </w:num>
  <w:num w:numId="14" w16cid:durableId="846946745">
    <w:abstractNumId w:val="16"/>
  </w:num>
  <w:num w:numId="15" w16cid:durableId="551890891">
    <w:abstractNumId w:val="11"/>
  </w:num>
  <w:num w:numId="16" w16cid:durableId="1164052319">
    <w:abstractNumId w:val="18"/>
  </w:num>
  <w:num w:numId="17" w16cid:durableId="1287421463">
    <w:abstractNumId w:val="4"/>
  </w:num>
  <w:num w:numId="18" w16cid:durableId="36274038">
    <w:abstractNumId w:val="8"/>
  </w:num>
  <w:num w:numId="19" w16cid:durableId="2054114975">
    <w:abstractNumId w:val="6"/>
  </w:num>
  <w:num w:numId="20" w16cid:durableId="2126535396">
    <w:abstractNumId w:val="2"/>
  </w:num>
  <w:num w:numId="21" w16cid:durableId="1865092179">
    <w:abstractNumId w:val="21"/>
  </w:num>
  <w:num w:numId="22" w16cid:durableId="1073430857">
    <w:abstractNumId w:val="23"/>
  </w:num>
  <w:num w:numId="23" w16cid:durableId="2072189467">
    <w:abstractNumId w:val="0"/>
  </w:num>
  <w:num w:numId="24" w16cid:durableId="1605839235">
    <w:abstractNumId w:val="22"/>
  </w:num>
  <w:num w:numId="25" w16cid:durableId="1417284892">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F71"/>
    <w:rsid w:val="00001BC4"/>
    <w:rsid w:val="00002BC4"/>
    <w:rsid w:val="0000360F"/>
    <w:rsid w:val="00003E50"/>
    <w:rsid w:val="00003E87"/>
    <w:rsid w:val="00003EC3"/>
    <w:rsid w:val="00004F21"/>
    <w:rsid w:val="00005C5A"/>
    <w:rsid w:val="00006446"/>
    <w:rsid w:val="00006896"/>
    <w:rsid w:val="00006CCF"/>
    <w:rsid w:val="00006CE4"/>
    <w:rsid w:val="00007CDC"/>
    <w:rsid w:val="00007DCB"/>
    <w:rsid w:val="000104C6"/>
    <w:rsid w:val="000110C9"/>
    <w:rsid w:val="00011B28"/>
    <w:rsid w:val="00011E0E"/>
    <w:rsid w:val="00011EE8"/>
    <w:rsid w:val="00012C16"/>
    <w:rsid w:val="00013757"/>
    <w:rsid w:val="00014332"/>
    <w:rsid w:val="000146F2"/>
    <w:rsid w:val="0001471C"/>
    <w:rsid w:val="000153E9"/>
    <w:rsid w:val="000154A5"/>
    <w:rsid w:val="00015D15"/>
    <w:rsid w:val="00016E0A"/>
    <w:rsid w:val="00017244"/>
    <w:rsid w:val="00020E64"/>
    <w:rsid w:val="00020E6C"/>
    <w:rsid w:val="00021143"/>
    <w:rsid w:val="00021594"/>
    <w:rsid w:val="00022522"/>
    <w:rsid w:val="000226CC"/>
    <w:rsid w:val="00022C6C"/>
    <w:rsid w:val="00023233"/>
    <w:rsid w:val="00023DAF"/>
    <w:rsid w:val="00024DBA"/>
    <w:rsid w:val="00024EFE"/>
    <w:rsid w:val="0002564D"/>
    <w:rsid w:val="000256CA"/>
    <w:rsid w:val="00025D5F"/>
    <w:rsid w:val="00025ECA"/>
    <w:rsid w:val="000264D7"/>
    <w:rsid w:val="000268F1"/>
    <w:rsid w:val="00026E30"/>
    <w:rsid w:val="00026ED8"/>
    <w:rsid w:val="00027DEF"/>
    <w:rsid w:val="00030516"/>
    <w:rsid w:val="0003054B"/>
    <w:rsid w:val="00030FD1"/>
    <w:rsid w:val="000312D5"/>
    <w:rsid w:val="00032292"/>
    <w:rsid w:val="000325B8"/>
    <w:rsid w:val="00033351"/>
    <w:rsid w:val="0003410A"/>
    <w:rsid w:val="00034561"/>
    <w:rsid w:val="00034A05"/>
    <w:rsid w:val="00034C15"/>
    <w:rsid w:val="00034F38"/>
    <w:rsid w:val="00035EA8"/>
    <w:rsid w:val="0003664E"/>
    <w:rsid w:val="00036AF4"/>
    <w:rsid w:val="00036BA1"/>
    <w:rsid w:val="00036CFE"/>
    <w:rsid w:val="000372E9"/>
    <w:rsid w:val="000407F2"/>
    <w:rsid w:val="00040B78"/>
    <w:rsid w:val="000418FE"/>
    <w:rsid w:val="000422E2"/>
    <w:rsid w:val="00042F22"/>
    <w:rsid w:val="000437FA"/>
    <w:rsid w:val="00044278"/>
    <w:rsid w:val="000444EF"/>
    <w:rsid w:val="00044A9C"/>
    <w:rsid w:val="000455AE"/>
    <w:rsid w:val="00045735"/>
    <w:rsid w:val="00045AD3"/>
    <w:rsid w:val="00045E09"/>
    <w:rsid w:val="000461CD"/>
    <w:rsid w:val="00046F89"/>
    <w:rsid w:val="0005002D"/>
    <w:rsid w:val="000500C3"/>
    <w:rsid w:val="00050717"/>
    <w:rsid w:val="00050D78"/>
    <w:rsid w:val="000511FA"/>
    <w:rsid w:val="00052A07"/>
    <w:rsid w:val="00052B83"/>
    <w:rsid w:val="000534E3"/>
    <w:rsid w:val="00053C47"/>
    <w:rsid w:val="00053D60"/>
    <w:rsid w:val="00054303"/>
    <w:rsid w:val="00054EE4"/>
    <w:rsid w:val="00055378"/>
    <w:rsid w:val="0005606A"/>
    <w:rsid w:val="00056718"/>
    <w:rsid w:val="00056904"/>
    <w:rsid w:val="00056A67"/>
    <w:rsid w:val="00056F48"/>
    <w:rsid w:val="00056FD0"/>
    <w:rsid w:val="00057117"/>
    <w:rsid w:val="000571B8"/>
    <w:rsid w:val="0005757D"/>
    <w:rsid w:val="00057636"/>
    <w:rsid w:val="000604D2"/>
    <w:rsid w:val="00060886"/>
    <w:rsid w:val="000616E7"/>
    <w:rsid w:val="00061829"/>
    <w:rsid w:val="0006251E"/>
    <w:rsid w:val="000625C8"/>
    <w:rsid w:val="000637A9"/>
    <w:rsid w:val="00063C46"/>
    <w:rsid w:val="00063EF3"/>
    <w:rsid w:val="000645B8"/>
    <w:rsid w:val="0006460E"/>
    <w:rsid w:val="00064878"/>
    <w:rsid w:val="0006487E"/>
    <w:rsid w:val="00065E1A"/>
    <w:rsid w:val="0006626C"/>
    <w:rsid w:val="00066916"/>
    <w:rsid w:val="00071164"/>
    <w:rsid w:val="00071225"/>
    <w:rsid w:val="000715A7"/>
    <w:rsid w:val="00071DBE"/>
    <w:rsid w:val="000725A0"/>
    <w:rsid w:val="0007415D"/>
    <w:rsid w:val="00074AF8"/>
    <w:rsid w:val="00074C16"/>
    <w:rsid w:val="00074F35"/>
    <w:rsid w:val="00075052"/>
    <w:rsid w:val="00075BF1"/>
    <w:rsid w:val="0007636A"/>
    <w:rsid w:val="000769F3"/>
    <w:rsid w:val="00077856"/>
    <w:rsid w:val="00077A1C"/>
    <w:rsid w:val="00077E5F"/>
    <w:rsid w:val="00080281"/>
    <w:rsid w:val="0008036A"/>
    <w:rsid w:val="0008160A"/>
    <w:rsid w:val="00081AE6"/>
    <w:rsid w:val="00082135"/>
    <w:rsid w:val="00082E01"/>
    <w:rsid w:val="0008396A"/>
    <w:rsid w:val="000839BC"/>
    <w:rsid w:val="000848F0"/>
    <w:rsid w:val="000850D7"/>
    <w:rsid w:val="000855EB"/>
    <w:rsid w:val="00085B52"/>
    <w:rsid w:val="00085E11"/>
    <w:rsid w:val="000862B6"/>
    <w:rsid w:val="000866F2"/>
    <w:rsid w:val="00086A43"/>
    <w:rsid w:val="000873A6"/>
    <w:rsid w:val="00087BA0"/>
    <w:rsid w:val="0009009F"/>
    <w:rsid w:val="00090AF4"/>
    <w:rsid w:val="00090D19"/>
    <w:rsid w:val="00091152"/>
    <w:rsid w:val="00091557"/>
    <w:rsid w:val="000923AF"/>
    <w:rsid w:val="000924C1"/>
    <w:rsid w:val="000924F0"/>
    <w:rsid w:val="00092B27"/>
    <w:rsid w:val="00093009"/>
    <w:rsid w:val="00093474"/>
    <w:rsid w:val="0009356A"/>
    <w:rsid w:val="00094180"/>
    <w:rsid w:val="000945DA"/>
    <w:rsid w:val="00094796"/>
    <w:rsid w:val="000948DE"/>
    <w:rsid w:val="00094F75"/>
    <w:rsid w:val="00095061"/>
    <w:rsid w:val="0009510F"/>
    <w:rsid w:val="0009576A"/>
    <w:rsid w:val="00096A7E"/>
    <w:rsid w:val="00097774"/>
    <w:rsid w:val="000978E3"/>
    <w:rsid w:val="000A0028"/>
    <w:rsid w:val="000A0276"/>
    <w:rsid w:val="000A19E0"/>
    <w:rsid w:val="000A1B7B"/>
    <w:rsid w:val="000A22F2"/>
    <w:rsid w:val="000A2538"/>
    <w:rsid w:val="000A25E0"/>
    <w:rsid w:val="000A2AA4"/>
    <w:rsid w:val="000A3023"/>
    <w:rsid w:val="000A3063"/>
    <w:rsid w:val="000A392D"/>
    <w:rsid w:val="000A41FE"/>
    <w:rsid w:val="000A44FE"/>
    <w:rsid w:val="000A49D3"/>
    <w:rsid w:val="000A56F2"/>
    <w:rsid w:val="000A5AD5"/>
    <w:rsid w:val="000A6163"/>
    <w:rsid w:val="000A7DC3"/>
    <w:rsid w:val="000B0223"/>
    <w:rsid w:val="000B02A2"/>
    <w:rsid w:val="000B0A01"/>
    <w:rsid w:val="000B2719"/>
    <w:rsid w:val="000B3347"/>
    <w:rsid w:val="000B3516"/>
    <w:rsid w:val="000B3A8F"/>
    <w:rsid w:val="000B3F3B"/>
    <w:rsid w:val="000B4700"/>
    <w:rsid w:val="000B47C7"/>
    <w:rsid w:val="000B4AB9"/>
    <w:rsid w:val="000B4B7E"/>
    <w:rsid w:val="000B58C3"/>
    <w:rsid w:val="000B61E9"/>
    <w:rsid w:val="000B64DA"/>
    <w:rsid w:val="000B6A41"/>
    <w:rsid w:val="000B6BB9"/>
    <w:rsid w:val="000B730C"/>
    <w:rsid w:val="000B7771"/>
    <w:rsid w:val="000C165A"/>
    <w:rsid w:val="000C1689"/>
    <w:rsid w:val="000C1E19"/>
    <w:rsid w:val="000C2365"/>
    <w:rsid w:val="000C2C1D"/>
    <w:rsid w:val="000C2E19"/>
    <w:rsid w:val="000C4CEC"/>
    <w:rsid w:val="000C501B"/>
    <w:rsid w:val="000C50FA"/>
    <w:rsid w:val="000C64E6"/>
    <w:rsid w:val="000C65B5"/>
    <w:rsid w:val="000C6B99"/>
    <w:rsid w:val="000D0140"/>
    <w:rsid w:val="000D06F0"/>
    <w:rsid w:val="000D0D07"/>
    <w:rsid w:val="000D162D"/>
    <w:rsid w:val="000D1690"/>
    <w:rsid w:val="000D2F62"/>
    <w:rsid w:val="000D2F63"/>
    <w:rsid w:val="000D42D5"/>
    <w:rsid w:val="000D4797"/>
    <w:rsid w:val="000D480A"/>
    <w:rsid w:val="000D5C17"/>
    <w:rsid w:val="000E0527"/>
    <w:rsid w:val="000E0AD8"/>
    <w:rsid w:val="000E18EA"/>
    <w:rsid w:val="000E1E92"/>
    <w:rsid w:val="000E23FF"/>
    <w:rsid w:val="000E371D"/>
    <w:rsid w:val="000E3A53"/>
    <w:rsid w:val="000E43AB"/>
    <w:rsid w:val="000E4C58"/>
    <w:rsid w:val="000E5324"/>
    <w:rsid w:val="000E591F"/>
    <w:rsid w:val="000E5BBB"/>
    <w:rsid w:val="000E5EBB"/>
    <w:rsid w:val="000E66EF"/>
    <w:rsid w:val="000E677C"/>
    <w:rsid w:val="000E6C65"/>
    <w:rsid w:val="000E6F04"/>
    <w:rsid w:val="000E7644"/>
    <w:rsid w:val="000E78CD"/>
    <w:rsid w:val="000E78E3"/>
    <w:rsid w:val="000F06D6"/>
    <w:rsid w:val="000F0709"/>
    <w:rsid w:val="000F097F"/>
    <w:rsid w:val="000F0EB1"/>
    <w:rsid w:val="000F1106"/>
    <w:rsid w:val="000F147A"/>
    <w:rsid w:val="000F1854"/>
    <w:rsid w:val="000F1AE1"/>
    <w:rsid w:val="000F2365"/>
    <w:rsid w:val="000F3BE9"/>
    <w:rsid w:val="000F3F6C"/>
    <w:rsid w:val="000F4788"/>
    <w:rsid w:val="000F5397"/>
    <w:rsid w:val="000F557E"/>
    <w:rsid w:val="000F61D7"/>
    <w:rsid w:val="000F68BA"/>
    <w:rsid w:val="000F69FD"/>
    <w:rsid w:val="000F6DF3"/>
    <w:rsid w:val="000F6F49"/>
    <w:rsid w:val="001005FF"/>
    <w:rsid w:val="00100770"/>
    <w:rsid w:val="00100E31"/>
    <w:rsid w:val="0010105B"/>
    <w:rsid w:val="001018D4"/>
    <w:rsid w:val="00101BCC"/>
    <w:rsid w:val="00102655"/>
    <w:rsid w:val="001026FC"/>
    <w:rsid w:val="00102F88"/>
    <w:rsid w:val="00103174"/>
    <w:rsid w:val="00103773"/>
    <w:rsid w:val="00103ADA"/>
    <w:rsid w:val="001048B7"/>
    <w:rsid w:val="00104A7C"/>
    <w:rsid w:val="00104C7B"/>
    <w:rsid w:val="00105D2D"/>
    <w:rsid w:val="00106117"/>
    <w:rsid w:val="001062FB"/>
    <w:rsid w:val="001063E6"/>
    <w:rsid w:val="00106B59"/>
    <w:rsid w:val="0011214B"/>
    <w:rsid w:val="00112DEF"/>
    <w:rsid w:val="00113CF4"/>
    <w:rsid w:val="00115027"/>
    <w:rsid w:val="001153EA"/>
    <w:rsid w:val="00115643"/>
    <w:rsid w:val="00115693"/>
    <w:rsid w:val="001162D3"/>
    <w:rsid w:val="00116765"/>
    <w:rsid w:val="00116896"/>
    <w:rsid w:val="00116B64"/>
    <w:rsid w:val="0011712A"/>
    <w:rsid w:val="00117CEA"/>
    <w:rsid w:val="001218CE"/>
    <w:rsid w:val="001219F5"/>
    <w:rsid w:val="00121A20"/>
    <w:rsid w:val="00121CF7"/>
    <w:rsid w:val="00121D09"/>
    <w:rsid w:val="0012285D"/>
    <w:rsid w:val="00123D2C"/>
    <w:rsid w:val="001248FC"/>
    <w:rsid w:val="00124C48"/>
    <w:rsid w:val="00125448"/>
    <w:rsid w:val="001254B2"/>
    <w:rsid w:val="00125D8C"/>
    <w:rsid w:val="00125FDB"/>
    <w:rsid w:val="00126B4A"/>
    <w:rsid w:val="001303A7"/>
    <w:rsid w:val="0013115D"/>
    <w:rsid w:val="0013191E"/>
    <w:rsid w:val="0013192D"/>
    <w:rsid w:val="00131BF9"/>
    <w:rsid w:val="00132DB6"/>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76DA"/>
    <w:rsid w:val="00137AB5"/>
    <w:rsid w:val="00137B6A"/>
    <w:rsid w:val="00137F0B"/>
    <w:rsid w:val="00140F75"/>
    <w:rsid w:val="0014102D"/>
    <w:rsid w:val="00141990"/>
    <w:rsid w:val="00141A18"/>
    <w:rsid w:val="00141BE7"/>
    <w:rsid w:val="001420DF"/>
    <w:rsid w:val="0014236F"/>
    <w:rsid w:val="001425FB"/>
    <w:rsid w:val="00142ADE"/>
    <w:rsid w:val="00143555"/>
    <w:rsid w:val="00143E76"/>
    <w:rsid w:val="00144045"/>
    <w:rsid w:val="0014525F"/>
    <w:rsid w:val="0014545F"/>
    <w:rsid w:val="00145B01"/>
    <w:rsid w:val="00145E74"/>
    <w:rsid w:val="0014679F"/>
    <w:rsid w:val="00146904"/>
    <w:rsid w:val="00146989"/>
    <w:rsid w:val="00146FE4"/>
    <w:rsid w:val="0014787F"/>
    <w:rsid w:val="00147BDE"/>
    <w:rsid w:val="001506B3"/>
    <w:rsid w:val="001510DF"/>
    <w:rsid w:val="0015190F"/>
    <w:rsid w:val="00151E23"/>
    <w:rsid w:val="001526E0"/>
    <w:rsid w:val="00153B76"/>
    <w:rsid w:val="00154220"/>
    <w:rsid w:val="00154A0B"/>
    <w:rsid w:val="001551B5"/>
    <w:rsid w:val="001552A5"/>
    <w:rsid w:val="001566B0"/>
    <w:rsid w:val="00156A84"/>
    <w:rsid w:val="00157737"/>
    <w:rsid w:val="00157F10"/>
    <w:rsid w:val="0016045F"/>
    <w:rsid w:val="00160461"/>
    <w:rsid w:val="00160C47"/>
    <w:rsid w:val="00161003"/>
    <w:rsid w:val="00162135"/>
    <w:rsid w:val="001623DA"/>
    <w:rsid w:val="0016246F"/>
    <w:rsid w:val="001629FC"/>
    <w:rsid w:val="00162BD1"/>
    <w:rsid w:val="00162DE6"/>
    <w:rsid w:val="00163554"/>
    <w:rsid w:val="00163FBD"/>
    <w:rsid w:val="001647FC"/>
    <w:rsid w:val="001659C1"/>
    <w:rsid w:val="00165BC1"/>
    <w:rsid w:val="0016660C"/>
    <w:rsid w:val="001669BD"/>
    <w:rsid w:val="0016726A"/>
    <w:rsid w:val="00167C25"/>
    <w:rsid w:val="001711A9"/>
    <w:rsid w:val="00171478"/>
    <w:rsid w:val="00171FAE"/>
    <w:rsid w:val="001735B9"/>
    <w:rsid w:val="00173A8E"/>
    <w:rsid w:val="0017437B"/>
    <w:rsid w:val="001745C0"/>
    <w:rsid w:val="001746BD"/>
    <w:rsid w:val="001747A2"/>
    <w:rsid w:val="00174FE7"/>
    <w:rsid w:val="001752CA"/>
    <w:rsid w:val="00175A10"/>
    <w:rsid w:val="00175A7C"/>
    <w:rsid w:val="001762DB"/>
    <w:rsid w:val="00176E09"/>
    <w:rsid w:val="00176E1A"/>
    <w:rsid w:val="001772E2"/>
    <w:rsid w:val="00180304"/>
    <w:rsid w:val="0018143F"/>
    <w:rsid w:val="00181B28"/>
    <w:rsid w:val="001830DE"/>
    <w:rsid w:val="001833D1"/>
    <w:rsid w:val="00183A3D"/>
    <w:rsid w:val="001846F2"/>
    <w:rsid w:val="00184866"/>
    <w:rsid w:val="00185B4F"/>
    <w:rsid w:val="00187149"/>
    <w:rsid w:val="00187FF9"/>
    <w:rsid w:val="00190338"/>
    <w:rsid w:val="00190AC1"/>
    <w:rsid w:val="001911F2"/>
    <w:rsid w:val="001921DE"/>
    <w:rsid w:val="00192409"/>
    <w:rsid w:val="00192D14"/>
    <w:rsid w:val="0019341A"/>
    <w:rsid w:val="001937A5"/>
    <w:rsid w:val="00193E2A"/>
    <w:rsid w:val="0019468F"/>
    <w:rsid w:val="001965C4"/>
    <w:rsid w:val="00196CB0"/>
    <w:rsid w:val="001975F2"/>
    <w:rsid w:val="00197DF9"/>
    <w:rsid w:val="001A0AB8"/>
    <w:rsid w:val="001A1986"/>
    <w:rsid w:val="001A1987"/>
    <w:rsid w:val="001A1A08"/>
    <w:rsid w:val="001A24E3"/>
    <w:rsid w:val="001A2564"/>
    <w:rsid w:val="001A2854"/>
    <w:rsid w:val="001A2CAF"/>
    <w:rsid w:val="001A2EEA"/>
    <w:rsid w:val="001A2F54"/>
    <w:rsid w:val="001A3076"/>
    <w:rsid w:val="001A38BB"/>
    <w:rsid w:val="001A4646"/>
    <w:rsid w:val="001A4737"/>
    <w:rsid w:val="001A4812"/>
    <w:rsid w:val="001A4EF4"/>
    <w:rsid w:val="001A5803"/>
    <w:rsid w:val="001A6073"/>
    <w:rsid w:val="001A6173"/>
    <w:rsid w:val="001A6ABE"/>
    <w:rsid w:val="001A75A6"/>
    <w:rsid w:val="001B0D97"/>
    <w:rsid w:val="001B187E"/>
    <w:rsid w:val="001B21A6"/>
    <w:rsid w:val="001B3010"/>
    <w:rsid w:val="001B34D1"/>
    <w:rsid w:val="001B36D6"/>
    <w:rsid w:val="001B5A5D"/>
    <w:rsid w:val="001B653E"/>
    <w:rsid w:val="001B66DF"/>
    <w:rsid w:val="001B69DB"/>
    <w:rsid w:val="001B7034"/>
    <w:rsid w:val="001B7289"/>
    <w:rsid w:val="001B74F6"/>
    <w:rsid w:val="001B7B9A"/>
    <w:rsid w:val="001C02A9"/>
    <w:rsid w:val="001C04B4"/>
    <w:rsid w:val="001C0AAE"/>
    <w:rsid w:val="001C0B35"/>
    <w:rsid w:val="001C0EE5"/>
    <w:rsid w:val="001C1CE5"/>
    <w:rsid w:val="001C1E98"/>
    <w:rsid w:val="001C27E1"/>
    <w:rsid w:val="001C37BE"/>
    <w:rsid w:val="001C3D2A"/>
    <w:rsid w:val="001C6312"/>
    <w:rsid w:val="001C664F"/>
    <w:rsid w:val="001C721E"/>
    <w:rsid w:val="001C723E"/>
    <w:rsid w:val="001C750A"/>
    <w:rsid w:val="001C76F9"/>
    <w:rsid w:val="001D0064"/>
    <w:rsid w:val="001D01C9"/>
    <w:rsid w:val="001D11ED"/>
    <w:rsid w:val="001D1B44"/>
    <w:rsid w:val="001D22FD"/>
    <w:rsid w:val="001D2B1F"/>
    <w:rsid w:val="001D2C6B"/>
    <w:rsid w:val="001D2DB5"/>
    <w:rsid w:val="001D37DE"/>
    <w:rsid w:val="001D3974"/>
    <w:rsid w:val="001D4745"/>
    <w:rsid w:val="001D4BCA"/>
    <w:rsid w:val="001D51BA"/>
    <w:rsid w:val="001D52F5"/>
    <w:rsid w:val="001D5A0D"/>
    <w:rsid w:val="001D6342"/>
    <w:rsid w:val="001D6D53"/>
    <w:rsid w:val="001D77BC"/>
    <w:rsid w:val="001D783F"/>
    <w:rsid w:val="001D79A1"/>
    <w:rsid w:val="001D7A02"/>
    <w:rsid w:val="001D7B7D"/>
    <w:rsid w:val="001D7EA1"/>
    <w:rsid w:val="001E018C"/>
    <w:rsid w:val="001E0427"/>
    <w:rsid w:val="001E13BB"/>
    <w:rsid w:val="001E1401"/>
    <w:rsid w:val="001E1DC9"/>
    <w:rsid w:val="001E217E"/>
    <w:rsid w:val="001E23E4"/>
    <w:rsid w:val="001E36A1"/>
    <w:rsid w:val="001E3F06"/>
    <w:rsid w:val="001E4559"/>
    <w:rsid w:val="001E58E2"/>
    <w:rsid w:val="001E7AED"/>
    <w:rsid w:val="001F0CCF"/>
    <w:rsid w:val="001F2511"/>
    <w:rsid w:val="001F2733"/>
    <w:rsid w:val="001F36C3"/>
    <w:rsid w:val="001F3916"/>
    <w:rsid w:val="001F3E2B"/>
    <w:rsid w:val="001F4676"/>
    <w:rsid w:val="001F4877"/>
    <w:rsid w:val="001F5141"/>
    <w:rsid w:val="001F54C5"/>
    <w:rsid w:val="001F5B50"/>
    <w:rsid w:val="001F5E7A"/>
    <w:rsid w:val="001F61DB"/>
    <w:rsid w:val="001F644E"/>
    <w:rsid w:val="001F662C"/>
    <w:rsid w:val="001F7074"/>
    <w:rsid w:val="001F7A85"/>
    <w:rsid w:val="00200490"/>
    <w:rsid w:val="002014DA"/>
    <w:rsid w:val="00201F3A"/>
    <w:rsid w:val="0020285C"/>
    <w:rsid w:val="0020327F"/>
    <w:rsid w:val="00203F96"/>
    <w:rsid w:val="002041BF"/>
    <w:rsid w:val="00204369"/>
    <w:rsid w:val="00204E32"/>
    <w:rsid w:val="002050C4"/>
    <w:rsid w:val="0020640E"/>
    <w:rsid w:val="00206476"/>
    <w:rsid w:val="002069B2"/>
    <w:rsid w:val="00206C29"/>
    <w:rsid w:val="00207D08"/>
    <w:rsid w:val="00207FA3"/>
    <w:rsid w:val="0021026D"/>
    <w:rsid w:val="00210A0A"/>
    <w:rsid w:val="00210B8C"/>
    <w:rsid w:val="00210FBB"/>
    <w:rsid w:val="002111FD"/>
    <w:rsid w:val="0021157C"/>
    <w:rsid w:val="00211C09"/>
    <w:rsid w:val="00212596"/>
    <w:rsid w:val="00212D1B"/>
    <w:rsid w:val="00212D2F"/>
    <w:rsid w:val="0021336E"/>
    <w:rsid w:val="00213A27"/>
    <w:rsid w:val="00213A9C"/>
    <w:rsid w:val="00214DA8"/>
    <w:rsid w:val="0021529E"/>
    <w:rsid w:val="00215423"/>
    <w:rsid w:val="002158FA"/>
    <w:rsid w:val="00215D3F"/>
    <w:rsid w:val="00215F14"/>
    <w:rsid w:val="002160C0"/>
    <w:rsid w:val="00216419"/>
    <w:rsid w:val="00216EE7"/>
    <w:rsid w:val="00217150"/>
    <w:rsid w:val="002179C2"/>
    <w:rsid w:val="00220600"/>
    <w:rsid w:val="00220EAB"/>
    <w:rsid w:val="00221404"/>
    <w:rsid w:val="002224DB"/>
    <w:rsid w:val="00222F01"/>
    <w:rsid w:val="002236E1"/>
    <w:rsid w:val="00223DF9"/>
    <w:rsid w:val="00223FCB"/>
    <w:rsid w:val="0022451F"/>
    <w:rsid w:val="002245DE"/>
    <w:rsid w:val="00224CC9"/>
    <w:rsid w:val="0022523C"/>
    <w:rsid w:val="002252C3"/>
    <w:rsid w:val="00225343"/>
    <w:rsid w:val="002256FB"/>
    <w:rsid w:val="00225C54"/>
    <w:rsid w:val="00226404"/>
    <w:rsid w:val="00226535"/>
    <w:rsid w:val="00226BE1"/>
    <w:rsid w:val="00226D5C"/>
    <w:rsid w:val="00227027"/>
    <w:rsid w:val="002273CD"/>
    <w:rsid w:val="002276E2"/>
    <w:rsid w:val="00227D97"/>
    <w:rsid w:val="002301DE"/>
    <w:rsid w:val="00230765"/>
    <w:rsid w:val="002319E4"/>
    <w:rsid w:val="00231BFB"/>
    <w:rsid w:val="002320DA"/>
    <w:rsid w:val="0023321F"/>
    <w:rsid w:val="0023327C"/>
    <w:rsid w:val="00233A44"/>
    <w:rsid w:val="00233E89"/>
    <w:rsid w:val="002346E3"/>
    <w:rsid w:val="002348DA"/>
    <w:rsid w:val="002349E8"/>
    <w:rsid w:val="00235632"/>
    <w:rsid w:val="00235704"/>
    <w:rsid w:val="00235872"/>
    <w:rsid w:val="00235D3F"/>
    <w:rsid w:val="00236ED3"/>
    <w:rsid w:val="00237363"/>
    <w:rsid w:val="00240116"/>
    <w:rsid w:val="002413CC"/>
    <w:rsid w:val="00241559"/>
    <w:rsid w:val="00242320"/>
    <w:rsid w:val="00242362"/>
    <w:rsid w:val="0024267E"/>
    <w:rsid w:val="00243179"/>
    <w:rsid w:val="0024350A"/>
    <w:rsid w:val="002435B3"/>
    <w:rsid w:val="00244040"/>
    <w:rsid w:val="002458EB"/>
    <w:rsid w:val="002459CF"/>
    <w:rsid w:val="0024606D"/>
    <w:rsid w:val="002462D0"/>
    <w:rsid w:val="0024657D"/>
    <w:rsid w:val="00246594"/>
    <w:rsid w:val="0024798D"/>
    <w:rsid w:val="002503BD"/>
    <w:rsid w:val="00251316"/>
    <w:rsid w:val="00251576"/>
    <w:rsid w:val="00251615"/>
    <w:rsid w:val="00251976"/>
    <w:rsid w:val="00251AE1"/>
    <w:rsid w:val="00251B4A"/>
    <w:rsid w:val="00251DE3"/>
    <w:rsid w:val="00251F7B"/>
    <w:rsid w:val="0025243C"/>
    <w:rsid w:val="002527D5"/>
    <w:rsid w:val="002536A0"/>
    <w:rsid w:val="0025383E"/>
    <w:rsid w:val="00253EE7"/>
    <w:rsid w:val="00255D36"/>
    <w:rsid w:val="0025709E"/>
    <w:rsid w:val="00257543"/>
    <w:rsid w:val="00257E38"/>
    <w:rsid w:val="002603E6"/>
    <w:rsid w:val="00260CC6"/>
    <w:rsid w:val="00261011"/>
    <w:rsid w:val="00261782"/>
    <w:rsid w:val="002617E7"/>
    <w:rsid w:val="00261A3A"/>
    <w:rsid w:val="002622B0"/>
    <w:rsid w:val="00262A43"/>
    <w:rsid w:val="00262B26"/>
    <w:rsid w:val="002637AE"/>
    <w:rsid w:val="00264189"/>
    <w:rsid w:val="00264228"/>
    <w:rsid w:val="00264334"/>
    <w:rsid w:val="0026473E"/>
    <w:rsid w:val="00265521"/>
    <w:rsid w:val="00265C81"/>
    <w:rsid w:val="00265FCA"/>
    <w:rsid w:val="00266214"/>
    <w:rsid w:val="00267A3C"/>
    <w:rsid w:val="00267C83"/>
    <w:rsid w:val="00267DDB"/>
    <w:rsid w:val="0027144F"/>
    <w:rsid w:val="0027173D"/>
    <w:rsid w:val="00271F3A"/>
    <w:rsid w:val="00273278"/>
    <w:rsid w:val="002737F4"/>
    <w:rsid w:val="002742AD"/>
    <w:rsid w:val="00274516"/>
    <w:rsid w:val="00274BB8"/>
    <w:rsid w:val="00274C41"/>
    <w:rsid w:val="00274DFF"/>
    <w:rsid w:val="0027573C"/>
    <w:rsid w:val="00276081"/>
    <w:rsid w:val="00276B67"/>
    <w:rsid w:val="00277097"/>
    <w:rsid w:val="002805F5"/>
    <w:rsid w:val="00280751"/>
    <w:rsid w:val="00280E8F"/>
    <w:rsid w:val="00281605"/>
    <w:rsid w:val="002819A4"/>
    <w:rsid w:val="00281C9B"/>
    <w:rsid w:val="00281EBA"/>
    <w:rsid w:val="002821B7"/>
    <w:rsid w:val="0028280A"/>
    <w:rsid w:val="00282F53"/>
    <w:rsid w:val="0028305E"/>
    <w:rsid w:val="00283A0A"/>
    <w:rsid w:val="0028409E"/>
    <w:rsid w:val="00284AA5"/>
    <w:rsid w:val="00284D26"/>
    <w:rsid w:val="00285836"/>
    <w:rsid w:val="00286ACD"/>
    <w:rsid w:val="00286BFC"/>
    <w:rsid w:val="002871CF"/>
    <w:rsid w:val="00287838"/>
    <w:rsid w:val="0029004C"/>
    <w:rsid w:val="002907B5"/>
    <w:rsid w:val="002912C6"/>
    <w:rsid w:val="0029135D"/>
    <w:rsid w:val="00291A72"/>
    <w:rsid w:val="00292270"/>
    <w:rsid w:val="002922D5"/>
    <w:rsid w:val="00292A2A"/>
    <w:rsid w:val="00292EB7"/>
    <w:rsid w:val="00293E95"/>
    <w:rsid w:val="00295BE1"/>
    <w:rsid w:val="00296227"/>
    <w:rsid w:val="00296314"/>
    <w:rsid w:val="00296F44"/>
    <w:rsid w:val="0029777D"/>
    <w:rsid w:val="002978FD"/>
    <w:rsid w:val="00297AC0"/>
    <w:rsid w:val="002A055E"/>
    <w:rsid w:val="002A1733"/>
    <w:rsid w:val="002A1D4E"/>
    <w:rsid w:val="002A216E"/>
    <w:rsid w:val="002A2869"/>
    <w:rsid w:val="002A3257"/>
    <w:rsid w:val="002A37EE"/>
    <w:rsid w:val="002A3FC3"/>
    <w:rsid w:val="002A44A5"/>
    <w:rsid w:val="002A4CC1"/>
    <w:rsid w:val="002A521D"/>
    <w:rsid w:val="002A5A5B"/>
    <w:rsid w:val="002A5F35"/>
    <w:rsid w:val="002A666D"/>
    <w:rsid w:val="002A6CFF"/>
    <w:rsid w:val="002A6FF8"/>
    <w:rsid w:val="002B1174"/>
    <w:rsid w:val="002B24D6"/>
    <w:rsid w:val="002B2C00"/>
    <w:rsid w:val="002B3FE9"/>
    <w:rsid w:val="002B6D00"/>
    <w:rsid w:val="002C151A"/>
    <w:rsid w:val="002C2995"/>
    <w:rsid w:val="002C337D"/>
    <w:rsid w:val="002C3625"/>
    <w:rsid w:val="002C38A5"/>
    <w:rsid w:val="002C3FD2"/>
    <w:rsid w:val="002C400F"/>
    <w:rsid w:val="002C41E6"/>
    <w:rsid w:val="002C4435"/>
    <w:rsid w:val="002C4558"/>
    <w:rsid w:val="002C4861"/>
    <w:rsid w:val="002C5C92"/>
    <w:rsid w:val="002C6364"/>
    <w:rsid w:val="002C7166"/>
    <w:rsid w:val="002C71A1"/>
    <w:rsid w:val="002D007E"/>
    <w:rsid w:val="002D0200"/>
    <w:rsid w:val="002D071A"/>
    <w:rsid w:val="002D102E"/>
    <w:rsid w:val="002D1BA9"/>
    <w:rsid w:val="002D2725"/>
    <w:rsid w:val="002D2E85"/>
    <w:rsid w:val="002D34B2"/>
    <w:rsid w:val="002D3EA2"/>
    <w:rsid w:val="002D4ABC"/>
    <w:rsid w:val="002D5255"/>
    <w:rsid w:val="002D5BFA"/>
    <w:rsid w:val="002D5E29"/>
    <w:rsid w:val="002D6218"/>
    <w:rsid w:val="002D6B9B"/>
    <w:rsid w:val="002D7637"/>
    <w:rsid w:val="002E00CD"/>
    <w:rsid w:val="002E0B37"/>
    <w:rsid w:val="002E1318"/>
    <w:rsid w:val="002E17F2"/>
    <w:rsid w:val="002E184A"/>
    <w:rsid w:val="002E1F5F"/>
    <w:rsid w:val="002E2A11"/>
    <w:rsid w:val="002E368E"/>
    <w:rsid w:val="002E38B4"/>
    <w:rsid w:val="002E4943"/>
    <w:rsid w:val="002E5B15"/>
    <w:rsid w:val="002E689B"/>
    <w:rsid w:val="002E7003"/>
    <w:rsid w:val="002E74D2"/>
    <w:rsid w:val="002E7CAE"/>
    <w:rsid w:val="002F07A4"/>
    <w:rsid w:val="002F1062"/>
    <w:rsid w:val="002F2219"/>
    <w:rsid w:val="002F2523"/>
    <w:rsid w:val="002F2771"/>
    <w:rsid w:val="002F2F73"/>
    <w:rsid w:val="002F37A9"/>
    <w:rsid w:val="002F45B5"/>
    <w:rsid w:val="002F4D7D"/>
    <w:rsid w:val="002F5222"/>
    <w:rsid w:val="002F537B"/>
    <w:rsid w:val="002F5609"/>
    <w:rsid w:val="002F5AFC"/>
    <w:rsid w:val="002F65AB"/>
    <w:rsid w:val="002F6755"/>
    <w:rsid w:val="002F6E3C"/>
    <w:rsid w:val="002F6E9C"/>
    <w:rsid w:val="002F6EF2"/>
    <w:rsid w:val="002F718F"/>
    <w:rsid w:val="002F771F"/>
    <w:rsid w:val="002F7935"/>
    <w:rsid w:val="003001B2"/>
    <w:rsid w:val="003003EF"/>
    <w:rsid w:val="003003F3"/>
    <w:rsid w:val="00300A39"/>
    <w:rsid w:val="00301CE6"/>
    <w:rsid w:val="00302569"/>
    <w:rsid w:val="0030256B"/>
    <w:rsid w:val="003028E2"/>
    <w:rsid w:val="00302D11"/>
    <w:rsid w:val="003038EC"/>
    <w:rsid w:val="0030501F"/>
    <w:rsid w:val="0030529D"/>
    <w:rsid w:val="00305444"/>
    <w:rsid w:val="00305E84"/>
    <w:rsid w:val="00306584"/>
    <w:rsid w:val="00306D7E"/>
    <w:rsid w:val="00307A45"/>
    <w:rsid w:val="00307BA1"/>
    <w:rsid w:val="003100B3"/>
    <w:rsid w:val="00310A3C"/>
    <w:rsid w:val="003113AC"/>
    <w:rsid w:val="00311702"/>
    <w:rsid w:val="00311E82"/>
    <w:rsid w:val="003124BA"/>
    <w:rsid w:val="00312A8E"/>
    <w:rsid w:val="00313FD6"/>
    <w:rsid w:val="0031400F"/>
    <w:rsid w:val="003143BD"/>
    <w:rsid w:val="00317BB7"/>
    <w:rsid w:val="00317C54"/>
    <w:rsid w:val="00320177"/>
    <w:rsid w:val="003203ED"/>
    <w:rsid w:val="00320E9E"/>
    <w:rsid w:val="00321454"/>
    <w:rsid w:val="00321EA6"/>
    <w:rsid w:val="003221AA"/>
    <w:rsid w:val="003225B5"/>
    <w:rsid w:val="00322820"/>
    <w:rsid w:val="00322901"/>
    <w:rsid w:val="00322C9F"/>
    <w:rsid w:val="003233D6"/>
    <w:rsid w:val="003233E6"/>
    <w:rsid w:val="00324135"/>
    <w:rsid w:val="00324AA1"/>
    <w:rsid w:val="00324D23"/>
    <w:rsid w:val="00325768"/>
    <w:rsid w:val="00325846"/>
    <w:rsid w:val="00325F07"/>
    <w:rsid w:val="00325F35"/>
    <w:rsid w:val="003260A9"/>
    <w:rsid w:val="00330208"/>
    <w:rsid w:val="00330D80"/>
    <w:rsid w:val="00330EB7"/>
    <w:rsid w:val="00331751"/>
    <w:rsid w:val="00331A90"/>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4D96"/>
    <w:rsid w:val="00354E94"/>
    <w:rsid w:val="00354F66"/>
    <w:rsid w:val="00355206"/>
    <w:rsid w:val="003557C7"/>
    <w:rsid w:val="00355B66"/>
    <w:rsid w:val="00356081"/>
    <w:rsid w:val="0035700B"/>
    <w:rsid w:val="00357074"/>
    <w:rsid w:val="00357380"/>
    <w:rsid w:val="003602D9"/>
    <w:rsid w:val="00362AF6"/>
    <w:rsid w:val="00362F2B"/>
    <w:rsid w:val="00363773"/>
    <w:rsid w:val="00363A93"/>
    <w:rsid w:val="003648ED"/>
    <w:rsid w:val="003649A8"/>
    <w:rsid w:val="0036558A"/>
    <w:rsid w:val="00365BF7"/>
    <w:rsid w:val="00365ED8"/>
    <w:rsid w:val="00365EDD"/>
    <w:rsid w:val="00366A27"/>
    <w:rsid w:val="00366A3C"/>
    <w:rsid w:val="00366BD9"/>
    <w:rsid w:val="00366FB5"/>
    <w:rsid w:val="0036722D"/>
    <w:rsid w:val="003673AE"/>
    <w:rsid w:val="00367B02"/>
    <w:rsid w:val="00370422"/>
    <w:rsid w:val="00370C16"/>
    <w:rsid w:val="00370E47"/>
    <w:rsid w:val="003710D9"/>
    <w:rsid w:val="00371F75"/>
    <w:rsid w:val="00372AAF"/>
    <w:rsid w:val="00373CDA"/>
    <w:rsid w:val="00373F05"/>
    <w:rsid w:val="003742AC"/>
    <w:rsid w:val="003744D4"/>
    <w:rsid w:val="00374A88"/>
    <w:rsid w:val="00374B50"/>
    <w:rsid w:val="00374BFF"/>
    <w:rsid w:val="00375719"/>
    <w:rsid w:val="0037634D"/>
    <w:rsid w:val="003768AA"/>
    <w:rsid w:val="00377688"/>
    <w:rsid w:val="00377CE1"/>
    <w:rsid w:val="00380D7D"/>
    <w:rsid w:val="0038191C"/>
    <w:rsid w:val="00381BEA"/>
    <w:rsid w:val="00383467"/>
    <w:rsid w:val="00383CD7"/>
    <w:rsid w:val="00384177"/>
    <w:rsid w:val="00384284"/>
    <w:rsid w:val="003847A2"/>
    <w:rsid w:val="00385030"/>
    <w:rsid w:val="003856B5"/>
    <w:rsid w:val="00385770"/>
    <w:rsid w:val="00385932"/>
    <w:rsid w:val="003859C1"/>
    <w:rsid w:val="00385BF0"/>
    <w:rsid w:val="00385DCE"/>
    <w:rsid w:val="00391638"/>
    <w:rsid w:val="003918D0"/>
    <w:rsid w:val="003920B4"/>
    <w:rsid w:val="003927B8"/>
    <w:rsid w:val="0039280B"/>
    <w:rsid w:val="00392DCA"/>
    <w:rsid w:val="003933F2"/>
    <w:rsid w:val="00393702"/>
    <w:rsid w:val="003939FF"/>
    <w:rsid w:val="00393FE3"/>
    <w:rsid w:val="00394C1E"/>
    <w:rsid w:val="00394D8D"/>
    <w:rsid w:val="003957FE"/>
    <w:rsid w:val="00395948"/>
    <w:rsid w:val="00395CEF"/>
    <w:rsid w:val="00395F42"/>
    <w:rsid w:val="003967A6"/>
    <w:rsid w:val="003967CC"/>
    <w:rsid w:val="00396C06"/>
    <w:rsid w:val="00397568"/>
    <w:rsid w:val="003978A8"/>
    <w:rsid w:val="003A0075"/>
    <w:rsid w:val="003A0DAE"/>
    <w:rsid w:val="003A16AD"/>
    <w:rsid w:val="003A2130"/>
    <w:rsid w:val="003A2207"/>
    <w:rsid w:val="003A2223"/>
    <w:rsid w:val="003A2A0F"/>
    <w:rsid w:val="003A3994"/>
    <w:rsid w:val="003A3FBF"/>
    <w:rsid w:val="003A45A1"/>
    <w:rsid w:val="003A4C90"/>
    <w:rsid w:val="003A4EBD"/>
    <w:rsid w:val="003A5B0A"/>
    <w:rsid w:val="003A5EA3"/>
    <w:rsid w:val="003A6679"/>
    <w:rsid w:val="003A6BAC"/>
    <w:rsid w:val="003A6BE0"/>
    <w:rsid w:val="003A7D5E"/>
    <w:rsid w:val="003A7EF3"/>
    <w:rsid w:val="003B0669"/>
    <w:rsid w:val="003B0DC8"/>
    <w:rsid w:val="003B159C"/>
    <w:rsid w:val="003B1656"/>
    <w:rsid w:val="003B172F"/>
    <w:rsid w:val="003B1D55"/>
    <w:rsid w:val="003B1DDF"/>
    <w:rsid w:val="003B29D5"/>
    <w:rsid w:val="003B2AE7"/>
    <w:rsid w:val="003B2B22"/>
    <w:rsid w:val="003B369F"/>
    <w:rsid w:val="003B36A3"/>
    <w:rsid w:val="003B4EB4"/>
    <w:rsid w:val="003B53CC"/>
    <w:rsid w:val="003B5A3F"/>
    <w:rsid w:val="003B669C"/>
    <w:rsid w:val="003B72C3"/>
    <w:rsid w:val="003B795B"/>
    <w:rsid w:val="003B7AC3"/>
    <w:rsid w:val="003B7FE5"/>
    <w:rsid w:val="003C0D50"/>
    <w:rsid w:val="003C11C8"/>
    <w:rsid w:val="003C12B9"/>
    <w:rsid w:val="003C15AF"/>
    <w:rsid w:val="003C1BD7"/>
    <w:rsid w:val="003C22BF"/>
    <w:rsid w:val="003C2702"/>
    <w:rsid w:val="003C2907"/>
    <w:rsid w:val="003C3448"/>
    <w:rsid w:val="003C3BE2"/>
    <w:rsid w:val="003C49BC"/>
    <w:rsid w:val="003C5553"/>
    <w:rsid w:val="003C5C59"/>
    <w:rsid w:val="003C5DB9"/>
    <w:rsid w:val="003C62E9"/>
    <w:rsid w:val="003C62ED"/>
    <w:rsid w:val="003C6C78"/>
    <w:rsid w:val="003C6D42"/>
    <w:rsid w:val="003C6E0C"/>
    <w:rsid w:val="003C7652"/>
    <w:rsid w:val="003C7806"/>
    <w:rsid w:val="003D109F"/>
    <w:rsid w:val="003D2478"/>
    <w:rsid w:val="003D40C4"/>
    <w:rsid w:val="003D4835"/>
    <w:rsid w:val="003D56CD"/>
    <w:rsid w:val="003D5B1F"/>
    <w:rsid w:val="003D5BE9"/>
    <w:rsid w:val="003D5E7A"/>
    <w:rsid w:val="003D6122"/>
    <w:rsid w:val="003D6509"/>
    <w:rsid w:val="003D6649"/>
    <w:rsid w:val="003D6EFE"/>
    <w:rsid w:val="003D7146"/>
    <w:rsid w:val="003D7999"/>
    <w:rsid w:val="003D7FB1"/>
    <w:rsid w:val="003E049C"/>
    <w:rsid w:val="003E104F"/>
    <w:rsid w:val="003E14A6"/>
    <w:rsid w:val="003E15FA"/>
    <w:rsid w:val="003E15FB"/>
    <w:rsid w:val="003E16CC"/>
    <w:rsid w:val="003E16DF"/>
    <w:rsid w:val="003E179A"/>
    <w:rsid w:val="003E1D1E"/>
    <w:rsid w:val="003E1D23"/>
    <w:rsid w:val="003E211F"/>
    <w:rsid w:val="003E36E4"/>
    <w:rsid w:val="003E3826"/>
    <w:rsid w:val="003E3A77"/>
    <w:rsid w:val="003E3E98"/>
    <w:rsid w:val="003E4493"/>
    <w:rsid w:val="003E4C6F"/>
    <w:rsid w:val="003E517D"/>
    <w:rsid w:val="003E55E4"/>
    <w:rsid w:val="003E5B3A"/>
    <w:rsid w:val="003E5F09"/>
    <w:rsid w:val="003E642D"/>
    <w:rsid w:val="003E64AD"/>
    <w:rsid w:val="003E6626"/>
    <w:rsid w:val="003E74E3"/>
    <w:rsid w:val="003F05C7"/>
    <w:rsid w:val="003F1E02"/>
    <w:rsid w:val="003F1FDF"/>
    <w:rsid w:val="003F2CD4"/>
    <w:rsid w:val="003F370E"/>
    <w:rsid w:val="003F4A38"/>
    <w:rsid w:val="003F4A65"/>
    <w:rsid w:val="003F5632"/>
    <w:rsid w:val="003F56D3"/>
    <w:rsid w:val="003F651A"/>
    <w:rsid w:val="003F6BBE"/>
    <w:rsid w:val="003F7FC3"/>
    <w:rsid w:val="004000E8"/>
    <w:rsid w:val="0040025A"/>
    <w:rsid w:val="00400768"/>
    <w:rsid w:val="004008B0"/>
    <w:rsid w:val="00400B54"/>
    <w:rsid w:val="00401532"/>
    <w:rsid w:val="00401DF7"/>
    <w:rsid w:val="00402353"/>
    <w:rsid w:val="0040236A"/>
    <w:rsid w:val="004023A8"/>
    <w:rsid w:val="0040255D"/>
    <w:rsid w:val="004028A6"/>
    <w:rsid w:val="00402E2B"/>
    <w:rsid w:val="00402F2E"/>
    <w:rsid w:val="00403C08"/>
    <w:rsid w:val="00404059"/>
    <w:rsid w:val="004040C0"/>
    <w:rsid w:val="00404281"/>
    <w:rsid w:val="004048FF"/>
    <w:rsid w:val="00404F24"/>
    <w:rsid w:val="0040512B"/>
    <w:rsid w:val="00405CA5"/>
    <w:rsid w:val="00406147"/>
    <w:rsid w:val="0040659C"/>
    <w:rsid w:val="00406620"/>
    <w:rsid w:val="00406A49"/>
    <w:rsid w:val="00406D09"/>
    <w:rsid w:val="00407C29"/>
    <w:rsid w:val="00407CD3"/>
    <w:rsid w:val="00407F2F"/>
    <w:rsid w:val="00410134"/>
    <w:rsid w:val="00410B72"/>
    <w:rsid w:val="00410C9B"/>
    <w:rsid w:val="00410F18"/>
    <w:rsid w:val="00410FD1"/>
    <w:rsid w:val="0041190F"/>
    <w:rsid w:val="00411B1A"/>
    <w:rsid w:val="0041258E"/>
    <w:rsid w:val="0041263E"/>
    <w:rsid w:val="00412D3D"/>
    <w:rsid w:val="00413AAC"/>
    <w:rsid w:val="00414AB1"/>
    <w:rsid w:val="00414C64"/>
    <w:rsid w:val="00414FEA"/>
    <w:rsid w:val="00415BCC"/>
    <w:rsid w:val="00415E8A"/>
    <w:rsid w:val="00416275"/>
    <w:rsid w:val="00416663"/>
    <w:rsid w:val="00416D25"/>
    <w:rsid w:val="00417EEF"/>
    <w:rsid w:val="00420230"/>
    <w:rsid w:val="00421105"/>
    <w:rsid w:val="00421425"/>
    <w:rsid w:val="00421616"/>
    <w:rsid w:val="0042167F"/>
    <w:rsid w:val="00422628"/>
    <w:rsid w:val="00422D12"/>
    <w:rsid w:val="004234DB"/>
    <w:rsid w:val="00423A90"/>
    <w:rsid w:val="004242F4"/>
    <w:rsid w:val="004255E4"/>
    <w:rsid w:val="00425799"/>
    <w:rsid w:val="00425A2C"/>
    <w:rsid w:val="0042614B"/>
    <w:rsid w:val="0042683B"/>
    <w:rsid w:val="00426910"/>
    <w:rsid w:val="00426A23"/>
    <w:rsid w:val="00426CC1"/>
    <w:rsid w:val="00427248"/>
    <w:rsid w:val="004272DF"/>
    <w:rsid w:val="00427772"/>
    <w:rsid w:val="00430936"/>
    <w:rsid w:val="004310AC"/>
    <w:rsid w:val="00431284"/>
    <w:rsid w:val="004312F3"/>
    <w:rsid w:val="00431A9F"/>
    <w:rsid w:val="00432C79"/>
    <w:rsid w:val="00432F94"/>
    <w:rsid w:val="004339E1"/>
    <w:rsid w:val="00433CB2"/>
    <w:rsid w:val="0043473D"/>
    <w:rsid w:val="00434ED0"/>
    <w:rsid w:val="00437447"/>
    <w:rsid w:val="00440C67"/>
    <w:rsid w:val="00441362"/>
    <w:rsid w:val="00441A92"/>
    <w:rsid w:val="00442A5F"/>
    <w:rsid w:val="00443C63"/>
    <w:rsid w:val="004446F2"/>
    <w:rsid w:val="00444F56"/>
    <w:rsid w:val="004459C8"/>
    <w:rsid w:val="00446488"/>
    <w:rsid w:val="00446A99"/>
    <w:rsid w:val="0044705A"/>
    <w:rsid w:val="004478DB"/>
    <w:rsid w:val="00450214"/>
    <w:rsid w:val="00450E98"/>
    <w:rsid w:val="004517AA"/>
    <w:rsid w:val="0045227E"/>
    <w:rsid w:val="00452CAC"/>
    <w:rsid w:val="004545AE"/>
    <w:rsid w:val="00454771"/>
    <w:rsid w:val="00454921"/>
    <w:rsid w:val="00455091"/>
    <w:rsid w:val="00455B4A"/>
    <w:rsid w:val="00455E3E"/>
    <w:rsid w:val="0045630F"/>
    <w:rsid w:val="00456425"/>
    <w:rsid w:val="00456970"/>
    <w:rsid w:val="00456B04"/>
    <w:rsid w:val="00457415"/>
    <w:rsid w:val="00457565"/>
    <w:rsid w:val="00457B71"/>
    <w:rsid w:val="004606E0"/>
    <w:rsid w:val="00460CE2"/>
    <w:rsid w:val="00460D15"/>
    <w:rsid w:val="004616E7"/>
    <w:rsid w:val="00461892"/>
    <w:rsid w:val="0046493F"/>
    <w:rsid w:val="0046594F"/>
    <w:rsid w:val="004661B2"/>
    <w:rsid w:val="004669E2"/>
    <w:rsid w:val="00466F5E"/>
    <w:rsid w:val="00470334"/>
    <w:rsid w:val="00470C31"/>
    <w:rsid w:val="00471148"/>
    <w:rsid w:val="00472188"/>
    <w:rsid w:val="0047271B"/>
    <w:rsid w:val="00472FD9"/>
    <w:rsid w:val="004734D0"/>
    <w:rsid w:val="00473BE8"/>
    <w:rsid w:val="00473D13"/>
    <w:rsid w:val="00473DCE"/>
    <w:rsid w:val="00473E5C"/>
    <w:rsid w:val="00474270"/>
    <w:rsid w:val="004744BC"/>
    <w:rsid w:val="004749C2"/>
    <w:rsid w:val="004751F6"/>
    <w:rsid w:val="0047556B"/>
    <w:rsid w:val="004759C4"/>
    <w:rsid w:val="00475A37"/>
    <w:rsid w:val="00476675"/>
    <w:rsid w:val="0047706C"/>
    <w:rsid w:val="00477768"/>
    <w:rsid w:val="004804AB"/>
    <w:rsid w:val="0048080A"/>
    <w:rsid w:val="004809E0"/>
    <w:rsid w:val="00480E5D"/>
    <w:rsid w:val="00480E90"/>
    <w:rsid w:val="00481203"/>
    <w:rsid w:val="0048156B"/>
    <w:rsid w:val="004815FD"/>
    <w:rsid w:val="00481705"/>
    <w:rsid w:val="00481CD7"/>
    <w:rsid w:val="00481DE7"/>
    <w:rsid w:val="00481FB4"/>
    <w:rsid w:val="00482695"/>
    <w:rsid w:val="00483633"/>
    <w:rsid w:val="00483EFF"/>
    <w:rsid w:val="004842C3"/>
    <w:rsid w:val="00484690"/>
    <w:rsid w:val="00484787"/>
    <w:rsid w:val="0048606C"/>
    <w:rsid w:val="0048634B"/>
    <w:rsid w:val="00486739"/>
    <w:rsid w:val="0048705F"/>
    <w:rsid w:val="00487362"/>
    <w:rsid w:val="00487875"/>
    <w:rsid w:val="00487FEB"/>
    <w:rsid w:val="00490C6F"/>
    <w:rsid w:val="004917AF"/>
    <w:rsid w:val="00491B36"/>
    <w:rsid w:val="00491D75"/>
    <w:rsid w:val="00492503"/>
    <w:rsid w:val="00492BC5"/>
    <w:rsid w:val="00492E72"/>
    <w:rsid w:val="00493C61"/>
    <w:rsid w:val="0049408E"/>
    <w:rsid w:val="00494971"/>
    <w:rsid w:val="00494A06"/>
    <w:rsid w:val="00495707"/>
    <w:rsid w:val="004964F1"/>
    <w:rsid w:val="00496772"/>
    <w:rsid w:val="00496E03"/>
    <w:rsid w:val="0049716B"/>
    <w:rsid w:val="0049770B"/>
    <w:rsid w:val="00497C80"/>
    <w:rsid w:val="004A059A"/>
    <w:rsid w:val="004A1610"/>
    <w:rsid w:val="004A16BC"/>
    <w:rsid w:val="004A1822"/>
    <w:rsid w:val="004A1ABB"/>
    <w:rsid w:val="004A1E58"/>
    <w:rsid w:val="004A264A"/>
    <w:rsid w:val="004A27DF"/>
    <w:rsid w:val="004A2B94"/>
    <w:rsid w:val="004A2D47"/>
    <w:rsid w:val="004A3C70"/>
    <w:rsid w:val="004A4A51"/>
    <w:rsid w:val="004A4B6A"/>
    <w:rsid w:val="004A5150"/>
    <w:rsid w:val="004A5256"/>
    <w:rsid w:val="004A5E18"/>
    <w:rsid w:val="004A614C"/>
    <w:rsid w:val="004A61A9"/>
    <w:rsid w:val="004A692D"/>
    <w:rsid w:val="004A69B0"/>
    <w:rsid w:val="004A748F"/>
    <w:rsid w:val="004A7D0F"/>
    <w:rsid w:val="004B0802"/>
    <w:rsid w:val="004B0840"/>
    <w:rsid w:val="004B09DB"/>
    <w:rsid w:val="004B1049"/>
    <w:rsid w:val="004B1C54"/>
    <w:rsid w:val="004B1CA9"/>
    <w:rsid w:val="004B1CFE"/>
    <w:rsid w:val="004B1DB8"/>
    <w:rsid w:val="004B2F6C"/>
    <w:rsid w:val="004B3037"/>
    <w:rsid w:val="004B4459"/>
    <w:rsid w:val="004B44CE"/>
    <w:rsid w:val="004B4EF0"/>
    <w:rsid w:val="004B5267"/>
    <w:rsid w:val="004B6A7F"/>
    <w:rsid w:val="004B74E1"/>
    <w:rsid w:val="004B7C0C"/>
    <w:rsid w:val="004C0C9D"/>
    <w:rsid w:val="004C0D08"/>
    <w:rsid w:val="004C0FC0"/>
    <w:rsid w:val="004C1137"/>
    <w:rsid w:val="004C114F"/>
    <w:rsid w:val="004C1260"/>
    <w:rsid w:val="004C1468"/>
    <w:rsid w:val="004C1849"/>
    <w:rsid w:val="004C1C20"/>
    <w:rsid w:val="004C1E01"/>
    <w:rsid w:val="004C23BA"/>
    <w:rsid w:val="004C2B95"/>
    <w:rsid w:val="004C2D6F"/>
    <w:rsid w:val="004C3216"/>
    <w:rsid w:val="004C3898"/>
    <w:rsid w:val="004C3B35"/>
    <w:rsid w:val="004C3C55"/>
    <w:rsid w:val="004C4662"/>
    <w:rsid w:val="004C5EE9"/>
    <w:rsid w:val="004C6A7A"/>
    <w:rsid w:val="004C6D2F"/>
    <w:rsid w:val="004C6ED8"/>
    <w:rsid w:val="004D06BB"/>
    <w:rsid w:val="004D07C9"/>
    <w:rsid w:val="004D2254"/>
    <w:rsid w:val="004D36B1"/>
    <w:rsid w:val="004D4B05"/>
    <w:rsid w:val="004D4EC1"/>
    <w:rsid w:val="004D5221"/>
    <w:rsid w:val="004D589F"/>
    <w:rsid w:val="004D6C54"/>
    <w:rsid w:val="004D6E88"/>
    <w:rsid w:val="004D7DE1"/>
    <w:rsid w:val="004D7EBD"/>
    <w:rsid w:val="004E0113"/>
    <w:rsid w:val="004E0BC3"/>
    <w:rsid w:val="004E1246"/>
    <w:rsid w:val="004E1B0F"/>
    <w:rsid w:val="004E1E53"/>
    <w:rsid w:val="004E2043"/>
    <w:rsid w:val="004E23FC"/>
    <w:rsid w:val="004E2680"/>
    <w:rsid w:val="004E269A"/>
    <w:rsid w:val="004E28F9"/>
    <w:rsid w:val="004E2C0C"/>
    <w:rsid w:val="004E2CD4"/>
    <w:rsid w:val="004E2E7B"/>
    <w:rsid w:val="004E37A5"/>
    <w:rsid w:val="004E462E"/>
    <w:rsid w:val="004E4A91"/>
    <w:rsid w:val="004E4EA0"/>
    <w:rsid w:val="004E51E3"/>
    <w:rsid w:val="004E53C7"/>
    <w:rsid w:val="004E56DC"/>
    <w:rsid w:val="004E5EDA"/>
    <w:rsid w:val="004E61C3"/>
    <w:rsid w:val="004E6C03"/>
    <w:rsid w:val="004E7464"/>
    <w:rsid w:val="004E76F4"/>
    <w:rsid w:val="004E77AD"/>
    <w:rsid w:val="004E7873"/>
    <w:rsid w:val="004F0445"/>
    <w:rsid w:val="004F0B6C"/>
    <w:rsid w:val="004F19EB"/>
    <w:rsid w:val="004F2078"/>
    <w:rsid w:val="004F27D0"/>
    <w:rsid w:val="004F4945"/>
    <w:rsid w:val="004F4DA3"/>
    <w:rsid w:val="004F5669"/>
    <w:rsid w:val="004F631B"/>
    <w:rsid w:val="004F6322"/>
    <w:rsid w:val="004F63D4"/>
    <w:rsid w:val="004F659D"/>
    <w:rsid w:val="004F6870"/>
    <w:rsid w:val="00500B52"/>
    <w:rsid w:val="0050268E"/>
    <w:rsid w:val="0050318E"/>
    <w:rsid w:val="00504512"/>
    <w:rsid w:val="00504D78"/>
    <w:rsid w:val="00505C53"/>
    <w:rsid w:val="00506557"/>
    <w:rsid w:val="0050677A"/>
    <w:rsid w:val="00506849"/>
    <w:rsid w:val="00506D5C"/>
    <w:rsid w:val="00507194"/>
    <w:rsid w:val="005108D8"/>
    <w:rsid w:val="005116F9"/>
    <w:rsid w:val="00511F27"/>
    <w:rsid w:val="0051249C"/>
    <w:rsid w:val="00512811"/>
    <w:rsid w:val="0051391F"/>
    <w:rsid w:val="00514531"/>
    <w:rsid w:val="005146A4"/>
    <w:rsid w:val="00514E10"/>
    <w:rsid w:val="005153A7"/>
    <w:rsid w:val="00517934"/>
    <w:rsid w:val="00517FD4"/>
    <w:rsid w:val="005219CF"/>
    <w:rsid w:val="00522170"/>
    <w:rsid w:val="00522857"/>
    <w:rsid w:val="00522B63"/>
    <w:rsid w:val="005234AA"/>
    <w:rsid w:val="00523DB6"/>
    <w:rsid w:val="00524196"/>
    <w:rsid w:val="00525A40"/>
    <w:rsid w:val="005265E3"/>
    <w:rsid w:val="00527012"/>
    <w:rsid w:val="00527616"/>
    <w:rsid w:val="00530543"/>
    <w:rsid w:val="005306C8"/>
    <w:rsid w:val="00530D7E"/>
    <w:rsid w:val="00532199"/>
    <w:rsid w:val="00533C5F"/>
    <w:rsid w:val="00534697"/>
    <w:rsid w:val="00534AE0"/>
    <w:rsid w:val="00534B59"/>
    <w:rsid w:val="00534D24"/>
    <w:rsid w:val="00535499"/>
    <w:rsid w:val="00535666"/>
    <w:rsid w:val="00536759"/>
    <w:rsid w:val="00536B97"/>
    <w:rsid w:val="00536CB9"/>
    <w:rsid w:val="00536DF7"/>
    <w:rsid w:val="00537C62"/>
    <w:rsid w:val="005408C3"/>
    <w:rsid w:val="00541033"/>
    <w:rsid w:val="0054116A"/>
    <w:rsid w:val="0054206F"/>
    <w:rsid w:val="00542D12"/>
    <w:rsid w:val="00543E1E"/>
    <w:rsid w:val="00545011"/>
    <w:rsid w:val="0054634A"/>
    <w:rsid w:val="005464F6"/>
    <w:rsid w:val="005465A6"/>
    <w:rsid w:val="00546970"/>
    <w:rsid w:val="00546D33"/>
    <w:rsid w:val="00547601"/>
    <w:rsid w:val="00547FF5"/>
    <w:rsid w:val="00550380"/>
    <w:rsid w:val="005506DB"/>
    <w:rsid w:val="00550A18"/>
    <w:rsid w:val="00551810"/>
    <w:rsid w:val="00551E3C"/>
    <w:rsid w:val="005527D4"/>
    <w:rsid w:val="00553521"/>
    <w:rsid w:val="0055446D"/>
    <w:rsid w:val="00554D8B"/>
    <w:rsid w:val="00554E19"/>
    <w:rsid w:val="00554F43"/>
    <w:rsid w:val="00555418"/>
    <w:rsid w:val="0055688F"/>
    <w:rsid w:val="005571BC"/>
    <w:rsid w:val="005574AF"/>
    <w:rsid w:val="00557502"/>
    <w:rsid w:val="00557FA0"/>
    <w:rsid w:val="0056066C"/>
    <w:rsid w:val="005606BD"/>
    <w:rsid w:val="00560C31"/>
    <w:rsid w:val="0056121F"/>
    <w:rsid w:val="0056375C"/>
    <w:rsid w:val="00563ABE"/>
    <w:rsid w:val="00563BB8"/>
    <w:rsid w:val="00564FBF"/>
    <w:rsid w:val="00565DED"/>
    <w:rsid w:val="00566BFE"/>
    <w:rsid w:val="005704BB"/>
    <w:rsid w:val="00570632"/>
    <w:rsid w:val="00570D73"/>
    <w:rsid w:val="005716E3"/>
    <w:rsid w:val="00571BE1"/>
    <w:rsid w:val="00571D3C"/>
    <w:rsid w:val="00572505"/>
    <w:rsid w:val="00572A03"/>
    <w:rsid w:val="00572A2E"/>
    <w:rsid w:val="00573357"/>
    <w:rsid w:val="005735CE"/>
    <w:rsid w:val="00573793"/>
    <w:rsid w:val="0057438F"/>
    <w:rsid w:val="005743DE"/>
    <w:rsid w:val="0057500A"/>
    <w:rsid w:val="005752DA"/>
    <w:rsid w:val="005764C7"/>
    <w:rsid w:val="0057762F"/>
    <w:rsid w:val="0058061A"/>
    <w:rsid w:val="0058154C"/>
    <w:rsid w:val="0058172D"/>
    <w:rsid w:val="005817C6"/>
    <w:rsid w:val="00581CEB"/>
    <w:rsid w:val="00582561"/>
    <w:rsid w:val="00582809"/>
    <w:rsid w:val="00583254"/>
    <w:rsid w:val="0058331C"/>
    <w:rsid w:val="00585C4E"/>
    <w:rsid w:val="00585C6A"/>
    <w:rsid w:val="00586023"/>
    <w:rsid w:val="0058638E"/>
    <w:rsid w:val="00586451"/>
    <w:rsid w:val="00586E0F"/>
    <w:rsid w:val="0058798C"/>
    <w:rsid w:val="005900FA"/>
    <w:rsid w:val="00590822"/>
    <w:rsid w:val="00591979"/>
    <w:rsid w:val="0059237B"/>
    <w:rsid w:val="005935A4"/>
    <w:rsid w:val="0059386A"/>
    <w:rsid w:val="005948C2"/>
    <w:rsid w:val="00594AC4"/>
    <w:rsid w:val="0059587C"/>
    <w:rsid w:val="0059588C"/>
    <w:rsid w:val="00595BBB"/>
    <w:rsid w:val="00595D45"/>
    <w:rsid w:val="00595D84"/>
    <w:rsid w:val="00595DCA"/>
    <w:rsid w:val="00596121"/>
    <w:rsid w:val="00596742"/>
    <w:rsid w:val="0059779B"/>
    <w:rsid w:val="00597B19"/>
    <w:rsid w:val="00597B77"/>
    <w:rsid w:val="00597F5F"/>
    <w:rsid w:val="005A04F4"/>
    <w:rsid w:val="005A0771"/>
    <w:rsid w:val="005A0942"/>
    <w:rsid w:val="005A0DAA"/>
    <w:rsid w:val="005A1BCB"/>
    <w:rsid w:val="005A209A"/>
    <w:rsid w:val="005A3288"/>
    <w:rsid w:val="005A3D06"/>
    <w:rsid w:val="005A47CD"/>
    <w:rsid w:val="005A4A47"/>
    <w:rsid w:val="005A5838"/>
    <w:rsid w:val="005A5C8A"/>
    <w:rsid w:val="005A662D"/>
    <w:rsid w:val="005A6991"/>
    <w:rsid w:val="005A752F"/>
    <w:rsid w:val="005B00D2"/>
    <w:rsid w:val="005B0105"/>
    <w:rsid w:val="005B0BA9"/>
    <w:rsid w:val="005B0E9B"/>
    <w:rsid w:val="005B0EED"/>
    <w:rsid w:val="005B35D7"/>
    <w:rsid w:val="005B392A"/>
    <w:rsid w:val="005B3AA3"/>
    <w:rsid w:val="005B4C4E"/>
    <w:rsid w:val="005B4F4D"/>
    <w:rsid w:val="005B5178"/>
    <w:rsid w:val="005B5493"/>
    <w:rsid w:val="005B5511"/>
    <w:rsid w:val="005B576D"/>
    <w:rsid w:val="005B5EAF"/>
    <w:rsid w:val="005B6D71"/>
    <w:rsid w:val="005B6DBE"/>
    <w:rsid w:val="005B6F83"/>
    <w:rsid w:val="005C1F0C"/>
    <w:rsid w:val="005C1F5D"/>
    <w:rsid w:val="005C2064"/>
    <w:rsid w:val="005C22CC"/>
    <w:rsid w:val="005C2555"/>
    <w:rsid w:val="005C433B"/>
    <w:rsid w:val="005C49FA"/>
    <w:rsid w:val="005C61AC"/>
    <w:rsid w:val="005C65B6"/>
    <w:rsid w:val="005C6E03"/>
    <w:rsid w:val="005C731C"/>
    <w:rsid w:val="005C74FB"/>
    <w:rsid w:val="005C76FB"/>
    <w:rsid w:val="005C7CD1"/>
    <w:rsid w:val="005D030D"/>
    <w:rsid w:val="005D0A1D"/>
    <w:rsid w:val="005D0A66"/>
    <w:rsid w:val="005D15EF"/>
    <w:rsid w:val="005D1602"/>
    <w:rsid w:val="005D2D6C"/>
    <w:rsid w:val="005D32AE"/>
    <w:rsid w:val="005D47E9"/>
    <w:rsid w:val="005D4AB0"/>
    <w:rsid w:val="005D547D"/>
    <w:rsid w:val="005D7A1B"/>
    <w:rsid w:val="005D7B61"/>
    <w:rsid w:val="005D7C82"/>
    <w:rsid w:val="005D7ED3"/>
    <w:rsid w:val="005E0460"/>
    <w:rsid w:val="005E0BD2"/>
    <w:rsid w:val="005E0C50"/>
    <w:rsid w:val="005E18FE"/>
    <w:rsid w:val="005E2B45"/>
    <w:rsid w:val="005E385F"/>
    <w:rsid w:val="005E386B"/>
    <w:rsid w:val="005E3BBA"/>
    <w:rsid w:val="005E442C"/>
    <w:rsid w:val="005E4663"/>
    <w:rsid w:val="005E49B7"/>
    <w:rsid w:val="005E4FCF"/>
    <w:rsid w:val="005E53B7"/>
    <w:rsid w:val="005E5895"/>
    <w:rsid w:val="005E5B81"/>
    <w:rsid w:val="005E6492"/>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64D"/>
    <w:rsid w:val="00601024"/>
    <w:rsid w:val="006018DA"/>
    <w:rsid w:val="0060251F"/>
    <w:rsid w:val="00602602"/>
    <w:rsid w:val="0060283C"/>
    <w:rsid w:val="00602EF6"/>
    <w:rsid w:val="00603A84"/>
    <w:rsid w:val="006041C8"/>
    <w:rsid w:val="00604F14"/>
    <w:rsid w:val="00605289"/>
    <w:rsid w:val="006059C5"/>
    <w:rsid w:val="0060691C"/>
    <w:rsid w:val="00606ECD"/>
    <w:rsid w:val="006074C1"/>
    <w:rsid w:val="0060764F"/>
    <w:rsid w:val="00610E1F"/>
    <w:rsid w:val="00611AB9"/>
    <w:rsid w:val="00613257"/>
    <w:rsid w:val="006146ED"/>
    <w:rsid w:val="00614994"/>
    <w:rsid w:val="006151D2"/>
    <w:rsid w:val="006156BF"/>
    <w:rsid w:val="00616509"/>
    <w:rsid w:val="00620B97"/>
    <w:rsid w:val="0062132B"/>
    <w:rsid w:val="00621751"/>
    <w:rsid w:val="00622153"/>
    <w:rsid w:val="00622CAB"/>
    <w:rsid w:val="006230D3"/>
    <w:rsid w:val="006232E1"/>
    <w:rsid w:val="006234A6"/>
    <w:rsid w:val="00623B7D"/>
    <w:rsid w:val="00623EDA"/>
    <w:rsid w:val="0062536A"/>
    <w:rsid w:val="00625B1B"/>
    <w:rsid w:val="00626130"/>
    <w:rsid w:val="0062798D"/>
    <w:rsid w:val="00630001"/>
    <w:rsid w:val="00630F6D"/>
    <w:rsid w:val="006311B3"/>
    <w:rsid w:val="00631957"/>
    <w:rsid w:val="00631AA5"/>
    <w:rsid w:val="00631B7B"/>
    <w:rsid w:val="0063201C"/>
    <w:rsid w:val="00632043"/>
    <w:rsid w:val="0063284C"/>
    <w:rsid w:val="00632BD0"/>
    <w:rsid w:val="00633697"/>
    <w:rsid w:val="00633862"/>
    <w:rsid w:val="00634EEA"/>
    <w:rsid w:val="00636398"/>
    <w:rsid w:val="006367D3"/>
    <w:rsid w:val="006368D3"/>
    <w:rsid w:val="006369E9"/>
    <w:rsid w:val="0063771C"/>
    <w:rsid w:val="006377EC"/>
    <w:rsid w:val="006402BA"/>
    <w:rsid w:val="0064040F"/>
    <w:rsid w:val="006408D2"/>
    <w:rsid w:val="00640E32"/>
    <w:rsid w:val="00640F0A"/>
    <w:rsid w:val="0064151F"/>
    <w:rsid w:val="00641533"/>
    <w:rsid w:val="006415B3"/>
    <w:rsid w:val="00641A63"/>
    <w:rsid w:val="0064208D"/>
    <w:rsid w:val="00642735"/>
    <w:rsid w:val="006427F0"/>
    <w:rsid w:val="0064295E"/>
    <w:rsid w:val="006431E0"/>
    <w:rsid w:val="0064333C"/>
    <w:rsid w:val="0064339F"/>
    <w:rsid w:val="00643475"/>
    <w:rsid w:val="00643480"/>
    <w:rsid w:val="00643523"/>
    <w:rsid w:val="0064396A"/>
    <w:rsid w:val="00643AD5"/>
    <w:rsid w:val="00645482"/>
    <w:rsid w:val="00645C2B"/>
    <w:rsid w:val="00645D49"/>
    <w:rsid w:val="0064624E"/>
    <w:rsid w:val="00646703"/>
    <w:rsid w:val="006467EF"/>
    <w:rsid w:val="00646BA8"/>
    <w:rsid w:val="00647435"/>
    <w:rsid w:val="00650AB9"/>
    <w:rsid w:val="00650EA2"/>
    <w:rsid w:val="00651074"/>
    <w:rsid w:val="006531CC"/>
    <w:rsid w:val="006533E6"/>
    <w:rsid w:val="006538FC"/>
    <w:rsid w:val="00653FB4"/>
    <w:rsid w:val="006540B7"/>
    <w:rsid w:val="0065512B"/>
    <w:rsid w:val="00655733"/>
    <w:rsid w:val="00655ACD"/>
    <w:rsid w:val="00655CAD"/>
    <w:rsid w:val="00656A92"/>
    <w:rsid w:val="00656DDE"/>
    <w:rsid w:val="006573C7"/>
    <w:rsid w:val="00657E84"/>
    <w:rsid w:val="00657F7A"/>
    <w:rsid w:val="0066011D"/>
    <w:rsid w:val="00660150"/>
    <w:rsid w:val="0066058A"/>
    <w:rsid w:val="006607C0"/>
    <w:rsid w:val="00660927"/>
    <w:rsid w:val="00660987"/>
    <w:rsid w:val="006613A6"/>
    <w:rsid w:val="00661E2A"/>
    <w:rsid w:val="006634B9"/>
    <w:rsid w:val="006634E6"/>
    <w:rsid w:val="006639FE"/>
    <w:rsid w:val="00663AE9"/>
    <w:rsid w:val="00663AEB"/>
    <w:rsid w:val="00664215"/>
    <w:rsid w:val="00664272"/>
    <w:rsid w:val="006643AB"/>
    <w:rsid w:val="006655EE"/>
    <w:rsid w:val="00665ED4"/>
    <w:rsid w:val="0066664B"/>
    <w:rsid w:val="00667EE7"/>
    <w:rsid w:val="00670922"/>
    <w:rsid w:val="00670BE1"/>
    <w:rsid w:val="006713A5"/>
    <w:rsid w:val="00671DC9"/>
    <w:rsid w:val="0067218F"/>
    <w:rsid w:val="00673784"/>
    <w:rsid w:val="006737B4"/>
    <w:rsid w:val="00673B0F"/>
    <w:rsid w:val="006741F2"/>
    <w:rsid w:val="0067421C"/>
    <w:rsid w:val="00674CC3"/>
    <w:rsid w:val="00675C72"/>
    <w:rsid w:val="00676294"/>
    <w:rsid w:val="006764CD"/>
    <w:rsid w:val="006771F9"/>
    <w:rsid w:val="006776D7"/>
    <w:rsid w:val="00677C02"/>
    <w:rsid w:val="00680FB1"/>
    <w:rsid w:val="00681003"/>
    <w:rsid w:val="006812CA"/>
    <w:rsid w:val="006817C9"/>
    <w:rsid w:val="0068200E"/>
    <w:rsid w:val="006820F0"/>
    <w:rsid w:val="006830A2"/>
    <w:rsid w:val="00683849"/>
    <w:rsid w:val="00684C61"/>
    <w:rsid w:val="0068608B"/>
    <w:rsid w:val="006867A6"/>
    <w:rsid w:val="00686917"/>
    <w:rsid w:val="00687368"/>
    <w:rsid w:val="00687A78"/>
    <w:rsid w:val="006906DB"/>
    <w:rsid w:val="006908D7"/>
    <w:rsid w:val="00690CAD"/>
    <w:rsid w:val="00690F5A"/>
    <w:rsid w:val="00691A2E"/>
    <w:rsid w:val="006921F6"/>
    <w:rsid w:val="006929B2"/>
    <w:rsid w:val="00692E40"/>
    <w:rsid w:val="006931AC"/>
    <w:rsid w:val="006935DB"/>
    <w:rsid w:val="00694119"/>
    <w:rsid w:val="006941C9"/>
    <w:rsid w:val="0069503D"/>
    <w:rsid w:val="006958B5"/>
    <w:rsid w:val="00695A30"/>
    <w:rsid w:val="00695FC2"/>
    <w:rsid w:val="006962FB"/>
    <w:rsid w:val="00696949"/>
    <w:rsid w:val="00697052"/>
    <w:rsid w:val="00697530"/>
    <w:rsid w:val="00697F2A"/>
    <w:rsid w:val="006A0153"/>
    <w:rsid w:val="006A0E56"/>
    <w:rsid w:val="006A0ECE"/>
    <w:rsid w:val="006A325E"/>
    <w:rsid w:val="006A4138"/>
    <w:rsid w:val="006A4285"/>
    <w:rsid w:val="006A46FB"/>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EC6"/>
    <w:rsid w:val="006B1816"/>
    <w:rsid w:val="006B2099"/>
    <w:rsid w:val="006B2283"/>
    <w:rsid w:val="006B2A51"/>
    <w:rsid w:val="006B38F8"/>
    <w:rsid w:val="006B3DBE"/>
    <w:rsid w:val="006B4329"/>
    <w:rsid w:val="006B49CD"/>
    <w:rsid w:val="006B4FC2"/>
    <w:rsid w:val="006B50CF"/>
    <w:rsid w:val="006B56C6"/>
    <w:rsid w:val="006B5D74"/>
    <w:rsid w:val="006B6422"/>
    <w:rsid w:val="006B70C9"/>
    <w:rsid w:val="006B7277"/>
    <w:rsid w:val="006B7AD1"/>
    <w:rsid w:val="006B7F40"/>
    <w:rsid w:val="006C03B8"/>
    <w:rsid w:val="006C0BF3"/>
    <w:rsid w:val="006C1E87"/>
    <w:rsid w:val="006C385B"/>
    <w:rsid w:val="006C4E5C"/>
    <w:rsid w:val="006C545C"/>
    <w:rsid w:val="006C58DF"/>
    <w:rsid w:val="006C5B25"/>
    <w:rsid w:val="006C5EC9"/>
    <w:rsid w:val="006C6059"/>
    <w:rsid w:val="006C7522"/>
    <w:rsid w:val="006D0139"/>
    <w:rsid w:val="006D0272"/>
    <w:rsid w:val="006D305F"/>
    <w:rsid w:val="006D351A"/>
    <w:rsid w:val="006D38D0"/>
    <w:rsid w:val="006D4C5B"/>
    <w:rsid w:val="006D554A"/>
    <w:rsid w:val="006D5CE4"/>
    <w:rsid w:val="006D6F08"/>
    <w:rsid w:val="006D72A7"/>
    <w:rsid w:val="006D74BE"/>
    <w:rsid w:val="006D79AB"/>
    <w:rsid w:val="006D7DA7"/>
    <w:rsid w:val="006E062C"/>
    <w:rsid w:val="006E11A0"/>
    <w:rsid w:val="006E1F85"/>
    <w:rsid w:val="006E2572"/>
    <w:rsid w:val="006E28B7"/>
    <w:rsid w:val="006E2B61"/>
    <w:rsid w:val="006E3310"/>
    <w:rsid w:val="006E3367"/>
    <w:rsid w:val="006E350F"/>
    <w:rsid w:val="006E3C5F"/>
    <w:rsid w:val="006E44D5"/>
    <w:rsid w:val="006E4677"/>
    <w:rsid w:val="006E46A8"/>
    <w:rsid w:val="006E486F"/>
    <w:rsid w:val="006E4E39"/>
    <w:rsid w:val="006E4F15"/>
    <w:rsid w:val="006E545B"/>
    <w:rsid w:val="006E565E"/>
    <w:rsid w:val="006E5750"/>
    <w:rsid w:val="006E5A6E"/>
    <w:rsid w:val="006E5FC4"/>
    <w:rsid w:val="006E7D3B"/>
    <w:rsid w:val="006E7F80"/>
    <w:rsid w:val="006F028F"/>
    <w:rsid w:val="006F0947"/>
    <w:rsid w:val="006F0E4C"/>
    <w:rsid w:val="006F1B70"/>
    <w:rsid w:val="006F2504"/>
    <w:rsid w:val="006F341D"/>
    <w:rsid w:val="006F3B3A"/>
    <w:rsid w:val="006F487D"/>
    <w:rsid w:val="006F58D4"/>
    <w:rsid w:val="006F5C9A"/>
    <w:rsid w:val="006F796C"/>
    <w:rsid w:val="006F7B5A"/>
    <w:rsid w:val="006F7BC8"/>
    <w:rsid w:val="00700142"/>
    <w:rsid w:val="00700922"/>
    <w:rsid w:val="00700998"/>
    <w:rsid w:val="0070176A"/>
    <w:rsid w:val="00701CC8"/>
    <w:rsid w:val="00702402"/>
    <w:rsid w:val="007028CD"/>
    <w:rsid w:val="00702ED2"/>
    <w:rsid w:val="00703123"/>
    <w:rsid w:val="0070346E"/>
    <w:rsid w:val="00703660"/>
    <w:rsid w:val="00703DB6"/>
    <w:rsid w:val="00704647"/>
    <w:rsid w:val="00704736"/>
    <w:rsid w:val="00704EDB"/>
    <w:rsid w:val="00705399"/>
    <w:rsid w:val="00705BC2"/>
    <w:rsid w:val="00705F8A"/>
    <w:rsid w:val="00706101"/>
    <w:rsid w:val="0070666D"/>
    <w:rsid w:val="00706B8A"/>
    <w:rsid w:val="00706DF5"/>
    <w:rsid w:val="0070766F"/>
    <w:rsid w:val="00707ADF"/>
    <w:rsid w:val="00707D10"/>
    <w:rsid w:val="00707D61"/>
    <w:rsid w:val="007100E9"/>
    <w:rsid w:val="00710542"/>
    <w:rsid w:val="0071089A"/>
    <w:rsid w:val="0071126B"/>
    <w:rsid w:val="007118CA"/>
    <w:rsid w:val="00711D31"/>
    <w:rsid w:val="00712287"/>
    <w:rsid w:val="00712772"/>
    <w:rsid w:val="007146F1"/>
    <w:rsid w:val="007148D3"/>
    <w:rsid w:val="0071551B"/>
    <w:rsid w:val="00715638"/>
    <w:rsid w:val="00715A32"/>
    <w:rsid w:val="00715B9A"/>
    <w:rsid w:val="00715E8B"/>
    <w:rsid w:val="007161DA"/>
    <w:rsid w:val="007163B5"/>
    <w:rsid w:val="0071650B"/>
    <w:rsid w:val="007172C4"/>
    <w:rsid w:val="00717413"/>
    <w:rsid w:val="0072231F"/>
    <w:rsid w:val="00722506"/>
    <w:rsid w:val="00723001"/>
    <w:rsid w:val="007245A0"/>
    <w:rsid w:val="00724649"/>
    <w:rsid w:val="00724CE7"/>
    <w:rsid w:val="00725161"/>
    <w:rsid w:val="00725B07"/>
    <w:rsid w:val="0072636B"/>
    <w:rsid w:val="00726EA6"/>
    <w:rsid w:val="00727208"/>
    <w:rsid w:val="00727299"/>
    <w:rsid w:val="00727680"/>
    <w:rsid w:val="00727D2C"/>
    <w:rsid w:val="0073054C"/>
    <w:rsid w:val="00730E31"/>
    <w:rsid w:val="00731066"/>
    <w:rsid w:val="007313D3"/>
    <w:rsid w:val="00732E13"/>
    <w:rsid w:val="00733F1A"/>
    <w:rsid w:val="00734052"/>
    <w:rsid w:val="007348B1"/>
    <w:rsid w:val="00734A0B"/>
    <w:rsid w:val="00734E42"/>
    <w:rsid w:val="00734FCD"/>
    <w:rsid w:val="007358C2"/>
    <w:rsid w:val="00736143"/>
    <w:rsid w:val="007362A6"/>
    <w:rsid w:val="00736A67"/>
    <w:rsid w:val="00736AA2"/>
    <w:rsid w:val="00736D7D"/>
    <w:rsid w:val="007374F9"/>
    <w:rsid w:val="007400E3"/>
    <w:rsid w:val="0074063A"/>
    <w:rsid w:val="00740E58"/>
    <w:rsid w:val="00741368"/>
    <w:rsid w:val="007429F0"/>
    <w:rsid w:val="00743380"/>
    <w:rsid w:val="00743F39"/>
    <w:rsid w:val="007445A0"/>
    <w:rsid w:val="0074524B"/>
    <w:rsid w:val="00746821"/>
    <w:rsid w:val="00746B98"/>
    <w:rsid w:val="00746EAC"/>
    <w:rsid w:val="007474A3"/>
    <w:rsid w:val="00747D8B"/>
    <w:rsid w:val="00751228"/>
    <w:rsid w:val="00752003"/>
    <w:rsid w:val="007543CB"/>
    <w:rsid w:val="007547EB"/>
    <w:rsid w:val="00755EC7"/>
    <w:rsid w:val="00756AA8"/>
    <w:rsid w:val="007571E1"/>
    <w:rsid w:val="007575D7"/>
    <w:rsid w:val="0075763F"/>
    <w:rsid w:val="007579BB"/>
    <w:rsid w:val="007602E4"/>
    <w:rsid w:val="007604B2"/>
    <w:rsid w:val="007619D7"/>
    <w:rsid w:val="007623FB"/>
    <w:rsid w:val="00762F9E"/>
    <w:rsid w:val="00765261"/>
    <w:rsid w:val="00765281"/>
    <w:rsid w:val="00765D60"/>
    <w:rsid w:val="00766BAD"/>
    <w:rsid w:val="007678DE"/>
    <w:rsid w:val="00770099"/>
    <w:rsid w:val="00770542"/>
    <w:rsid w:val="00771346"/>
    <w:rsid w:val="00771706"/>
    <w:rsid w:val="00771AA0"/>
    <w:rsid w:val="0077213F"/>
    <w:rsid w:val="007731FC"/>
    <w:rsid w:val="00773B4D"/>
    <w:rsid w:val="00773F15"/>
    <w:rsid w:val="00773FB6"/>
    <w:rsid w:val="007750D5"/>
    <w:rsid w:val="007755F2"/>
    <w:rsid w:val="007758EB"/>
    <w:rsid w:val="00776971"/>
    <w:rsid w:val="00776B09"/>
    <w:rsid w:val="00776FE2"/>
    <w:rsid w:val="007801CE"/>
    <w:rsid w:val="007808CF"/>
    <w:rsid w:val="007809FF"/>
    <w:rsid w:val="0078105D"/>
    <w:rsid w:val="007812F3"/>
    <w:rsid w:val="0078137B"/>
    <w:rsid w:val="0078177E"/>
    <w:rsid w:val="00781A89"/>
    <w:rsid w:val="00782868"/>
    <w:rsid w:val="00782A02"/>
    <w:rsid w:val="00782DF0"/>
    <w:rsid w:val="00782F54"/>
    <w:rsid w:val="0078304C"/>
    <w:rsid w:val="00783673"/>
    <w:rsid w:val="00783C83"/>
    <w:rsid w:val="00783F0B"/>
    <w:rsid w:val="0078406F"/>
    <w:rsid w:val="0078417D"/>
    <w:rsid w:val="00784B0E"/>
    <w:rsid w:val="00785490"/>
    <w:rsid w:val="00785863"/>
    <w:rsid w:val="00785889"/>
    <w:rsid w:val="00785B1F"/>
    <w:rsid w:val="00785D29"/>
    <w:rsid w:val="00787850"/>
    <w:rsid w:val="00787D7A"/>
    <w:rsid w:val="00787EF3"/>
    <w:rsid w:val="00790E93"/>
    <w:rsid w:val="0079182E"/>
    <w:rsid w:val="00791A2B"/>
    <w:rsid w:val="007925EA"/>
    <w:rsid w:val="007929C8"/>
    <w:rsid w:val="0079391E"/>
    <w:rsid w:val="00793CD8"/>
    <w:rsid w:val="00794596"/>
    <w:rsid w:val="007949CD"/>
    <w:rsid w:val="00794CAE"/>
    <w:rsid w:val="00795C92"/>
    <w:rsid w:val="00795CC7"/>
    <w:rsid w:val="007969AD"/>
    <w:rsid w:val="00796ADF"/>
    <w:rsid w:val="00796D97"/>
    <w:rsid w:val="00797AFF"/>
    <w:rsid w:val="007A0E6E"/>
    <w:rsid w:val="007A1CB3"/>
    <w:rsid w:val="007A23F2"/>
    <w:rsid w:val="007A2553"/>
    <w:rsid w:val="007A26B1"/>
    <w:rsid w:val="007A27AD"/>
    <w:rsid w:val="007A306F"/>
    <w:rsid w:val="007A43A6"/>
    <w:rsid w:val="007A4AF2"/>
    <w:rsid w:val="007A4D49"/>
    <w:rsid w:val="007A4E67"/>
    <w:rsid w:val="007A58A6"/>
    <w:rsid w:val="007A5EED"/>
    <w:rsid w:val="007A61D2"/>
    <w:rsid w:val="007A6495"/>
    <w:rsid w:val="007A75C0"/>
    <w:rsid w:val="007B05BC"/>
    <w:rsid w:val="007B1C3D"/>
    <w:rsid w:val="007B27DC"/>
    <w:rsid w:val="007B29DB"/>
    <w:rsid w:val="007B3D2D"/>
    <w:rsid w:val="007B485F"/>
    <w:rsid w:val="007B50AE"/>
    <w:rsid w:val="007B51DF"/>
    <w:rsid w:val="007B6A5E"/>
    <w:rsid w:val="007B6B74"/>
    <w:rsid w:val="007B7875"/>
    <w:rsid w:val="007C0476"/>
    <w:rsid w:val="007C05DD"/>
    <w:rsid w:val="007C1314"/>
    <w:rsid w:val="007C13CB"/>
    <w:rsid w:val="007C15E1"/>
    <w:rsid w:val="007C19C1"/>
    <w:rsid w:val="007C1AC7"/>
    <w:rsid w:val="007C22DA"/>
    <w:rsid w:val="007C259F"/>
    <w:rsid w:val="007C2E0B"/>
    <w:rsid w:val="007C3CCC"/>
    <w:rsid w:val="007C3D18"/>
    <w:rsid w:val="007C42D2"/>
    <w:rsid w:val="007C4B39"/>
    <w:rsid w:val="007C60BF"/>
    <w:rsid w:val="007C61AB"/>
    <w:rsid w:val="007C6A07"/>
    <w:rsid w:val="007C6A9E"/>
    <w:rsid w:val="007C75A1"/>
    <w:rsid w:val="007C7645"/>
    <w:rsid w:val="007C77A5"/>
    <w:rsid w:val="007C795B"/>
    <w:rsid w:val="007D0217"/>
    <w:rsid w:val="007D04E5"/>
    <w:rsid w:val="007D08CC"/>
    <w:rsid w:val="007D1E22"/>
    <w:rsid w:val="007D261C"/>
    <w:rsid w:val="007D28AC"/>
    <w:rsid w:val="007D42D2"/>
    <w:rsid w:val="007D5247"/>
    <w:rsid w:val="007D5616"/>
    <w:rsid w:val="007D564B"/>
    <w:rsid w:val="007D5809"/>
    <w:rsid w:val="007D5901"/>
    <w:rsid w:val="007D65F7"/>
    <w:rsid w:val="007D6C7C"/>
    <w:rsid w:val="007D701F"/>
    <w:rsid w:val="007D7526"/>
    <w:rsid w:val="007E2143"/>
    <w:rsid w:val="007E2FA0"/>
    <w:rsid w:val="007E3EF5"/>
    <w:rsid w:val="007E4610"/>
    <w:rsid w:val="007E4715"/>
    <w:rsid w:val="007E4D98"/>
    <w:rsid w:val="007E4E18"/>
    <w:rsid w:val="007E505B"/>
    <w:rsid w:val="007E533C"/>
    <w:rsid w:val="007E7091"/>
    <w:rsid w:val="007E712E"/>
    <w:rsid w:val="007E7475"/>
    <w:rsid w:val="007E7A5E"/>
    <w:rsid w:val="007F0491"/>
    <w:rsid w:val="007F0DBD"/>
    <w:rsid w:val="007F128D"/>
    <w:rsid w:val="007F12B6"/>
    <w:rsid w:val="007F1726"/>
    <w:rsid w:val="007F2363"/>
    <w:rsid w:val="007F3C6F"/>
    <w:rsid w:val="007F4904"/>
    <w:rsid w:val="007F526E"/>
    <w:rsid w:val="007F5988"/>
    <w:rsid w:val="007F7FE9"/>
    <w:rsid w:val="0080079E"/>
    <w:rsid w:val="00800A4C"/>
    <w:rsid w:val="00801562"/>
    <w:rsid w:val="0080187F"/>
    <w:rsid w:val="0080253D"/>
    <w:rsid w:val="00802DEB"/>
    <w:rsid w:val="00803546"/>
    <w:rsid w:val="008036C5"/>
    <w:rsid w:val="00803FAE"/>
    <w:rsid w:val="008052C1"/>
    <w:rsid w:val="0080605F"/>
    <w:rsid w:val="00807786"/>
    <w:rsid w:val="00810001"/>
    <w:rsid w:val="008101B0"/>
    <w:rsid w:val="008103FA"/>
    <w:rsid w:val="00810811"/>
    <w:rsid w:val="008115C7"/>
    <w:rsid w:val="0081167B"/>
    <w:rsid w:val="008117EF"/>
    <w:rsid w:val="00811FCB"/>
    <w:rsid w:val="008125BB"/>
    <w:rsid w:val="008129EC"/>
    <w:rsid w:val="00812B68"/>
    <w:rsid w:val="00813106"/>
    <w:rsid w:val="0081333C"/>
    <w:rsid w:val="00814897"/>
    <w:rsid w:val="00814AD5"/>
    <w:rsid w:val="00814F7B"/>
    <w:rsid w:val="00815681"/>
    <w:rsid w:val="008156D5"/>
    <w:rsid w:val="008158D6"/>
    <w:rsid w:val="00816D79"/>
    <w:rsid w:val="0081716B"/>
    <w:rsid w:val="00817196"/>
    <w:rsid w:val="00820715"/>
    <w:rsid w:val="008213E6"/>
    <w:rsid w:val="008216C3"/>
    <w:rsid w:val="00821960"/>
    <w:rsid w:val="008222EF"/>
    <w:rsid w:val="008229FC"/>
    <w:rsid w:val="008235DB"/>
    <w:rsid w:val="008240DA"/>
    <w:rsid w:val="00824AB4"/>
    <w:rsid w:val="00825C42"/>
    <w:rsid w:val="00825D25"/>
    <w:rsid w:val="00825EEF"/>
    <w:rsid w:val="00826E4B"/>
    <w:rsid w:val="00826FF8"/>
    <w:rsid w:val="00827CAB"/>
    <w:rsid w:val="00827D6F"/>
    <w:rsid w:val="00827FE3"/>
    <w:rsid w:val="00830677"/>
    <w:rsid w:val="00830E87"/>
    <w:rsid w:val="0083207E"/>
    <w:rsid w:val="008326C1"/>
    <w:rsid w:val="008328DA"/>
    <w:rsid w:val="00832D29"/>
    <w:rsid w:val="0083391C"/>
    <w:rsid w:val="00834C82"/>
    <w:rsid w:val="00834F8B"/>
    <w:rsid w:val="0083565C"/>
    <w:rsid w:val="00836492"/>
    <w:rsid w:val="00836E63"/>
    <w:rsid w:val="008376AC"/>
    <w:rsid w:val="0083778B"/>
    <w:rsid w:val="00840F75"/>
    <w:rsid w:val="00841446"/>
    <w:rsid w:val="00843FEE"/>
    <w:rsid w:val="008441BC"/>
    <w:rsid w:val="008444E8"/>
    <w:rsid w:val="00844E80"/>
    <w:rsid w:val="0084543A"/>
    <w:rsid w:val="00845483"/>
    <w:rsid w:val="008459BB"/>
    <w:rsid w:val="00845BE3"/>
    <w:rsid w:val="00845C32"/>
    <w:rsid w:val="0084655B"/>
    <w:rsid w:val="00846DF4"/>
    <w:rsid w:val="00846FE7"/>
    <w:rsid w:val="00847A32"/>
    <w:rsid w:val="00847C4B"/>
    <w:rsid w:val="00847D83"/>
    <w:rsid w:val="0085109B"/>
    <w:rsid w:val="00851238"/>
    <w:rsid w:val="00851F57"/>
    <w:rsid w:val="008529CC"/>
    <w:rsid w:val="00852B4F"/>
    <w:rsid w:val="00855901"/>
    <w:rsid w:val="00855F88"/>
    <w:rsid w:val="0085648F"/>
    <w:rsid w:val="00856911"/>
    <w:rsid w:val="00857C50"/>
    <w:rsid w:val="008601DF"/>
    <w:rsid w:val="0086099B"/>
    <w:rsid w:val="00860EF7"/>
    <w:rsid w:val="00861EE2"/>
    <w:rsid w:val="008622FC"/>
    <w:rsid w:val="0086242F"/>
    <w:rsid w:val="00862B9A"/>
    <w:rsid w:val="008632A8"/>
    <w:rsid w:val="00863537"/>
    <w:rsid w:val="0086369F"/>
    <w:rsid w:val="00863C5D"/>
    <w:rsid w:val="0086425C"/>
    <w:rsid w:val="00864588"/>
    <w:rsid w:val="00864DC3"/>
    <w:rsid w:val="0086607D"/>
    <w:rsid w:val="00866D6A"/>
    <w:rsid w:val="008677FD"/>
    <w:rsid w:val="00867981"/>
    <w:rsid w:val="00867B26"/>
    <w:rsid w:val="008705D4"/>
    <w:rsid w:val="008706D4"/>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9E4"/>
    <w:rsid w:val="00874152"/>
    <w:rsid w:val="00874312"/>
    <w:rsid w:val="0087437C"/>
    <w:rsid w:val="008743D3"/>
    <w:rsid w:val="00874B3C"/>
    <w:rsid w:val="00875CD7"/>
    <w:rsid w:val="008768D1"/>
    <w:rsid w:val="00876B4D"/>
    <w:rsid w:val="00877F18"/>
    <w:rsid w:val="00880CA2"/>
    <w:rsid w:val="00881CDD"/>
    <w:rsid w:val="00882349"/>
    <w:rsid w:val="00882CE2"/>
    <w:rsid w:val="00883005"/>
    <w:rsid w:val="008842AE"/>
    <w:rsid w:val="008846AC"/>
    <w:rsid w:val="008848F9"/>
    <w:rsid w:val="00885A75"/>
    <w:rsid w:val="00885A89"/>
    <w:rsid w:val="008860ED"/>
    <w:rsid w:val="00886771"/>
    <w:rsid w:val="00886D00"/>
    <w:rsid w:val="00886D44"/>
    <w:rsid w:val="00886EDA"/>
    <w:rsid w:val="008876FB"/>
    <w:rsid w:val="008907CA"/>
    <w:rsid w:val="008911A5"/>
    <w:rsid w:val="00891245"/>
    <w:rsid w:val="00891B09"/>
    <w:rsid w:val="00892121"/>
    <w:rsid w:val="008923EC"/>
    <w:rsid w:val="00892CFF"/>
    <w:rsid w:val="0089347C"/>
    <w:rsid w:val="00893E13"/>
    <w:rsid w:val="008948E3"/>
    <w:rsid w:val="00894A88"/>
    <w:rsid w:val="00895310"/>
    <w:rsid w:val="00895386"/>
    <w:rsid w:val="00896640"/>
    <w:rsid w:val="00896985"/>
    <w:rsid w:val="0089757A"/>
    <w:rsid w:val="00897971"/>
    <w:rsid w:val="008A0210"/>
    <w:rsid w:val="008A08E0"/>
    <w:rsid w:val="008A0A44"/>
    <w:rsid w:val="008A0B9C"/>
    <w:rsid w:val="008A0CAA"/>
    <w:rsid w:val="008A14BD"/>
    <w:rsid w:val="008A21FF"/>
    <w:rsid w:val="008A2CE2"/>
    <w:rsid w:val="008A30AC"/>
    <w:rsid w:val="008A30BD"/>
    <w:rsid w:val="008A3457"/>
    <w:rsid w:val="008A3AE2"/>
    <w:rsid w:val="008A3B78"/>
    <w:rsid w:val="008A4275"/>
    <w:rsid w:val="008A44B8"/>
    <w:rsid w:val="008A4CB8"/>
    <w:rsid w:val="008A4E29"/>
    <w:rsid w:val="008A51A8"/>
    <w:rsid w:val="008A54C7"/>
    <w:rsid w:val="008A5A93"/>
    <w:rsid w:val="008A620C"/>
    <w:rsid w:val="008A646C"/>
    <w:rsid w:val="008A76D3"/>
    <w:rsid w:val="008A77D8"/>
    <w:rsid w:val="008B0483"/>
    <w:rsid w:val="008B09DE"/>
    <w:rsid w:val="008B10B8"/>
    <w:rsid w:val="008B120C"/>
    <w:rsid w:val="008B256A"/>
    <w:rsid w:val="008B2932"/>
    <w:rsid w:val="008B2A90"/>
    <w:rsid w:val="008B2B89"/>
    <w:rsid w:val="008B35A1"/>
    <w:rsid w:val="008B3C08"/>
    <w:rsid w:val="008B3C92"/>
    <w:rsid w:val="008B45A3"/>
    <w:rsid w:val="008B5156"/>
    <w:rsid w:val="008B51A0"/>
    <w:rsid w:val="008B592A"/>
    <w:rsid w:val="008B5A14"/>
    <w:rsid w:val="008B5D1A"/>
    <w:rsid w:val="008B6276"/>
    <w:rsid w:val="008B7758"/>
    <w:rsid w:val="008B7B5C"/>
    <w:rsid w:val="008C035B"/>
    <w:rsid w:val="008C09E7"/>
    <w:rsid w:val="008C0C99"/>
    <w:rsid w:val="008C10C9"/>
    <w:rsid w:val="008C1C27"/>
    <w:rsid w:val="008C1F0E"/>
    <w:rsid w:val="008C1FC4"/>
    <w:rsid w:val="008C2017"/>
    <w:rsid w:val="008C3A3B"/>
    <w:rsid w:val="008C48F8"/>
    <w:rsid w:val="008C4958"/>
    <w:rsid w:val="008C4A1C"/>
    <w:rsid w:val="008C4AB9"/>
    <w:rsid w:val="008C4BAA"/>
    <w:rsid w:val="008C636D"/>
    <w:rsid w:val="008C6AE8"/>
    <w:rsid w:val="008C7290"/>
    <w:rsid w:val="008C7573"/>
    <w:rsid w:val="008C7F2C"/>
    <w:rsid w:val="008D114A"/>
    <w:rsid w:val="008D1742"/>
    <w:rsid w:val="008D224C"/>
    <w:rsid w:val="008D2364"/>
    <w:rsid w:val="008D2E1D"/>
    <w:rsid w:val="008D31E2"/>
    <w:rsid w:val="008D3299"/>
    <w:rsid w:val="008D34F1"/>
    <w:rsid w:val="008D39C2"/>
    <w:rsid w:val="008D39D8"/>
    <w:rsid w:val="008D3A7E"/>
    <w:rsid w:val="008D4FAD"/>
    <w:rsid w:val="008D517C"/>
    <w:rsid w:val="008D5671"/>
    <w:rsid w:val="008D580D"/>
    <w:rsid w:val="008D5D1C"/>
    <w:rsid w:val="008D6D1A"/>
    <w:rsid w:val="008E0927"/>
    <w:rsid w:val="008E0DC8"/>
    <w:rsid w:val="008E10C0"/>
    <w:rsid w:val="008E1909"/>
    <w:rsid w:val="008E2610"/>
    <w:rsid w:val="008E2A11"/>
    <w:rsid w:val="008E2A65"/>
    <w:rsid w:val="008E30B6"/>
    <w:rsid w:val="008E33E0"/>
    <w:rsid w:val="008E3AC1"/>
    <w:rsid w:val="008E3C1B"/>
    <w:rsid w:val="008E4522"/>
    <w:rsid w:val="008E4E82"/>
    <w:rsid w:val="008E530B"/>
    <w:rsid w:val="008E548A"/>
    <w:rsid w:val="008E54CF"/>
    <w:rsid w:val="008E5E7C"/>
    <w:rsid w:val="008E6D79"/>
    <w:rsid w:val="008E6E68"/>
    <w:rsid w:val="008E715E"/>
    <w:rsid w:val="008E72C5"/>
    <w:rsid w:val="008E75BD"/>
    <w:rsid w:val="008E7697"/>
    <w:rsid w:val="008E76E1"/>
    <w:rsid w:val="008E781E"/>
    <w:rsid w:val="008F0A25"/>
    <w:rsid w:val="008F19BC"/>
    <w:rsid w:val="008F1EAB"/>
    <w:rsid w:val="008F21B4"/>
    <w:rsid w:val="008F21CC"/>
    <w:rsid w:val="008F33DC"/>
    <w:rsid w:val="008F358E"/>
    <w:rsid w:val="008F4050"/>
    <w:rsid w:val="008F477F"/>
    <w:rsid w:val="008F4C85"/>
    <w:rsid w:val="008F4ED1"/>
    <w:rsid w:val="008F53D9"/>
    <w:rsid w:val="008F5420"/>
    <w:rsid w:val="008F579B"/>
    <w:rsid w:val="008F5CE5"/>
    <w:rsid w:val="008F6075"/>
    <w:rsid w:val="008F65EA"/>
    <w:rsid w:val="008F7390"/>
    <w:rsid w:val="008F7566"/>
    <w:rsid w:val="00900712"/>
    <w:rsid w:val="009010E6"/>
    <w:rsid w:val="0090151D"/>
    <w:rsid w:val="009015A5"/>
    <w:rsid w:val="00902BDA"/>
    <w:rsid w:val="00902E62"/>
    <w:rsid w:val="0090336B"/>
    <w:rsid w:val="009036D7"/>
    <w:rsid w:val="00903880"/>
    <w:rsid w:val="00903AB3"/>
    <w:rsid w:val="009044DE"/>
    <w:rsid w:val="00904602"/>
    <w:rsid w:val="00905285"/>
    <w:rsid w:val="009053AA"/>
    <w:rsid w:val="00905561"/>
    <w:rsid w:val="009055DE"/>
    <w:rsid w:val="00905C36"/>
    <w:rsid w:val="00906939"/>
    <w:rsid w:val="00906A8B"/>
    <w:rsid w:val="00906C12"/>
    <w:rsid w:val="00910390"/>
    <w:rsid w:val="00910B7D"/>
    <w:rsid w:val="00911257"/>
    <w:rsid w:val="00911DFB"/>
    <w:rsid w:val="009125E0"/>
    <w:rsid w:val="0091292D"/>
    <w:rsid w:val="009132C6"/>
    <w:rsid w:val="0091386C"/>
    <w:rsid w:val="009139D9"/>
    <w:rsid w:val="00913A43"/>
    <w:rsid w:val="00913D7D"/>
    <w:rsid w:val="00914233"/>
    <w:rsid w:val="009148D2"/>
    <w:rsid w:val="00914AD8"/>
    <w:rsid w:val="00914CC7"/>
    <w:rsid w:val="00916079"/>
    <w:rsid w:val="009164BD"/>
    <w:rsid w:val="0091691E"/>
    <w:rsid w:val="00917124"/>
    <w:rsid w:val="00917191"/>
    <w:rsid w:val="009173CE"/>
    <w:rsid w:val="00917956"/>
    <w:rsid w:val="009179A0"/>
    <w:rsid w:val="00917CE9"/>
    <w:rsid w:val="00920BF2"/>
    <w:rsid w:val="009218E0"/>
    <w:rsid w:val="00922010"/>
    <w:rsid w:val="0092265D"/>
    <w:rsid w:val="009226F0"/>
    <w:rsid w:val="0092270D"/>
    <w:rsid w:val="0092272E"/>
    <w:rsid w:val="00923073"/>
    <w:rsid w:val="00923BD4"/>
    <w:rsid w:val="0092533B"/>
    <w:rsid w:val="0092560F"/>
    <w:rsid w:val="00925CBD"/>
    <w:rsid w:val="0092685E"/>
    <w:rsid w:val="00927197"/>
    <w:rsid w:val="00927AAE"/>
    <w:rsid w:val="00930330"/>
    <w:rsid w:val="009307E1"/>
    <w:rsid w:val="0093184E"/>
    <w:rsid w:val="00931BD9"/>
    <w:rsid w:val="00932130"/>
    <w:rsid w:val="00932156"/>
    <w:rsid w:val="009321C6"/>
    <w:rsid w:val="00932952"/>
    <w:rsid w:val="00933367"/>
    <w:rsid w:val="009336CE"/>
    <w:rsid w:val="00933D3C"/>
    <w:rsid w:val="00933E80"/>
    <w:rsid w:val="00933EEB"/>
    <w:rsid w:val="00934396"/>
    <w:rsid w:val="009346AE"/>
    <w:rsid w:val="00934864"/>
    <w:rsid w:val="009369BC"/>
    <w:rsid w:val="0094019A"/>
    <w:rsid w:val="00940C00"/>
    <w:rsid w:val="00941636"/>
    <w:rsid w:val="00942625"/>
    <w:rsid w:val="00942743"/>
    <w:rsid w:val="00942AEF"/>
    <w:rsid w:val="00942D57"/>
    <w:rsid w:val="009433F1"/>
    <w:rsid w:val="009436AF"/>
    <w:rsid w:val="00943742"/>
    <w:rsid w:val="00943A35"/>
    <w:rsid w:val="00943A5C"/>
    <w:rsid w:val="009447C5"/>
    <w:rsid w:val="00944D7E"/>
    <w:rsid w:val="0094503B"/>
    <w:rsid w:val="009453A8"/>
    <w:rsid w:val="00945467"/>
    <w:rsid w:val="00945630"/>
    <w:rsid w:val="00945920"/>
    <w:rsid w:val="00945C05"/>
    <w:rsid w:val="00945C6F"/>
    <w:rsid w:val="00946815"/>
    <w:rsid w:val="00946945"/>
    <w:rsid w:val="00946AD8"/>
    <w:rsid w:val="00946BC8"/>
    <w:rsid w:val="00946E38"/>
    <w:rsid w:val="00947713"/>
    <w:rsid w:val="00947CC8"/>
    <w:rsid w:val="00947D62"/>
    <w:rsid w:val="009504BD"/>
    <w:rsid w:val="00950DE7"/>
    <w:rsid w:val="00950E9F"/>
    <w:rsid w:val="00951435"/>
    <w:rsid w:val="0095278F"/>
    <w:rsid w:val="00952A09"/>
    <w:rsid w:val="00953098"/>
    <w:rsid w:val="00953637"/>
    <w:rsid w:val="00953920"/>
    <w:rsid w:val="00953A55"/>
    <w:rsid w:val="00953D47"/>
    <w:rsid w:val="0095453F"/>
    <w:rsid w:val="0095461F"/>
    <w:rsid w:val="00954663"/>
    <w:rsid w:val="00954DF4"/>
    <w:rsid w:val="009559ED"/>
    <w:rsid w:val="00955ABB"/>
    <w:rsid w:val="00955B4F"/>
    <w:rsid w:val="00956584"/>
    <w:rsid w:val="0095681E"/>
    <w:rsid w:val="00956901"/>
    <w:rsid w:val="009572D4"/>
    <w:rsid w:val="00957922"/>
    <w:rsid w:val="009615FF"/>
    <w:rsid w:val="0096180C"/>
    <w:rsid w:val="00961921"/>
    <w:rsid w:val="0096240B"/>
    <w:rsid w:val="0096355B"/>
    <w:rsid w:val="0096430A"/>
    <w:rsid w:val="00964464"/>
    <w:rsid w:val="0096475B"/>
    <w:rsid w:val="00964AC7"/>
    <w:rsid w:val="009653DF"/>
    <w:rsid w:val="0096554B"/>
    <w:rsid w:val="0096584A"/>
    <w:rsid w:val="00965A4F"/>
    <w:rsid w:val="00965BD7"/>
    <w:rsid w:val="00965C87"/>
    <w:rsid w:val="00965DB7"/>
    <w:rsid w:val="00967013"/>
    <w:rsid w:val="00967D69"/>
    <w:rsid w:val="00970C5B"/>
    <w:rsid w:val="00971407"/>
    <w:rsid w:val="0097188B"/>
    <w:rsid w:val="00971F08"/>
    <w:rsid w:val="00972109"/>
    <w:rsid w:val="00972168"/>
    <w:rsid w:val="00972CF1"/>
    <w:rsid w:val="00972E1B"/>
    <w:rsid w:val="00974C50"/>
    <w:rsid w:val="00975C75"/>
    <w:rsid w:val="00975FCB"/>
    <w:rsid w:val="00976238"/>
    <w:rsid w:val="00976825"/>
    <w:rsid w:val="00976949"/>
    <w:rsid w:val="00976B34"/>
    <w:rsid w:val="0098012B"/>
    <w:rsid w:val="00980477"/>
    <w:rsid w:val="00980626"/>
    <w:rsid w:val="009806A3"/>
    <w:rsid w:val="009817BF"/>
    <w:rsid w:val="00981D27"/>
    <w:rsid w:val="009820F4"/>
    <w:rsid w:val="00983521"/>
    <w:rsid w:val="009835A1"/>
    <w:rsid w:val="0098373D"/>
    <w:rsid w:val="009840D2"/>
    <w:rsid w:val="00984259"/>
    <w:rsid w:val="009842FC"/>
    <w:rsid w:val="00984533"/>
    <w:rsid w:val="00984C5A"/>
    <w:rsid w:val="00985253"/>
    <w:rsid w:val="009853B3"/>
    <w:rsid w:val="00986635"/>
    <w:rsid w:val="00987C41"/>
    <w:rsid w:val="009900E5"/>
    <w:rsid w:val="0099058E"/>
    <w:rsid w:val="00990630"/>
    <w:rsid w:val="00990779"/>
    <w:rsid w:val="0099093F"/>
    <w:rsid w:val="00991761"/>
    <w:rsid w:val="00992129"/>
    <w:rsid w:val="0099235B"/>
    <w:rsid w:val="0099291F"/>
    <w:rsid w:val="00992CDF"/>
    <w:rsid w:val="00992DC4"/>
    <w:rsid w:val="00993321"/>
    <w:rsid w:val="00993D8D"/>
    <w:rsid w:val="00994309"/>
    <w:rsid w:val="00994B02"/>
    <w:rsid w:val="00994DCA"/>
    <w:rsid w:val="0099603E"/>
    <w:rsid w:val="0099610D"/>
    <w:rsid w:val="009965BD"/>
    <w:rsid w:val="00996BDC"/>
    <w:rsid w:val="009970DD"/>
    <w:rsid w:val="009975F4"/>
    <w:rsid w:val="009A0330"/>
    <w:rsid w:val="009A0FAB"/>
    <w:rsid w:val="009A0FBA"/>
    <w:rsid w:val="009A1601"/>
    <w:rsid w:val="009A1F67"/>
    <w:rsid w:val="009A24C8"/>
    <w:rsid w:val="009A2BB1"/>
    <w:rsid w:val="009A462D"/>
    <w:rsid w:val="009A5CBA"/>
    <w:rsid w:val="009A6274"/>
    <w:rsid w:val="009A627F"/>
    <w:rsid w:val="009A645B"/>
    <w:rsid w:val="009A7006"/>
    <w:rsid w:val="009A755E"/>
    <w:rsid w:val="009A7846"/>
    <w:rsid w:val="009B0983"/>
    <w:rsid w:val="009B0D91"/>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662"/>
    <w:rsid w:val="009B6F63"/>
    <w:rsid w:val="009B6F97"/>
    <w:rsid w:val="009B7ADC"/>
    <w:rsid w:val="009B7E87"/>
    <w:rsid w:val="009C0587"/>
    <w:rsid w:val="009C2279"/>
    <w:rsid w:val="009C2398"/>
    <w:rsid w:val="009C273D"/>
    <w:rsid w:val="009C30B2"/>
    <w:rsid w:val="009C390E"/>
    <w:rsid w:val="009C401E"/>
    <w:rsid w:val="009C403E"/>
    <w:rsid w:val="009C419B"/>
    <w:rsid w:val="009C4624"/>
    <w:rsid w:val="009C4923"/>
    <w:rsid w:val="009C5410"/>
    <w:rsid w:val="009C5A31"/>
    <w:rsid w:val="009C742A"/>
    <w:rsid w:val="009C7995"/>
    <w:rsid w:val="009D1829"/>
    <w:rsid w:val="009D2044"/>
    <w:rsid w:val="009D2ACB"/>
    <w:rsid w:val="009D34E4"/>
    <w:rsid w:val="009D378A"/>
    <w:rsid w:val="009D37D2"/>
    <w:rsid w:val="009D3B04"/>
    <w:rsid w:val="009D492B"/>
    <w:rsid w:val="009D4F5A"/>
    <w:rsid w:val="009D4FF0"/>
    <w:rsid w:val="009D5262"/>
    <w:rsid w:val="009D5BB6"/>
    <w:rsid w:val="009D67C7"/>
    <w:rsid w:val="009D6AEC"/>
    <w:rsid w:val="009D703C"/>
    <w:rsid w:val="009D718F"/>
    <w:rsid w:val="009D7788"/>
    <w:rsid w:val="009D7E7C"/>
    <w:rsid w:val="009E0213"/>
    <w:rsid w:val="009E068F"/>
    <w:rsid w:val="009E07DE"/>
    <w:rsid w:val="009E2E4B"/>
    <w:rsid w:val="009E35DB"/>
    <w:rsid w:val="009E4004"/>
    <w:rsid w:val="009E4235"/>
    <w:rsid w:val="009E47A3"/>
    <w:rsid w:val="009E487B"/>
    <w:rsid w:val="009E553A"/>
    <w:rsid w:val="009E58A2"/>
    <w:rsid w:val="009E5D88"/>
    <w:rsid w:val="009E602D"/>
    <w:rsid w:val="009E61CA"/>
    <w:rsid w:val="009E706D"/>
    <w:rsid w:val="009E7CEA"/>
    <w:rsid w:val="009F08F3"/>
    <w:rsid w:val="009F09EF"/>
    <w:rsid w:val="009F0A74"/>
    <w:rsid w:val="009F2AE7"/>
    <w:rsid w:val="009F2B2C"/>
    <w:rsid w:val="009F344F"/>
    <w:rsid w:val="009F34B2"/>
    <w:rsid w:val="009F44F0"/>
    <w:rsid w:val="009F47FC"/>
    <w:rsid w:val="009F5143"/>
    <w:rsid w:val="009F7BDB"/>
    <w:rsid w:val="009F7DAD"/>
    <w:rsid w:val="009F7FD4"/>
    <w:rsid w:val="00A00254"/>
    <w:rsid w:val="00A0026D"/>
    <w:rsid w:val="00A0039D"/>
    <w:rsid w:val="00A021CA"/>
    <w:rsid w:val="00A02D6D"/>
    <w:rsid w:val="00A0407F"/>
    <w:rsid w:val="00A04367"/>
    <w:rsid w:val="00A047D6"/>
    <w:rsid w:val="00A04810"/>
    <w:rsid w:val="00A048A8"/>
    <w:rsid w:val="00A04DCB"/>
    <w:rsid w:val="00A05B47"/>
    <w:rsid w:val="00A063B7"/>
    <w:rsid w:val="00A0696F"/>
    <w:rsid w:val="00A069B5"/>
    <w:rsid w:val="00A06DB0"/>
    <w:rsid w:val="00A110BC"/>
    <w:rsid w:val="00A12492"/>
    <w:rsid w:val="00A13DD6"/>
    <w:rsid w:val="00A13E54"/>
    <w:rsid w:val="00A1420D"/>
    <w:rsid w:val="00A149C7"/>
    <w:rsid w:val="00A16917"/>
    <w:rsid w:val="00A16A3C"/>
    <w:rsid w:val="00A16BD1"/>
    <w:rsid w:val="00A16EE6"/>
    <w:rsid w:val="00A177F6"/>
    <w:rsid w:val="00A17D84"/>
    <w:rsid w:val="00A17F63"/>
    <w:rsid w:val="00A200EF"/>
    <w:rsid w:val="00A20113"/>
    <w:rsid w:val="00A20E4F"/>
    <w:rsid w:val="00A2149F"/>
    <w:rsid w:val="00A214F4"/>
    <w:rsid w:val="00A2193B"/>
    <w:rsid w:val="00A21B62"/>
    <w:rsid w:val="00A22089"/>
    <w:rsid w:val="00A228AD"/>
    <w:rsid w:val="00A228B4"/>
    <w:rsid w:val="00A22CAE"/>
    <w:rsid w:val="00A22EE1"/>
    <w:rsid w:val="00A2351A"/>
    <w:rsid w:val="00A24CFB"/>
    <w:rsid w:val="00A24EAC"/>
    <w:rsid w:val="00A253A7"/>
    <w:rsid w:val="00A264A9"/>
    <w:rsid w:val="00A2663B"/>
    <w:rsid w:val="00A269B0"/>
    <w:rsid w:val="00A26EA6"/>
    <w:rsid w:val="00A27785"/>
    <w:rsid w:val="00A30187"/>
    <w:rsid w:val="00A30708"/>
    <w:rsid w:val="00A30880"/>
    <w:rsid w:val="00A313E4"/>
    <w:rsid w:val="00A319C8"/>
    <w:rsid w:val="00A31A65"/>
    <w:rsid w:val="00A33113"/>
    <w:rsid w:val="00A33D04"/>
    <w:rsid w:val="00A34314"/>
    <w:rsid w:val="00A3448A"/>
    <w:rsid w:val="00A35160"/>
    <w:rsid w:val="00A35469"/>
    <w:rsid w:val="00A35474"/>
    <w:rsid w:val="00A36297"/>
    <w:rsid w:val="00A3663D"/>
    <w:rsid w:val="00A36BDC"/>
    <w:rsid w:val="00A36D99"/>
    <w:rsid w:val="00A36EAD"/>
    <w:rsid w:val="00A36FCE"/>
    <w:rsid w:val="00A37E7B"/>
    <w:rsid w:val="00A404B6"/>
    <w:rsid w:val="00A407D1"/>
    <w:rsid w:val="00A40888"/>
    <w:rsid w:val="00A408D4"/>
    <w:rsid w:val="00A409BA"/>
    <w:rsid w:val="00A4199F"/>
    <w:rsid w:val="00A41E2B"/>
    <w:rsid w:val="00A4252A"/>
    <w:rsid w:val="00A42FC3"/>
    <w:rsid w:val="00A43013"/>
    <w:rsid w:val="00A4318D"/>
    <w:rsid w:val="00A43222"/>
    <w:rsid w:val="00A4535D"/>
    <w:rsid w:val="00A453DB"/>
    <w:rsid w:val="00A45AD5"/>
    <w:rsid w:val="00A45B74"/>
    <w:rsid w:val="00A45BB0"/>
    <w:rsid w:val="00A463DB"/>
    <w:rsid w:val="00A465F6"/>
    <w:rsid w:val="00A4665B"/>
    <w:rsid w:val="00A469ED"/>
    <w:rsid w:val="00A47A09"/>
    <w:rsid w:val="00A50F41"/>
    <w:rsid w:val="00A5140E"/>
    <w:rsid w:val="00A51870"/>
    <w:rsid w:val="00A51F20"/>
    <w:rsid w:val="00A522DB"/>
    <w:rsid w:val="00A52449"/>
    <w:rsid w:val="00A52456"/>
    <w:rsid w:val="00A52B3E"/>
    <w:rsid w:val="00A52CC5"/>
    <w:rsid w:val="00A52E1D"/>
    <w:rsid w:val="00A5341A"/>
    <w:rsid w:val="00A54350"/>
    <w:rsid w:val="00A560E9"/>
    <w:rsid w:val="00A561C3"/>
    <w:rsid w:val="00A56674"/>
    <w:rsid w:val="00A601E5"/>
    <w:rsid w:val="00A60BF0"/>
    <w:rsid w:val="00A60DBF"/>
    <w:rsid w:val="00A6126F"/>
    <w:rsid w:val="00A61499"/>
    <w:rsid w:val="00A615C9"/>
    <w:rsid w:val="00A620D8"/>
    <w:rsid w:val="00A62C1F"/>
    <w:rsid w:val="00A63483"/>
    <w:rsid w:val="00A6437D"/>
    <w:rsid w:val="00A64DD4"/>
    <w:rsid w:val="00A65264"/>
    <w:rsid w:val="00A65940"/>
    <w:rsid w:val="00A660AC"/>
    <w:rsid w:val="00A67060"/>
    <w:rsid w:val="00A670EF"/>
    <w:rsid w:val="00A67D49"/>
    <w:rsid w:val="00A67E6C"/>
    <w:rsid w:val="00A705F9"/>
    <w:rsid w:val="00A70BCE"/>
    <w:rsid w:val="00A7172B"/>
    <w:rsid w:val="00A71B99"/>
    <w:rsid w:val="00A71E0A"/>
    <w:rsid w:val="00A7246D"/>
    <w:rsid w:val="00A7377B"/>
    <w:rsid w:val="00A73989"/>
    <w:rsid w:val="00A739D0"/>
    <w:rsid w:val="00A73B0B"/>
    <w:rsid w:val="00A73D7E"/>
    <w:rsid w:val="00A746CE"/>
    <w:rsid w:val="00A74F7D"/>
    <w:rsid w:val="00A7519E"/>
    <w:rsid w:val="00A754EE"/>
    <w:rsid w:val="00A761D4"/>
    <w:rsid w:val="00A7672A"/>
    <w:rsid w:val="00A768CE"/>
    <w:rsid w:val="00A773F0"/>
    <w:rsid w:val="00A776B4"/>
    <w:rsid w:val="00A77A3B"/>
    <w:rsid w:val="00A77DCA"/>
    <w:rsid w:val="00A77EC4"/>
    <w:rsid w:val="00A805E9"/>
    <w:rsid w:val="00A80819"/>
    <w:rsid w:val="00A8081F"/>
    <w:rsid w:val="00A811A1"/>
    <w:rsid w:val="00A81391"/>
    <w:rsid w:val="00A813FA"/>
    <w:rsid w:val="00A81A4C"/>
    <w:rsid w:val="00A827F2"/>
    <w:rsid w:val="00A8297A"/>
    <w:rsid w:val="00A82E01"/>
    <w:rsid w:val="00A8445F"/>
    <w:rsid w:val="00A848C0"/>
    <w:rsid w:val="00A852ED"/>
    <w:rsid w:val="00A8531C"/>
    <w:rsid w:val="00A85A38"/>
    <w:rsid w:val="00A85D63"/>
    <w:rsid w:val="00A86331"/>
    <w:rsid w:val="00A8722D"/>
    <w:rsid w:val="00A8746D"/>
    <w:rsid w:val="00A87635"/>
    <w:rsid w:val="00A90491"/>
    <w:rsid w:val="00A90C97"/>
    <w:rsid w:val="00A9145B"/>
    <w:rsid w:val="00A91CDF"/>
    <w:rsid w:val="00A91F23"/>
    <w:rsid w:val="00A920C7"/>
    <w:rsid w:val="00A92879"/>
    <w:rsid w:val="00A92D24"/>
    <w:rsid w:val="00A9544C"/>
    <w:rsid w:val="00A95546"/>
    <w:rsid w:val="00A956A5"/>
    <w:rsid w:val="00A9594B"/>
    <w:rsid w:val="00A95B89"/>
    <w:rsid w:val="00A96357"/>
    <w:rsid w:val="00A9736F"/>
    <w:rsid w:val="00A97570"/>
    <w:rsid w:val="00A979EE"/>
    <w:rsid w:val="00AA016F"/>
    <w:rsid w:val="00AA05E2"/>
    <w:rsid w:val="00AA1C83"/>
    <w:rsid w:val="00AA1D8A"/>
    <w:rsid w:val="00AA1ED6"/>
    <w:rsid w:val="00AA2192"/>
    <w:rsid w:val="00AA23DA"/>
    <w:rsid w:val="00AA27FD"/>
    <w:rsid w:val="00AA2D9C"/>
    <w:rsid w:val="00AA3335"/>
    <w:rsid w:val="00AA33F0"/>
    <w:rsid w:val="00AA3748"/>
    <w:rsid w:val="00AA4286"/>
    <w:rsid w:val="00AA446F"/>
    <w:rsid w:val="00AA50A1"/>
    <w:rsid w:val="00AA51D6"/>
    <w:rsid w:val="00AA5C7D"/>
    <w:rsid w:val="00AA5D17"/>
    <w:rsid w:val="00AA70BE"/>
    <w:rsid w:val="00AA7C22"/>
    <w:rsid w:val="00AB0BC8"/>
    <w:rsid w:val="00AB0D03"/>
    <w:rsid w:val="00AB11CA"/>
    <w:rsid w:val="00AB1351"/>
    <w:rsid w:val="00AB1387"/>
    <w:rsid w:val="00AB14D9"/>
    <w:rsid w:val="00AB171D"/>
    <w:rsid w:val="00AB19C7"/>
    <w:rsid w:val="00AB1B76"/>
    <w:rsid w:val="00AB2034"/>
    <w:rsid w:val="00AB3B29"/>
    <w:rsid w:val="00AB46B6"/>
    <w:rsid w:val="00AB4AB8"/>
    <w:rsid w:val="00AB4BAA"/>
    <w:rsid w:val="00AB4C84"/>
    <w:rsid w:val="00AB655E"/>
    <w:rsid w:val="00AB693B"/>
    <w:rsid w:val="00AB6A6C"/>
    <w:rsid w:val="00AB6EAE"/>
    <w:rsid w:val="00AB7DA2"/>
    <w:rsid w:val="00AC007F"/>
    <w:rsid w:val="00AC0511"/>
    <w:rsid w:val="00AC1545"/>
    <w:rsid w:val="00AC158C"/>
    <w:rsid w:val="00AC1D55"/>
    <w:rsid w:val="00AC2ECD"/>
    <w:rsid w:val="00AC2F23"/>
    <w:rsid w:val="00AC3119"/>
    <w:rsid w:val="00AC31C0"/>
    <w:rsid w:val="00AC358F"/>
    <w:rsid w:val="00AC3834"/>
    <w:rsid w:val="00AC38AE"/>
    <w:rsid w:val="00AC49FB"/>
    <w:rsid w:val="00AC534E"/>
    <w:rsid w:val="00AC5A10"/>
    <w:rsid w:val="00AC786A"/>
    <w:rsid w:val="00AD0460"/>
    <w:rsid w:val="00AD0AA3"/>
    <w:rsid w:val="00AD0B4E"/>
    <w:rsid w:val="00AD1023"/>
    <w:rsid w:val="00AD1477"/>
    <w:rsid w:val="00AD198E"/>
    <w:rsid w:val="00AD1BCB"/>
    <w:rsid w:val="00AD2100"/>
    <w:rsid w:val="00AD3535"/>
    <w:rsid w:val="00AD3DC4"/>
    <w:rsid w:val="00AD3F94"/>
    <w:rsid w:val="00AD4389"/>
    <w:rsid w:val="00AD4A5A"/>
    <w:rsid w:val="00AD5F33"/>
    <w:rsid w:val="00AD6059"/>
    <w:rsid w:val="00AD61D0"/>
    <w:rsid w:val="00AD748F"/>
    <w:rsid w:val="00AD774E"/>
    <w:rsid w:val="00AD7ABF"/>
    <w:rsid w:val="00AD7D2A"/>
    <w:rsid w:val="00AD7F4A"/>
    <w:rsid w:val="00AE0A60"/>
    <w:rsid w:val="00AE150B"/>
    <w:rsid w:val="00AE1722"/>
    <w:rsid w:val="00AE1A83"/>
    <w:rsid w:val="00AE27AC"/>
    <w:rsid w:val="00AE34E7"/>
    <w:rsid w:val="00AE39D2"/>
    <w:rsid w:val="00AE3AE5"/>
    <w:rsid w:val="00AE3B42"/>
    <w:rsid w:val="00AE3FA0"/>
    <w:rsid w:val="00AE40E0"/>
    <w:rsid w:val="00AE4DBA"/>
    <w:rsid w:val="00AE4F07"/>
    <w:rsid w:val="00AE5783"/>
    <w:rsid w:val="00AF0C7E"/>
    <w:rsid w:val="00AF1C5D"/>
    <w:rsid w:val="00AF2151"/>
    <w:rsid w:val="00AF256C"/>
    <w:rsid w:val="00AF42D7"/>
    <w:rsid w:val="00AF474B"/>
    <w:rsid w:val="00AF4AFF"/>
    <w:rsid w:val="00AF4D67"/>
    <w:rsid w:val="00AF5254"/>
    <w:rsid w:val="00AF52BE"/>
    <w:rsid w:val="00AF643F"/>
    <w:rsid w:val="00AF6DA0"/>
    <w:rsid w:val="00B006FE"/>
    <w:rsid w:val="00B007CB"/>
    <w:rsid w:val="00B019B4"/>
    <w:rsid w:val="00B019D8"/>
    <w:rsid w:val="00B028B5"/>
    <w:rsid w:val="00B02AA9"/>
    <w:rsid w:val="00B02FA3"/>
    <w:rsid w:val="00B03281"/>
    <w:rsid w:val="00B032E0"/>
    <w:rsid w:val="00B03B76"/>
    <w:rsid w:val="00B0431E"/>
    <w:rsid w:val="00B05084"/>
    <w:rsid w:val="00B051EA"/>
    <w:rsid w:val="00B055C2"/>
    <w:rsid w:val="00B057B4"/>
    <w:rsid w:val="00B1177A"/>
    <w:rsid w:val="00B146E4"/>
    <w:rsid w:val="00B14974"/>
    <w:rsid w:val="00B157F9"/>
    <w:rsid w:val="00B159ED"/>
    <w:rsid w:val="00B169C0"/>
    <w:rsid w:val="00B17494"/>
    <w:rsid w:val="00B17846"/>
    <w:rsid w:val="00B17B49"/>
    <w:rsid w:val="00B17D61"/>
    <w:rsid w:val="00B17D69"/>
    <w:rsid w:val="00B20256"/>
    <w:rsid w:val="00B20D09"/>
    <w:rsid w:val="00B20DD9"/>
    <w:rsid w:val="00B21D5E"/>
    <w:rsid w:val="00B223A0"/>
    <w:rsid w:val="00B22634"/>
    <w:rsid w:val="00B228EE"/>
    <w:rsid w:val="00B231A3"/>
    <w:rsid w:val="00B23375"/>
    <w:rsid w:val="00B23755"/>
    <w:rsid w:val="00B23D38"/>
    <w:rsid w:val="00B2409E"/>
    <w:rsid w:val="00B263DB"/>
    <w:rsid w:val="00B26C1E"/>
    <w:rsid w:val="00B2763F"/>
    <w:rsid w:val="00B27AAC"/>
    <w:rsid w:val="00B27EF6"/>
    <w:rsid w:val="00B30309"/>
    <w:rsid w:val="00B30462"/>
    <w:rsid w:val="00B30887"/>
    <w:rsid w:val="00B30929"/>
    <w:rsid w:val="00B30E82"/>
    <w:rsid w:val="00B318DF"/>
    <w:rsid w:val="00B31A46"/>
    <w:rsid w:val="00B31A5E"/>
    <w:rsid w:val="00B31C48"/>
    <w:rsid w:val="00B327C5"/>
    <w:rsid w:val="00B337BC"/>
    <w:rsid w:val="00B35997"/>
    <w:rsid w:val="00B36F25"/>
    <w:rsid w:val="00B36F3A"/>
    <w:rsid w:val="00B372AA"/>
    <w:rsid w:val="00B3779B"/>
    <w:rsid w:val="00B40445"/>
    <w:rsid w:val="00B40F84"/>
    <w:rsid w:val="00B412C8"/>
    <w:rsid w:val="00B41888"/>
    <w:rsid w:val="00B41906"/>
    <w:rsid w:val="00B41EE9"/>
    <w:rsid w:val="00B43EF4"/>
    <w:rsid w:val="00B43FDB"/>
    <w:rsid w:val="00B4440D"/>
    <w:rsid w:val="00B44A2C"/>
    <w:rsid w:val="00B44A42"/>
    <w:rsid w:val="00B45A52"/>
    <w:rsid w:val="00B45CFE"/>
    <w:rsid w:val="00B46175"/>
    <w:rsid w:val="00B467C4"/>
    <w:rsid w:val="00B47C29"/>
    <w:rsid w:val="00B47D21"/>
    <w:rsid w:val="00B51008"/>
    <w:rsid w:val="00B51031"/>
    <w:rsid w:val="00B5286A"/>
    <w:rsid w:val="00B5295B"/>
    <w:rsid w:val="00B529EA"/>
    <w:rsid w:val="00B53485"/>
    <w:rsid w:val="00B537CE"/>
    <w:rsid w:val="00B54858"/>
    <w:rsid w:val="00B559EE"/>
    <w:rsid w:val="00B575E0"/>
    <w:rsid w:val="00B57940"/>
    <w:rsid w:val="00B57A4E"/>
    <w:rsid w:val="00B57B83"/>
    <w:rsid w:val="00B57D49"/>
    <w:rsid w:val="00B57FD0"/>
    <w:rsid w:val="00B57FF9"/>
    <w:rsid w:val="00B60BB3"/>
    <w:rsid w:val="00B62ACF"/>
    <w:rsid w:val="00B63B96"/>
    <w:rsid w:val="00B63CEF"/>
    <w:rsid w:val="00B64A5E"/>
    <w:rsid w:val="00B64E2C"/>
    <w:rsid w:val="00B66456"/>
    <w:rsid w:val="00B664C7"/>
    <w:rsid w:val="00B67869"/>
    <w:rsid w:val="00B71B02"/>
    <w:rsid w:val="00B7285B"/>
    <w:rsid w:val="00B72868"/>
    <w:rsid w:val="00B728F3"/>
    <w:rsid w:val="00B72D91"/>
    <w:rsid w:val="00B7330C"/>
    <w:rsid w:val="00B73436"/>
    <w:rsid w:val="00B73583"/>
    <w:rsid w:val="00B739F6"/>
    <w:rsid w:val="00B73AD2"/>
    <w:rsid w:val="00B7468F"/>
    <w:rsid w:val="00B752D9"/>
    <w:rsid w:val="00B75DBE"/>
    <w:rsid w:val="00B75DC3"/>
    <w:rsid w:val="00B762E9"/>
    <w:rsid w:val="00B767B9"/>
    <w:rsid w:val="00B76931"/>
    <w:rsid w:val="00B777F2"/>
    <w:rsid w:val="00B77A3C"/>
    <w:rsid w:val="00B77FFB"/>
    <w:rsid w:val="00B80F62"/>
    <w:rsid w:val="00B81A7B"/>
    <w:rsid w:val="00B81FF6"/>
    <w:rsid w:val="00B8209E"/>
    <w:rsid w:val="00B82F97"/>
    <w:rsid w:val="00B8477A"/>
    <w:rsid w:val="00B847D0"/>
    <w:rsid w:val="00B85203"/>
    <w:rsid w:val="00B852E5"/>
    <w:rsid w:val="00B85DE5"/>
    <w:rsid w:val="00B85F9D"/>
    <w:rsid w:val="00B86323"/>
    <w:rsid w:val="00B866B2"/>
    <w:rsid w:val="00B9021E"/>
    <w:rsid w:val="00B90F73"/>
    <w:rsid w:val="00B914D7"/>
    <w:rsid w:val="00B9173D"/>
    <w:rsid w:val="00B917F9"/>
    <w:rsid w:val="00B91E5B"/>
    <w:rsid w:val="00B93A56"/>
    <w:rsid w:val="00B93B59"/>
    <w:rsid w:val="00B93E70"/>
    <w:rsid w:val="00B9406A"/>
    <w:rsid w:val="00B94676"/>
    <w:rsid w:val="00B94CF9"/>
    <w:rsid w:val="00B95278"/>
    <w:rsid w:val="00B960FA"/>
    <w:rsid w:val="00B97BB4"/>
    <w:rsid w:val="00B97C21"/>
    <w:rsid w:val="00B97D91"/>
    <w:rsid w:val="00B97EC2"/>
    <w:rsid w:val="00BA013E"/>
    <w:rsid w:val="00BA0318"/>
    <w:rsid w:val="00BA08A3"/>
    <w:rsid w:val="00BA1EFD"/>
    <w:rsid w:val="00BA2280"/>
    <w:rsid w:val="00BA2A08"/>
    <w:rsid w:val="00BA34E1"/>
    <w:rsid w:val="00BA3C2A"/>
    <w:rsid w:val="00BA4E8B"/>
    <w:rsid w:val="00BA5131"/>
    <w:rsid w:val="00BA56D2"/>
    <w:rsid w:val="00BA58F5"/>
    <w:rsid w:val="00BA7028"/>
    <w:rsid w:val="00BA70BB"/>
    <w:rsid w:val="00BA76E0"/>
    <w:rsid w:val="00BB004D"/>
    <w:rsid w:val="00BB021A"/>
    <w:rsid w:val="00BB0A24"/>
    <w:rsid w:val="00BB21B4"/>
    <w:rsid w:val="00BB2863"/>
    <w:rsid w:val="00BB2A25"/>
    <w:rsid w:val="00BB30F3"/>
    <w:rsid w:val="00BB3F79"/>
    <w:rsid w:val="00BB6A13"/>
    <w:rsid w:val="00BB6BE1"/>
    <w:rsid w:val="00BB6E21"/>
    <w:rsid w:val="00BB7EED"/>
    <w:rsid w:val="00BC0BC7"/>
    <w:rsid w:val="00BC0CE6"/>
    <w:rsid w:val="00BC0F31"/>
    <w:rsid w:val="00BC0FC0"/>
    <w:rsid w:val="00BC0FDC"/>
    <w:rsid w:val="00BC1353"/>
    <w:rsid w:val="00BC15E4"/>
    <w:rsid w:val="00BC32C8"/>
    <w:rsid w:val="00BC4D2E"/>
    <w:rsid w:val="00BC4E54"/>
    <w:rsid w:val="00BC74D1"/>
    <w:rsid w:val="00BC7902"/>
    <w:rsid w:val="00BC7B34"/>
    <w:rsid w:val="00BD0073"/>
    <w:rsid w:val="00BD48AC"/>
    <w:rsid w:val="00BD4AE4"/>
    <w:rsid w:val="00BD55BA"/>
    <w:rsid w:val="00BD5762"/>
    <w:rsid w:val="00BD5F1A"/>
    <w:rsid w:val="00BD6DFE"/>
    <w:rsid w:val="00BD7820"/>
    <w:rsid w:val="00BE1234"/>
    <w:rsid w:val="00BE1298"/>
    <w:rsid w:val="00BE1338"/>
    <w:rsid w:val="00BE1C1C"/>
    <w:rsid w:val="00BE1C72"/>
    <w:rsid w:val="00BE1CD1"/>
    <w:rsid w:val="00BE23DA"/>
    <w:rsid w:val="00BE29A9"/>
    <w:rsid w:val="00BE2FA6"/>
    <w:rsid w:val="00BE333F"/>
    <w:rsid w:val="00BE4265"/>
    <w:rsid w:val="00BE5CFC"/>
    <w:rsid w:val="00BE6C3D"/>
    <w:rsid w:val="00BE7027"/>
    <w:rsid w:val="00BE7406"/>
    <w:rsid w:val="00BE7603"/>
    <w:rsid w:val="00BE78D7"/>
    <w:rsid w:val="00BE78E8"/>
    <w:rsid w:val="00BF1EDF"/>
    <w:rsid w:val="00BF2F8C"/>
    <w:rsid w:val="00BF3279"/>
    <w:rsid w:val="00BF512B"/>
    <w:rsid w:val="00BF51F4"/>
    <w:rsid w:val="00BF56FA"/>
    <w:rsid w:val="00BF5FEF"/>
    <w:rsid w:val="00BF6454"/>
    <w:rsid w:val="00BF6EEA"/>
    <w:rsid w:val="00BF74C7"/>
    <w:rsid w:val="00BF7734"/>
    <w:rsid w:val="00C013B7"/>
    <w:rsid w:val="00C014D9"/>
    <w:rsid w:val="00C015F1"/>
    <w:rsid w:val="00C01917"/>
    <w:rsid w:val="00C01F33"/>
    <w:rsid w:val="00C0209C"/>
    <w:rsid w:val="00C023FA"/>
    <w:rsid w:val="00C0250F"/>
    <w:rsid w:val="00C0290B"/>
    <w:rsid w:val="00C02CC6"/>
    <w:rsid w:val="00C0342D"/>
    <w:rsid w:val="00C040F7"/>
    <w:rsid w:val="00C044AB"/>
    <w:rsid w:val="00C04C9F"/>
    <w:rsid w:val="00C04DC5"/>
    <w:rsid w:val="00C05706"/>
    <w:rsid w:val="00C05B84"/>
    <w:rsid w:val="00C06071"/>
    <w:rsid w:val="00C0657A"/>
    <w:rsid w:val="00C07377"/>
    <w:rsid w:val="00C0762D"/>
    <w:rsid w:val="00C10478"/>
    <w:rsid w:val="00C11633"/>
    <w:rsid w:val="00C11775"/>
    <w:rsid w:val="00C12107"/>
    <w:rsid w:val="00C129E9"/>
    <w:rsid w:val="00C12F43"/>
    <w:rsid w:val="00C13012"/>
    <w:rsid w:val="00C13962"/>
    <w:rsid w:val="00C14D4B"/>
    <w:rsid w:val="00C14F73"/>
    <w:rsid w:val="00C1507C"/>
    <w:rsid w:val="00C154BB"/>
    <w:rsid w:val="00C159D2"/>
    <w:rsid w:val="00C15D7A"/>
    <w:rsid w:val="00C16757"/>
    <w:rsid w:val="00C17316"/>
    <w:rsid w:val="00C17C30"/>
    <w:rsid w:val="00C20286"/>
    <w:rsid w:val="00C226CD"/>
    <w:rsid w:val="00C22C25"/>
    <w:rsid w:val="00C23EAD"/>
    <w:rsid w:val="00C24AA4"/>
    <w:rsid w:val="00C26007"/>
    <w:rsid w:val="00C26986"/>
    <w:rsid w:val="00C279B5"/>
    <w:rsid w:val="00C27C45"/>
    <w:rsid w:val="00C27C94"/>
    <w:rsid w:val="00C302CE"/>
    <w:rsid w:val="00C3137E"/>
    <w:rsid w:val="00C31BA5"/>
    <w:rsid w:val="00C32FA7"/>
    <w:rsid w:val="00C330FD"/>
    <w:rsid w:val="00C34465"/>
    <w:rsid w:val="00C348D9"/>
    <w:rsid w:val="00C34D28"/>
    <w:rsid w:val="00C34D4F"/>
    <w:rsid w:val="00C34E2A"/>
    <w:rsid w:val="00C35114"/>
    <w:rsid w:val="00C35901"/>
    <w:rsid w:val="00C35D71"/>
    <w:rsid w:val="00C360E1"/>
    <w:rsid w:val="00C36E84"/>
    <w:rsid w:val="00C3719D"/>
    <w:rsid w:val="00C4082F"/>
    <w:rsid w:val="00C41535"/>
    <w:rsid w:val="00C41E99"/>
    <w:rsid w:val="00C42536"/>
    <w:rsid w:val="00C42B43"/>
    <w:rsid w:val="00C43A6C"/>
    <w:rsid w:val="00C44972"/>
    <w:rsid w:val="00C45739"/>
    <w:rsid w:val="00C45C25"/>
    <w:rsid w:val="00C45F08"/>
    <w:rsid w:val="00C4639E"/>
    <w:rsid w:val="00C46B7B"/>
    <w:rsid w:val="00C47344"/>
    <w:rsid w:val="00C47E53"/>
    <w:rsid w:val="00C5010D"/>
    <w:rsid w:val="00C50D54"/>
    <w:rsid w:val="00C5269D"/>
    <w:rsid w:val="00C52B72"/>
    <w:rsid w:val="00C537C2"/>
    <w:rsid w:val="00C53AD2"/>
    <w:rsid w:val="00C54995"/>
    <w:rsid w:val="00C54D41"/>
    <w:rsid w:val="00C55464"/>
    <w:rsid w:val="00C5584E"/>
    <w:rsid w:val="00C55E1C"/>
    <w:rsid w:val="00C577DD"/>
    <w:rsid w:val="00C60783"/>
    <w:rsid w:val="00C6159F"/>
    <w:rsid w:val="00C61623"/>
    <w:rsid w:val="00C61F29"/>
    <w:rsid w:val="00C6223E"/>
    <w:rsid w:val="00C62930"/>
    <w:rsid w:val="00C634E4"/>
    <w:rsid w:val="00C63DC7"/>
    <w:rsid w:val="00C63DC8"/>
    <w:rsid w:val="00C644E1"/>
    <w:rsid w:val="00C64672"/>
    <w:rsid w:val="00C64A10"/>
    <w:rsid w:val="00C654C6"/>
    <w:rsid w:val="00C65560"/>
    <w:rsid w:val="00C65EBC"/>
    <w:rsid w:val="00C65F0C"/>
    <w:rsid w:val="00C66472"/>
    <w:rsid w:val="00C668F7"/>
    <w:rsid w:val="00C6692D"/>
    <w:rsid w:val="00C671CA"/>
    <w:rsid w:val="00C672C2"/>
    <w:rsid w:val="00C70697"/>
    <w:rsid w:val="00C70D2F"/>
    <w:rsid w:val="00C71520"/>
    <w:rsid w:val="00C7162F"/>
    <w:rsid w:val="00C728F3"/>
    <w:rsid w:val="00C72EF4"/>
    <w:rsid w:val="00C73BF4"/>
    <w:rsid w:val="00C7412A"/>
    <w:rsid w:val="00C75517"/>
    <w:rsid w:val="00C755E3"/>
    <w:rsid w:val="00C75D2F"/>
    <w:rsid w:val="00C76D90"/>
    <w:rsid w:val="00C76E3C"/>
    <w:rsid w:val="00C77DB8"/>
    <w:rsid w:val="00C8085D"/>
    <w:rsid w:val="00C80F87"/>
    <w:rsid w:val="00C80F99"/>
    <w:rsid w:val="00C812CF"/>
    <w:rsid w:val="00C81568"/>
    <w:rsid w:val="00C82387"/>
    <w:rsid w:val="00C82773"/>
    <w:rsid w:val="00C82915"/>
    <w:rsid w:val="00C830E3"/>
    <w:rsid w:val="00C83A13"/>
    <w:rsid w:val="00C842EF"/>
    <w:rsid w:val="00C84C4B"/>
    <w:rsid w:val="00C8527C"/>
    <w:rsid w:val="00C857B3"/>
    <w:rsid w:val="00C86CFF"/>
    <w:rsid w:val="00C87FCB"/>
    <w:rsid w:val="00C9027A"/>
    <w:rsid w:val="00C9068E"/>
    <w:rsid w:val="00C90B1C"/>
    <w:rsid w:val="00C90F9B"/>
    <w:rsid w:val="00C91176"/>
    <w:rsid w:val="00C929F7"/>
    <w:rsid w:val="00C92F7F"/>
    <w:rsid w:val="00C93490"/>
    <w:rsid w:val="00C93BC6"/>
    <w:rsid w:val="00C93C4B"/>
    <w:rsid w:val="00C9447C"/>
    <w:rsid w:val="00C944AB"/>
    <w:rsid w:val="00C9469F"/>
    <w:rsid w:val="00C94C37"/>
    <w:rsid w:val="00C95663"/>
    <w:rsid w:val="00C95B40"/>
    <w:rsid w:val="00C966F9"/>
    <w:rsid w:val="00C97567"/>
    <w:rsid w:val="00C97A5F"/>
    <w:rsid w:val="00C97EA2"/>
    <w:rsid w:val="00CA0A65"/>
    <w:rsid w:val="00CA17EF"/>
    <w:rsid w:val="00CA1ED8"/>
    <w:rsid w:val="00CA38D6"/>
    <w:rsid w:val="00CA39A2"/>
    <w:rsid w:val="00CA3DFD"/>
    <w:rsid w:val="00CA3F60"/>
    <w:rsid w:val="00CA4071"/>
    <w:rsid w:val="00CA4E1A"/>
    <w:rsid w:val="00CA59E2"/>
    <w:rsid w:val="00CA5D20"/>
    <w:rsid w:val="00CA6241"/>
    <w:rsid w:val="00CA6781"/>
    <w:rsid w:val="00CB0C8B"/>
    <w:rsid w:val="00CB1B5D"/>
    <w:rsid w:val="00CB1F63"/>
    <w:rsid w:val="00CB2067"/>
    <w:rsid w:val="00CB570E"/>
    <w:rsid w:val="00CB5948"/>
    <w:rsid w:val="00CB6997"/>
    <w:rsid w:val="00CB7878"/>
    <w:rsid w:val="00CB7B89"/>
    <w:rsid w:val="00CB7C89"/>
    <w:rsid w:val="00CC040E"/>
    <w:rsid w:val="00CC111F"/>
    <w:rsid w:val="00CC1346"/>
    <w:rsid w:val="00CC2F88"/>
    <w:rsid w:val="00CC3806"/>
    <w:rsid w:val="00CC3D2A"/>
    <w:rsid w:val="00CC3EA0"/>
    <w:rsid w:val="00CC469C"/>
    <w:rsid w:val="00CC4E43"/>
    <w:rsid w:val="00CC51F4"/>
    <w:rsid w:val="00CC5D4D"/>
    <w:rsid w:val="00CC5DB3"/>
    <w:rsid w:val="00CC65A3"/>
    <w:rsid w:val="00CC66FA"/>
    <w:rsid w:val="00CC67A1"/>
    <w:rsid w:val="00CC71A0"/>
    <w:rsid w:val="00CC7971"/>
    <w:rsid w:val="00CC7B45"/>
    <w:rsid w:val="00CD0B1E"/>
    <w:rsid w:val="00CD1188"/>
    <w:rsid w:val="00CD1824"/>
    <w:rsid w:val="00CD2ED1"/>
    <w:rsid w:val="00CD3251"/>
    <w:rsid w:val="00CD337B"/>
    <w:rsid w:val="00CD44E2"/>
    <w:rsid w:val="00CD4CD9"/>
    <w:rsid w:val="00CD5556"/>
    <w:rsid w:val="00CD652C"/>
    <w:rsid w:val="00CD6B8F"/>
    <w:rsid w:val="00CD6CA5"/>
    <w:rsid w:val="00CD6FCC"/>
    <w:rsid w:val="00CD76C2"/>
    <w:rsid w:val="00CE10A1"/>
    <w:rsid w:val="00CE1237"/>
    <w:rsid w:val="00CE1A49"/>
    <w:rsid w:val="00CE277C"/>
    <w:rsid w:val="00CE292F"/>
    <w:rsid w:val="00CE2B74"/>
    <w:rsid w:val="00CE2C47"/>
    <w:rsid w:val="00CE40A6"/>
    <w:rsid w:val="00CE4369"/>
    <w:rsid w:val="00CE4A12"/>
    <w:rsid w:val="00CE59DC"/>
    <w:rsid w:val="00CE5B18"/>
    <w:rsid w:val="00CE5CBB"/>
    <w:rsid w:val="00CE7025"/>
    <w:rsid w:val="00CE7405"/>
    <w:rsid w:val="00CE7561"/>
    <w:rsid w:val="00CE75E3"/>
    <w:rsid w:val="00CE7E19"/>
    <w:rsid w:val="00CF05E6"/>
    <w:rsid w:val="00CF07BD"/>
    <w:rsid w:val="00CF0924"/>
    <w:rsid w:val="00CF0CE3"/>
    <w:rsid w:val="00CF0D81"/>
    <w:rsid w:val="00CF1225"/>
    <w:rsid w:val="00CF1354"/>
    <w:rsid w:val="00CF2A5B"/>
    <w:rsid w:val="00CF3B1F"/>
    <w:rsid w:val="00CF3BF6"/>
    <w:rsid w:val="00CF3C36"/>
    <w:rsid w:val="00CF4055"/>
    <w:rsid w:val="00CF40A3"/>
    <w:rsid w:val="00CF625B"/>
    <w:rsid w:val="00CF6712"/>
    <w:rsid w:val="00CF687E"/>
    <w:rsid w:val="00CF68BB"/>
    <w:rsid w:val="00CF68E5"/>
    <w:rsid w:val="00CF6A74"/>
    <w:rsid w:val="00CF6B1F"/>
    <w:rsid w:val="00CF743E"/>
    <w:rsid w:val="00D018A7"/>
    <w:rsid w:val="00D022AA"/>
    <w:rsid w:val="00D02803"/>
    <w:rsid w:val="00D0349B"/>
    <w:rsid w:val="00D04EAA"/>
    <w:rsid w:val="00D057EF"/>
    <w:rsid w:val="00D061DE"/>
    <w:rsid w:val="00D06D04"/>
    <w:rsid w:val="00D0717E"/>
    <w:rsid w:val="00D07B04"/>
    <w:rsid w:val="00D07C8C"/>
    <w:rsid w:val="00D10249"/>
    <w:rsid w:val="00D1088C"/>
    <w:rsid w:val="00D1113A"/>
    <w:rsid w:val="00D115C3"/>
    <w:rsid w:val="00D11897"/>
    <w:rsid w:val="00D118E3"/>
    <w:rsid w:val="00D120C4"/>
    <w:rsid w:val="00D121BA"/>
    <w:rsid w:val="00D1269E"/>
    <w:rsid w:val="00D128A7"/>
    <w:rsid w:val="00D13135"/>
    <w:rsid w:val="00D136C1"/>
    <w:rsid w:val="00D13A9F"/>
    <w:rsid w:val="00D13E4E"/>
    <w:rsid w:val="00D1413F"/>
    <w:rsid w:val="00D14672"/>
    <w:rsid w:val="00D14DCC"/>
    <w:rsid w:val="00D14E15"/>
    <w:rsid w:val="00D14F42"/>
    <w:rsid w:val="00D15D68"/>
    <w:rsid w:val="00D212E2"/>
    <w:rsid w:val="00D21443"/>
    <w:rsid w:val="00D21818"/>
    <w:rsid w:val="00D22D54"/>
    <w:rsid w:val="00D235FD"/>
    <w:rsid w:val="00D239A7"/>
    <w:rsid w:val="00D23F47"/>
    <w:rsid w:val="00D248DC"/>
    <w:rsid w:val="00D24B5D"/>
    <w:rsid w:val="00D25297"/>
    <w:rsid w:val="00D25511"/>
    <w:rsid w:val="00D266F9"/>
    <w:rsid w:val="00D27938"/>
    <w:rsid w:val="00D27DA6"/>
    <w:rsid w:val="00D30B49"/>
    <w:rsid w:val="00D312EE"/>
    <w:rsid w:val="00D32390"/>
    <w:rsid w:val="00D33286"/>
    <w:rsid w:val="00D341A0"/>
    <w:rsid w:val="00D3467D"/>
    <w:rsid w:val="00D35158"/>
    <w:rsid w:val="00D352F6"/>
    <w:rsid w:val="00D359E0"/>
    <w:rsid w:val="00D36E26"/>
    <w:rsid w:val="00D36E71"/>
    <w:rsid w:val="00D37053"/>
    <w:rsid w:val="00D371AC"/>
    <w:rsid w:val="00D3771F"/>
    <w:rsid w:val="00D37757"/>
    <w:rsid w:val="00D37D87"/>
    <w:rsid w:val="00D40B33"/>
    <w:rsid w:val="00D4102D"/>
    <w:rsid w:val="00D412A4"/>
    <w:rsid w:val="00D417B1"/>
    <w:rsid w:val="00D41A29"/>
    <w:rsid w:val="00D41D3D"/>
    <w:rsid w:val="00D4318F"/>
    <w:rsid w:val="00D438BF"/>
    <w:rsid w:val="00D440F8"/>
    <w:rsid w:val="00D4419F"/>
    <w:rsid w:val="00D4526B"/>
    <w:rsid w:val="00D45D5B"/>
    <w:rsid w:val="00D45F96"/>
    <w:rsid w:val="00D46F88"/>
    <w:rsid w:val="00D47486"/>
    <w:rsid w:val="00D4765A"/>
    <w:rsid w:val="00D47DFC"/>
    <w:rsid w:val="00D5019F"/>
    <w:rsid w:val="00D528B8"/>
    <w:rsid w:val="00D53014"/>
    <w:rsid w:val="00D532C3"/>
    <w:rsid w:val="00D53494"/>
    <w:rsid w:val="00D53636"/>
    <w:rsid w:val="00D54231"/>
    <w:rsid w:val="00D5425F"/>
    <w:rsid w:val="00D54352"/>
    <w:rsid w:val="00D546FF"/>
    <w:rsid w:val="00D54E3E"/>
    <w:rsid w:val="00D55085"/>
    <w:rsid w:val="00D551ED"/>
    <w:rsid w:val="00D55AD5"/>
    <w:rsid w:val="00D55DC1"/>
    <w:rsid w:val="00D5683F"/>
    <w:rsid w:val="00D576CA"/>
    <w:rsid w:val="00D5779C"/>
    <w:rsid w:val="00D57FA3"/>
    <w:rsid w:val="00D61084"/>
    <w:rsid w:val="00D61AF5"/>
    <w:rsid w:val="00D61DC8"/>
    <w:rsid w:val="00D62095"/>
    <w:rsid w:val="00D632AE"/>
    <w:rsid w:val="00D63D1A"/>
    <w:rsid w:val="00D64575"/>
    <w:rsid w:val="00D649BC"/>
    <w:rsid w:val="00D64B69"/>
    <w:rsid w:val="00D652B5"/>
    <w:rsid w:val="00D656F8"/>
    <w:rsid w:val="00D65966"/>
    <w:rsid w:val="00D659A8"/>
    <w:rsid w:val="00D65B2F"/>
    <w:rsid w:val="00D708B0"/>
    <w:rsid w:val="00D72120"/>
    <w:rsid w:val="00D721C5"/>
    <w:rsid w:val="00D722DE"/>
    <w:rsid w:val="00D726B2"/>
    <w:rsid w:val="00D7281E"/>
    <w:rsid w:val="00D733FA"/>
    <w:rsid w:val="00D73412"/>
    <w:rsid w:val="00D73CEF"/>
    <w:rsid w:val="00D74081"/>
    <w:rsid w:val="00D74C2F"/>
    <w:rsid w:val="00D75620"/>
    <w:rsid w:val="00D75632"/>
    <w:rsid w:val="00D75BA0"/>
    <w:rsid w:val="00D76A71"/>
    <w:rsid w:val="00D77AA9"/>
    <w:rsid w:val="00D77B1D"/>
    <w:rsid w:val="00D8021F"/>
    <w:rsid w:val="00D80383"/>
    <w:rsid w:val="00D80BDA"/>
    <w:rsid w:val="00D80EB4"/>
    <w:rsid w:val="00D823C6"/>
    <w:rsid w:val="00D83480"/>
    <w:rsid w:val="00D83497"/>
    <w:rsid w:val="00D834B3"/>
    <w:rsid w:val="00D83F5E"/>
    <w:rsid w:val="00D84162"/>
    <w:rsid w:val="00D84E2F"/>
    <w:rsid w:val="00D855E0"/>
    <w:rsid w:val="00D85C02"/>
    <w:rsid w:val="00D85D70"/>
    <w:rsid w:val="00D86824"/>
    <w:rsid w:val="00D86D29"/>
    <w:rsid w:val="00D871CE"/>
    <w:rsid w:val="00D87270"/>
    <w:rsid w:val="00D876BF"/>
    <w:rsid w:val="00D90156"/>
    <w:rsid w:val="00D91078"/>
    <w:rsid w:val="00D9196D"/>
    <w:rsid w:val="00D92982"/>
    <w:rsid w:val="00D9485E"/>
    <w:rsid w:val="00D9537D"/>
    <w:rsid w:val="00D95A1E"/>
    <w:rsid w:val="00D9613D"/>
    <w:rsid w:val="00D977E9"/>
    <w:rsid w:val="00D978BE"/>
    <w:rsid w:val="00D97B8A"/>
    <w:rsid w:val="00DA054D"/>
    <w:rsid w:val="00DA146F"/>
    <w:rsid w:val="00DA1E71"/>
    <w:rsid w:val="00DA2A4E"/>
    <w:rsid w:val="00DA2D31"/>
    <w:rsid w:val="00DA2DB7"/>
    <w:rsid w:val="00DA305E"/>
    <w:rsid w:val="00DA37FF"/>
    <w:rsid w:val="00DA3A19"/>
    <w:rsid w:val="00DA4AB0"/>
    <w:rsid w:val="00DA4E27"/>
    <w:rsid w:val="00DA5417"/>
    <w:rsid w:val="00DA56E8"/>
    <w:rsid w:val="00DA5B30"/>
    <w:rsid w:val="00DA6066"/>
    <w:rsid w:val="00DA6990"/>
    <w:rsid w:val="00DA6EC4"/>
    <w:rsid w:val="00DA70FE"/>
    <w:rsid w:val="00DA716E"/>
    <w:rsid w:val="00DA72AB"/>
    <w:rsid w:val="00DA7318"/>
    <w:rsid w:val="00DB0905"/>
    <w:rsid w:val="00DB19A3"/>
    <w:rsid w:val="00DB27F9"/>
    <w:rsid w:val="00DB35FF"/>
    <w:rsid w:val="00DB377D"/>
    <w:rsid w:val="00DB50C5"/>
    <w:rsid w:val="00DB52A9"/>
    <w:rsid w:val="00DB59AD"/>
    <w:rsid w:val="00DB6054"/>
    <w:rsid w:val="00DB6E10"/>
    <w:rsid w:val="00DC0BB6"/>
    <w:rsid w:val="00DC0C58"/>
    <w:rsid w:val="00DC21D7"/>
    <w:rsid w:val="00DC258D"/>
    <w:rsid w:val="00DC26DB"/>
    <w:rsid w:val="00DC2D36"/>
    <w:rsid w:val="00DC3377"/>
    <w:rsid w:val="00DC3D86"/>
    <w:rsid w:val="00DC53EF"/>
    <w:rsid w:val="00DC5FB3"/>
    <w:rsid w:val="00DC631A"/>
    <w:rsid w:val="00DC6DC7"/>
    <w:rsid w:val="00DC7BF2"/>
    <w:rsid w:val="00DD017F"/>
    <w:rsid w:val="00DD0408"/>
    <w:rsid w:val="00DD126B"/>
    <w:rsid w:val="00DD1AE7"/>
    <w:rsid w:val="00DD3166"/>
    <w:rsid w:val="00DD3A6E"/>
    <w:rsid w:val="00DD4320"/>
    <w:rsid w:val="00DD44D8"/>
    <w:rsid w:val="00DD4800"/>
    <w:rsid w:val="00DD578A"/>
    <w:rsid w:val="00DD6064"/>
    <w:rsid w:val="00DD698D"/>
    <w:rsid w:val="00DD6FA2"/>
    <w:rsid w:val="00DD7666"/>
    <w:rsid w:val="00DD7E75"/>
    <w:rsid w:val="00DE11C9"/>
    <w:rsid w:val="00DE1783"/>
    <w:rsid w:val="00DE1E69"/>
    <w:rsid w:val="00DE23DC"/>
    <w:rsid w:val="00DE3510"/>
    <w:rsid w:val="00DE3DCE"/>
    <w:rsid w:val="00DE40BE"/>
    <w:rsid w:val="00DE48BD"/>
    <w:rsid w:val="00DE4E7F"/>
    <w:rsid w:val="00DE5608"/>
    <w:rsid w:val="00DE58D0"/>
    <w:rsid w:val="00DE5EA9"/>
    <w:rsid w:val="00DE602F"/>
    <w:rsid w:val="00DE654F"/>
    <w:rsid w:val="00DE6709"/>
    <w:rsid w:val="00DE6BFB"/>
    <w:rsid w:val="00DF0054"/>
    <w:rsid w:val="00DF0280"/>
    <w:rsid w:val="00DF1016"/>
    <w:rsid w:val="00DF10A0"/>
    <w:rsid w:val="00DF15E0"/>
    <w:rsid w:val="00DF1A70"/>
    <w:rsid w:val="00DF2DFD"/>
    <w:rsid w:val="00DF32AC"/>
    <w:rsid w:val="00DF37A0"/>
    <w:rsid w:val="00DF435B"/>
    <w:rsid w:val="00DF444C"/>
    <w:rsid w:val="00DF454A"/>
    <w:rsid w:val="00DF5CEF"/>
    <w:rsid w:val="00DF61EC"/>
    <w:rsid w:val="00DF730C"/>
    <w:rsid w:val="00DF7708"/>
    <w:rsid w:val="00DF7DB1"/>
    <w:rsid w:val="00DF7F50"/>
    <w:rsid w:val="00DF7F58"/>
    <w:rsid w:val="00E013F8"/>
    <w:rsid w:val="00E01DAF"/>
    <w:rsid w:val="00E0203C"/>
    <w:rsid w:val="00E022FC"/>
    <w:rsid w:val="00E023F9"/>
    <w:rsid w:val="00E02F2A"/>
    <w:rsid w:val="00E039C2"/>
    <w:rsid w:val="00E04BB2"/>
    <w:rsid w:val="00E04DF1"/>
    <w:rsid w:val="00E05500"/>
    <w:rsid w:val="00E0596A"/>
    <w:rsid w:val="00E060FC"/>
    <w:rsid w:val="00E07799"/>
    <w:rsid w:val="00E103B2"/>
    <w:rsid w:val="00E10E81"/>
    <w:rsid w:val="00E110E7"/>
    <w:rsid w:val="00E118A3"/>
    <w:rsid w:val="00E11B20"/>
    <w:rsid w:val="00E12763"/>
    <w:rsid w:val="00E128BD"/>
    <w:rsid w:val="00E12923"/>
    <w:rsid w:val="00E140BD"/>
    <w:rsid w:val="00E14C00"/>
    <w:rsid w:val="00E14C1C"/>
    <w:rsid w:val="00E158A7"/>
    <w:rsid w:val="00E158E4"/>
    <w:rsid w:val="00E16CB1"/>
    <w:rsid w:val="00E16DAE"/>
    <w:rsid w:val="00E16F8E"/>
    <w:rsid w:val="00E1718E"/>
    <w:rsid w:val="00E17FA2"/>
    <w:rsid w:val="00E20025"/>
    <w:rsid w:val="00E20469"/>
    <w:rsid w:val="00E2063D"/>
    <w:rsid w:val="00E208B3"/>
    <w:rsid w:val="00E20B7B"/>
    <w:rsid w:val="00E211AC"/>
    <w:rsid w:val="00E21520"/>
    <w:rsid w:val="00E21DD4"/>
    <w:rsid w:val="00E22034"/>
    <w:rsid w:val="00E23156"/>
    <w:rsid w:val="00E23A38"/>
    <w:rsid w:val="00E23CD9"/>
    <w:rsid w:val="00E240D8"/>
    <w:rsid w:val="00E24C78"/>
    <w:rsid w:val="00E25823"/>
    <w:rsid w:val="00E25B88"/>
    <w:rsid w:val="00E25DE2"/>
    <w:rsid w:val="00E263C5"/>
    <w:rsid w:val="00E26FE3"/>
    <w:rsid w:val="00E271B1"/>
    <w:rsid w:val="00E2732E"/>
    <w:rsid w:val="00E2784E"/>
    <w:rsid w:val="00E279B5"/>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B6E"/>
    <w:rsid w:val="00E34E66"/>
    <w:rsid w:val="00E35C31"/>
    <w:rsid w:val="00E360D6"/>
    <w:rsid w:val="00E364CC"/>
    <w:rsid w:val="00E3723A"/>
    <w:rsid w:val="00E377E3"/>
    <w:rsid w:val="00E37860"/>
    <w:rsid w:val="00E40056"/>
    <w:rsid w:val="00E40640"/>
    <w:rsid w:val="00E410E5"/>
    <w:rsid w:val="00E417CB"/>
    <w:rsid w:val="00E421D0"/>
    <w:rsid w:val="00E427F9"/>
    <w:rsid w:val="00E43595"/>
    <w:rsid w:val="00E446F1"/>
    <w:rsid w:val="00E44802"/>
    <w:rsid w:val="00E4501E"/>
    <w:rsid w:val="00E4545A"/>
    <w:rsid w:val="00E460C6"/>
    <w:rsid w:val="00E462A4"/>
    <w:rsid w:val="00E4657F"/>
    <w:rsid w:val="00E46886"/>
    <w:rsid w:val="00E47AEF"/>
    <w:rsid w:val="00E50048"/>
    <w:rsid w:val="00E50998"/>
    <w:rsid w:val="00E517C3"/>
    <w:rsid w:val="00E5219A"/>
    <w:rsid w:val="00E5272F"/>
    <w:rsid w:val="00E52EB2"/>
    <w:rsid w:val="00E531AB"/>
    <w:rsid w:val="00E53B75"/>
    <w:rsid w:val="00E53FA0"/>
    <w:rsid w:val="00E5410D"/>
    <w:rsid w:val="00E543D1"/>
    <w:rsid w:val="00E54AB5"/>
    <w:rsid w:val="00E54E3B"/>
    <w:rsid w:val="00E55295"/>
    <w:rsid w:val="00E55C28"/>
    <w:rsid w:val="00E5616D"/>
    <w:rsid w:val="00E570AD"/>
    <w:rsid w:val="00E57565"/>
    <w:rsid w:val="00E57940"/>
    <w:rsid w:val="00E579A7"/>
    <w:rsid w:val="00E619D0"/>
    <w:rsid w:val="00E6220A"/>
    <w:rsid w:val="00E622FB"/>
    <w:rsid w:val="00E62374"/>
    <w:rsid w:val="00E629CA"/>
    <w:rsid w:val="00E63838"/>
    <w:rsid w:val="00E63EC8"/>
    <w:rsid w:val="00E64434"/>
    <w:rsid w:val="00E6448F"/>
    <w:rsid w:val="00E6485E"/>
    <w:rsid w:val="00E64D5B"/>
    <w:rsid w:val="00E64D8B"/>
    <w:rsid w:val="00E65502"/>
    <w:rsid w:val="00E66815"/>
    <w:rsid w:val="00E66A77"/>
    <w:rsid w:val="00E66A97"/>
    <w:rsid w:val="00E67742"/>
    <w:rsid w:val="00E67C51"/>
    <w:rsid w:val="00E70023"/>
    <w:rsid w:val="00E702E9"/>
    <w:rsid w:val="00E71193"/>
    <w:rsid w:val="00E71515"/>
    <w:rsid w:val="00E71A10"/>
    <w:rsid w:val="00E71B86"/>
    <w:rsid w:val="00E72EFC"/>
    <w:rsid w:val="00E7405A"/>
    <w:rsid w:val="00E749C9"/>
    <w:rsid w:val="00E758EC"/>
    <w:rsid w:val="00E75B4D"/>
    <w:rsid w:val="00E77CE1"/>
    <w:rsid w:val="00E80363"/>
    <w:rsid w:val="00E80F1B"/>
    <w:rsid w:val="00E81122"/>
    <w:rsid w:val="00E8190F"/>
    <w:rsid w:val="00E81CA4"/>
    <w:rsid w:val="00E8234C"/>
    <w:rsid w:val="00E823A5"/>
    <w:rsid w:val="00E824BF"/>
    <w:rsid w:val="00E82E91"/>
    <w:rsid w:val="00E82FA4"/>
    <w:rsid w:val="00E83542"/>
    <w:rsid w:val="00E8360C"/>
    <w:rsid w:val="00E838AA"/>
    <w:rsid w:val="00E83B48"/>
    <w:rsid w:val="00E84634"/>
    <w:rsid w:val="00E8504A"/>
    <w:rsid w:val="00E851D4"/>
    <w:rsid w:val="00E85443"/>
    <w:rsid w:val="00E85928"/>
    <w:rsid w:val="00E866BA"/>
    <w:rsid w:val="00E870F5"/>
    <w:rsid w:val="00E87822"/>
    <w:rsid w:val="00E87A9B"/>
    <w:rsid w:val="00E87D7F"/>
    <w:rsid w:val="00E90395"/>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F8A"/>
    <w:rsid w:val="00E953DE"/>
    <w:rsid w:val="00E956D1"/>
    <w:rsid w:val="00E96A1D"/>
    <w:rsid w:val="00E9708E"/>
    <w:rsid w:val="00E97B36"/>
    <w:rsid w:val="00EA007D"/>
    <w:rsid w:val="00EA014B"/>
    <w:rsid w:val="00EA07E9"/>
    <w:rsid w:val="00EA0829"/>
    <w:rsid w:val="00EA1050"/>
    <w:rsid w:val="00EA1C83"/>
    <w:rsid w:val="00EA1F15"/>
    <w:rsid w:val="00EA22EE"/>
    <w:rsid w:val="00EA2847"/>
    <w:rsid w:val="00EA2949"/>
    <w:rsid w:val="00EA2B3C"/>
    <w:rsid w:val="00EA2C8A"/>
    <w:rsid w:val="00EA438B"/>
    <w:rsid w:val="00EA4F44"/>
    <w:rsid w:val="00EA5283"/>
    <w:rsid w:val="00EA5461"/>
    <w:rsid w:val="00EA580E"/>
    <w:rsid w:val="00EA5815"/>
    <w:rsid w:val="00EA64B0"/>
    <w:rsid w:val="00EA745A"/>
    <w:rsid w:val="00EA7887"/>
    <w:rsid w:val="00EA7A41"/>
    <w:rsid w:val="00EB0523"/>
    <w:rsid w:val="00EB077B"/>
    <w:rsid w:val="00EB1C52"/>
    <w:rsid w:val="00EB1E5D"/>
    <w:rsid w:val="00EB21CF"/>
    <w:rsid w:val="00EB235D"/>
    <w:rsid w:val="00EB325F"/>
    <w:rsid w:val="00EB3D70"/>
    <w:rsid w:val="00EB41B5"/>
    <w:rsid w:val="00EB4C35"/>
    <w:rsid w:val="00EB4EA2"/>
    <w:rsid w:val="00EB5B44"/>
    <w:rsid w:val="00EB7B69"/>
    <w:rsid w:val="00EB7C37"/>
    <w:rsid w:val="00EC01C2"/>
    <w:rsid w:val="00EC06C7"/>
    <w:rsid w:val="00EC168A"/>
    <w:rsid w:val="00EC1DF7"/>
    <w:rsid w:val="00EC2603"/>
    <w:rsid w:val="00EC27C6"/>
    <w:rsid w:val="00EC2DE6"/>
    <w:rsid w:val="00EC39C8"/>
    <w:rsid w:val="00EC3D1F"/>
    <w:rsid w:val="00EC4207"/>
    <w:rsid w:val="00EC42F0"/>
    <w:rsid w:val="00EC5653"/>
    <w:rsid w:val="00EC5A8C"/>
    <w:rsid w:val="00EC5B9C"/>
    <w:rsid w:val="00EC5D24"/>
    <w:rsid w:val="00EC60AE"/>
    <w:rsid w:val="00EC64FC"/>
    <w:rsid w:val="00EC71CE"/>
    <w:rsid w:val="00EC7742"/>
    <w:rsid w:val="00EC7858"/>
    <w:rsid w:val="00EC7A01"/>
    <w:rsid w:val="00ED1006"/>
    <w:rsid w:val="00ED2A60"/>
    <w:rsid w:val="00ED454D"/>
    <w:rsid w:val="00ED4603"/>
    <w:rsid w:val="00ED4AFA"/>
    <w:rsid w:val="00ED4E9B"/>
    <w:rsid w:val="00ED635F"/>
    <w:rsid w:val="00ED6BD6"/>
    <w:rsid w:val="00ED6BE0"/>
    <w:rsid w:val="00ED6E55"/>
    <w:rsid w:val="00ED72E0"/>
    <w:rsid w:val="00ED76BD"/>
    <w:rsid w:val="00ED78C9"/>
    <w:rsid w:val="00EE0905"/>
    <w:rsid w:val="00EE1590"/>
    <w:rsid w:val="00EE1713"/>
    <w:rsid w:val="00EE1F98"/>
    <w:rsid w:val="00EE28F5"/>
    <w:rsid w:val="00EE30E0"/>
    <w:rsid w:val="00EE3584"/>
    <w:rsid w:val="00EE3A3C"/>
    <w:rsid w:val="00EE5452"/>
    <w:rsid w:val="00EE55DE"/>
    <w:rsid w:val="00EF00FF"/>
    <w:rsid w:val="00EF09BB"/>
    <w:rsid w:val="00EF18FE"/>
    <w:rsid w:val="00EF1910"/>
    <w:rsid w:val="00EF1BB8"/>
    <w:rsid w:val="00EF3AD5"/>
    <w:rsid w:val="00EF5787"/>
    <w:rsid w:val="00EF60D0"/>
    <w:rsid w:val="00EF70AA"/>
    <w:rsid w:val="00F00459"/>
    <w:rsid w:val="00F00A11"/>
    <w:rsid w:val="00F01A5F"/>
    <w:rsid w:val="00F02D4A"/>
    <w:rsid w:val="00F03974"/>
    <w:rsid w:val="00F0404A"/>
    <w:rsid w:val="00F04A03"/>
    <w:rsid w:val="00F04AF7"/>
    <w:rsid w:val="00F0528D"/>
    <w:rsid w:val="00F05A55"/>
    <w:rsid w:val="00F0617C"/>
    <w:rsid w:val="00F061DF"/>
    <w:rsid w:val="00F06C67"/>
    <w:rsid w:val="00F06CB0"/>
    <w:rsid w:val="00F06DFD"/>
    <w:rsid w:val="00F071D1"/>
    <w:rsid w:val="00F07533"/>
    <w:rsid w:val="00F10336"/>
    <w:rsid w:val="00F10629"/>
    <w:rsid w:val="00F1083B"/>
    <w:rsid w:val="00F10CC8"/>
    <w:rsid w:val="00F110AC"/>
    <w:rsid w:val="00F11372"/>
    <w:rsid w:val="00F11C86"/>
    <w:rsid w:val="00F12093"/>
    <w:rsid w:val="00F1380F"/>
    <w:rsid w:val="00F1423C"/>
    <w:rsid w:val="00F14800"/>
    <w:rsid w:val="00F148BA"/>
    <w:rsid w:val="00F14ED1"/>
    <w:rsid w:val="00F15123"/>
    <w:rsid w:val="00F159AB"/>
    <w:rsid w:val="00F15FA5"/>
    <w:rsid w:val="00F1664B"/>
    <w:rsid w:val="00F16751"/>
    <w:rsid w:val="00F168FA"/>
    <w:rsid w:val="00F16A6F"/>
    <w:rsid w:val="00F16F27"/>
    <w:rsid w:val="00F1733E"/>
    <w:rsid w:val="00F209B7"/>
    <w:rsid w:val="00F21C5E"/>
    <w:rsid w:val="00F22090"/>
    <w:rsid w:val="00F239C3"/>
    <w:rsid w:val="00F23D23"/>
    <w:rsid w:val="00F243D8"/>
    <w:rsid w:val="00F243E4"/>
    <w:rsid w:val="00F24ED0"/>
    <w:rsid w:val="00F252BC"/>
    <w:rsid w:val="00F26E7C"/>
    <w:rsid w:val="00F276AD"/>
    <w:rsid w:val="00F27994"/>
    <w:rsid w:val="00F27EE7"/>
    <w:rsid w:val="00F27FAF"/>
    <w:rsid w:val="00F30828"/>
    <w:rsid w:val="00F30A77"/>
    <w:rsid w:val="00F313D6"/>
    <w:rsid w:val="00F31613"/>
    <w:rsid w:val="00F32194"/>
    <w:rsid w:val="00F326C3"/>
    <w:rsid w:val="00F3387A"/>
    <w:rsid w:val="00F34480"/>
    <w:rsid w:val="00F34B63"/>
    <w:rsid w:val="00F34D35"/>
    <w:rsid w:val="00F34E1E"/>
    <w:rsid w:val="00F35D41"/>
    <w:rsid w:val="00F35D7F"/>
    <w:rsid w:val="00F36A3D"/>
    <w:rsid w:val="00F3728F"/>
    <w:rsid w:val="00F374EB"/>
    <w:rsid w:val="00F376AF"/>
    <w:rsid w:val="00F3773E"/>
    <w:rsid w:val="00F40304"/>
    <w:rsid w:val="00F413CC"/>
    <w:rsid w:val="00F425DD"/>
    <w:rsid w:val="00F42828"/>
    <w:rsid w:val="00F42C53"/>
    <w:rsid w:val="00F434A7"/>
    <w:rsid w:val="00F434C6"/>
    <w:rsid w:val="00F4354E"/>
    <w:rsid w:val="00F43F65"/>
    <w:rsid w:val="00F44F59"/>
    <w:rsid w:val="00F45173"/>
    <w:rsid w:val="00F452DF"/>
    <w:rsid w:val="00F46CDF"/>
    <w:rsid w:val="00F4766C"/>
    <w:rsid w:val="00F47F10"/>
    <w:rsid w:val="00F507D1"/>
    <w:rsid w:val="00F50984"/>
    <w:rsid w:val="00F5103C"/>
    <w:rsid w:val="00F514A1"/>
    <w:rsid w:val="00F517C5"/>
    <w:rsid w:val="00F519CE"/>
    <w:rsid w:val="00F51ADA"/>
    <w:rsid w:val="00F527D0"/>
    <w:rsid w:val="00F528D3"/>
    <w:rsid w:val="00F52C30"/>
    <w:rsid w:val="00F5325A"/>
    <w:rsid w:val="00F54253"/>
    <w:rsid w:val="00F5450F"/>
    <w:rsid w:val="00F54D17"/>
    <w:rsid w:val="00F55D3A"/>
    <w:rsid w:val="00F56C25"/>
    <w:rsid w:val="00F56F38"/>
    <w:rsid w:val="00F570BF"/>
    <w:rsid w:val="00F57485"/>
    <w:rsid w:val="00F57522"/>
    <w:rsid w:val="00F57752"/>
    <w:rsid w:val="00F57903"/>
    <w:rsid w:val="00F57D81"/>
    <w:rsid w:val="00F607C5"/>
    <w:rsid w:val="00F60DEA"/>
    <w:rsid w:val="00F61D60"/>
    <w:rsid w:val="00F62039"/>
    <w:rsid w:val="00F6302A"/>
    <w:rsid w:val="00F634CA"/>
    <w:rsid w:val="00F63838"/>
    <w:rsid w:val="00F63D75"/>
    <w:rsid w:val="00F63FDB"/>
    <w:rsid w:val="00F643D1"/>
    <w:rsid w:val="00F64A01"/>
    <w:rsid w:val="00F64ACE"/>
    <w:rsid w:val="00F64C2B"/>
    <w:rsid w:val="00F64DC0"/>
    <w:rsid w:val="00F651BE"/>
    <w:rsid w:val="00F6610A"/>
    <w:rsid w:val="00F667D8"/>
    <w:rsid w:val="00F67E37"/>
    <w:rsid w:val="00F67F53"/>
    <w:rsid w:val="00F70104"/>
    <w:rsid w:val="00F703BE"/>
    <w:rsid w:val="00F71F69"/>
    <w:rsid w:val="00F72512"/>
    <w:rsid w:val="00F72B72"/>
    <w:rsid w:val="00F7350A"/>
    <w:rsid w:val="00F745E4"/>
    <w:rsid w:val="00F74BB9"/>
    <w:rsid w:val="00F74D62"/>
    <w:rsid w:val="00F75278"/>
    <w:rsid w:val="00F75582"/>
    <w:rsid w:val="00F755A8"/>
    <w:rsid w:val="00F75A12"/>
    <w:rsid w:val="00F75A51"/>
    <w:rsid w:val="00F762F2"/>
    <w:rsid w:val="00F769B1"/>
    <w:rsid w:val="00F76EFA"/>
    <w:rsid w:val="00F773F2"/>
    <w:rsid w:val="00F775D7"/>
    <w:rsid w:val="00F77E69"/>
    <w:rsid w:val="00F77EE9"/>
    <w:rsid w:val="00F800BF"/>
    <w:rsid w:val="00F804BE"/>
    <w:rsid w:val="00F80B04"/>
    <w:rsid w:val="00F814E7"/>
    <w:rsid w:val="00F81581"/>
    <w:rsid w:val="00F817CE"/>
    <w:rsid w:val="00F82FBC"/>
    <w:rsid w:val="00F8345A"/>
    <w:rsid w:val="00F843D3"/>
    <w:rsid w:val="00F8456C"/>
    <w:rsid w:val="00F859D8"/>
    <w:rsid w:val="00F85F8F"/>
    <w:rsid w:val="00F86391"/>
    <w:rsid w:val="00F86516"/>
    <w:rsid w:val="00F867D3"/>
    <w:rsid w:val="00F868F5"/>
    <w:rsid w:val="00F87499"/>
    <w:rsid w:val="00F87A58"/>
    <w:rsid w:val="00F9056A"/>
    <w:rsid w:val="00F90804"/>
    <w:rsid w:val="00F90F8D"/>
    <w:rsid w:val="00F91291"/>
    <w:rsid w:val="00F918FA"/>
    <w:rsid w:val="00F91ADD"/>
    <w:rsid w:val="00F91C3C"/>
    <w:rsid w:val="00F92782"/>
    <w:rsid w:val="00F92EEE"/>
    <w:rsid w:val="00F92F40"/>
    <w:rsid w:val="00F9378A"/>
    <w:rsid w:val="00F93AA9"/>
    <w:rsid w:val="00F94CD4"/>
    <w:rsid w:val="00F94DC5"/>
    <w:rsid w:val="00F962F2"/>
    <w:rsid w:val="00F96819"/>
    <w:rsid w:val="00F96985"/>
    <w:rsid w:val="00F96CD3"/>
    <w:rsid w:val="00F97838"/>
    <w:rsid w:val="00FA070D"/>
    <w:rsid w:val="00FA1E99"/>
    <w:rsid w:val="00FA1FEC"/>
    <w:rsid w:val="00FA20F7"/>
    <w:rsid w:val="00FA2146"/>
    <w:rsid w:val="00FA21E0"/>
    <w:rsid w:val="00FA2205"/>
    <w:rsid w:val="00FA22F2"/>
    <w:rsid w:val="00FA22F8"/>
    <w:rsid w:val="00FA2BB3"/>
    <w:rsid w:val="00FA35AF"/>
    <w:rsid w:val="00FA4109"/>
    <w:rsid w:val="00FA423B"/>
    <w:rsid w:val="00FA4908"/>
    <w:rsid w:val="00FA55BB"/>
    <w:rsid w:val="00FA6E5B"/>
    <w:rsid w:val="00FA7109"/>
    <w:rsid w:val="00FA7363"/>
    <w:rsid w:val="00FA7755"/>
    <w:rsid w:val="00FB12E4"/>
    <w:rsid w:val="00FB1640"/>
    <w:rsid w:val="00FB1B76"/>
    <w:rsid w:val="00FB2718"/>
    <w:rsid w:val="00FB2E63"/>
    <w:rsid w:val="00FB3344"/>
    <w:rsid w:val="00FB33B6"/>
    <w:rsid w:val="00FB3714"/>
    <w:rsid w:val="00FB3775"/>
    <w:rsid w:val="00FB4B7C"/>
    <w:rsid w:val="00FB4C80"/>
    <w:rsid w:val="00FB51D3"/>
    <w:rsid w:val="00FB5944"/>
    <w:rsid w:val="00FB6087"/>
    <w:rsid w:val="00FB6BA8"/>
    <w:rsid w:val="00FB7389"/>
    <w:rsid w:val="00FC186B"/>
    <w:rsid w:val="00FC1DCB"/>
    <w:rsid w:val="00FC2019"/>
    <w:rsid w:val="00FC4002"/>
    <w:rsid w:val="00FC40E3"/>
    <w:rsid w:val="00FC510C"/>
    <w:rsid w:val="00FC5A27"/>
    <w:rsid w:val="00FC5BED"/>
    <w:rsid w:val="00FC5DE8"/>
    <w:rsid w:val="00FC5E13"/>
    <w:rsid w:val="00FC6924"/>
    <w:rsid w:val="00FC6BD2"/>
    <w:rsid w:val="00FC6C82"/>
    <w:rsid w:val="00FC6D90"/>
    <w:rsid w:val="00FC7429"/>
    <w:rsid w:val="00FC7A1F"/>
    <w:rsid w:val="00FC7B3D"/>
    <w:rsid w:val="00FC7CBF"/>
    <w:rsid w:val="00FD07F6"/>
    <w:rsid w:val="00FD1EC8"/>
    <w:rsid w:val="00FD3B87"/>
    <w:rsid w:val="00FD47ED"/>
    <w:rsid w:val="00FD6E50"/>
    <w:rsid w:val="00FD710F"/>
    <w:rsid w:val="00FD74DB"/>
    <w:rsid w:val="00FD75E6"/>
    <w:rsid w:val="00FD7604"/>
    <w:rsid w:val="00FD7660"/>
    <w:rsid w:val="00FD7894"/>
    <w:rsid w:val="00FD7BE1"/>
    <w:rsid w:val="00FE0390"/>
    <w:rsid w:val="00FE0655"/>
    <w:rsid w:val="00FE08DC"/>
    <w:rsid w:val="00FE1091"/>
    <w:rsid w:val="00FE2365"/>
    <w:rsid w:val="00FE32C1"/>
    <w:rsid w:val="00FE37D0"/>
    <w:rsid w:val="00FE4C7B"/>
    <w:rsid w:val="00FE4D7E"/>
    <w:rsid w:val="00FE5659"/>
    <w:rsid w:val="00FE57B9"/>
    <w:rsid w:val="00FE638C"/>
    <w:rsid w:val="00FE6703"/>
    <w:rsid w:val="00FE67E0"/>
    <w:rsid w:val="00FE6B82"/>
    <w:rsid w:val="00FE7336"/>
    <w:rsid w:val="00FE787C"/>
    <w:rsid w:val="00FF07B8"/>
    <w:rsid w:val="00FF0AFB"/>
    <w:rsid w:val="00FF104D"/>
    <w:rsid w:val="00FF10FD"/>
    <w:rsid w:val="00FF162A"/>
    <w:rsid w:val="00FF1957"/>
    <w:rsid w:val="00FF1F6E"/>
    <w:rsid w:val="00FF2E1A"/>
    <w:rsid w:val="00FF2FD4"/>
    <w:rsid w:val="00FF302A"/>
    <w:rsid w:val="00FF3BB8"/>
    <w:rsid w:val="00FF45A5"/>
    <w:rsid w:val="00FF48A3"/>
    <w:rsid w:val="00FF4955"/>
    <w:rsid w:val="00FF4CD9"/>
    <w:rsid w:val="00FF4F60"/>
    <w:rsid w:val="00FF4FBA"/>
    <w:rsid w:val="00FF5673"/>
    <w:rsid w:val="00FF587A"/>
    <w:rsid w:val="00FF5C91"/>
    <w:rsid w:val="00FF77E2"/>
    <w:rsid w:val="00FF7876"/>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8A8"/>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tmp"/><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tmp"/><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image" Target="media/image6.tmp"/><Relationship Id="rId25" Type="http://schemas.openxmlformats.org/officeDocument/2006/relationships/image" Target="media/image14.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tmp"/><Relationship Id="rId20" Type="http://schemas.openxmlformats.org/officeDocument/2006/relationships/image" Target="media/image9.tmp"/><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tmp"/><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tmp"/><Relationship Id="rId22" Type="http://schemas.openxmlformats.org/officeDocument/2006/relationships/image" Target="media/image11.tmp"/><Relationship Id="rId27" Type="http://schemas.openxmlformats.org/officeDocument/2006/relationships/image" Target="media/image16.png"/><Relationship Id="rId30" Type="http://schemas.openxmlformats.org/officeDocument/2006/relationships/header" Target="header2.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2.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85098582-279A-438A-B688-2276446224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C:\Documents and Settings\eedhwm\My Documents\SVN\LEAD\Templates\R2-xxxxxx Contribution Template.dot</Template>
  <TotalTime>12</TotalTime>
  <Pages>29</Pages>
  <Words>10184</Words>
  <Characters>58049</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68097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Moon-il Lee</cp:lastModifiedBy>
  <cp:revision>4</cp:revision>
  <cp:lastPrinted>2015-11-06T16:56:00Z</cp:lastPrinted>
  <dcterms:created xsi:type="dcterms:W3CDTF">2023-05-13T13:03:00Z</dcterms:created>
  <dcterms:modified xsi:type="dcterms:W3CDTF">2023-05-13T13:17:00Z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ies>
</file>