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0332605C"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bookmarkStart w:id="1" w:name="_GoBack"/>
      <w:bookmarkEnd w:id="1"/>
      <w:r w:rsidRPr="001E1787">
        <w:rPr>
          <w:rFonts w:ascii="Arial" w:hAnsi="Arial" w:cs="Arial"/>
          <w:b/>
          <w:bCs/>
          <w:sz w:val="28"/>
        </w:rPr>
        <w:t>3GPP TSG RAN WG1 #11</w:t>
      </w:r>
      <w:r w:rsidR="00235342">
        <w:rPr>
          <w:rFonts w:ascii="Arial" w:hAnsi="Arial" w:cs="Arial"/>
          <w:b/>
          <w:bCs/>
          <w:sz w:val="28"/>
        </w:rPr>
        <w:t>3</w:t>
      </w:r>
      <w:r w:rsidRPr="00AA4445">
        <w:rPr>
          <w:rFonts w:ascii="Arial" w:hAnsi="Arial" w:cs="Arial"/>
          <w:b/>
          <w:bCs/>
          <w:sz w:val="28"/>
        </w:rPr>
        <w:tab/>
      </w:r>
      <w:r w:rsidR="005B4DB4" w:rsidRPr="005B4DB4">
        <w:rPr>
          <w:rFonts w:ascii="Arial" w:hAnsi="Arial" w:cs="Arial"/>
          <w:b/>
          <w:bCs/>
          <w:sz w:val="28"/>
        </w:rPr>
        <w:t>R1-23</w:t>
      </w:r>
      <w:r w:rsidR="003336C0">
        <w:rPr>
          <w:rFonts w:ascii="Arial" w:hAnsi="Arial" w:cs="Arial"/>
          <w:b/>
          <w:bCs/>
          <w:sz w:val="28"/>
        </w:rPr>
        <w:t>04465</w:t>
      </w:r>
    </w:p>
    <w:bookmarkEnd w:id="0"/>
    <w:p w14:paraId="242B697C" w14:textId="6C69F1BA" w:rsidR="0036434B" w:rsidRPr="00470EE1" w:rsidRDefault="00A03A81" w:rsidP="0036434B">
      <w:pPr>
        <w:tabs>
          <w:tab w:val="right" w:pos="9356"/>
          <w:tab w:val="right" w:pos="9639"/>
        </w:tabs>
        <w:ind w:right="2"/>
        <w:rPr>
          <w:rFonts w:ascii="Arial" w:hAnsi="Arial" w:cs="Arial"/>
          <w:b/>
          <w:bCs/>
          <w:sz w:val="28"/>
        </w:rPr>
      </w:pPr>
      <w:r w:rsidRPr="00A03A81">
        <w:rPr>
          <w:rFonts w:ascii="Arial" w:hAnsi="Arial" w:cs="Arial"/>
          <w:b/>
          <w:bCs/>
          <w:sz w:val="28"/>
        </w:rPr>
        <w:t>Incheon, Korea, May 22nd – May 26th, 2023</w:t>
      </w:r>
    </w:p>
    <w:p w14:paraId="323BE6D0" w14:textId="77777777" w:rsidR="004347C7" w:rsidRPr="009108BC" w:rsidRDefault="004347C7" w:rsidP="002F170A">
      <w:pPr>
        <w:pStyle w:val="a5"/>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0D1D7A53"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4874BA" w:rsidRPr="00CC1E7A">
        <w:rPr>
          <w:rFonts w:ascii="Arial" w:hAnsi="Arial" w:cs="Arial"/>
          <w:b/>
          <w:sz w:val="22"/>
          <w:szCs w:val="20"/>
        </w:rPr>
        <w:t>Discussion on CSI enhancement for high-medium UE velocities and coherent JT</w:t>
      </w:r>
    </w:p>
    <w:p w14:paraId="5BDBFE3E" w14:textId="406A163F"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312C73" w:rsidRPr="00CC1E7A">
        <w:rPr>
          <w:rFonts w:ascii="Arial" w:hAnsi="Arial" w:cs="Arial"/>
          <w:b/>
          <w:sz w:val="22"/>
          <w:szCs w:val="20"/>
        </w:rPr>
        <w:t>9.1.2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2" w:name="_Hlk68769486"/>
      <w:r w:rsidRPr="00CC1E7A">
        <w:rPr>
          <w:rFonts w:ascii="Arial" w:hAnsi="Arial" w:cs="Arial"/>
          <w:b/>
          <w:sz w:val="22"/>
          <w:szCs w:val="20"/>
        </w:rPr>
        <w:t>ssio</w:t>
      </w:r>
      <w:bookmarkEnd w:id="2"/>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10DAA172" w:rsidR="00174951" w:rsidRPr="009108BC" w:rsidRDefault="00174951" w:rsidP="00174951">
      <w:pPr>
        <w:rPr>
          <w:rFonts w:eastAsiaTheme="minorEastAsia"/>
          <w:lang w:eastAsia="zh-CN"/>
        </w:rPr>
      </w:pPr>
      <w:bookmarkStart w:id="3" w:name="OLE_LINK13"/>
      <w:bookmarkStart w:id="4" w:name="OLE_LINK14"/>
      <w:r w:rsidRPr="009108BC">
        <w:rPr>
          <w:rFonts w:eastAsiaTheme="minorEastAsia"/>
          <w:lang w:eastAsia="zh-CN"/>
        </w:rPr>
        <w:t xml:space="preserve">Following two objectives related to CSI enhancement are listed in MIMO Evolution for Downlink and Uplink WID </w:t>
      </w:r>
      <w:r w:rsidR="00114ADE">
        <w:rPr>
          <w:rFonts w:eastAsiaTheme="minorEastAsia"/>
          <w:lang w:eastAsia="zh-CN"/>
        </w:rPr>
        <w:fldChar w:fldCharType="begin"/>
      </w:r>
      <w:r w:rsidR="00114ADE">
        <w:rPr>
          <w:rFonts w:eastAsiaTheme="minorEastAsia"/>
          <w:lang w:eastAsia="zh-CN"/>
        </w:rPr>
        <w:instrText xml:space="preserve"> REF _Ref102134221 \r \h </w:instrText>
      </w:r>
      <w:r w:rsidR="00114ADE">
        <w:rPr>
          <w:rFonts w:eastAsiaTheme="minorEastAsia"/>
          <w:lang w:eastAsia="zh-CN"/>
        </w:rPr>
      </w:r>
      <w:r w:rsidR="00114ADE">
        <w:rPr>
          <w:rFonts w:eastAsiaTheme="minorEastAsia"/>
          <w:lang w:eastAsia="zh-CN"/>
        </w:rPr>
        <w:fldChar w:fldCharType="separate"/>
      </w:r>
      <w:r w:rsidR="006C1380">
        <w:rPr>
          <w:rFonts w:eastAsiaTheme="minorEastAsia"/>
          <w:lang w:eastAsia="zh-CN"/>
        </w:rPr>
        <w:t>[1]</w:t>
      </w:r>
      <w:r w:rsidR="00114ADE">
        <w:rPr>
          <w:rFonts w:eastAsiaTheme="minorEastAsia"/>
          <w:lang w:eastAsia="zh-CN"/>
        </w:rPr>
        <w:fldChar w:fldCharType="end"/>
      </w:r>
      <w:r w:rsidRPr="009108BC">
        <w:rPr>
          <w:rFonts w:eastAsiaTheme="minorEastAsia"/>
          <w:lang w:eastAsia="zh-CN"/>
        </w:rPr>
        <w:t>.</w:t>
      </w:r>
    </w:p>
    <w:tbl>
      <w:tblPr>
        <w:tblStyle w:val="aa"/>
        <w:tblW w:w="0" w:type="auto"/>
        <w:tblLook w:val="04A0" w:firstRow="1" w:lastRow="0" w:firstColumn="1" w:lastColumn="0" w:noHBand="0" w:noVBand="1"/>
      </w:tblPr>
      <w:tblGrid>
        <w:gridCol w:w="9060"/>
      </w:tblGrid>
      <w:tr w:rsidR="00174951" w:rsidRPr="009108BC" w14:paraId="5E68FAFC" w14:textId="77777777" w:rsidTr="00174951">
        <w:tc>
          <w:tcPr>
            <w:tcW w:w="9060" w:type="dxa"/>
          </w:tcPr>
          <w:p w14:paraId="19A54984" w14:textId="77777777" w:rsidR="00174951" w:rsidRPr="009108BC" w:rsidRDefault="00174951" w:rsidP="00174951">
            <w:pPr>
              <w:rPr>
                <w:rFonts w:eastAsiaTheme="minorEastAsia"/>
                <w:lang w:eastAsia="zh-CN"/>
              </w:rPr>
            </w:pPr>
            <w:r w:rsidRPr="009108BC">
              <w:rPr>
                <w:rFonts w:eastAsiaTheme="minorEastAsia"/>
                <w:lang w:eastAsia="zh-CN"/>
              </w:rPr>
              <w:t>1.</w:t>
            </w:r>
            <w:r w:rsidRPr="009108BC">
              <w:rPr>
                <w:rFonts w:eastAsiaTheme="minorEastAsia"/>
                <w:lang w:eastAsia="zh-CN"/>
              </w:rPr>
              <w:tab/>
              <w:t>Study, and if justified, specify CSI reporting enhancement for high/medium UE velocities by exploiting time-domain correlation/Doppler-domain information to assist DL precoding, targeting FR1, as follows:</w:t>
            </w:r>
          </w:p>
          <w:p w14:paraId="750203A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Rel-16/17 Type-II codebook refinement, without modification to the spatial and frequency domain basis</w:t>
            </w:r>
          </w:p>
          <w:p w14:paraId="6952E812"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UE reporting of time-domain channel properties measured via CSI-RS for tracking</w:t>
            </w:r>
          </w:p>
          <w:p w14:paraId="400B8657" w14:textId="77777777" w:rsidR="00174951" w:rsidRPr="009108BC" w:rsidRDefault="00174951" w:rsidP="00174951">
            <w:pPr>
              <w:rPr>
                <w:rFonts w:eastAsiaTheme="minorEastAsia"/>
                <w:lang w:eastAsia="zh-CN"/>
              </w:rPr>
            </w:pPr>
            <w:r w:rsidRPr="009108BC">
              <w:rPr>
                <w:rFonts w:eastAsiaTheme="minorEastAsia"/>
                <w:lang w:eastAsia="zh-CN"/>
              </w:rPr>
              <w:t>4.</w:t>
            </w:r>
            <w:r w:rsidRPr="009108BC">
              <w:rPr>
                <w:rFonts w:eastAsiaTheme="minorEastAsia"/>
                <w:lang w:eastAsia="zh-CN"/>
              </w:rPr>
              <w:tab/>
              <w:t>Study, and if justified, specify enhancements of CSI acquisition for Coherent-JT targeting FR1 and up to 4 TRPs, assuming ideal backhaul and synchronization as well as the same number of antenna ports across TRPs, as follows:</w:t>
            </w:r>
          </w:p>
          <w:p w14:paraId="152D8143"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Rel-16/17 Type-II codebook refinement for CJT mTRP targeting FDD and its associated CSI reporting, taking into account throughput-overhead trade-off</w:t>
            </w:r>
          </w:p>
          <w:p w14:paraId="0DC4B00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D9669E4" w14:textId="4A44770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Note: the maximum number of CSI-RS ports per resource remains the same as in Rel-17, i.e. 32</w:t>
            </w:r>
          </w:p>
        </w:tc>
      </w:tr>
    </w:tbl>
    <w:p w14:paraId="56AB8486" w14:textId="55C33442" w:rsidR="00E16AA1" w:rsidRPr="009108BC" w:rsidRDefault="00174951" w:rsidP="00174951">
      <w:pPr>
        <w:rPr>
          <w:rFonts w:eastAsiaTheme="minorEastAsia"/>
          <w:lang w:eastAsia="zh-CN"/>
        </w:rPr>
      </w:pPr>
      <w:r w:rsidRPr="009108BC">
        <w:rPr>
          <w:rFonts w:eastAsiaTheme="minorEastAsia"/>
          <w:lang w:eastAsia="zh-CN"/>
        </w:rPr>
        <w:t>In this contribution, we discuss CSI enhancement for high-medium UE velocities and coherent JT(CJT) within the above WID scope.</w:t>
      </w:r>
    </w:p>
    <w:p w14:paraId="78A56057" w14:textId="77777777" w:rsidR="00C07CD1" w:rsidRPr="00C07CD1" w:rsidRDefault="003801E8" w:rsidP="00C07CD1">
      <w:pPr>
        <w:pStyle w:val="title1"/>
      </w:pPr>
      <w:r w:rsidRPr="009108BC">
        <w:t>Views on CSI enhancement for high/medium UE velocities</w:t>
      </w:r>
      <w:bookmarkStart w:id="5" w:name="_Ref118709366"/>
    </w:p>
    <w:p w14:paraId="3E2DA7F2" w14:textId="7FD61CB0" w:rsidR="00963368" w:rsidRDefault="00963368" w:rsidP="00963368">
      <w:pPr>
        <w:pStyle w:val="title2"/>
      </w:pPr>
      <w:r>
        <w:t xml:space="preserve">Leftover of </w:t>
      </w:r>
      <w:r w:rsidR="00F430C9">
        <w:t>Type II Doppler CSI enhancements</w:t>
      </w:r>
    </w:p>
    <w:p w14:paraId="14B3418C" w14:textId="24524E78" w:rsidR="00F430C9" w:rsidRDefault="00F430C9" w:rsidP="00F430C9">
      <w:pPr>
        <w:pStyle w:val="title3"/>
        <w:ind w:left="709"/>
      </w:pPr>
      <w:r w:rsidRPr="00B91382">
        <w:t>EPRE of CSI-RS and PDSCH</w:t>
      </w:r>
    </w:p>
    <w:p w14:paraId="049921FF" w14:textId="3C8C678E" w:rsidR="009F33DF" w:rsidRPr="00B91382" w:rsidRDefault="009F33DF" w:rsidP="00B91382">
      <w:pPr>
        <w:rPr>
          <w:b/>
          <w:u w:val="single"/>
        </w:rPr>
      </w:pPr>
      <w:r w:rsidRPr="00B91382">
        <w:rPr>
          <w:rFonts w:eastAsia="微软雅黑"/>
          <w:b/>
          <w:u w:val="single"/>
          <w:lang w:eastAsia="zh-CN"/>
        </w:rPr>
        <w:t xml:space="preserve">Ratio of PDSCH EPRE over CSI-RS EPRE - </w:t>
      </w:r>
      <w:r w:rsidRPr="00B91382">
        <w:rPr>
          <w:rFonts w:eastAsia="微软雅黑"/>
          <w:b/>
          <w:i/>
          <w:u w:val="single"/>
          <w:lang w:eastAsia="zh-CN"/>
        </w:rPr>
        <w:t>powerControlOffset</w:t>
      </w:r>
    </w:p>
    <w:tbl>
      <w:tblPr>
        <w:tblStyle w:val="aa"/>
        <w:tblW w:w="0" w:type="auto"/>
        <w:tblLook w:val="04A0" w:firstRow="1" w:lastRow="0" w:firstColumn="1" w:lastColumn="0" w:noHBand="0" w:noVBand="1"/>
      </w:tblPr>
      <w:tblGrid>
        <w:gridCol w:w="9060"/>
      </w:tblGrid>
      <w:tr w:rsidR="00963368" w14:paraId="1327EE7E" w14:textId="77777777" w:rsidTr="009460A5">
        <w:tc>
          <w:tcPr>
            <w:tcW w:w="9060" w:type="dxa"/>
          </w:tcPr>
          <w:p w14:paraId="2ACF25DE" w14:textId="77777777" w:rsidR="00963368" w:rsidRPr="009572FE" w:rsidRDefault="00963368" w:rsidP="009460A5">
            <w:pPr>
              <w:snapToGrid w:val="0"/>
              <w:spacing w:after="0"/>
              <w:rPr>
                <w:rFonts w:ascii="Times" w:eastAsia="Batang" w:hAnsi="Times" w:cs="Times"/>
                <w:highlight w:val="green"/>
              </w:rPr>
            </w:pPr>
            <w:r w:rsidRPr="009572FE">
              <w:rPr>
                <w:rFonts w:ascii="Times" w:eastAsia="Batang" w:hAnsi="Times" w:cs="Times"/>
                <w:b/>
                <w:highlight w:val="green"/>
              </w:rPr>
              <w:t>Agreement</w:t>
            </w:r>
          </w:p>
          <w:p w14:paraId="67EC7749" w14:textId="77777777" w:rsidR="00963368" w:rsidRPr="00815525" w:rsidRDefault="00963368" w:rsidP="009460A5">
            <w:pPr>
              <w:snapToGrid w:val="0"/>
              <w:rPr>
                <w:rFonts w:cs="Times"/>
                <w:szCs w:val="20"/>
              </w:rPr>
            </w:pPr>
            <w:r w:rsidRPr="00815525">
              <w:rPr>
                <w:rFonts w:cs="Times"/>
                <w:szCs w:val="20"/>
              </w:rPr>
              <w:t xml:space="preserve">For the Rel-18 Type-II codebook refinement for high/medium velocities, regarding CSI calculation and measurement, </w:t>
            </w:r>
          </w:p>
          <w:p w14:paraId="75A920DB" w14:textId="77777777" w:rsidR="00963368" w:rsidRPr="00E20F82" w:rsidRDefault="00963368" w:rsidP="00765835">
            <w:pPr>
              <w:pStyle w:val="af2"/>
              <w:widowControl/>
              <w:numPr>
                <w:ilvl w:val="0"/>
                <w:numId w:val="26"/>
              </w:numPr>
              <w:snapToGrid w:val="0"/>
              <w:spacing w:after="0"/>
              <w:ind w:firstLineChars="0"/>
              <w:rPr>
                <w:rFonts w:ascii="Times New Roman" w:eastAsia="Times New Roman" w:hAnsi="Times New Roman" w:cs="Times"/>
                <w:kern w:val="0"/>
                <w:sz w:val="20"/>
                <w:szCs w:val="20"/>
                <w:lang w:eastAsia="en-US"/>
              </w:rPr>
            </w:pPr>
            <w:r w:rsidRPr="00E20F82">
              <w:rPr>
                <w:rFonts w:ascii="Times New Roman" w:eastAsia="Times New Roman" w:hAnsi="Times New Roman" w:cs="Times"/>
                <w:kern w:val="0"/>
                <w:sz w:val="20"/>
                <w:szCs w:val="20"/>
                <w:lang w:eastAsia="en-US"/>
              </w:rPr>
              <w:t>The number of CSI-RS ports is the same for all the K configured CSI-RS resources comprising the CMR and the antenna ports for the same antenna port index across the K CSI-RS resources are the same.</w:t>
            </w:r>
          </w:p>
          <w:p w14:paraId="745E5CA1" w14:textId="77777777" w:rsidR="00963368" w:rsidRPr="00E20F82" w:rsidRDefault="00963368" w:rsidP="00765835">
            <w:pPr>
              <w:pStyle w:val="af2"/>
              <w:widowControl/>
              <w:numPr>
                <w:ilvl w:val="0"/>
                <w:numId w:val="26"/>
              </w:numPr>
              <w:snapToGrid w:val="0"/>
              <w:spacing w:after="0"/>
              <w:ind w:firstLineChars="0"/>
              <w:rPr>
                <w:rFonts w:ascii="Times New Roman" w:eastAsia="Times New Roman" w:hAnsi="Times New Roman" w:cs="Times"/>
                <w:kern w:val="0"/>
                <w:sz w:val="20"/>
                <w:szCs w:val="20"/>
                <w:lang w:eastAsia="en-US"/>
              </w:rPr>
            </w:pPr>
            <w:r w:rsidRPr="00E20F82">
              <w:rPr>
                <w:rFonts w:ascii="Times New Roman" w:eastAsia="Times New Roman" w:hAnsi="Times New Roman" w:cs="Times"/>
                <w:kern w:val="0"/>
                <w:sz w:val="20"/>
                <w:szCs w:val="20"/>
                <w:lang w:eastAsia="en-US"/>
              </w:rPr>
              <w:t xml:space="preserve">All the K configured CSI-RS resources comprising the CMR share the same BW and RE locations </w:t>
            </w:r>
          </w:p>
          <w:p w14:paraId="63147C0E" w14:textId="77777777" w:rsidR="00963368" w:rsidRPr="00E20F82" w:rsidRDefault="00963368" w:rsidP="00765835">
            <w:pPr>
              <w:pStyle w:val="af2"/>
              <w:widowControl/>
              <w:numPr>
                <w:ilvl w:val="0"/>
                <w:numId w:val="26"/>
              </w:numPr>
              <w:snapToGrid w:val="0"/>
              <w:spacing w:after="0"/>
              <w:ind w:firstLineChars="0"/>
              <w:rPr>
                <w:rFonts w:ascii="Times New Roman" w:eastAsia="Times New Roman" w:hAnsi="Times New Roman" w:cs="Times"/>
                <w:kern w:val="0"/>
                <w:sz w:val="20"/>
                <w:szCs w:val="20"/>
                <w:lang w:eastAsia="en-US"/>
              </w:rPr>
            </w:pPr>
            <w:r w:rsidRPr="00E20F82">
              <w:rPr>
                <w:rFonts w:ascii="Times New Roman" w:eastAsia="Times New Roman" w:hAnsi="Times New Roman" w:cs="Times"/>
                <w:kern w:val="0"/>
                <w:sz w:val="20"/>
                <w:szCs w:val="20"/>
                <w:lang w:eastAsia="en-US"/>
              </w:rPr>
              <w:t>For interference measurement, legacy specification is fully reused, including the configuration for NZP CSI-RS for interference measurement or CSI-IM in relation to the configured CMR, i.e. only one NZP CSI-RS resource for interference measurement or only one CSI-IM resource can be configured irrespective of the value of K</w:t>
            </w:r>
          </w:p>
          <w:p w14:paraId="23E810C3" w14:textId="77777777" w:rsidR="00963368" w:rsidRPr="00E20F82" w:rsidRDefault="00963368" w:rsidP="00765835">
            <w:pPr>
              <w:pStyle w:val="af2"/>
              <w:widowControl/>
              <w:numPr>
                <w:ilvl w:val="0"/>
                <w:numId w:val="26"/>
              </w:numPr>
              <w:snapToGrid w:val="0"/>
              <w:spacing w:after="0"/>
              <w:ind w:firstLineChars="0"/>
              <w:rPr>
                <w:rFonts w:ascii="Times New Roman" w:eastAsia="Times New Roman" w:hAnsi="Times New Roman" w:cs="Times"/>
                <w:kern w:val="0"/>
                <w:sz w:val="20"/>
                <w:szCs w:val="20"/>
                <w:lang w:eastAsia="en-US"/>
              </w:rPr>
            </w:pPr>
            <w:r w:rsidRPr="00E20F82">
              <w:rPr>
                <w:rFonts w:ascii="Times New Roman" w:eastAsia="Times New Roman" w:hAnsi="Times New Roman" w:cs="Times"/>
                <w:kern w:val="0"/>
                <w:sz w:val="20"/>
                <w:szCs w:val="20"/>
                <w:lang w:eastAsia="en-US"/>
              </w:rPr>
              <w:t xml:space="preserve">On PDSCH EPRE assumption for CQI calculation, a same powerControlOffset value is assumed for all the K configured CSI-RS resources comprising the CMR </w:t>
            </w:r>
          </w:p>
          <w:p w14:paraId="18D7BCFE" w14:textId="77777777" w:rsidR="00963368" w:rsidRPr="00E20F82" w:rsidRDefault="00963368" w:rsidP="00765835">
            <w:pPr>
              <w:pStyle w:val="af2"/>
              <w:widowControl/>
              <w:numPr>
                <w:ilvl w:val="1"/>
                <w:numId w:val="26"/>
              </w:numPr>
              <w:snapToGrid w:val="0"/>
              <w:spacing w:after="0"/>
              <w:ind w:firstLineChars="0"/>
              <w:rPr>
                <w:rFonts w:ascii="Times New Roman" w:eastAsia="Times New Roman" w:hAnsi="Times New Roman" w:cs="Times"/>
                <w:kern w:val="0"/>
                <w:sz w:val="20"/>
                <w:szCs w:val="20"/>
                <w:lang w:eastAsia="en-US"/>
              </w:rPr>
            </w:pPr>
            <w:r w:rsidRPr="002F7487">
              <w:rPr>
                <w:rFonts w:ascii="Times New Roman" w:eastAsia="Times New Roman" w:hAnsi="Times New Roman" w:cs="Times"/>
                <w:b/>
                <w:kern w:val="0"/>
                <w:sz w:val="20"/>
                <w:szCs w:val="20"/>
                <w:lang w:eastAsia="en-US"/>
              </w:rPr>
              <w:t>Alt 1</w:t>
            </w:r>
            <w:r w:rsidRPr="00E20F82">
              <w:rPr>
                <w:rFonts w:ascii="Times New Roman" w:eastAsia="Times New Roman" w:hAnsi="Times New Roman" w:cs="Times"/>
                <w:kern w:val="0"/>
                <w:sz w:val="20"/>
                <w:szCs w:val="20"/>
                <w:lang w:eastAsia="en-US"/>
              </w:rPr>
              <w:t>: The configured powerControlOffset value is the same for all the K configured CSI-RS resources comprising the CMR</w:t>
            </w:r>
          </w:p>
          <w:p w14:paraId="277A1FEF" w14:textId="77777777" w:rsidR="00963368" w:rsidRPr="00E20F82" w:rsidRDefault="00963368" w:rsidP="00765835">
            <w:pPr>
              <w:pStyle w:val="af2"/>
              <w:widowControl/>
              <w:numPr>
                <w:ilvl w:val="1"/>
                <w:numId w:val="26"/>
              </w:numPr>
              <w:snapToGrid w:val="0"/>
              <w:spacing w:after="0"/>
              <w:ind w:firstLineChars="0"/>
              <w:rPr>
                <w:rFonts w:ascii="Times New Roman" w:eastAsia="Times New Roman" w:hAnsi="Times New Roman" w:cs="Times"/>
                <w:kern w:val="0"/>
                <w:sz w:val="20"/>
                <w:szCs w:val="20"/>
                <w:lang w:eastAsia="en-US"/>
              </w:rPr>
            </w:pPr>
            <w:r w:rsidRPr="002F7487">
              <w:rPr>
                <w:rFonts w:ascii="Times New Roman" w:eastAsia="Times New Roman" w:hAnsi="Times New Roman" w:cs="Times"/>
                <w:b/>
                <w:kern w:val="0"/>
                <w:sz w:val="20"/>
                <w:szCs w:val="20"/>
                <w:lang w:eastAsia="en-US"/>
              </w:rPr>
              <w:lastRenderedPageBreak/>
              <w:t>Alt 2</w:t>
            </w:r>
            <w:r w:rsidRPr="00E20F82">
              <w:rPr>
                <w:rFonts w:ascii="Times New Roman" w:eastAsia="Times New Roman" w:hAnsi="Times New Roman" w:cs="Times"/>
                <w:kern w:val="0"/>
                <w:sz w:val="20"/>
                <w:szCs w:val="20"/>
                <w:lang w:eastAsia="en-US"/>
              </w:rPr>
              <w:t>: The assumed PDSCH EPRE of all the K CSI-RS resources follows the configured powerControlOffset value of one fixed CSI-RS resource, e.g. the first one</w:t>
            </w:r>
          </w:p>
        </w:tc>
      </w:tr>
    </w:tbl>
    <w:p w14:paraId="7DF50301" w14:textId="77777777" w:rsidR="00963368" w:rsidRDefault="00963368" w:rsidP="00963368">
      <w:pPr>
        <w:rPr>
          <w:rFonts w:eastAsiaTheme="minorEastAsia"/>
          <w:lang w:eastAsia="zh-CN"/>
        </w:rPr>
      </w:pPr>
      <w:r>
        <w:rPr>
          <w:rFonts w:eastAsiaTheme="minorEastAsia" w:hint="eastAsia"/>
          <w:lang w:eastAsia="zh-CN"/>
        </w:rPr>
        <w:lastRenderedPageBreak/>
        <w:t>T</w:t>
      </w:r>
      <w:r>
        <w:rPr>
          <w:rFonts w:eastAsiaTheme="minorEastAsia"/>
          <w:lang w:eastAsia="zh-CN"/>
        </w:rPr>
        <w:t>he p</w:t>
      </w:r>
      <w:r w:rsidRPr="0070015B">
        <w:rPr>
          <w:rFonts w:ascii="TimesNewRomanPSMT" w:hAnsi="TimesNewRomanPSMT"/>
          <w:color w:val="000000"/>
          <w:szCs w:val="20"/>
        </w:rPr>
        <w:t xml:space="preserve">arameter </w:t>
      </w:r>
      <w:r w:rsidRPr="0070015B">
        <w:rPr>
          <w:rFonts w:ascii="TimesNewRomanPSMT" w:hAnsi="TimesNewRomanPSMT"/>
          <w:i/>
          <w:iCs/>
        </w:rPr>
        <w:t xml:space="preserve">powerControlOffset </w:t>
      </w:r>
      <w:r w:rsidRPr="0070015B">
        <w:rPr>
          <w:rFonts w:ascii="TimesNewRomanPSMT" w:hAnsi="TimesNewRomanPSMT"/>
          <w:iCs/>
        </w:rPr>
        <w:t xml:space="preserve">is </w:t>
      </w:r>
      <w:r w:rsidRPr="0070015B">
        <w:rPr>
          <w:rFonts w:ascii="TimesNewRomanPSMT" w:hAnsi="TimesNewRomanPSMT"/>
          <w:color w:val="000000"/>
          <w:szCs w:val="20"/>
        </w:rPr>
        <w:t xml:space="preserve">the assumed ratio of PDSCH EPRE to NZP CSI-RS EPRE when UE </w:t>
      </w:r>
      <w:r>
        <w:rPr>
          <w:rFonts w:ascii="TimesNewRomanPSMT" w:hAnsi="TimesNewRomanPSMT"/>
          <w:color w:val="000000"/>
          <w:szCs w:val="20"/>
        </w:rPr>
        <w:t>perform</w:t>
      </w:r>
      <w:r w:rsidRPr="0070015B">
        <w:rPr>
          <w:rFonts w:ascii="TimesNewRomanPSMT" w:hAnsi="TimesNewRomanPSMT"/>
          <w:color w:val="000000"/>
          <w:szCs w:val="20"/>
        </w:rPr>
        <w:t xml:space="preserve"> </w:t>
      </w:r>
      <w:r>
        <w:rPr>
          <w:rFonts w:ascii="TimesNewRomanPSMT" w:hAnsi="TimesNewRomanPSMT"/>
          <w:color w:val="000000"/>
          <w:szCs w:val="20"/>
        </w:rPr>
        <w:t>CQI calculation.</w:t>
      </w:r>
      <w:r w:rsidRPr="00C0558E">
        <w:rPr>
          <w:rFonts w:eastAsiaTheme="minorEastAsia" w:hint="eastAsia"/>
          <w:lang w:eastAsia="zh-CN"/>
        </w:rPr>
        <w:t xml:space="preserve"> </w:t>
      </w:r>
      <w:r>
        <w:rPr>
          <w:rFonts w:eastAsiaTheme="minorEastAsia" w:hint="eastAsia"/>
          <w:lang w:eastAsia="zh-CN"/>
        </w:rPr>
        <w:t>I</w:t>
      </w:r>
      <w:r>
        <w:rPr>
          <w:rFonts w:eastAsiaTheme="minorEastAsia"/>
          <w:lang w:eastAsia="zh-CN"/>
        </w:rPr>
        <w:t>n last meeting, how to determine the assumption of</w:t>
      </w:r>
      <w:r w:rsidRPr="00C0558E">
        <w:rPr>
          <w:rFonts w:ascii="TimesNewRomanPSMT" w:hAnsi="TimesNewRomanPSMT"/>
          <w:i/>
          <w:iCs/>
        </w:rPr>
        <w:t xml:space="preserve"> </w:t>
      </w:r>
      <w:r w:rsidRPr="0070015B">
        <w:rPr>
          <w:rFonts w:ascii="TimesNewRomanPSMT" w:hAnsi="TimesNewRomanPSMT"/>
          <w:i/>
          <w:iCs/>
        </w:rPr>
        <w:t>powerControlOffset</w:t>
      </w:r>
      <w:r>
        <w:rPr>
          <w:rFonts w:ascii="TimesNewRomanPSMT" w:hAnsi="TimesNewRomanPSMT"/>
          <w:iCs/>
        </w:rPr>
        <w:t xml:space="preserve"> toward multi-CSI-RS resources were</w:t>
      </w:r>
      <w:r w:rsidRPr="00C0558E">
        <w:rPr>
          <w:rFonts w:ascii="TimesNewRomanPSMT" w:hAnsi="TimesNewRomanPSMT"/>
          <w:iCs/>
        </w:rPr>
        <w:t xml:space="preserve"> discussed and</w:t>
      </w:r>
      <w:r w:rsidRPr="00C0558E">
        <w:rPr>
          <w:rFonts w:eastAsiaTheme="minorEastAsia"/>
          <w:lang w:eastAsia="zh-CN"/>
        </w:rPr>
        <w:t xml:space="preserve"> t</w:t>
      </w:r>
      <w:r>
        <w:rPr>
          <w:rFonts w:eastAsiaTheme="minorEastAsia"/>
          <w:lang w:eastAsia="zh-CN"/>
        </w:rPr>
        <w:t xml:space="preserve">wo alternatives are proposed for down selection. </w:t>
      </w:r>
    </w:p>
    <w:p w14:paraId="3B813626" w14:textId="601E8695" w:rsidR="00963368" w:rsidRPr="0025637F" w:rsidRDefault="00963368" w:rsidP="00933D3D">
      <w:pPr>
        <w:pStyle w:val="af2"/>
        <w:numPr>
          <w:ilvl w:val="0"/>
          <w:numId w:val="27"/>
        </w:numPr>
        <w:ind w:firstLineChars="0"/>
        <w:rPr>
          <w:rFonts w:ascii="Times New Roman" w:eastAsiaTheme="minorEastAsia" w:hAnsi="Times New Roman"/>
          <w:kern w:val="0"/>
          <w:sz w:val="20"/>
          <w:szCs w:val="24"/>
        </w:rPr>
      </w:pPr>
      <w:r w:rsidRPr="009C6568">
        <w:rPr>
          <w:rFonts w:ascii="Times New Roman" w:eastAsiaTheme="minorEastAsia" w:hAnsi="Times New Roman" w:hint="eastAsia"/>
          <w:kern w:val="0"/>
          <w:sz w:val="20"/>
          <w:szCs w:val="24"/>
        </w:rPr>
        <w:t>R</w:t>
      </w:r>
      <w:r w:rsidRPr="009C6568">
        <w:rPr>
          <w:rFonts w:ascii="Times New Roman" w:eastAsiaTheme="minorEastAsia" w:hAnsi="Times New Roman"/>
          <w:kern w:val="0"/>
          <w:sz w:val="20"/>
          <w:szCs w:val="24"/>
        </w:rPr>
        <w:t xml:space="preserve">egarding Alt1, </w:t>
      </w:r>
      <w:r w:rsidRPr="009C6568">
        <w:rPr>
          <w:rFonts w:ascii="Times New Roman" w:eastAsiaTheme="minorEastAsia" w:hAnsi="Times New Roman"/>
          <w:i/>
          <w:kern w:val="0"/>
          <w:sz w:val="20"/>
          <w:szCs w:val="24"/>
        </w:rPr>
        <w:t>powerControlOffset</w:t>
      </w:r>
      <w:r w:rsidRPr="009C6568">
        <w:rPr>
          <w:rFonts w:ascii="Times New Roman" w:eastAsiaTheme="minorEastAsia" w:hAnsi="Times New Roman"/>
          <w:kern w:val="0"/>
          <w:sz w:val="20"/>
          <w:szCs w:val="24"/>
        </w:rPr>
        <w:t xml:space="preserve"> value </w:t>
      </w:r>
      <w:r>
        <w:rPr>
          <w:rFonts w:ascii="Times New Roman" w:eastAsiaTheme="minorEastAsia" w:hAnsi="Times New Roman"/>
          <w:kern w:val="0"/>
          <w:sz w:val="20"/>
          <w:szCs w:val="24"/>
        </w:rPr>
        <w:t xml:space="preserve">described in above agreement is </w:t>
      </w:r>
      <w:r w:rsidRPr="009C6568">
        <w:rPr>
          <w:rFonts w:ascii="Times New Roman" w:eastAsiaTheme="minorEastAsia" w:hAnsi="Times New Roman"/>
          <w:kern w:val="0"/>
          <w:sz w:val="20"/>
          <w:szCs w:val="24"/>
        </w:rPr>
        <w:t>same for all the K CSI-RS resources</w:t>
      </w:r>
      <w:r>
        <w:rPr>
          <w:rFonts w:ascii="Times New Roman" w:eastAsiaTheme="minorEastAsia" w:hAnsi="Times New Roman"/>
          <w:kern w:val="0"/>
          <w:sz w:val="20"/>
          <w:szCs w:val="24"/>
        </w:rPr>
        <w:t xml:space="preserve">. </w:t>
      </w:r>
      <w:r w:rsidR="00122D7D">
        <w:rPr>
          <w:rFonts w:ascii="Times New Roman" w:eastAsiaTheme="minorEastAsia" w:hAnsi="Times New Roman"/>
          <w:kern w:val="0"/>
          <w:sz w:val="20"/>
          <w:szCs w:val="24"/>
        </w:rPr>
        <w:t>Such</w:t>
      </w:r>
      <w:r>
        <w:rPr>
          <w:rFonts w:ascii="Times New Roman" w:eastAsiaTheme="minorEastAsia" w:hAnsi="Times New Roman"/>
          <w:kern w:val="0"/>
          <w:sz w:val="20"/>
          <w:szCs w:val="24"/>
        </w:rPr>
        <w:t xml:space="preserve"> </w:t>
      </w:r>
      <w:r w:rsidRPr="009C6568">
        <w:rPr>
          <w:rFonts w:ascii="Times New Roman" w:eastAsiaTheme="minorEastAsia" w:hAnsi="Times New Roman"/>
          <w:kern w:val="0"/>
          <w:sz w:val="20"/>
          <w:szCs w:val="24"/>
        </w:rPr>
        <w:t xml:space="preserve">restriction for CSI-RS configuration </w:t>
      </w:r>
      <w:r>
        <w:rPr>
          <w:rFonts w:ascii="Times New Roman" w:eastAsiaTheme="minorEastAsia" w:hAnsi="Times New Roman"/>
          <w:kern w:val="0"/>
          <w:sz w:val="20"/>
          <w:szCs w:val="24"/>
        </w:rPr>
        <w:t>would</w:t>
      </w:r>
      <w:r w:rsidRPr="009C6568">
        <w:rPr>
          <w:rFonts w:ascii="Times New Roman" w:eastAsiaTheme="minorEastAsia" w:hAnsi="Times New Roman"/>
          <w:kern w:val="0"/>
          <w:sz w:val="20"/>
          <w:szCs w:val="24"/>
        </w:rPr>
        <w:t xml:space="preserve"> </w:t>
      </w:r>
      <w:r w:rsidR="009460A5">
        <w:rPr>
          <w:rFonts w:ascii="Times New Roman" w:eastAsiaTheme="minorEastAsia" w:hAnsi="Times New Roman"/>
          <w:kern w:val="0"/>
          <w:sz w:val="20"/>
          <w:szCs w:val="24"/>
        </w:rPr>
        <w:t xml:space="preserve">result in </w:t>
      </w:r>
      <w:r>
        <w:rPr>
          <w:rFonts w:ascii="Times New Roman" w:eastAsiaTheme="minorEastAsia" w:hAnsi="Times New Roman"/>
          <w:kern w:val="0"/>
          <w:sz w:val="20"/>
          <w:szCs w:val="24"/>
        </w:rPr>
        <w:t xml:space="preserve">inflexibility. </w:t>
      </w:r>
      <w:r w:rsidR="003F4C4F">
        <w:rPr>
          <w:rFonts w:ascii="Times New Roman" w:eastAsiaTheme="minorEastAsia" w:hAnsi="Times New Roman"/>
          <w:kern w:val="0"/>
          <w:sz w:val="20"/>
          <w:szCs w:val="24"/>
        </w:rPr>
        <w:t xml:space="preserve">First of all, for a particular Rel-18 UE, these resources cannot be </w:t>
      </w:r>
      <w:r w:rsidR="000E6802">
        <w:rPr>
          <w:rFonts w:ascii="Times New Roman" w:eastAsiaTheme="minorEastAsia" w:hAnsi="Times New Roman"/>
          <w:kern w:val="0"/>
          <w:sz w:val="20"/>
          <w:szCs w:val="24"/>
        </w:rPr>
        <w:t xml:space="preserve">reused for other types of CSI reports. </w:t>
      </w:r>
      <w:r>
        <w:rPr>
          <w:rFonts w:ascii="Times New Roman" w:eastAsiaTheme="minorEastAsia" w:hAnsi="Times New Roman"/>
          <w:kern w:val="0"/>
          <w:sz w:val="20"/>
          <w:szCs w:val="24"/>
        </w:rPr>
        <w:t xml:space="preserve">Furthermore, </w:t>
      </w:r>
      <w:r w:rsidRPr="0025637F">
        <w:rPr>
          <w:rFonts w:ascii="Times New Roman" w:eastAsiaTheme="minorEastAsia" w:hAnsi="Times New Roman"/>
          <w:kern w:val="0"/>
          <w:sz w:val="20"/>
          <w:szCs w:val="24"/>
        </w:rPr>
        <w:t xml:space="preserve">huge Rel-15 UEs have resided in current network and many AP-CSI-RS resources with different parameters related to power control </w:t>
      </w:r>
      <w:r w:rsidR="009460A5">
        <w:rPr>
          <w:rFonts w:ascii="Times New Roman" w:eastAsiaTheme="minorEastAsia" w:hAnsi="Times New Roman"/>
          <w:kern w:val="0"/>
          <w:sz w:val="20"/>
          <w:szCs w:val="24"/>
        </w:rPr>
        <w:t>are usually</w:t>
      </w:r>
      <w:r w:rsidRPr="0025637F">
        <w:rPr>
          <w:rFonts w:ascii="Times New Roman" w:eastAsiaTheme="minorEastAsia" w:hAnsi="Times New Roman"/>
          <w:kern w:val="0"/>
          <w:sz w:val="20"/>
          <w:szCs w:val="24"/>
        </w:rPr>
        <w:t xml:space="preserve"> configured taking respective condition of </w:t>
      </w:r>
      <w:r w:rsidR="000E6802">
        <w:rPr>
          <w:rFonts w:ascii="Times New Roman" w:eastAsiaTheme="minorEastAsia" w:hAnsi="Times New Roman"/>
          <w:kern w:val="0"/>
          <w:sz w:val="20"/>
          <w:szCs w:val="24"/>
        </w:rPr>
        <w:t xml:space="preserve">UEs’ </w:t>
      </w:r>
      <w:r w:rsidRPr="0025637F">
        <w:rPr>
          <w:rFonts w:ascii="Times New Roman" w:eastAsiaTheme="minorEastAsia" w:hAnsi="Times New Roman"/>
          <w:kern w:val="0"/>
          <w:sz w:val="20"/>
          <w:szCs w:val="24"/>
        </w:rPr>
        <w:t>wireless channel</w:t>
      </w:r>
      <w:r w:rsidR="000E6802">
        <w:rPr>
          <w:rFonts w:ascii="Times New Roman" w:eastAsiaTheme="minorEastAsia" w:hAnsi="Times New Roman"/>
          <w:kern w:val="0"/>
          <w:sz w:val="20"/>
          <w:szCs w:val="24"/>
        </w:rPr>
        <w:t>s</w:t>
      </w:r>
      <w:r w:rsidRPr="0025637F">
        <w:rPr>
          <w:rFonts w:ascii="Times New Roman" w:eastAsiaTheme="minorEastAsia" w:hAnsi="Times New Roman"/>
          <w:kern w:val="0"/>
          <w:sz w:val="20"/>
          <w:szCs w:val="24"/>
        </w:rPr>
        <w:t xml:space="preserve"> into account. In the future, when more </w:t>
      </w:r>
      <w:r w:rsidR="009460A5">
        <w:rPr>
          <w:rFonts w:ascii="Times New Roman" w:eastAsiaTheme="minorEastAsia" w:hAnsi="Times New Roman"/>
          <w:kern w:val="0"/>
          <w:sz w:val="20"/>
          <w:szCs w:val="24"/>
        </w:rPr>
        <w:t xml:space="preserve">Rel-18 </w:t>
      </w:r>
      <w:r w:rsidRPr="0025637F">
        <w:rPr>
          <w:rFonts w:ascii="Times New Roman" w:eastAsiaTheme="minorEastAsia" w:hAnsi="Times New Roman"/>
          <w:kern w:val="0"/>
          <w:sz w:val="20"/>
          <w:szCs w:val="24"/>
        </w:rPr>
        <w:t xml:space="preserve">UEs supporting the feature of CSI prediction are introduced, </w:t>
      </w:r>
      <w:r w:rsidR="009460A5">
        <w:rPr>
          <w:rFonts w:ascii="Times New Roman" w:eastAsiaTheme="minorEastAsia" w:hAnsi="Times New Roman"/>
          <w:kern w:val="0"/>
          <w:sz w:val="20"/>
          <w:szCs w:val="24"/>
        </w:rPr>
        <w:t xml:space="preserve">lots of </w:t>
      </w:r>
      <w:r w:rsidRPr="00E970E0">
        <w:rPr>
          <w:rFonts w:ascii="Times New Roman" w:eastAsiaTheme="minorEastAsia" w:hAnsi="Times New Roman" w:hint="eastAsia"/>
          <w:b/>
          <w:i/>
          <w:kern w:val="0"/>
          <w:sz w:val="20"/>
          <w:szCs w:val="24"/>
        </w:rPr>
        <w:t>K</w:t>
      </w:r>
      <w:r w:rsidRPr="0025637F">
        <w:rPr>
          <w:rFonts w:ascii="Times New Roman" w:eastAsiaTheme="minorEastAsia" w:hAnsi="Times New Roman"/>
          <w:kern w:val="0"/>
          <w:sz w:val="20"/>
          <w:szCs w:val="24"/>
        </w:rPr>
        <w:t xml:space="preserve"> NZP AP CSI-RS resources in a burst would be configured which shall</w:t>
      </w:r>
      <w:r w:rsidRPr="0025637F">
        <w:rPr>
          <w:rFonts w:ascii="Times New Roman" w:eastAsiaTheme="minorEastAsia" w:hAnsi="Times New Roman" w:hint="eastAsia"/>
          <w:kern w:val="0"/>
          <w:sz w:val="20"/>
          <w:szCs w:val="24"/>
        </w:rPr>
        <w:t xml:space="preserve"> </w:t>
      </w:r>
      <w:r w:rsidRPr="0025637F">
        <w:rPr>
          <w:rFonts w:ascii="Times New Roman" w:eastAsiaTheme="minorEastAsia" w:hAnsi="Times New Roman"/>
          <w:kern w:val="0"/>
          <w:sz w:val="20"/>
          <w:szCs w:val="24"/>
        </w:rPr>
        <w:t>increase the CSI-RS overhead of network if there is no consideration on CSI-RS reuse</w:t>
      </w:r>
      <w:r>
        <w:rPr>
          <w:rFonts w:ascii="Times New Roman" w:eastAsiaTheme="minorEastAsia" w:hAnsi="Times New Roman"/>
          <w:kern w:val="0"/>
          <w:sz w:val="20"/>
          <w:szCs w:val="24"/>
        </w:rPr>
        <w:t xml:space="preserve"> between UEs</w:t>
      </w:r>
      <w:r w:rsidRPr="0025637F">
        <w:rPr>
          <w:rFonts w:ascii="Times New Roman" w:eastAsiaTheme="minorEastAsia" w:hAnsi="Times New Roman"/>
          <w:kern w:val="0"/>
          <w:sz w:val="20"/>
          <w:szCs w:val="24"/>
        </w:rPr>
        <w:t>.</w:t>
      </w:r>
      <w:r>
        <w:rPr>
          <w:rFonts w:ascii="Times New Roman" w:eastAsiaTheme="minorEastAsia" w:hAnsi="Times New Roman"/>
          <w:kern w:val="0"/>
          <w:sz w:val="20"/>
          <w:szCs w:val="24"/>
        </w:rPr>
        <w:t xml:space="preserve"> </w:t>
      </w:r>
    </w:p>
    <w:p w14:paraId="67072226" w14:textId="252782A3" w:rsidR="00963368" w:rsidRPr="001C6E2F" w:rsidRDefault="00963368" w:rsidP="00933D3D">
      <w:pPr>
        <w:pStyle w:val="af2"/>
        <w:numPr>
          <w:ilvl w:val="0"/>
          <w:numId w:val="27"/>
        </w:numPr>
        <w:ind w:firstLineChars="0"/>
        <w:rPr>
          <w:rFonts w:ascii="Times New Roman" w:eastAsiaTheme="minorEastAsia" w:hAnsi="Times New Roman"/>
          <w:kern w:val="0"/>
          <w:sz w:val="20"/>
          <w:szCs w:val="24"/>
        </w:rPr>
      </w:pPr>
      <w:r w:rsidRPr="009C6568">
        <w:rPr>
          <w:rFonts w:ascii="Times New Roman" w:eastAsiaTheme="minorEastAsia" w:hAnsi="Times New Roman" w:hint="eastAsia"/>
          <w:kern w:val="0"/>
          <w:sz w:val="20"/>
          <w:szCs w:val="24"/>
        </w:rPr>
        <w:t>R</w:t>
      </w:r>
      <w:r w:rsidRPr="009C6568">
        <w:rPr>
          <w:rFonts w:ascii="Times New Roman" w:eastAsiaTheme="minorEastAsia" w:hAnsi="Times New Roman"/>
          <w:kern w:val="0"/>
          <w:sz w:val="20"/>
          <w:szCs w:val="24"/>
        </w:rPr>
        <w:t>egarding Alt</w:t>
      </w:r>
      <w:r>
        <w:rPr>
          <w:rFonts w:ascii="Times New Roman" w:eastAsiaTheme="minorEastAsia" w:hAnsi="Times New Roman"/>
          <w:kern w:val="0"/>
          <w:sz w:val="20"/>
          <w:szCs w:val="24"/>
        </w:rPr>
        <w:t xml:space="preserve">2, which can </w:t>
      </w:r>
      <w:r w:rsidRPr="001C6E2F">
        <w:rPr>
          <w:rFonts w:ascii="Times New Roman" w:eastAsiaTheme="minorEastAsia" w:hAnsi="Times New Roman"/>
          <w:kern w:val="0"/>
          <w:sz w:val="20"/>
          <w:szCs w:val="24"/>
        </w:rPr>
        <w:t xml:space="preserve">address the issue of Alt1 by sharing </w:t>
      </w:r>
      <w:r w:rsidR="009460A5" w:rsidRPr="001C6E2F">
        <w:rPr>
          <w:rFonts w:ascii="Times New Roman" w:eastAsiaTheme="minorEastAsia" w:hAnsi="Times New Roman"/>
          <w:kern w:val="0"/>
          <w:sz w:val="20"/>
          <w:szCs w:val="24"/>
        </w:rPr>
        <w:t>CSI-RS</w:t>
      </w:r>
      <w:r w:rsidR="00A648E5">
        <w:rPr>
          <w:rFonts w:ascii="Times New Roman" w:eastAsiaTheme="minorEastAsia" w:hAnsi="Times New Roman"/>
          <w:kern w:val="0"/>
          <w:sz w:val="20"/>
          <w:szCs w:val="24"/>
        </w:rPr>
        <w:t xml:space="preserve"> between multiple CSI types for one UE, and</w:t>
      </w:r>
      <w:r w:rsidR="009460A5" w:rsidRPr="001C6E2F">
        <w:rPr>
          <w:rFonts w:ascii="Times New Roman" w:eastAsiaTheme="minorEastAsia" w:hAnsi="Times New Roman"/>
          <w:kern w:val="0"/>
          <w:sz w:val="20"/>
          <w:szCs w:val="24"/>
        </w:rPr>
        <w:t xml:space="preserve"> </w:t>
      </w:r>
      <w:r w:rsidRPr="001C6E2F">
        <w:rPr>
          <w:rFonts w:ascii="Times New Roman" w:eastAsiaTheme="minorEastAsia" w:hAnsi="Times New Roman"/>
          <w:kern w:val="0"/>
          <w:sz w:val="20"/>
          <w:szCs w:val="24"/>
        </w:rPr>
        <w:t>between legacy UEs and Rel-18 UEs.</w:t>
      </w:r>
      <w:r>
        <w:rPr>
          <w:rFonts w:ascii="Times New Roman" w:eastAsiaTheme="minorEastAsia" w:hAnsi="Times New Roman"/>
          <w:kern w:val="0"/>
          <w:sz w:val="20"/>
          <w:szCs w:val="24"/>
        </w:rPr>
        <w:t xml:space="preserve"> </w:t>
      </w:r>
      <w:r w:rsidRPr="001C6E2F">
        <w:rPr>
          <w:rFonts w:ascii="Times New Roman" w:eastAsiaTheme="minorEastAsia" w:hAnsi="Times New Roman"/>
          <w:kern w:val="0"/>
          <w:sz w:val="20"/>
          <w:szCs w:val="24"/>
        </w:rPr>
        <w:t xml:space="preserve">For example, among these </w:t>
      </w:r>
      <w:r w:rsidRPr="00E970E0">
        <w:rPr>
          <w:rFonts w:ascii="Times New Roman" w:eastAsiaTheme="minorEastAsia" w:hAnsi="Times New Roman" w:hint="eastAsia"/>
          <w:b/>
          <w:i/>
          <w:kern w:val="0"/>
          <w:sz w:val="20"/>
          <w:szCs w:val="24"/>
        </w:rPr>
        <w:t>K</w:t>
      </w:r>
      <w:r w:rsidRPr="001C6E2F">
        <w:rPr>
          <w:rFonts w:ascii="Times New Roman" w:eastAsiaTheme="minorEastAsia" w:hAnsi="Times New Roman"/>
          <w:kern w:val="0"/>
          <w:sz w:val="20"/>
          <w:szCs w:val="24"/>
        </w:rPr>
        <w:t xml:space="preserve"> NZP AP CSI-RS resources for Rel-18 UE, the first CSI-RS can be shared with Rel-15 UE1, the second on can be shared with Rel-15 UE2, and so on, which is illustrated in </w:t>
      </w:r>
      <w:r w:rsidR="009460A5">
        <w:rPr>
          <w:rFonts w:ascii="Times New Roman" w:eastAsiaTheme="minorEastAsia" w:hAnsi="Times New Roman"/>
          <w:kern w:val="0"/>
          <w:sz w:val="20"/>
          <w:szCs w:val="24"/>
        </w:rPr>
        <w:fldChar w:fldCharType="begin"/>
      </w:r>
      <w:r w:rsidR="009460A5">
        <w:rPr>
          <w:rFonts w:ascii="Times New Roman" w:eastAsiaTheme="minorEastAsia" w:hAnsi="Times New Roman"/>
          <w:kern w:val="0"/>
          <w:sz w:val="20"/>
          <w:szCs w:val="24"/>
        </w:rPr>
        <w:instrText xml:space="preserve"> REF _Ref134812116 \r \h </w:instrText>
      </w:r>
      <w:r w:rsidR="009460A5">
        <w:rPr>
          <w:rFonts w:ascii="Times New Roman" w:eastAsiaTheme="minorEastAsia" w:hAnsi="Times New Roman"/>
          <w:kern w:val="0"/>
          <w:sz w:val="20"/>
          <w:szCs w:val="24"/>
        </w:rPr>
      </w:r>
      <w:r w:rsidR="009460A5">
        <w:rPr>
          <w:rFonts w:ascii="Times New Roman" w:eastAsiaTheme="minorEastAsia" w:hAnsi="Times New Roman"/>
          <w:kern w:val="0"/>
          <w:sz w:val="20"/>
          <w:szCs w:val="24"/>
        </w:rPr>
        <w:fldChar w:fldCharType="separate"/>
      </w:r>
      <w:r w:rsidR="006C1380">
        <w:rPr>
          <w:rFonts w:ascii="Times New Roman" w:eastAsiaTheme="minorEastAsia" w:hAnsi="Times New Roman"/>
          <w:kern w:val="0"/>
          <w:sz w:val="20"/>
          <w:szCs w:val="24"/>
        </w:rPr>
        <w:t>Figure 1</w:t>
      </w:r>
      <w:r w:rsidR="009460A5">
        <w:rPr>
          <w:rFonts w:ascii="Times New Roman" w:eastAsiaTheme="minorEastAsia" w:hAnsi="Times New Roman"/>
          <w:kern w:val="0"/>
          <w:sz w:val="20"/>
          <w:szCs w:val="24"/>
        </w:rPr>
        <w:fldChar w:fldCharType="end"/>
      </w:r>
      <w:r>
        <w:rPr>
          <w:rFonts w:ascii="Times New Roman" w:eastAsiaTheme="minorEastAsia" w:hAnsi="Times New Roman"/>
          <w:kern w:val="0"/>
          <w:sz w:val="20"/>
          <w:szCs w:val="24"/>
        </w:rPr>
        <w:t xml:space="preserve">, where </w:t>
      </w:r>
      <w:r w:rsidRPr="001C6E2F">
        <w:rPr>
          <w:rFonts w:ascii="Times New Roman" w:eastAsiaTheme="minorEastAsia" w:hAnsi="Times New Roman"/>
          <w:kern w:val="0"/>
          <w:sz w:val="20"/>
          <w:szCs w:val="24"/>
        </w:rPr>
        <w:t xml:space="preserve">some parameters related to power control for the </w:t>
      </w:r>
      <w:r w:rsidRPr="00E970E0">
        <w:rPr>
          <w:rFonts w:ascii="Times New Roman" w:eastAsiaTheme="minorEastAsia" w:hAnsi="Times New Roman"/>
          <w:b/>
          <w:i/>
          <w:kern w:val="0"/>
          <w:sz w:val="20"/>
          <w:szCs w:val="24"/>
        </w:rPr>
        <w:t>K</w:t>
      </w:r>
      <w:r w:rsidRPr="001C6E2F">
        <w:rPr>
          <w:rFonts w:ascii="Times New Roman" w:eastAsiaTheme="minorEastAsia" w:hAnsi="Times New Roman"/>
          <w:kern w:val="0"/>
          <w:sz w:val="20"/>
          <w:szCs w:val="24"/>
        </w:rPr>
        <w:t xml:space="preserve"> CSI-RS can be different</w:t>
      </w:r>
      <w:r>
        <w:rPr>
          <w:rFonts w:ascii="Times New Roman" w:eastAsiaTheme="minorEastAsia" w:hAnsi="Times New Roman"/>
          <w:kern w:val="0"/>
          <w:sz w:val="20"/>
          <w:szCs w:val="24"/>
        </w:rPr>
        <w:t xml:space="preserve"> and Rel-18 UE only takes the first </w:t>
      </w:r>
      <w:r w:rsidR="009460A5">
        <w:rPr>
          <w:rFonts w:ascii="Times New Roman" w:eastAsiaTheme="minorEastAsia" w:hAnsi="Times New Roman"/>
          <w:kern w:val="0"/>
          <w:sz w:val="20"/>
          <w:szCs w:val="24"/>
        </w:rPr>
        <w:t xml:space="preserve">one </w:t>
      </w:r>
      <w:r>
        <w:rPr>
          <w:rFonts w:ascii="Times New Roman" w:eastAsiaTheme="minorEastAsia" w:hAnsi="Times New Roman"/>
          <w:kern w:val="0"/>
          <w:sz w:val="20"/>
          <w:szCs w:val="24"/>
        </w:rPr>
        <w:t>out of K CSI-RS resources as reference</w:t>
      </w:r>
      <w:r w:rsidR="009460A5">
        <w:rPr>
          <w:rFonts w:ascii="Times New Roman" w:eastAsiaTheme="minorEastAsia" w:hAnsi="Times New Roman"/>
          <w:kern w:val="0"/>
          <w:sz w:val="20"/>
          <w:szCs w:val="24"/>
        </w:rPr>
        <w:t xml:space="preserve"> to determine EPRE</w:t>
      </w:r>
      <w:r>
        <w:rPr>
          <w:rFonts w:ascii="Times New Roman" w:eastAsiaTheme="minorEastAsia" w:hAnsi="Times New Roman"/>
          <w:kern w:val="0"/>
          <w:sz w:val="20"/>
          <w:szCs w:val="24"/>
        </w:rPr>
        <w:t>.</w:t>
      </w:r>
    </w:p>
    <w:p w14:paraId="17B5FD8C" w14:textId="77777777" w:rsidR="00963368" w:rsidRDefault="00963368" w:rsidP="00963368">
      <w:r>
        <w:object w:dxaOrig="11131" w:dyaOrig="2761" w14:anchorId="29F3A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12.85pt" o:ole="">
            <v:imagedata r:id="rId11" o:title=""/>
          </v:shape>
          <o:OLEObject Type="Embed" ProgID="Visio.Drawing.15" ShapeID="_x0000_i1025" DrawAspect="Content" ObjectID="_1745676215" r:id="rId12"/>
        </w:object>
      </w:r>
    </w:p>
    <w:p w14:paraId="3BCCB35C" w14:textId="77777777" w:rsidR="00963368" w:rsidRDefault="00963368" w:rsidP="00963368">
      <w:pPr>
        <w:pStyle w:val="figure"/>
      </w:pPr>
      <w:bookmarkStart w:id="6" w:name="_Ref134812116"/>
      <w:r>
        <w:t>AP CSI-RS resources sharing</w:t>
      </w:r>
      <w:bookmarkEnd w:id="6"/>
    </w:p>
    <w:p w14:paraId="37099F8C" w14:textId="6619227C" w:rsidR="00963368" w:rsidRDefault="00963368" w:rsidP="00963368">
      <w:pPr>
        <w:pStyle w:val="proposal0"/>
      </w:pPr>
      <w:r>
        <w:rPr>
          <w:rFonts w:hint="eastAsia"/>
        </w:rPr>
        <w:t xml:space="preserve"> </w:t>
      </w:r>
      <w:bookmarkStart w:id="7" w:name="_Ref134955352"/>
      <w:r>
        <w:t>On PDSCH EPRE assumption for CSI prediction, Alt 2 is preferable.</w:t>
      </w:r>
      <w:bookmarkEnd w:id="7"/>
      <w:r>
        <w:t xml:space="preserve">  </w:t>
      </w:r>
    </w:p>
    <w:p w14:paraId="6D4CD2C6" w14:textId="373EED11" w:rsidR="002A1DB7" w:rsidRDefault="002A1DB7" w:rsidP="002A1DB7">
      <w:pPr>
        <w:rPr>
          <w:rFonts w:eastAsiaTheme="minorEastAsia"/>
          <w:lang w:eastAsia="zh-CN"/>
        </w:rPr>
      </w:pPr>
    </w:p>
    <w:p w14:paraId="041977D3" w14:textId="41130FA5" w:rsidR="002A1DB7" w:rsidRPr="00B91382" w:rsidRDefault="009F33DF" w:rsidP="00B91382">
      <w:pPr>
        <w:rPr>
          <w:rFonts w:eastAsiaTheme="minorEastAsia"/>
          <w:u w:val="single"/>
        </w:rPr>
      </w:pPr>
      <w:r w:rsidRPr="00B91382">
        <w:rPr>
          <w:rFonts w:eastAsiaTheme="minorEastAsia"/>
          <w:b/>
          <w:u w:val="single"/>
          <w:lang w:eastAsia="zh-CN"/>
        </w:rPr>
        <w:t xml:space="preserve">Ratio of CSI-RS EPRE over SSB EPRE – </w:t>
      </w:r>
      <w:r w:rsidRPr="00B91382">
        <w:rPr>
          <w:rFonts w:eastAsiaTheme="minorEastAsia"/>
          <w:b/>
          <w:i/>
          <w:u w:val="single"/>
          <w:lang w:eastAsia="zh-CN"/>
        </w:rPr>
        <w:t>powerControlOffsetSS</w:t>
      </w:r>
    </w:p>
    <w:p w14:paraId="73CEA8C1" w14:textId="082AFB36" w:rsidR="00D37907" w:rsidRPr="00B91382" w:rsidRDefault="00E8155B" w:rsidP="00D37907">
      <w:pPr>
        <w:rPr>
          <w:rFonts w:eastAsiaTheme="minorEastAsia"/>
          <w:lang w:eastAsia="zh-CN"/>
        </w:rPr>
      </w:pPr>
      <w:r>
        <w:rPr>
          <w:rFonts w:eastAsiaTheme="minorEastAsia"/>
          <w:lang w:eastAsia="zh-CN"/>
        </w:rPr>
        <w:t>T</w:t>
      </w:r>
      <w:r w:rsidR="00D37907" w:rsidRPr="00B91382">
        <w:rPr>
          <w:rFonts w:eastAsiaTheme="minorEastAsia"/>
          <w:lang w:eastAsia="zh-CN"/>
        </w:rPr>
        <w:t xml:space="preserve">he real Tx power of the multiple CSI-RS </w:t>
      </w:r>
      <w:r w:rsidR="00230BC1">
        <w:rPr>
          <w:rFonts w:eastAsiaTheme="minorEastAsia"/>
          <w:lang w:eastAsia="zh-CN"/>
        </w:rPr>
        <w:t>resource</w:t>
      </w:r>
      <w:r w:rsidR="00D37907" w:rsidRPr="00B91382">
        <w:rPr>
          <w:rFonts w:eastAsiaTheme="minorEastAsia"/>
          <w:lang w:eastAsia="zh-CN"/>
        </w:rPr>
        <w:t xml:space="preserve">s can be different, which is determined by the power offset between CSI-RS and SSB, i.e., </w:t>
      </w:r>
      <w:r w:rsidR="00D37907" w:rsidRPr="00B91382">
        <w:rPr>
          <w:rFonts w:eastAsiaTheme="minorEastAsia"/>
          <w:i/>
          <w:lang w:eastAsia="zh-CN"/>
        </w:rPr>
        <w:t>powerControlOffsetSS</w:t>
      </w:r>
      <w:r w:rsidR="00D37907" w:rsidRPr="00B91382">
        <w:rPr>
          <w:rFonts w:eastAsiaTheme="minorEastAsia"/>
          <w:lang w:eastAsia="zh-CN"/>
        </w:rPr>
        <w:t xml:space="preserve">. UE generally needs to make sure CSI prediction is performed assuming same Tx power for CSI-RS, otherwise the prediction performance is unpredictable/unreliable. </w:t>
      </w:r>
    </w:p>
    <w:p w14:paraId="076C72C8" w14:textId="4F4104B1" w:rsidR="00D37907" w:rsidRPr="00B91382" w:rsidRDefault="00D37907" w:rsidP="00D37907">
      <w:pPr>
        <w:rPr>
          <w:rFonts w:eastAsiaTheme="minorEastAsia"/>
          <w:lang w:eastAsia="zh-CN"/>
        </w:rPr>
      </w:pPr>
      <w:r w:rsidRPr="00B91382">
        <w:rPr>
          <w:rFonts w:eastAsiaTheme="minorEastAsia"/>
          <w:lang w:eastAsia="zh-CN"/>
        </w:rPr>
        <w:t>Let</w:t>
      </w:r>
      <w:r w:rsidR="00230BC1">
        <w:rPr>
          <w:rFonts w:eastAsiaTheme="minorEastAsia"/>
          <w:lang w:eastAsia="zh-CN"/>
        </w:rPr>
        <w:t>’</w:t>
      </w:r>
      <w:r w:rsidRPr="00B91382">
        <w:rPr>
          <w:rFonts w:eastAsiaTheme="minorEastAsia"/>
          <w:lang w:eastAsia="zh-CN"/>
        </w:rPr>
        <w:t xml:space="preserve">s take two CSI-RS </w:t>
      </w:r>
      <w:r w:rsidR="00230BC1">
        <w:rPr>
          <w:rFonts w:eastAsiaTheme="minorEastAsia"/>
          <w:lang w:eastAsia="zh-CN"/>
        </w:rPr>
        <w:t>resource</w:t>
      </w:r>
      <w:r w:rsidRPr="00B91382">
        <w:rPr>
          <w:rFonts w:eastAsiaTheme="minorEastAsia"/>
          <w:lang w:eastAsia="zh-CN"/>
        </w:rPr>
        <w:t xml:space="preserve">s as a simple example. </w:t>
      </w:r>
    </w:p>
    <w:p w14:paraId="667C26FD" w14:textId="3BD563D1" w:rsidR="00D37907" w:rsidRPr="00B91382" w:rsidRDefault="00D37907" w:rsidP="00B91382">
      <w:pPr>
        <w:pStyle w:val="af2"/>
        <w:numPr>
          <w:ilvl w:val="0"/>
          <w:numId w:val="42"/>
        </w:numPr>
        <w:ind w:firstLineChars="0"/>
        <w:rPr>
          <w:rFonts w:ascii="Times New Roman" w:eastAsiaTheme="minorEastAsia" w:hAnsi="Times New Roman"/>
          <w:sz w:val="20"/>
          <w:szCs w:val="24"/>
        </w:rPr>
      </w:pPr>
      <w:r w:rsidRPr="00B91382">
        <w:rPr>
          <w:rFonts w:ascii="Times New Roman" w:eastAsiaTheme="minorEastAsia" w:hAnsi="Times New Roman"/>
          <w:kern w:val="0"/>
          <w:sz w:val="20"/>
          <w:szCs w:val="24"/>
        </w:rPr>
        <w:t xml:space="preserve">Assume </w:t>
      </w:r>
      <w:r w:rsidRPr="00B91382">
        <w:rPr>
          <w:rFonts w:ascii="Times New Roman" w:eastAsiaTheme="minorEastAsia" w:hAnsi="Times New Roman"/>
          <w:i/>
          <w:kern w:val="0"/>
          <w:sz w:val="20"/>
          <w:szCs w:val="24"/>
        </w:rPr>
        <w:t>powerControlOffsetSS</w:t>
      </w:r>
      <w:r w:rsidRPr="00B91382">
        <w:rPr>
          <w:rFonts w:ascii="Times New Roman" w:eastAsiaTheme="minorEastAsia" w:hAnsi="Times New Roman"/>
          <w:kern w:val="0"/>
          <w:sz w:val="20"/>
          <w:szCs w:val="24"/>
        </w:rPr>
        <w:t xml:space="preserve"> configures 6dB power difference between CSI-RS occasion 1 and CSI-RS occasion 2. </w:t>
      </w:r>
    </w:p>
    <w:p w14:paraId="43F0AAED" w14:textId="71168735" w:rsidR="00D37907" w:rsidRPr="00B91382" w:rsidRDefault="00D37907" w:rsidP="00B91382">
      <w:pPr>
        <w:pStyle w:val="af2"/>
        <w:numPr>
          <w:ilvl w:val="0"/>
          <w:numId w:val="27"/>
        </w:numPr>
        <w:ind w:firstLineChars="0"/>
        <w:rPr>
          <w:rFonts w:eastAsiaTheme="minorEastAsia"/>
        </w:rPr>
      </w:pPr>
      <w:r w:rsidRPr="00B91382">
        <w:rPr>
          <w:rFonts w:ascii="Times New Roman" w:eastAsiaTheme="minorEastAsia" w:hAnsi="Times New Roman"/>
          <w:kern w:val="0"/>
          <w:sz w:val="20"/>
          <w:szCs w:val="24"/>
        </w:rPr>
        <w:t xml:space="preserve">The channel on CSI-RS occasion 1 is H1, and the channel on CSI-RS occasion 2 is H2. </w:t>
      </w:r>
    </w:p>
    <w:p w14:paraId="03FCB7E4" w14:textId="61407F93" w:rsidR="00D37907" w:rsidRPr="00B91382" w:rsidRDefault="00D37907" w:rsidP="00D37907">
      <w:pPr>
        <w:rPr>
          <w:rFonts w:eastAsiaTheme="minorEastAsia"/>
          <w:lang w:eastAsia="zh-CN"/>
        </w:rPr>
      </w:pPr>
      <w:r w:rsidRPr="00B91382">
        <w:rPr>
          <w:rFonts w:eastAsiaTheme="minorEastAsia"/>
          <w:lang w:eastAsia="zh-CN"/>
        </w:rPr>
        <w:t>Then the received RS of CSI-RS occasion 1 is y1 = H1, and the received RS of CSI-RS occasion 2 is y2 = 2*H2. UE has two ways to eliminate the impact of Tx power</w:t>
      </w:r>
      <w:r w:rsidR="00230BC1">
        <w:rPr>
          <w:rFonts w:eastAsiaTheme="minorEastAsia"/>
          <w:lang w:eastAsia="zh-CN"/>
        </w:rPr>
        <w:t xml:space="preserve"> for predicting future channel</w:t>
      </w:r>
      <w:r w:rsidRPr="00B91382">
        <w:rPr>
          <w:rFonts w:eastAsiaTheme="minorEastAsia"/>
          <w:lang w:eastAsia="zh-CN"/>
        </w:rPr>
        <w:t>, which depends on UE</w:t>
      </w:r>
      <w:r w:rsidR="00230BC1">
        <w:rPr>
          <w:rFonts w:eastAsiaTheme="minorEastAsia"/>
          <w:lang w:eastAsia="zh-CN"/>
        </w:rPr>
        <w:t>’</w:t>
      </w:r>
      <w:r w:rsidRPr="00B91382">
        <w:rPr>
          <w:rFonts w:eastAsiaTheme="minorEastAsia"/>
          <w:lang w:eastAsia="zh-CN"/>
        </w:rPr>
        <w:t>s implementation.</w:t>
      </w:r>
    </w:p>
    <w:p w14:paraId="1127587C" w14:textId="77777777" w:rsidR="00D37907" w:rsidRPr="00B91382" w:rsidRDefault="00D37907" w:rsidP="00D37907">
      <w:pPr>
        <w:rPr>
          <w:rFonts w:eastAsiaTheme="minorEastAsia"/>
          <w:lang w:eastAsia="zh-CN"/>
        </w:rPr>
      </w:pPr>
      <w:r w:rsidRPr="00B91382">
        <w:rPr>
          <w:rFonts w:eastAsiaTheme="minorEastAsia"/>
          <w:lang w:eastAsia="zh-CN"/>
        </w:rPr>
        <w:t>a)  Use [y1, y2/2] to perform CSI prediction</w:t>
      </w:r>
    </w:p>
    <w:p w14:paraId="2D7A4F6D" w14:textId="77777777" w:rsidR="00D37907" w:rsidRPr="00B91382" w:rsidRDefault="00D37907" w:rsidP="00D37907">
      <w:pPr>
        <w:rPr>
          <w:rFonts w:eastAsiaTheme="minorEastAsia"/>
          <w:lang w:eastAsia="zh-CN"/>
        </w:rPr>
      </w:pPr>
      <w:r w:rsidRPr="00B91382">
        <w:rPr>
          <w:rFonts w:eastAsiaTheme="minorEastAsia"/>
          <w:lang w:eastAsia="zh-CN"/>
        </w:rPr>
        <w:t>b)  Use [2*y1, y2] to perform CSI prediction</w:t>
      </w:r>
    </w:p>
    <w:p w14:paraId="4845D0A4" w14:textId="5480C87E" w:rsidR="00D37907" w:rsidRPr="00B91382" w:rsidRDefault="00D37907" w:rsidP="00D37907">
      <w:pPr>
        <w:rPr>
          <w:rFonts w:eastAsiaTheme="minorEastAsia"/>
          <w:lang w:eastAsia="zh-CN"/>
        </w:rPr>
      </w:pPr>
      <w:r w:rsidRPr="00B91382">
        <w:rPr>
          <w:rFonts w:eastAsiaTheme="minorEastAsia"/>
          <w:lang w:eastAsia="zh-CN"/>
        </w:rPr>
        <w:t xml:space="preserve">As we can see, using </w:t>
      </w:r>
      <w:r>
        <w:rPr>
          <w:rFonts w:eastAsiaTheme="minorEastAsia"/>
          <w:lang w:eastAsia="zh-CN"/>
        </w:rPr>
        <w:t>a</w:t>
      </w:r>
      <w:r w:rsidRPr="00B91382">
        <w:rPr>
          <w:rFonts w:eastAsiaTheme="minorEastAsia"/>
          <w:lang w:eastAsia="zh-CN"/>
        </w:rPr>
        <w:t xml:space="preserve">) or </w:t>
      </w:r>
      <w:r>
        <w:rPr>
          <w:rFonts w:eastAsiaTheme="minorEastAsia"/>
          <w:lang w:eastAsia="zh-CN"/>
        </w:rPr>
        <w:t>b</w:t>
      </w:r>
      <w:r w:rsidRPr="00B91382">
        <w:rPr>
          <w:rFonts w:eastAsiaTheme="minorEastAsia"/>
          <w:lang w:eastAsia="zh-CN"/>
        </w:rPr>
        <w:t xml:space="preserve">) will impact the power of the predicted channel. </w:t>
      </w:r>
    </w:p>
    <w:p w14:paraId="001CC9D2" w14:textId="0A00595A" w:rsidR="00D37907" w:rsidRPr="00B91382" w:rsidRDefault="00230BC1" w:rsidP="00D37907">
      <w:pPr>
        <w:rPr>
          <w:rFonts w:eastAsiaTheme="minorEastAsia"/>
          <w:lang w:eastAsia="zh-CN"/>
        </w:rPr>
      </w:pPr>
      <w:r>
        <w:rPr>
          <w:rFonts w:eastAsiaTheme="minorEastAsia"/>
          <w:lang w:eastAsia="zh-CN"/>
        </w:rPr>
        <w:t>Hence</w:t>
      </w:r>
      <w:r w:rsidR="00D37907" w:rsidRPr="00B91382">
        <w:rPr>
          <w:rFonts w:eastAsiaTheme="minorEastAsia"/>
          <w:lang w:eastAsia="zh-CN"/>
        </w:rPr>
        <w:t xml:space="preserve">, </w:t>
      </w:r>
      <w:r>
        <w:rPr>
          <w:rFonts w:eastAsiaTheme="minorEastAsia"/>
          <w:lang w:eastAsia="zh-CN"/>
        </w:rPr>
        <w:t xml:space="preserve">even </w:t>
      </w:r>
      <w:r w:rsidR="00D37907" w:rsidRPr="00B91382">
        <w:rPr>
          <w:rFonts w:eastAsiaTheme="minorEastAsia"/>
          <w:lang w:eastAsia="zh-CN"/>
        </w:rPr>
        <w:t xml:space="preserve">though </w:t>
      </w:r>
      <w:r>
        <w:rPr>
          <w:rFonts w:eastAsiaTheme="minorEastAsia"/>
          <w:lang w:eastAsia="zh-CN"/>
        </w:rPr>
        <w:t>a common</w:t>
      </w:r>
      <w:r w:rsidR="00D37907" w:rsidRPr="00B91382">
        <w:rPr>
          <w:rFonts w:eastAsiaTheme="minorEastAsia"/>
          <w:lang w:eastAsia="zh-CN"/>
        </w:rPr>
        <w:t xml:space="preserve"> </w:t>
      </w:r>
      <w:r w:rsidR="00D37907" w:rsidRPr="00B91382">
        <w:rPr>
          <w:rFonts w:eastAsiaTheme="minorEastAsia"/>
          <w:i/>
          <w:lang w:eastAsia="zh-CN"/>
        </w:rPr>
        <w:t>powerControlOffset</w:t>
      </w:r>
      <w:r w:rsidR="00D37907" w:rsidRPr="00B91382">
        <w:rPr>
          <w:rFonts w:eastAsiaTheme="minorEastAsia"/>
          <w:lang w:eastAsia="zh-CN"/>
        </w:rPr>
        <w:t xml:space="preserve"> is </w:t>
      </w:r>
      <w:r>
        <w:rPr>
          <w:rFonts w:eastAsiaTheme="minorEastAsia"/>
          <w:lang w:eastAsia="zh-CN"/>
        </w:rPr>
        <w:t>used</w:t>
      </w:r>
      <w:r w:rsidR="00D37907" w:rsidRPr="00B91382">
        <w:rPr>
          <w:rFonts w:eastAsiaTheme="minorEastAsia"/>
          <w:lang w:eastAsia="zh-CN"/>
        </w:rPr>
        <w:t xml:space="preserve">, using a) or b) will impact the final CQI derivation as the power of the predicted channel is different for a) and b). Thus, to ensure no ambiguity between gNB and UE for CQI derivation based on predicted channels, </w:t>
      </w:r>
      <w:r w:rsidR="00D37907" w:rsidRPr="00B91382">
        <w:rPr>
          <w:rFonts w:eastAsiaTheme="minorEastAsia"/>
          <w:i/>
          <w:lang w:eastAsia="zh-CN"/>
        </w:rPr>
        <w:t>powerControlOffsetSS</w:t>
      </w:r>
      <w:r w:rsidR="00D37907" w:rsidRPr="00B91382">
        <w:rPr>
          <w:rFonts w:eastAsiaTheme="minorEastAsia"/>
          <w:lang w:eastAsia="zh-CN"/>
        </w:rPr>
        <w:t xml:space="preserve"> also needs to be limited as same</w:t>
      </w:r>
      <w:r>
        <w:rPr>
          <w:rFonts w:eastAsiaTheme="minorEastAsia"/>
          <w:lang w:eastAsia="zh-CN"/>
        </w:rPr>
        <w:t>.</w:t>
      </w:r>
    </w:p>
    <w:p w14:paraId="66D256A5" w14:textId="375705D1" w:rsidR="009F33DF" w:rsidRPr="00B91382" w:rsidRDefault="00D20041" w:rsidP="00B91382">
      <w:pPr>
        <w:pStyle w:val="proposal0"/>
      </w:pPr>
      <w:bookmarkStart w:id="8" w:name="_Ref134955356"/>
      <w:r w:rsidRPr="00B91382">
        <w:t>For Type II Doppler enhancements, a</w:t>
      </w:r>
      <w:r w:rsidR="00230BC1" w:rsidRPr="00B91382">
        <w:t xml:space="preserve"> common </w:t>
      </w:r>
      <w:r w:rsidR="00230BC1" w:rsidRPr="00B91382">
        <w:rPr>
          <w:i/>
        </w:rPr>
        <w:t>powerControlOffsetSS</w:t>
      </w:r>
      <w:r w:rsidR="00230BC1" w:rsidRPr="00B91382">
        <w:t xml:space="preserve"> is assumed for </w:t>
      </w:r>
      <w:r w:rsidRPr="00B91382">
        <w:t>all the K configured CSI-RS resources comprising the CMR</w:t>
      </w:r>
      <w:bookmarkEnd w:id="8"/>
    </w:p>
    <w:p w14:paraId="3DADB025" w14:textId="77777777" w:rsidR="009F33DF" w:rsidRDefault="009F33DF" w:rsidP="00963368">
      <w:pPr>
        <w:rPr>
          <w:rFonts w:eastAsiaTheme="minorEastAsia"/>
          <w:lang w:eastAsia="zh-CN"/>
        </w:rPr>
      </w:pPr>
    </w:p>
    <w:p w14:paraId="179ED35C" w14:textId="1FE58B7B" w:rsidR="00034866" w:rsidRDefault="00034866" w:rsidP="00034866">
      <w:pPr>
        <w:pStyle w:val="title3"/>
        <w:ind w:left="709"/>
      </w:pPr>
      <w:r w:rsidRPr="00B91382">
        <w:lastRenderedPageBreak/>
        <w:t>CPU, active resource/ports and Z/Z’</w:t>
      </w:r>
    </w:p>
    <w:p w14:paraId="4424A428" w14:textId="1EA011B2" w:rsidR="00362567" w:rsidRPr="00B91382" w:rsidRDefault="00362567" w:rsidP="00362567">
      <w:pPr>
        <w:rPr>
          <w:rFonts w:eastAsia="微软雅黑"/>
          <w:b/>
          <w:u w:val="single"/>
          <w:lang w:eastAsia="zh-CN"/>
        </w:rPr>
      </w:pPr>
      <w:r w:rsidRPr="00B91382">
        <w:rPr>
          <w:rFonts w:eastAsia="微软雅黑"/>
          <w:b/>
          <w:u w:val="single"/>
          <w:lang w:eastAsia="zh-CN"/>
        </w:rPr>
        <w:t>CPU</w:t>
      </w:r>
    </w:p>
    <w:tbl>
      <w:tblPr>
        <w:tblStyle w:val="aa"/>
        <w:tblW w:w="0" w:type="auto"/>
        <w:tblLook w:val="04A0" w:firstRow="1" w:lastRow="0" w:firstColumn="1" w:lastColumn="0" w:noHBand="0" w:noVBand="1"/>
      </w:tblPr>
      <w:tblGrid>
        <w:gridCol w:w="9060"/>
      </w:tblGrid>
      <w:tr w:rsidR="00963368" w14:paraId="35C54948" w14:textId="77777777" w:rsidTr="009460A5">
        <w:tc>
          <w:tcPr>
            <w:tcW w:w="9060" w:type="dxa"/>
          </w:tcPr>
          <w:p w14:paraId="6CC68C1D" w14:textId="77777777" w:rsidR="00963368" w:rsidRPr="00377B89" w:rsidRDefault="00963368" w:rsidP="009460A5">
            <w:pPr>
              <w:rPr>
                <w:rFonts w:eastAsia="Malgun Gothic" w:cs="Times"/>
                <w:b/>
                <w:bCs/>
                <w:szCs w:val="20"/>
                <w:highlight w:val="green"/>
                <w:lang w:eastAsia="ko-KR"/>
              </w:rPr>
            </w:pPr>
            <w:r w:rsidRPr="00377B89">
              <w:rPr>
                <w:rFonts w:cs="Times"/>
                <w:b/>
                <w:bCs/>
                <w:szCs w:val="20"/>
                <w:highlight w:val="green"/>
              </w:rPr>
              <w:t>Agreement</w:t>
            </w:r>
          </w:p>
          <w:p w14:paraId="17FA19EA" w14:textId="77777777" w:rsidR="00963368" w:rsidRPr="00815525" w:rsidRDefault="00963368" w:rsidP="009460A5">
            <w:pPr>
              <w:rPr>
                <w:rFonts w:cs="Times"/>
                <w:szCs w:val="20"/>
              </w:rPr>
            </w:pPr>
            <w:r w:rsidRPr="00815525">
              <w:rPr>
                <w:rFonts w:cs="Times"/>
                <w:szCs w:val="20"/>
              </w:rPr>
              <w:t xml:space="preserve">For the Type-II codebook refinement for high/medium velocities, regarding the required number and/or occupation time of CPUs, the values of Z/Z’, and total number active/simultaneous CSI-RS resource/ports, decide, in RAN1#113, </w:t>
            </w:r>
            <w:r w:rsidRPr="00815525">
              <w:rPr>
                <w:rFonts w:cs="Times"/>
                <w:i/>
                <w:iCs/>
                <w:szCs w:val="20"/>
              </w:rPr>
              <w:t>at least</w:t>
            </w:r>
            <w:r w:rsidRPr="00815525">
              <w:rPr>
                <w:rFonts w:cs="Times"/>
                <w:szCs w:val="20"/>
              </w:rPr>
              <w:t xml:space="preserve"> based on the following factors: </w:t>
            </w:r>
          </w:p>
          <w:p w14:paraId="70C0F6B4" w14:textId="77777777" w:rsidR="00963368" w:rsidRPr="00930A5C" w:rsidRDefault="00963368" w:rsidP="00BF49CB">
            <w:pPr>
              <w:pStyle w:val="af2"/>
              <w:widowControl/>
              <w:numPr>
                <w:ilvl w:val="0"/>
                <w:numId w:val="25"/>
              </w:numPr>
              <w:snapToGrid w:val="0"/>
              <w:spacing w:after="0"/>
              <w:ind w:firstLineChars="0"/>
              <w:jc w:val="left"/>
              <w:rPr>
                <w:rFonts w:cs="Times"/>
                <w:szCs w:val="20"/>
              </w:rPr>
            </w:pPr>
            <w:r w:rsidRPr="00D863CD">
              <w:rPr>
                <w:rFonts w:ascii="Times New Roman" w:eastAsia="Times New Roman" w:hAnsi="Times New Roman" w:cs="Times"/>
                <w:kern w:val="0"/>
                <w:sz w:val="20"/>
                <w:szCs w:val="20"/>
                <w:lang w:eastAsia="en-US"/>
              </w:rPr>
              <w:t xml:space="preserve">The measurement of K&gt;1 CSI-RS resources for Type-II CSI required to perform UE-side prediction, UE-side prediction based on multiple CSI-RS occasion(s) before CSI triggering (FFS whether to support), CSI-RS occasion(s) after CSI triggering and, when the configured N4 value is &gt;1, DD compression (when the configured N4 value is &gt;1) </w:t>
            </w:r>
          </w:p>
        </w:tc>
      </w:tr>
    </w:tbl>
    <w:p w14:paraId="6C992C97" w14:textId="7C00311E" w:rsidR="00963368" w:rsidRDefault="00963368" w:rsidP="00963368">
      <w:pPr>
        <w:rPr>
          <w:rFonts w:eastAsiaTheme="minorEastAsia"/>
          <w:lang w:eastAsia="zh-CN"/>
        </w:rPr>
      </w:pPr>
      <w:r>
        <w:rPr>
          <w:rFonts w:eastAsiaTheme="minorEastAsia" w:hint="eastAsia"/>
          <w:lang w:eastAsia="zh-CN"/>
        </w:rPr>
        <w:t>O</w:t>
      </w:r>
      <w:r>
        <w:rPr>
          <w:rFonts w:eastAsiaTheme="minorEastAsia"/>
          <w:lang w:eastAsia="zh-CN"/>
        </w:rPr>
        <w:t xml:space="preserve">n the Type II codebook enhancement for CSI prediction, four potential processing in UE chipset may be introduced shown in </w:t>
      </w:r>
      <w:r w:rsidR="008C1DA9">
        <w:rPr>
          <w:rFonts w:eastAsiaTheme="minorEastAsia"/>
          <w:lang w:eastAsia="zh-CN"/>
        </w:rPr>
        <w:fldChar w:fldCharType="begin"/>
      </w:r>
      <w:r w:rsidR="008C1DA9">
        <w:rPr>
          <w:rFonts w:eastAsiaTheme="minorEastAsia"/>
          <w:lang w:eastAsia="zh-CN"/>
        </w:rPr>
        <w:instrText xml:space="preserve"> REF _Ref134955862 \r \h </w:instrText>
      </w:r>
      <w:r w:rsidR="008C1DA9">
        <w:rPr>
          <w:rFonts w:eastAsiaTheme="minorEastAsia"/>
          <w:lang w:eastAsia="zh-CN"/>
        </w:rPr>
      </w:r>
      <w:r w:rsidR="008C1DA9">
        <w:rPr>
          <w:rFonts w:eastAsiaTheme="minorEastAsia"/>
          <w:lang w:eastAsia="zh-CN"/>
        </w:rPr>
        <w:fldChar w:fldCharType="separate"/>
      </w:r>
      <w:r w:rsidR="008C1DA9">
        <w:rPr>
          <w:rFonts w:eastAsiaTheme="minorEastAsia"/>
          <w:lang w:eastAsia="zh-CN"/>
        </w:rPr>
        <w:t>Table 1</w:t>
      </w:r>
      <w:r w:rsidR="008C1DA9">
        <w:rPr>
          <w:rFonts w:eastAsiaTheme="minorEastAsia"/>
          <w:lang w:eastAsia="zh-CN"/>
        </w:rPr>
        <w:fldChar w:fldCharType="end"/>
      </w:r>
      <w:r>
        <w:rPr>
          <w:rFonts w:eastAsiaTheme="minorEastAsia"/>
          <w:lang w:eastAsia="zh-CN"/>
        </w:rPr>
        <w:t>. It is natural that the required number of CPUs should be extended.</w:t>
      </w:r>
    </w:p>
    <w:p w14:paraId="4B508A1A" w14:textId="77777777" w:rsidR="00963368" w:rsidRDefault="00963368" w:rsidP="00963368">
      <w:pPr>
        <w:pStyle w:val="table"/>
      </w:pPr>
      <w:bookmarkStart w:id="9" w:name="_Ref134955862"/>
      <w:r>
        <w:t>Extra Processing</w:t>
      </w:r>
      <w:bookmarkEnd w:id="9"/>
      <w:r>
        <w:t xml:space="preserve"> </w:t>
      </w:r>
    </w:p>
    <w:tbl>
      <w:tblPr>
        <w:tblStyle w:val="aa"/>
        <w:tblW w:w="0" w:type="auto"/>
        <w:tblInd w:w="1838" w:type="dxa"/>
        <w:tblLook w:val="04A0" w:firstRow="1" w:lastRow="0" w:firstColumn="1" w:lastColumn="0" w:noHBand="0" w:noVBand="1"/>
      </w:tblPr>
      <w:tblGrid>
        <w:gridCol w:w="851"/>
        <w:gridCol w:w="4677"/>
      </w:tblGrid>
      <w:tr w:rsidR="00963368" w14:paraId="0AF29587" w14:textId="77777777" w:rsidTr="009460A5">
        <w:tc>
          <w:tcPr>
            <w:tcW w:w="851" w:type="dxa"/>
          </w:tcPr>
          <w:p w14:paraId="6BCEDAFD" w14:textId="39B09E98" w:rsidR="00963368" w:rsidRDefault="00963368" w:rsidP="009460A5">
            <w:pPr>
              <w:jc w:val="center"/>
              <w:rPr>
                <w:rFonts w:eastAsiaTheme="minorEastAsia"/>
                <w:lang w:eastAsia="zh-CN"/>
              </w:rPr>
            </w:pPr>
            <w:r>
              <w:rPr>
                <w:rFonts w:eastAsiaTheme="minorEastAsia"/>
                <w:lang w:eastAsia="zh-CN"/>
              </w:rPr>
              <w:t>P0</w:t>
            </w:r>
          </w:p>
        </w:tc>
        <w:tc>
          <w:tcPr>
            <w:tcW w:w="4677" w:type="dxa"/>
          </w:tcPr>
          <w:p w14:paraId="79B40A0D" w14:textId="77777777" w:rsidR="00963368" w:rsidRDefault="00963368" w:rsidP="009460A5">
            <w:pPr>
              <w:jc w:val="left"/>
              <w:rPr>
                <w:rFonts w:eastAsiaTheme="minorEastAsia"/>
                <w:lang w:eastAsia="zh-CN"/>
              </w:rPr>
            </w:pPr>
            <w:r>
              <w:rPr>
                <w:rFonts w:eastAsiaTheme="minorEastAsia"/>
                <w:lang w:eastAsia="zh-CN"/>
              </w:rPr>
              <w:t xml:space="preserve">Perform channel estimation based on active multi-CSI-RS resources/ports. </w:t>
            </w:r>
          </w:p>
        </w:tc>
      </w:tr>
      <w:tr w:rsidR="00963368" w14:paraId="754337BD" w14:textId="77777777" w:rsidTr="009460A5">
        <w:tc>
          <w:tcPr>
            <w:tcW w:w="851" w:type="dxa"/>
          </w:tcPr>
          <w:p w14:paraId="175F18D0" w14:textId="77777777" w:rsidR="00963368" w:rsidRDefault="00963368" w:rsidP="009460A5">
            <w:pPr>
              <w:jc w:val="center"/>
              <w:rPr>
                <w:rFonts w:eastAsiaTheme="minorEastAsia"/>
                <w:lang w:eastAsia="zh-CN"/>
              </w:rPr>
            </w:pPr>
            <w:r>
              <w:rPr>
                <w:rFonts w:eastAsiaTheme="minorEastAsia"/>
                <w:lang w:eastAsia="zh-CN"/>
              </w:rPr>
              <w:t>P1</w:t>
            </w:r>
          </w:p>
        </w:tc>
        <w:tc>
          <w:tcPr>
            <w:tcW w:w="4677" w:type="dxa"/>
          </w:tcPr>
          <w:p w14:paraId="3647A2F4" w14:textId="77777777" w:rsidR="00963368" w:rsidRDefault="00963368" w:rsidP="009460A5">
            <w:pPr>
              <w:jc w:val="left"/>
              <w:rPr>
                <w:rFonts w:eastAsiaTheme="minorEastAsia"/>
                <w:lang w:eastAsia="zh-CN"/>
              </w:rPr>
            </w:pPr>
            <w:r>
              <w:rPr>
                <w:rFonts w:eastAsiaTheme="minorEastAsia"/>
                <w:lang w:eastAsia="zh-CN"/>
              </w:rPr>
              <w:t xml:space="preserve">Training for coefficients of prediction filter, e.g. based on LMMSE, AR or AI. </w:t>
            </w:r>
          </w:p>
        </w:tc>
      </w:tr>
      <w:tr w:rsidR="00963368" w14:paraId="32B16789" w14:textId="77777777" w:rsidTr="009460A5">
        <w:tc>
          <w:tcPr>
            <w:tcW w:w="851" w:type="dxa"/>
          </w:tcPr>
          <w:p w14:paraId="2EBE4A58" w14:textId="77777777" w:rsidR="00963368" w:rsidRDefault="00963368" w:rsidP="009460A5">
            <w:pPr>
              <w:ind w:firstLineChars="100" w:firstLine="200"/>
              <w:rPr>
                <w:rFonts w:eastAsiaTheme="minorEastAsia"/>
                <w:lang w:eastAsia="zh-CN"/>
              </w:rPr>
            </w:pPr>
            <w:r>
              <w:rPr>
                <w:rFonts w:eastAsiaTheme="minorEastAsia"/>
                <w:lang w:eastAsia="zh-CN"/>
              </w:rPr>
              <w:t>P</w:t>
            </w:r>
            <w:r>
              <w:rPr>
                <w:rFonts w:eastAsiaTheme="minorEastAsia" w:hint="eastAsia"/>
                <w:lang w:eastAsia="zh-CN"/>
              </w:rPr>
              <w:t>2</w:t>
            </w:r>
          </w:p>
        </w:tc>
        <w:tc>
          <w:tcPr>
            <w:tcW w:w="4677" w:type="dxa"/>
          </w:tcPr>
          <w:p w14:paraId="5536CF09" w14:textId="77777777" w:rsidR="00963368" w:rsidRDefault="00963368" w:rsidP="009460A5">
            <w:pPr>
              <w:rPr>
                <w:rFonts w:eastAsiaTheme="minorEastAsia"/>
                <w:lang w:eastAsia="zh-CN"/>
              </w:rPr>
            </w:pPr>
            <w:r>
              <w:rPr>
                <w:rFonts w:eastAsiaTheme="minorEastAsia"/>
                <w:lang w:eastAsia="zh-CN"/>
              </w:rPr>
              <w:t xml:space="preserve">Perform channel prediction for </w:t>
            </w:r>
            <w:r w:rsidRPr="00833804">
              <w:rPr>
                <w:rFonts w:eastAsiaTheme="minorEastAsia"/>
                <w:b/>
                <w:i/>
                <w:lang w:eastAsia="zh-CN"/>
              </w:rPr>
              <w:t>N</w:t>
            </w:r>
            <w:r w:rsidRPr="00833804">
              <w:rPr>
                <w:rFonts w:eastAsiaTheme="minorEastAsia"/>
                <w:b/>
                <w:i/>
                <w:vertAlign w:val="subscript"/>
                <w:lang w:eastAsia="zh-CN"/>
              </w:rPr>
              <w:t>4</w:t>
            </w:r>
            <w:r>
              <w:rPr>
                <w:rFonts w:eastAsiaTheme="minorEastAsia"/>
                <w:lang w:eastAsia="zh-CN"/>
              </w:rPr>
              <w:t xml:space="preserve"> occasion in the future </w:t>
            </w:r>
          </w:p>
        </w:tc>
      </w:tr>
      <w:tr w:rsidR="00963368" w14:paraId="23280E00" w14:textId="77777777" w:rsidTr="009460A5">
        <w:tc>
          <w:tcPr>
            <w:tcW w:w="851" w:type="dxa"/>
          </w:tcPr>
          <w:p w14:paraId="5ADDAF63" w14:textId="165F6B55" w:rsidR="00963368" w:rsidRDefault="00963368" w:rsidP="009460A5">
            <w:pPr>
              <w:jc w:val="center"/>
              <w:rPr>
                <w:rFonts w:eastAsiaTheme="minorEastAsia"/>
                <w:lang w:eastAsia="zh-CN"/>
              </w:rPr>
            </w:pPr>
            <w:r>
              <w:rPr>
                <w:rFonts w:eastAsiaTheme="minorEastAsia"/>
                <w:lang w:eastAsia="zh-CN"/>
              </w:rPr>
              <w:t>P</w:t>
            </w:r>
            <w:r>
              <w:rPr>
                <w:rFonts w:eastAsiaTheme="minorEastAsia" w:hint="eastAsia"/>
                <w:lang w:eastAsia="zh-CN"/>
              </w:rPr>
              <w:t>3</w:t>
            </w:r>
          </w:p>
        </w:tc>
        <w:tc>
          <w:tcPr>
            <w:tcW w:w="4677" w:type="dxa"/>
          </w:tcPr>
          <w:p w14:paraId="059E40C9" w14:textId="4882947A" w:rsidR="00963368" w:rsidRDefault="00963368" w:rsidP="009460A5">
            <w:pPr>
              <w:rPr>
                <w:rFonts w:eastAsiaTheme="minorEastAsia"/>
                <w:lang w:eastAsia="zh-CN"/>
              </w:rPr>
            </w:pPr>
            <w:r w:rsidRPr="00833804">
              <w:rPr>
                <w:rFonts w:eastAsiaTheme="minorEastAsia"/>
                <w:lang w:eastAsia="zh-CN"/>
              </w:rPr>
              <w:t>Almost</w:t>
            </w:r>
            <w:r>
              <w:rPr>
                <w:rFonts w:eastAsiaTheme="minorEastAsia"/>
                <w:b/>
                <w:i/>
                <w:lang w:eastAsia="zh-CN"/>
              </w:rPr>
              <w:t xml:space="preserve"> </w:t>
            </w:r>
            <w:r w:rsidRPr="00833804">
              <w:rPr>
                <w:rFonts w:eastAsiaTheme="minorEastAsia"/>
                <w:b/>
                <w:i/>
                <w:lang w:eastAsia="zh-CN"/>
              </w:rPr>
              <w:t>N</w:t>
            </w:r>
            <w:r w:rsidRPr="00833804">
              <w:rPr>
                <w:rFonts w:eastAsiaTheme="minorEastAsia"/>
                <w:b/>
                <w:i/>
                <w:vertAlign w:val="subscript"/>
                <w:lang w:eastAsia="zh-CN"/>
              </w:rPr>
              <w:t>4</w:t>
            </w:r>
            <w:r>
              <w:rPr>
                <w:rFonts w:eastAsiaTheme="minorEastAsia"/>
                <w:lang w:eastAsia="zh-CN"/>
              </w:rPr>
              <w:t xml:space="preserve"> times </w:t>
            </w:r>
            <w:r w:rsidR="00901FCE">
              <w:rPr>
                <w:rFonts w:eastAsiaTheme="minorEastAsia"/>
                <w:lang w:eastAsia="zh-CN"/>
              </w:rPr>
              <w:t xml:space="preserve">precoder and </w:t>
            </w:r>
            <w:r>
              <w:rPr>
                <w:rFonts w:eastAsiaTheme="minorEastAsia"/>
                <w:lang w:eastAsia="zh-CN"/>
              </w:rPr>
              <w:t xml:space="preserve">Type-II codebook calculation, </w:t>
            </w:r>
            <w:r w:rsidR="00EE55E0">
              <w:rPr>
                <w:rFonts w:eastAsiaTheme="minorEastAsia"/>
                <w:lang w:eastAsia="zh-CN"/>
              </w:rPr>
              <w:t xml:space="preserve">except </w:t>
            </w:r>
            <w:r>
              <w:rPr>
                <w:rFonts w:eastAsiaTheme="minorEastAsia"/>
                <w:lang w:eastAsia="zh-CN"/>
              </w:rPr>
              <w:t>selected SD basis and FD basis are shared</w:t>
            </w:r>
          </w:p>
        </w:tc>
      </w:tr>
      <w:tr w:rsidR="00963368" w14:paraId="413303EA" w14:textId="77777777" w:rsidTr="009460A5">
        <w:tc>
          <w:tcPr>
            <w:tcW w:w="851" w:type="dxa"/>
          </w:tcPr>
          <w:p w14:paraId="52ADEB91" w14:textId="65A5514D" w:rsidR="00963368" w:rsidRDefault="00963368" w:rsidP="009460A5">
            <w:pPr>
              <w:jc w:val="center"/>
              <w:rPr>
                <w:rFonts w:eastAsiaTheme="minorEastAsia"/>
                <w:lang w:eastAsia="zh-CN"/>
              </w:rPr>
            </w:pPr>
            <w:r>
              <w:rPr>
                <w:rFonts w:eastAsiaTheme="minorEastAsia"/>
                <w:lang w:eastAsia="zh-CN"/>
              </w:rPr>
              <w:t>P</w:t>
            </w:r>
            <w:r>
              <w:rPr>
                <w:rFonts w:eastAsiaTheme="minorEastAsia" w:hint="eastAsia"/>
                <w:lang w:eastAsia="zh-CN"/>
              </w:rPr>
              <w:t>4</w:t>
            </w:r>
          </w:p>
        </w:tc>
        <w:tc>
          <w:tcPr>
            <w:tcW w:w="4677" w:type="dxa"/>
          </w:tcPr>
          <w:p w14:paraId="75330425" w14:textId="77777777" w:rsidR="00963368" w:rsidRDefault="00963368" w:rsidP="009460A5">
            <w:pPr>
              <w:rPr>
                <w:rFonts w:eastAsiaTheme="minorEastAsia"/>
                <w:lang w:eastAsia="zh-CN"/>
              </w:rPr>
            </w:pPr>
            <w:r>
              <w:rPr>
                <w:rFonts w:eastAsiaTheme="minorEastAsia"/>
                <w:lang w:eastAsia="zh-CN"/>
              </w:rPr>
              <w:t xml:space="preserve">Select </w:t>
            </w:r>
            <w:r>
              <w:rPr>
                <w:rFonts w:eastAsiaTheme="minorEastAsia" w:hint="eastAsia"/>
                <w:lang w:eastAsia="zh-CN"/>
              </w:rPr>
              <w:t>D</w:t>
            </w:r>
            <w:r>
              <w:rPr>
                <w:rFonts w:eastAsiaTheme="minorEastAsia"/>
                <w:lang w:eastAsia="zh-CN"/>
              </w:rPr>
              <w:t xml:space="preserve">D basis for </w:t>
            </w:r>
            <w:r w:rsidRPr="00833804">
              <w:rPr>
                <w:rFonts w:eastAsiaTheme="minorEastAsia"/>
                <w:b/>
                <w:i/>
                <w:lang w:eastAsia="zh-CN"/>
              </w:rPr>
              <w:t>W</w:t>
            </w:r>
            <w:r w:rsidRPr="00833804">
              <w:rPr>
                <w:rFonts w:eastAsiaTheme="minorEastAsia"/>
                <w:b/>
                <w:i/>
                <w:vertAlign w:val="subscript"/>
                <w:lang w:eastAsia="zh-CN"/>
              </w:rPr>
              <w:t xml:space="preserve">2 </w:t>
            </w:r>
            <w:r>
              <w:rPr>
                <w:rFonts w:eastAsiaTheme="minorEastAsia"/>
                <w:lang w:eastAsia="zh-CN"/>
              </w:rPr>
              <w:t>compression</w:t>
            </w:r>
          </w:p>
        </w:tc>
      </w:tr>
    </w:tbl>
    <w:p w14:paraId="4E954514" w14:textId="0F20775C" w:rsidR="000F475D" w:rsidRDefault="00963368" w:rsidP="00963368">
      <w:pPr>
        <w:rPr>
          <w:rFonts w:eastAsiaTheme="minorEastAsia"/>
          <w:lang w:eastAsia="zh-CN"/>
        </w:rPr>
      </w:pPr>
      <w:r>
        <w:rPr>
          <w:rFonts w:eastAsiaTheme="minorEastAsia"/>
          <w:lang w:eastAsia="zh-CN"/>
        </w:rPr>
        <w:t xml:space="preserve">Based on table 1, the practical cost of hardware not only depends on how many (represented by </w:t>
      </w:r>
      <w:r w:rsidRPr="002A620B">
        <w:rPr>
          <w:rFonts w:eastAsiaTheme="minorEastAsia"/>
          <w:b/>
          <w:i/>
          <w:lang w:eastAsia="zh-CN"/>
        </w:rPr>
        <w:t>K</w:t>
      </w:r>
      <w:r>
        <w:rPr>
          <w:rFonts w:eastAsiaTheme="minorEastAsia"/>
          <w:lang w:eastAsia="zh-CN"/>
        </w:rPr>
        <w:t xml:space="preserve">) active CSI-RS resources/ports occasions are </w:t>
      </w:r>
      <w:r w:rsidR="00612ACE">
        <w:rPr>
          <w:rFonts w:eastAsiaTheme="minorEastAsia"/>
          <w:lang w:eastAsia="zh-CN"/>
        </w:rPr>
        <w:t xml:space="preserve">measured </w:t>
      </w:r>
      <w:r>
        <w:rPr>
          <w:rFonts w:eastAsiaTheme="minorEastAsia"/>
          <w:lang w:eastAsia="zh-CN"/>
        </w:rPr>
        <w:t xml:space="preserve">in CMR but also how many Type-II codebooks (represented by </w:t>
      </w:r>
      <w:r w:rsidRPr="00833804">
        <w:rPr>
          <w:rFonts w:eastAsiaTheme="minorEastAsia"/>
          <w:b/>
          <w:i/>
          <w:lang w:eastAsia="zh-CN"/>
        </w:rPr>
        <w:t>N</w:t>
      </w:r>
      <w:r w:rsidRPr="00833804">
        <w:rPr>
          <w:rFonts w:eastAsiaTheme="minorEastAsia"/>
          <w:b/>
          <w:i/>
          <w:vertAlign w:val="subscript"/>
          <w:lang w:eastAsia="zh-CN"/>
        </w:rPr>
        <w:t>4</w:t>
      </w:r>
      <w:r>
        <w:rPr>
          <w:rFonts w:eastAsiaTheme="minorEastAsia"/>
          <w:lang w:eastAsia="zh-CN"/>
        </w:rPr>
        <w:t xml:space="preserve">) are calculated for CSI reporting. </w:t>
      </w:r>
      <w:r w:rsidR="00041EE7">
        <w:rPr>
          <w:rFonts w:eastAsiaTheme="minorEastAsia"/>
          <w:lang w:eastAsia="zh-CN"/>
        </w:rPr>
        <w:t xml:space="preserve"> </w:t>
      </w:r>
    </w:p>
    <w:p w14:paraId="18C25B71" w14:textId="6F313A44" w:rsidR="00963368" w:rsidRPr="000F475D" w:rsidRDefault="00041EE7" w:rsidP="00B91382">
      <w:pPr>
        <w:pStyle w:val="af2"/>
        <w:numPr>
          <w:ilvl w:val="0"/>
          <w:numId w:val="27"/>
        </w:numPr>
        <w:ind w:firstLineChars="0"/>
        <w:rPr>
          <w:rFonts w:eastAsiaTheme="minorEastAsia"/>
        </w:rPr>
      </w:pPr>
      <w:r w:rsidRPr="000F475D">
        <w:rPr>
          <w:rFonts w:ascii="Times New Roman" w:eastAsiaTheme="minorEastAsia" w:hAnsi="Times New Roman"/>
          <w:kern w:val="0"/>
          <w:sz w:val="20"/>
          <w:szCs w:val="24"/>
        </w:rPr>
        <w:t xml:space="preserve">For </w:t>
      </w:r>
      <w:r w:rsidR="00C32162" w:rsidRPr="000F475D">
        <w:rPr>
          <w:rFonts w:ascii="Times New Roman" w:eastAsiaTheme="minorEastAsia" w:hAnsi="Times New Roman"/>
          <w:kern w:val="0"/>
          <w:sz w:val="20"/>
          <w:szCs w:val="24"/>
        </w:rPr>
        <w:t>AP CSI-RS resources, K resources are to be triggered per t</w:t>
      </w:r>
      <w:r w:rsidR="00C32162" w:rsidRPr="00B91382">
        <w:rPr>
          <w:rFonts w:ascii="Times New Roman" w:eastAsiaTheme="minorEastAsia" w:hAnsi="Times New Roman"/>
          <w:kern w:val="0"/>
          <w:sz w:val="20"/>
          <w:szCs w:val="24"/>
        </w:rPr>
        <w:t xml:space="preserve">he current agreements. </w:t>
      </w:r>
      <w:r w:rsidR="0010617C" w:rsidRPr="00B91382">
        <w:rPr>
          <w:rFonts w:ascii="Times New Roman" w:eastAsiaTheme="minorEastAsia" w:hAnsi="Times New Roman"/>
          <w:kern w:val="0"/>
          <w:sz w:val="20"/>
          <w:szCs w:val="24"/>
        </w:rPr>
        <w:t xml:space="preserve">Further, legacy behavior </w:t>
      </w:r>
      <w:r w:rsidR="000F475D" w:rsidRPr="00B91382">
        <w:rPr>
          <w:rFonts w:ascii="Times New Roman" w:eastAsiaTheme="minorEastAsia" w:hAnsi="Times New Roman"/>
          <w:kern w:val="0"/>
          <w:sz w:val="20"/>
          <w:szCs w:val="24"/>
        </w:rPr>
        <w:t>determines the number of CPUs based on the number of CSI-RS resources. Hence legacy behavior can be reused for AP CSI-RS, except the number of CPUs can depends on the scaling of K, where the scaling factor can be reported by UE to reflect the extra UE processing in Table 1.</w:t>
      </w:r>
    </w:p>
    <w:p w14:paraId="0FB2A063" w14:textId="6C8782E6" w:rsidR="000F475D" w:rsidRPr="000F475D" w:rsidRDefault="000F475D" w:rsidP="00B91382">
      <w:pPr>
        <w:pStyle w:val="af2"/>
        <w:numPr>
          <w:ilvl w:val="0"/>
          <w:numId w:val="27"/>
        </w:numPr>
        <w:ind w:firstLineChars="0"/>
        <w:rPr>
          <w:rFonts w:eastAsiaTheme="minorEastAsia"/>
        </w:rPr>
      </w:pPr>
      <w:r w:rsidRPr="000F475D">
        <w:rPr>
          <w:rFonts w:eastAsiaTheme="minorEastAsia" w:hint="eastAsia"/>
        </w:rPr>
        <w:t>F</w:t>
      </w:r>
      <w:r w:rsidRPr="000F475D">
        <w:rPr>
          <w:rFonts w:ascii="Times New Roman" w:eastAsiaTheme="minorEastAsia" w:hAnsi="Times New Roman"/>
          <w:kern w:val="0"/>
          <w:sz w:val="20"/>
          <w:szCs w:val="24"/>
        </w:rPr>
        <w:t>o</w:t>
      </w:r>
      <w:r w:rsidRPr="00B91382">
        <w:rPr>
          <w:rFonts w:ascii="Times New Roman" w:eastAsiaTheme="minorEastAsia" w:hAnsi="Times New Roman"/>
          <w:kern w:val="0"/>
          <w:sz w:val="20"/>
          <w:szCs w:val="24"/>
        </w:rPr>
        <w:t>r P/SP CSI-RS, as only 1 resource is</w:t>
      </w:r>
      <w:r>
        <w:rPr>
          <w:rFonts w:ascii="Times New Roman" w:eastAsiaTheme="minorEastAsia" w:hAnsi="Times New Roman"/>
          <w:kern w:val="0"/>
          <w:sz w:val="20"/>
          <w:szCs w:val="24"/>
        </w:rPr>
        <w:t xml:space="preserve"> supported. Hence if we follow legacy behavior, only 1 CPU occupied will significantly underestimate the UE processing cost. In this case, the number of CPU can depend on the scaling of N</w:t>
      </w:r>
      <w:r w:rsidRPr="00B91382">
        <w:rPr>
          <w:rFonts w:ascii="Times New Roman" w:eastAsiaTheme="minorEastAsia" w:hAnsi="Times New Roman"/>
          <w:kern w:val="0"/>
          <w:sz w:val="20"/>
          <w:szCs w:val="24"/>
          <w:vertAlign w:val="subscript"/>
        </w:rPr>
        <w:t>4</w:t>
      </w:r>
      <w:r>
        <w:rPr>
          <w:rFonts w:ascii="Times New Roman" w:eastAsiaTheme="minorEastAsia" w:hAnsi="Times New Roman"/>
          <w:kern w:val="0"/>
          <w:sz w:val="20"/>
          <w:szCs w:val="24"/>
        </w:rPr>
        <w:t>, and UE can report the scaling factor to reflect the UE processing in Table 1.</w:t>
      </w:r>
      <w:r w:rsidRPr="00B91382">
        <w:rPr>
          <w:rFonts w:ascii="Times New Roman" w:eastAsiaTheme="minorEastAsia" w:hAnsi="Times New Roman"/>
          <w:kern w:val="0"/>
          <w:sz w:val="20"/>
          <w:szCs w:val="24"/>
        </w:rPr>
        <w:t xml:space="preserve"> </w:t>
      </w:r>
    </w:p>
    <w:p w14:paraId="733AB26C" w14:textId="4A2BC7DC" w:rsidR="00963368" w:rsidRDefault="00963368" w:rsidP="00963368">
      <w:pPr>
        <w:pStyle w:val="proposal0"/>
        <w:rPr>
          <w:rFonts w:eastAsiaTheme="minorEastAsia"/>
        </w:rPr>
      </w:pPr>
      <w:r>
        <w:rPr>
          <w:rFonts w:hint="eastAsia"/>
        </w:rPr>
        <w:t xml:space="preserve"> </w:t>
      </w:r>
      <w:bookmarkStart w:id="10" w:name="_Ref134955359"/>
      <w:r w:rsidR="0010617C">
        <w:t xml:space="preserve">For </w:t>
      </w:r>
      <w:r w:rsidR="0010617C">
        <w:rPr>
          <w:rFonts w:eastAsiaTheme="minorEastAsia"/>
        </w:rPr>
        <w:t xml:space="preserve">the </w:t>
      </w:r>
      <w:r>
        <w:rPr>
          <w:rFonts w:eastAsiaTheme="minorEastAsia"/>
        </w:rPr>
        <w:t>determination of number of CPU</w:t>
      </w:r>
      <w:r w:rsidR="0010617C">
        <w:rPr>
          <w:rFonts w:eastAsiaTheme="minorEastAsia"/>
        </w:rPr>
        <w:t>s for Type II Doppler enhancements</w:t>
      </w:r>
      <w:bookmarkEnd w:id="10"/>
      <w:r>
        <w:rPr>
          <w:rFonts w:eastAsiaTheme="minorEastAsia"/>
        </w:rPr>
        <w:t xml:space="preserve"> </w:t>
      </w:r>
    </w:p>
    <w:p w14:paraId="58345E3A" w14:textId="46D8006E" w:rsidR="0010617C" w:rsidRDefault="0010617C" w:rsidP="00B16402">
      <w:pPr>
        <w:pStyle w:val="boldbullet2"/>
      </w:pPr>
      <w:r w:rsidRPr="00B91382">
        <w:t xml:space="preserve">For AP CSI-RS, </w:t>
      </w:r>
      <w:r>
        <w:t>the number of CPUs depends on the scaling of K, where K is the number of configured CSI-RS resources.</w:t>
      </w:r>
    </w:p>
    <w:p w14:paraId="0A10E279" w14:textId="0F7D719F" w:rsidR="0010617C" w:rsidRPr="00B91382" w:rsidRDefault="0010617C" w:rsidP="00B16402">
      <w:pPr>
        <w:pStyle w:val="boldbullet2"/>
      </w:pPr>
      <w:r>
        <w:rPr>
          <w:rFonts w:hint="eastAsia"/>
        </w:rPr>
        <w:t>F</w:t>
      </w:r>
      <w:r>
        <w:t>or P/SP CSI-RS, the number of CPUs depends on the scaling of N</w:t>
      </w:r>
      <w:r w:rsidRPr="00B91382">
        <w:rPr>
          <w:vertAlign w:val="subscript"/>
        </w:rPr>
        <w:t>4</w:t>
      </w:r>
      <w:r>
        <w:t>.</w:t>
      </w:r>
    </w:p>
    <w:p w14:paraId="7ADF1C58" w14:textId="2654FECA" w:rsidR="0010617C" w:rsidRDefault="0010617C" w:rsidP="00963368">
      <w:pPr>
        <w:rPr>
          <w:rFonts w:eastAsiaTheme="minorEastAsia"/>
          <w:lang w:eastAsia="zh-CN"/>
        </w:rPr>
      </w:pPr>
    </w:p>
    <w:p w14:paraId="01D52E45" w14:textId="034215F8" w:rsidR="008026E6" w:rsidRDefault="00C80DAC" w:rsidP="00531897">
      <w:pPr>
        <w:rPr>
          <w:rFonts w:eastAsiaTheme="minorEastAsia"/>
          <w:lang w:eastAsia="zh-CN"/>
        </w:rPr>
      </w:pPr>
      <w:r>
        <w:rPr>
          <w:rFonts w:eastAsiaTheme="minorEastAsia" w:hint="eastAsia"/>
          <w:lang w:eastAsia="zh-CN"/>
        </w:rPr>
        <w:t>F</w:t>
      </w:r>
      <w:r>
        <w:rPr>
          <w:rFonts w:eastAsiaTheme="minorEastAsia"/>
          <w:lang w:eastAsia="zh-CN"/>
        </w:rPr>
        <w:t xml:space="preserve">urther, for P/SP CSI-RS based CSI prediction report, as UE does not know when gNB will send the triggering DCI, UE has to be always prepared </w:t>
      </w:r>
      <w:r w:rsidR="00223A78">
        <w:rPr>
          <w:rFonts w:eastAsiaTheme="minorEastAsia"/>
          <w:lang w:eastAsia="zh-CN"/>
        </w:rPr>
        <w:t xml:space="preserve">to perform prediction CSI operations as defined in Table 1. This will cost extra UE complexity and storage need. </w:t>
      </w:r>
      <w:r w:rsidR="00531897">
        <w:rPr>
          <w:rFonts w:eastAsiaTheme="minorEastAsia"/>
          <w:lang w:eastAsia="zh-CN"/>
        </w:rPr>
        <w:t xml:space="preserve">Hence there is some discussion in last meeting to limit that the used P/SP CSI-RS occasions are to be after </w:t>
      </w:r>
      <w:r w:rsidR="00531897">
        <w:rPr>
          <w:rFonts w:eastAsiaTheme="minorEastAsia" w:hint="eastAsia"/>
          <w:lang w:eastAsia="zh-CN"/>
        </w:rPr>
        <w:t>DC</w:t>
      </w:r>
      <w:r w:rsidR="00531897">
        <w:rPr>
          <w:rFonts w:eastAsiaTheme="minorEastAsia"/>
          <w:lang w:eastAsia="zh-CN"/>
        </w:rPr>
        <w:t xml:space="preserve">I. </w:t>
      </w:r>
      <w:r w:rsidR="00531897">
        <w:rPr>
          <w:rFonts w:eastAsiaTheme="minorEastAsia" w:hint="eastAsia"/>
          <w:lang w:eastAsia="zh-CN"/>
        </w:rPr>
        <w:t>How</w:t>
      </w:r>
      <w:r w:rsidR="00531897">
        <w:rPr>
          <w:rFonts w:eastAsiaTheme="minorEastAsia"/>
          <w:lang w:eastAsia="zh-CN"/>
        </w:rPr>
        <w:t>ever, t</w:t>
      </w:r>
      <w:r w:rsidR="00531897" w:rsidRPr="00531897">
        <w:rPr>
          <w:rFonts w:eastAsiaTheme="minorEastAsia"/>
          <w:lang w:eastAsia="zh-CN"/>
        </w:rPr>
        <w:t>otally forbidding the utilization of P CSI RS occasions before triggering DCI will cause larger delay for the CSI report, which</w:t>
      </w:r>
      <w:r w:rsidR="00531897">
        <w:rPr>
          <w:rFonts w:eastAsiaTheme="minorEastAsia" w:hint="eastAsia"/>
          <w:lang w:eastAsia="zh-CN"/>
        </w:rPr>
        <w:t xml:space="preserve"> </w:t>
      </w:r>
      <w:r w:rsidR="00531897" w:rsidRPr="00531897">
        <w:rPr>
          <w:rFonts w:eastAsiaTheme="minorEastAsia"/>
          <w:lang w:eastAsia="zh-CN"/>
        </w:rPr>
        <w:t>eliminates the benefit of using P CSI RS. Further, NW does not know whether sufficient number of samples are provided to UE for prediction.</w:t>
      </w:r>
    </w:p>
    <w:p w14:paraId="6B8791B1" w14:textId="54EF0A16" w:rsidR="00C80DAC" w:rsidRDefault="00B1773D" w:rsidP="00963368">
      <w:pPr>
        <w:rPr>
          <w:rFonts w:eastAsiaTheme="minorEastAsia"/>
          <w:lang w:eastAsia="zh-CN"/>
        </w:rPr>
      </w:pPr>
      <w:r>
        <w:rPr>
          <w:rFonts w:eastAsiaTheme="minorEastAsia" w:hint="eastAsia"/>
          <w:lang w:eastAsia="zh-CN"/>
        </w:rPr>
        <w:t>H</w:t>
      </w:r>
      <w:r>
        <w:rPr>
          <w:rFonts w:eastAsiaTheme="minorEastAsia"/>
          <w:lang w:eastAsia="zh-CN"/>
        </w:rPr>
        <w:t xml:space="preserve">ence we think some </w:t>
      </w:r>
      <w:r w:rsidR="00085F80">
        <w:rPr>
          <w:rFonts w:eastAsiaTheme="minorEastAsia"/>
          <w:lang w:eastAsia="zh-CN"/>
        </w:rPr>
        <w:t xml:space="preserve">further relaxations can be specified for P/SP CSI-RS based CSI prediction. For example, to make the start of CPU occupation earlier than DCI, e.g., </w:t>
      </w:r>
      <w:r w:rsidR="00085F80" w:rsidRPr="00B91382">
        <w:rPr>
          <w:rFonts w:eastAsiaTheme="minorEastAsia"/>
          <w:lang w:eastAsia="zh-CN"/>
        </w:rPr>
        <w:t>S</w:t>
      </w:r>
      <w:r w:rsidR="00085F80" w:rsidRPr="00B91382">
        <w:rPr>
          <w:rFonts w:eastAsiaTheme="minorEastAsia"/>
          <w:vertAlign w:val="subscript"/>
          <w:lang w:eastAsia="zh-CN"/>
        </w:rPr>
        <w:t>P</w:t>
      </w:r>
      <w:r w:rsidR="00085F80" w:rsidRPr="00B91382">
        <w:rPr>
          <w:rFonts w:eastAsiaTheme="minorEastAsia"/>
          <w:lang w:eastAsia="zh-CN"/>
        </w:rPr>
        <w:t xml:space="preserve"> slots before the triggering DCI, where S</w:t>
      </w:r>
      <w:r w:rsidR="00085F80" w:rsidRPr="00B91382">
        <w:rPr>
          <w:rFonts w:eastAsiaTheme="minorEastAsia"/>
          <w:vertAlign w:val="subscript"/>
          <w:lang w:eastAsia="zh-CN"/>
        </w:rPr>
        <w:t>P</w:t>
      </w:r>
      <w:r w:rsidR="00085F80" w:rsidRPr="00B91382">
        <w:rPr>
          <w:rFonts w:eastAsiaTheme="minorEastAsia"/>
          <w:lang w:eastAsia="zh-CN"/>
        </w:rPr>
        <w:t xml:space="preserve"> is a fixed value/UE capability</w:t>
      </w:r>
      <w:r w:rsidR="00085F80">
        <w:rPr>
          <w:rFonts w:eastAsiaTheme="minorEastAsia"/>
          <w:lang w:eastAsia="zh-CN"/>
        </w:rPr>
        <w:t xml:space="preserve">, can help to reflect UE’s processing effort before DCI triggering. With this relaxation for CPU occupation, gNB needs to ensure the CPU in any time instance won’t exceed the total CPU number during the CPU occupation time, otherwise UE cannot update the CSI when receiving the DCI triggering. An example of such CPU occupation time relaxation is depicted in </w:t>
      </w:r>
      <w:r w:rsidR="00B91382">
        <w:rPr>
          <w:rFonts w:eastAsiaTheme="minorEastAsia"/>
          <w:lang w:eastAsia="zh-CN"/>
        </w:rPr>
        <w:fldChar w:fldCharType="begin"/>
      </w:r>
      <w:r w:rsidR="00B91382">
        <w:rPr>
          <w:rFonts w:eastAsiaTheme="minorEastAsia"/>
          <w:lang w:eastAsia="zh-CN"/>
        </w:rPr>
        <w:instrText xml:space="preserve"> REF _Ref134954832 \r \h </w:instrText>
      </w:r>
      <w:r w:rsidR="00B91382">
        <w:rPr>
          <w:rFonts w:eastAsiaTheme="minorEastAsia"/>
          <w:lang w:eastAsia="zh-CN"/>
        </w:rPr>
      </w:r>
      <w:r w:rsidR="00B91382">
        <w:rPr>
          <w:rFonts w:eastAsiaTheme="minorEastAsia"/>
          <w:lang w:eastAsia="zh-CN"/>
        </w:rPr>
        <w:fldChar w:fldCharType="separate"/>
      </w:r>
      <w:r w:rsidR="006C1380">
        <w:rPr>
          <w:rFonts w:eastAsiaTheme="minorEastAsia"/>
          <w:lang w:eastAsia="zh-CN"/>
        </w:rPr>
        <w:t>Figure 2</w:t>
      </w:r>
      <w:r w:rsidR="00B91382">
        <w:rPr>
          <w:rFonts w:eastAsiaTheme="minorEastAsia"/>
          <w:lang w:eastAsia="zh-CN"/>
        </w:rPr>
        <w:fldChar w:fldCharType="end"/>
      </w:r>
      <w:r w:rsidR="00085F80">
        <w:rPr>
          <w:rFonts w:eastAsiaTheme="minorEastAsia"/>
          <w:lang w:eastAsia="zh-CN"/>
        </w:rPr>
        <w:t>.</w:t>
      </w:r>
    </w:p>
    <w:p w14:paraId="44D8AA50" w14:textId="21F4ACE5" w:rsidR="00085F80" w:rsidRDefault="00BF78B0" w:rsidP="00B91382">
      <w:pPr>
        <w:jc w:val="center"/>
        <w:rPr>
          <w:rFonts w:eastAsiaTheme="minorEastAsia"/>
          <w:lang w:eastAsia="zh-CN"/>
        </w:rPr>
      </w:pPr>
      <w:r>
        <w:rPr>
          <w:noProof/>
        </w:rPr>
        <w:lastRenderedPageBreak/>
        <w:drawing>
          <wp:inline distT="0" distB="0" distL="0" distR="0" wp14:anchorId="42998FF4" wp14:editId="7D76C693">
            <wp:extent cx="5759450" cy="8337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450" cy="833755"/>
                    </a:xfrm>
                    <a:prstGeom prst="rect">
                      <a:avLst/>
                    </a:prstGeom>
                  </pic:spPr>
                </pic:pic>
              </a:graphicData>
            </a:graphic>
          </wp:inline>
        </w:drawing>
      </w:r>
    </w:p>
    <w:p w14:paraId="7E2B157B" w14:textId="2B6C3E3F" w:rsidR="00085F80" w:rsidRDefault="00BF78B0" w:rsidP="00B91382">
      <w:pPr>
        <w:pStyle w:val="figure"/>
      </w:pPr>
      <w:bookmarkStart w:id="11" w:name="_Ref134954832"/>
      <w:r>
        <w:t>An example of proposed CPU occupation time relaxation for P/SP CSI-RS based CSI prediction</w:t>
      </w:r>
      <w:bookmarkEnd w:id="11"/>
    </w:p>
    <w:p w14:paraId="478D4E19" w14:textId="735392CA" w:rsidR="00C80DAC" w:rsidRPr="00B91382" w:rsidRDefault="00C80DAC" w:rsidP="00B91382">
      <w:pPr>
        <w:pStyle w:val="proposal0"/>
      </w:pPr>
      <w:bookmarkStart w:id="12" w:name="_Ref134955362"/>
      <w:r w:rsidRPr="00B91382">
        <w:t>Do not limit the used P</w:t>
      </w:r>
      <w:r>
        <w:t>/SP</w:t>
      </w:r>
      <w:r w:rsidRPr="00B91382">
        <w:t xml:space="preserve"> CSI</w:t>
      </w:r>
      <w:r>
        <w:t>-</w:t>
      </w:r>
      <w:r w:rsidRPr="00B91382">
        <w:t>RS occasions for CSI prediction report to be after DCI.</w:t>
      </w:r>
      <w:bookmarkEnd w:id="12"/>
    </w:p>
    <w:p w14:paraId="5132117D" w14:textId="49A5C481" w:rsidR="00C80DAC" w:rsidRPr="00B91382" w:rsidRDefault="00C80DAC" w:rsidP="00692CA1">
      <w:pPr>
        <w:pStyle w:val="boldbullet2"/>
      </w:pPr>
      <w:r w:rsidRPr="00B91382">
        <w:t xml:space="preserve">Proposed further relaxation: </w:t>
      </w:r>
      <w:r w:rsidRPr="00C80DAC">
        <w:t>For P</w:t>
      </w:r>
      <w:r>
        <w:t>/SP</w:t>
      </w:r>
      <w:r w:rsidRPr="00C80DAC">
        <w:t xml:space="preserve"> CSI</w:t>
      </w:r>
      <w:r>
        <w:t>-</w:t>
      </w:r>
      <w:r w:rsidRPr="00C80DAC">
        <w:t>RS based CSI prediction report, the CPU occupation starts from S</w:t>
      </w:r>
      <w:r w:rsidRPr="00B91382">
        <w:rPr>
          <w:vertAlign w:val="subscript"/>
        </w:rPr>
        <w:t>P</w:t>
      </w:r>
      <w:r w:rsidRPr="00C80DAC">
        <w:t xml:space="preserve"> slots before the triggering DCI, where S</w:t>
      </w:r>
      <w:r w:rsidRPr="00B91382">
        <w:rPr>
          <w:vertAlign w:val="subscript"/>
        </w:rPr>
        <w:t>P</w:t>
      </w:r>
      <w:r w:rsidRPr="00C80DAC">
        <w:t xml:space="preserve"> is a fixed value/UE</w:t>
      </w:r>
      <w:r>
        <w:t xml:space="preserve"> </w:t>
      </w:r>
      <w:r w:rsidRPr="00B91382">
        <w:t>capability.</w:t>
      </w:r>
    </w:p>
    <w:p w14:paraId="0325683E" w14:textId="77777777" w:rsidR="008026E6" w:rsidRDefault="008026E6" w:rsidP="00963368">
      <w:pPr>
        <w:rPr>
          <w:rFonts w:eastAsiaTheme="minorEastAsia"/>
          <w:lang w:eastAsia="zh-CN"/>
        </w:rPr>
      </w:pPr>
    </w:p>
    <w:p w14:paraId="3A8C50B6" w14:textId="44C8A745" w:rsidR="00362567" w:rsidRPr="00B91382" w:rsidRDefault="00362567" w:rsidP="00963368">
      <w:pPr>
        <w:rPr>
          <w:rFonts w:eastAsiaTheme="minorEastAsia"/>
          <w:b/>
          <w:u w:val="single"/>
          <w:lang w:eastAsia="zh-CN"/>
        </w:rPr>
      </w:pPr>
      <w:r w:rsidRPr="00B91382">
        <w:rPr>
          <w:rFonts w:eastAsiaTheme="minorEastAsia"/>
          <w:b/>
          <w:u w:val="single"/>
          <w:lang w:eastAsia="zh-CN"/>
        </w:rPr>
        <w:t>Active resources/ports</w:t>
      </w:r>
    </w:p>
    <w:p w14:paraId="032F09BE" w14:textId="77777777" w:rsidR="000E23E0" w:rsidRDefault="00834EFA" w:rsidP="00963368">
      <w:pPr>
        <w:rPr>
          <w:rFonts w:eastAsiaTheme="minorEastAsia"/>
          <w:lang w:eastAsia="zh-CN"/>
        </w:rPr>
      </w:pPr>
      <w:r>
        <w:rPr>
          <w:rFonts w:eastAsiaTheme="minorEastAsia"/>
          <w:lang w:eastAsia="zh-CN"/>
        </w:rPr>
        <w:t xml:space="preserve">Another important factor which reflects UE’s cost to implement </w:t>
      </w:r>
      <w:r w:rsidR="00A577CD">
        <w:rPr>
          <w:rFonts w:eastAsiaTheme="minorEastAsia"/>
          <w:lang w:eastAsia="zh-CN"/>
        </w:rPr>
        <w:t>CSI report is the number of active resources/ports.</w:t>
      </w:r>
      <w:r w:rsidR="00C25811">
        <w:rPr>
          <w:rFonts w:eastAsiaTheme="minorEastAsia"/>
          <w:lang w:eastAsia="zh-CN"/>
        </w:rPr>
        <w:t xml:space="preserve"> The number of active resources/ports reflect UE’s buffer size to process CSI-RS samples. They are specified as the supported triplets {max number of active resources, max number of ports per active resource, max number of total active ports} reported in UE capability. All the configured P CSI-RS resources, activated SP CSI-RS resources and triggered AP CSI-RS resources are counted per codebook type.</w:t>
      </w:r>
      <w:r w:rsidR="00A577CD">
        <w:rPr>
          <w:rFonts w:eastAsiaTheme="minorEastAsia"/>
          <w:lang w:eastAsia="zh-CN"/>
        </w:rPr>
        <w:t xml:space="preserve"> </w:t>
      </w:r>
    </w:p>
    <w:p w14:paraId="77F9BEE7" w14:textId="77777777" w:rsidR="00905FAD" w:rsidRDefault="000E23E0" w:rsidP="00963368">
      <w:pPr>
        <w:rPr>
          <w:rFonts w:eastAsiaTheme="minorEastAsia"/>
          <w:lang w:eastAsia="zh-CN"/>
        </w:rPr>
      </w:pPr>
      <w:r>
        <w:rPr>
          <w:rFonts w:eastAsiaTheme="minorEastAsia"/>
          <w:lang w:eastAsia="zh-CN"/>
        </w:rPr>
        <w:t xml:space="preserve">For Type II Doppler CSI, UE needs to buffer multiple occasions of CSI-RS samples to perform CSI prediction, which is the measurement window per previous agreement. </w:t>
      </w:r>
    </w:p>
    <w:p w14:paraId="75CEFD3A" w14:textId="77777777" w:rsidR="00905FAD" w:rsidRPr="00B91382" w:rsidRDefault="000E23E0" w:rsidP="00B91382">
      <w:pPr>
        <w:pStyle w:val="af2"/>
        <w:numPr>
          <w:ilvl w:val="0"/>
          <w:numId w:val="27"/>
        </w:numPr>
        <w:ind w:firstLineChars="0"/>
        <w:rPr>
          <w:rFonts w:ascii="Times New Roman" w:eastAsiaTheme="minorEastAsia" w:hAnsi="Times New Roman"/>
          <w:kern w:val="0"/>
          <w:sz w:val="20"/>
          <w:szCs w:val="24"/>
        </w:rPr>
      </w:pPr>
      <w:r w:rsidRPr="00B91382">
        <w:rPr>
          <w:rFonts w:ascii="Times New Roman" w:eastAsiaTheme="minorEastAsia" w:hAnsi="Times New Roman"/>
          <w:kern w:val="0"/>
          <w:sz w:val="20"/>
          <w:szCs w:val="24"/>
        </w:rPr>
        <w:t>For AP CSI-RS for Type II Doppler codebook, such measurement window is specified as K resources for one CSI report, which will count as K active resources per legacy definition. This is sufficient to reflect the UE storage need.</w:t>
      </w:r>
      <w:r w:rsidR="003373A4" w:rsidRPr="00B91382">
        <w:rPr>
          <w:rFonts w:ascii="Times New Roman" w:eastAsiaTheme="minorEastAsia" w:hAnsi="Times New Roman"/>
          <w:kern w:val="0"/>
          <w:sz w:val="20"/>
          <w:szCs w:val="24"/>
        </w:rPr>
        <w:t xml:space="preserve"> </w:t>
      </w:r>
      <w:r w:rsidRPr="00B91382">
        <w:rPr>
          <w:rFonts w:ascii="Times New Roman" w:eastAsiaTheme="minorEastAsia" w:hAnsi="Times New Roman"/>
          <w:kern w:val="0"/>
          <w:sz w:val="20"/>
          <w:szCs w:val="24"/>
        </w:rPr>
        <w:t xml:space="preserve"> </w:t>
      </w:r>
    </w:p>
    <w:p w14:paraId="2DDBD82A" w14:textId="28F97CA3" w:rsidR="00963368" w:rsidRPr="00B91382" w:rsidRDefault="00905FAD" w:rsidP="00B91382">
      <w:pPr>
        <w:pStyle w:val="af2"/>
        <w:numPr>
          <w:ilvl w:val="0"/>
          <w:numId w:val="27"/>
        </w:numPr>
        <w:ind w:firstLineChars="0"/>
        <w:rPr>
          <w:rFonts w:eastAsiaTheme="minorEastAsia"/>
        </w:rPr>
      </w:pPr>
      <w:r>
        <w:rPr>
          <w:rFonts w:ascii="Times New Roman" w:eastAsiaTheme="minorEastAsia" w:hAnsi="Times New Roman"/>
          <w:kern w:val="0"/>
          <w:sz w:val="20"/>
          <w:szCs w:val="24"/>
        </w:rPr>
        <w:t>For P/SP CSI-RS, o</w:t>
      </w:r>
      <w:r w:rsidRPr="00905FAD">
        <w:rPr>
          <w:rFonts w:ascii="Times New Roman" w:eastAsiaTheme="minorEastAsia" w:hAnsi="Times New Roman"/>
          <w:kern w:val="0"/>
          <w:sz w:val="20"/>
          <w:szCs w:val="24"/>
        </w:rPr>
        <w:t>nly one resource is supported for CSI prediction. It counts as one for CPU/active resources occupation if we follow</w:t>
      </w:r>
      <w:r w:rsidRPr="00905FAD" w:rsidDel="003645F2">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the current specification. </w:t>
      </w:r>
      <w:r w:rsidRPr="00905FAD">
        <w:rPr>
          <w:rFonts w:ascii="Times New Roman" w:eastAsiaTheme="minorEastAsia" w:hAnsi="Times New Roman"/>
          <w:kern w:val="0"/>
          <w:sz w:val="20"/>
          <w:szCs w:val="24"/>
        </w:rPr>
        <w:t>This does not reflect the UE storage cost on using multiple occasions to perform CSI prediction.</w:t>
      </w:r>
      <w:r w:rsidRPr="00905FAD" w:rsidDel="003645F2">
        <w:rPr>
          <w:rFonts w:ascii="Times New Roman" w:eastAsiaTheme="minorEastAsia" w:hAnsi="Times New Roman"/>
          <w:kern w:val="0"/>
          <w:sz w:val="20"/>
          <w:szCs w:val="24"/>
        </w:rPr>
        <w:t xml:space="preserve"> </w:t>
      </w:r>
      <w:r w:rsidR="007C5DDE">
        <w:rPr>
          <w:rFonts w:ascii="Times New Roman" w:eastAsiaTheme="minorEastAsia" w:hAnsi="Times New Roman"/>
          <w:kern w:val="0"/>
          <w:sz w:val="20"/>
          <w:szCs w:val="24"/>
        </w:rPr>
        <w:t>Hence, it is critical to extend the number of counted active resources for P/SP CSI-RS. One simple way is to define K</w:t>
      </w:r>
      <w:r w:rsidR="007C5DDE" w:rsidRPr="00B91382">
        <w:rPr>
          <w:rFonts w:ascii="Times New Roman" w:eastAsiaTheme="minorEastAsia" w:hAnsi="Times New Roman"/>
          <w:kern w:val="0"/>
          <w:sz w:val="20"/>
          <w:szCs w:val="24"/>
          <w:vertAlign w:val="subscript"/>
        </w:rPr>
        <w:t>P</w:t>
      </w:r>
      <w:r w:rsidR="007C5DDE">
        <w:rPr>
          <w:rFonts w:ascii="Times New Roman" w:eastAsiaTheme="minorEastAsia" w:hAnsi="Times New Roman"/>
          <w:kern w:val="0"/>
          <w:sz w:val="20"/>
          <w:szCs w:val="24"/>
        </w:rPr>
        <w:t xml:space="preserve"> as the number of active resources counted for one P/SP CSI-RS resources</w:t>
      </w:r>
      <w:r w:rsidR="00073A36">
        <w:rPr>
          <w:rFonts w:ascii="Times New Roman" w:eastAsiaTheme="minorEastAsia" w:hAnsi="Times New Roman"/>
          <w:kern w:val="0"/>
          <w:sz w:val="20"/>
          <w:szCs w:val="24"/>
        </w:rPr>
        <w:t xml:space="preserve"> for </w:t>
      </w:r>
      <w:r w:rsidR="00D17B3E">
        <w:rPr>
          <w:rFonts w:ascii="Times New Roman" w:eastAsiaTheme="minorEastAsia" w:hAnsi="Times New Roman"/>
          <w:kern w:val="0"/>
          <w:sz w:val="20"/>
          <w:szCs w:val="24"/>
        </w:rPr>
        <w:t>Type II Doppler codebook</w:t>
      </w:r>
      <w:r w:rsidR="007C5DDE">
        <w:rPr>
          <w:rFonts w:ascii="Times New Roman" w:eastAsiaTheme="minorEastAsia" w:hAnsi="Times New Roman"/>
          <w:kern w:val="0"/>
          <w:sz w:val="20"/>
          <w:szCs w:val="24"/>
        </w:rPr>
        <w:t>, and K</w:t>
      </w:r>
      <w:r w:rsidR="007C5DDE" w:rsidRPr="00B91382">
        <w:rPr>
          <w:rFonts w:ascii="Times New Roman" w:eastAsiaTheme="minorEastAsia" w:hAnsi="Times New Roman"/>
          <w:kern w:val="0"/>
          <w:sz w:val="20"/>
          <w:szCs w:val="24"/>
          <w:vertAlign w:val="subscript"/>
        </w:rPr>
        <w:t>P</w:t>
      </w:r>
      <w:r w:rsidR="007C5DDE">
        <w:rPr>
          <w:rFonts w:ascii="Times New Roman" w:eastAsiaTheme="minorEastAsia" w:hAnsi="Times New Roman"/>
          <w:kern w:val="0"/>
          <w:sz w:val="20"/>
          <w:szCs w:val="24"/>
        </w:rPr>
        <w:t>&gt;1 can be determined based on UE capability. Further, as UE needs to store N</w:t>
      </w:r>
      <w:r w:rsidR="007C5DDE" w:rsidRPr="00B91382">
        <w:rPr>
          <w:rFonts w:ascii="Times New Roman" w:eastAsiaTheme="minorEastAsia" w:hAnsi="Times New Roman"/>
          <w:kern w:val="0"/>
          <w:sz w:val="20"/>
          <w:szCs w:val="24"/>
          <w:vertAlign w:val="subscript"/>
        </w:rPr>
        <w:t>4</w:t>
      </w:r>
      <w:r w:rsidR="007C5DDE">
        <w:rPr>
          <w:rFonts w:ascii="Times New Roman" w:eastAsiaTheme="minorEastAsia" w:hAnsi="Times New Roman"/>
          <w:kern w:val="0"/>
          <w:sz w:val="20"/>
          <w:szCs w:val="24"/>
        </w:rPr>
        <w:t xml:space="preserve"> precoder matrices as well, K</w:t>
      </w:r>
      <w:r w:rsidR="007C5DDE" w:rsidRPr="00B91382">
        <w:rPr>
          <w:rFonts w:ascii="Times New Roman" w:eastAsiaTheme="minorEastAsia" w:hAnsi="Times New Roman"/>
          <w:kern w:val="0"/>
          <w:sz w:val="20"/>
          <w:szCs w:val="24"/>
          <w:vertAlign w:val="subscript"/>
        </w:rPr>
        <w:t>P</w:t>
      </w:r>
      <w:r w:rsidR="007C5DDE">
        <w:rPr>
          <w:rFonts w:ascii="Times New Roman" w:eastAsiaTheme="minorEastAsia" w:hAnsi="Times New Roman"/>
          <w:kern w:val="0"/>
          <w:sz w:val="20"/>
          <w:szCs w:val="24"/>
        </w:rPr>
        <w:t xml:space="preserve"> can depend on N</w:t>
      </w:r>
      <w:r w:rsidR="007C5DDE" w:rsidRPr="00B91382">
        <w:rPr>
          <w:rFonts w:ascii="Times New Roman" w:eastAsiaTheme="minorEastAsia" w:hAnsi="Times New Roman"/>
          <w:kern w:val="0"/>
          <w:sz w:val="20"/>
          <w:szCs w:val="24"/>
          <w:vertAlign w:val="subscript"/>
        </w:rPr>
        <w:t>4</w:t>
      </w:r>
      <w:r w:rsidR="007C5DDE">
        <w:rPr>
          <w:rFonts w:ascii="Times New Roman" w:eastAsiaTheme="minorEastAsia" w:hAnsi="Times New Roman"/>
          <w:kern w:val="0"/>
          <w:sz w:val="20"/>
          <w:szCs w:val="24"/>
        </w:rPr>
        <w:t xml:space="preserve">. </w:t>
      </w:r>
    </w:p>
    <w:p w14:paraId="660091B5" w14:textId="2DD54346" w:rsidR="00963368" w:rsidRPr="005730B4" w:rsidRDefault="00963368" w:rsidP="00A71932">
      <w:pPr>
        <w:pStyle w:val="proposal0"/>
      </w:pPr>
      <w:r>
        <w:rPr>
          <w:rFonts w:hint="eastAsia"/>
        </w:rPr>
        <w:t xml:space="preserve"> </w:t>
      </w:r>
      <w:bookmarkStart w:id="13" w:name="_Ref134955377"/>
      <w:r w:rsidR="00A71932">
        <w:t>Fo</w:t>
      </w:r>
      <w:r w:rsidR="00073A36">
        <w:t>r Type II Doppler codebook</w:t>
      </w:r>
      <w:r w:rsidR="00A71932">
        <w:t>, one</w:t>
      </w:r>
      <w:r w:rsidR="00073A36">
        <w:t xml:space="preserve"> P/SP</w:t>
      </w:r>
      <w:r w:rsidR="00A71932">
        <w:t xml:space="preserve"> CSI-RS resource counts as K</w:t>
      </w:r>
      <w:r w:rsidR="00A71932" w:rsidRPr="00B91382">
        <w:rPr>
          <w:vertAlign w:val="subscript"/>
        </w:rPr>
        <w:t>P</w:t>
      </w:r>
      <w:r w:rsidR="00A71932">
        <w:t xml:space="preserve"> &gt;1 active resources, where K</w:t>
      </w:r>
      <w:r w:rsidR="00A71932" w:rsidRPr="00B91382">
        <w:rPr>
          <w:vertAlign w:val="subscript"/>
        </w:rPr>
        <w:t>P</w:t>
      </w:r>
      <w:r w:rsidR="00A71932">
        <w:t xml:space="preserve"> is</w:t>
      </w:r>
      <w:r w:rsidR="00A71932">
        <w:rPr>
          <w:rFonts w:hint="eastAsia"/>
        </w:rPr>
        <w:t xml:space="preserve"> </w:t>
      </w:r>
      <w:r w:rsidR="00A71932">
        <w:t>determined by UE capability and can depend on N</w:t>
      </w:r>
      <w:r w:rsidR="00A71932" w:rsidRPr="00B91382">
        <w:rPr>
          <w:vertAlign w:val="subscript"/>
        </w:rPr>
        <w:t>4</w:t>
      </w:r>
      <w:r w:rsidR="00A71932">
        <w:t>.</w:t>
      </w:r>
      <w:bookmarkEnd w:id="13"/>
      <w:r w:rsidR="00A71932" w:rsidDel="0096092D">
        <w:t xml:space="preserve"> </w:t>
      </w:r>
    </w:p>
    <w:p w14:paraId="2763B644" w14:textId="77777777" w:rsidR="0067673E" w:rsidRPr="00B91382" w:rsidRDefault="0067673E" w:rsidP="00766E6A">
      <w:pPr>
        <w:rPr>
          <w:rFonts w:eastAsiaTheme="minorEastAsia"/>
          <w:lang w:eastAsia="zh-CN"/>
        </w:rPr>
      </w:pPr>
    </w:p>
    <w:p w14:paraId="23BFCBDE" w14:textId="0035B4BF" w:rsidR="00362567" w:rsidRPr="00B91382" w:rsidRDefault="00362567" w:rsidP="00766E6A">
      <w:pPr>
        <w:rPr>
          <w:rFonts w:eastAsiaTheme="minorEastAsia"/>
          <w:b/>
          <w:u w:val="single"/>
          <w:lang w:eastAsia="zh-CN"/>
        </w:rPr>
      </w:pPr>
      <w:r w:rsidRPr="00B91382">
        <w:rPr>
          <w:rFonts w:eastAsiaTheme="minorEastAsia"/>
          <w:b/>
          <w:u w:val="single"/>
          <w:lang w:eastAsia="zh-CN"/>
        </w:rPr>
        <w:t>Z/Z’</w:t>
      </w:r>
    </w:p>
    <w:p w14:paraId="614D8804" w14:textId="6A8DC7C8" w:rsidR="00C850DC" w:rsidRPr="00CD0EAB" w:rsidRDefault="00963368" w:rsidP="00963368">
      <w:pPr>
        <w:rPr>
          <w:rFonts w:eastAsiaTheme="minorEastAsia"/>
          <w:lang w:eastAsia="zh-CN"/>
        </w:rPr>
      </w:pPr>
      <w:r>
        <w:rPr>
          <w:rFonts w:eastAsiaTheme="minorEastAsia" w:hint="eastAsia"/>
          <w:lang w:eastAsia="zh-CN"/>
        </w:rPr>
        <w:t>R</w:t>
      </w:r>
      <w:r>
        <w:rPr>
          <w:rFonts w:eastAsiaTheme="minorEastAsia"/>
          <w:lang w:eastAsia="zh-CN"/>
        </w:rPr>
        <w:t>egarding Z/Z’, once the number</w:t>
      </w:r>
      <w:r w:rsidR="00800A18">
        <w:rPr>
          <w:rFonts w:eastAsiaTheme="minorEastAsia"/>
          <w:lang w:eastAsia="zh-CN"/>
        </w:rPr>
        <w:t>s</w:t>
      </w:r>
      <w:r>
        <w:rPr>
          <w:rFonts w:eastAsiaTheme="minorEastAsia"/>
          <w:lang w:eastAsia="zh-CN"/>
        </w:rPr>
        <w:t xml:space="preserve"> of CPU</w:t>
      </w:r>
      <w:r w:rsidR="00800A18">
        <w:rPr>
          <w:rFonts w:eastAsiaTheme="minorEastAsia"/>
          <w:lang w:eastAsia="zh-CN"/>
        </w:rPr>
        <w:t xml:space="preserve"> and active resources</w:t>
      </w:r>
      <w:r>
        <w:rPr>
          <w:rFonts w:eastAsiaTheme="minorEastAsia"/>
          <w:lang w:eastAsia="zh-CN"/>
        </w:rPr>
        <w:t xml:space="preserve"> </w:t>
      </w:r>
      <w:r w:rsidR="00800A18">
        <w:rPr>
          <w:rFonts w:eastAsiaTheme="minorEastAsia"/>
          <w:lang w:eastAsia="zh-CN"/>
        </w:rPr>
        <w:t xml:space="preserve">are </w:t>
      </w:r>
      <w:r>
        <w:rPr>
          <w:rFonts w:eastAsiaTheme="minorEastAsia"/>
          <w:lang w:eastAsia="zh-CN"/>
        </w:rPr>
        <w:t>extended, it seems not necessary to enlarge the value of Z/Z’</w:t>
      </w:r>
      <w:r w:rsidR="00766E6A">
        <w:rPr>
          <w:rFonts w:eastAsiaTheme="minorEastAsia"/>
          <w:lang w:eastAsia="zh-CN"/>
        </w:rPr>
        <w:t>.</w:t>
      </w:r>
      <w:r>
        <w:rPr>
          <w:rFonts w:eastAsiaTheme="minorEastAsia"/>
          <w:lang w:eastAsia="zh-CN"/>
        </w:rPr>
        <w:t xml:space="preserve"> </w:t>
      </w:r>
      <w:r w:rsidR="00766E6A" w:rsidRPr="00766E6A">
        <w:rPr>
          <w:rFonts w:eastAsiaTheme="minorEastAsia"/>
          <w:lang w:eastAsia="zh-CN"/>
        </w:rPr>
        <w:t>As Z/Z’ is the minimum required time for CSI processing, to reuse legacy seems fine as Z’ is to be defined as the last symbol</w:t>
      </w:r>
      <w:r w:rsidR="00766E6A">
        <w:rPr>
          <w:rFonts w:eastAsiaTheme="minorEastAsia"/>
          <w:lang w:eastAsia="zh-CN"/>
        </w:rPr>
        <w:t xml:space="preserve"> </w:t>
      </w:r>
      <w:r w:rsidR="00766E6A" w:rsidRPr="00766E6A">
        <w:rPr>
          <w:rFonts w:eastAsiaTheme="minorEastAsia"/>
          <w:lang w:eastAsia="zh-CN"/>
        </w:rPr>
        <w:t xml:space="preserve">of the K triggered CSI RS resources. </w:t>
      </w:r>
      <w:r w:rsidR="00766E6A">
        <w:rPr>
          <w:rFonts w:eastAsiaTheme="minorEastAsia"/>
          <w:lang w:eastAsia="zh-CN"/>
        </w:rPr>
        <w:t xml:space="preserve">Hence we </w:t>
      </w:r>
      <w:r>
        <w:rPr>
          <w:rFonts w:eastAsiaTheme="minorEastAsia"/>
          <w:lang w:eastAsia="zh-CN"/>
        </w:rPr>
        <w:t>think legacy value can be reused.</w:t>
      </w:r>
    </w:p>
    <w:p w14:paraId="64B4AE52" w14:textId="023326C8" w:rsidR="00963368" w:rsidRPr="00B91382" w:rsidRDefault="00C850DC" w:rsidP="00B91382">
      <w:pPr>
        <w:pStyle w:val="title3"/>
        <w:ind w:left="709"/>
      </w:pPr>
      <w:r w:rsidRPr="00B91382">
        <w:t>Other issues</w:t>
      </w:r>
    </w:p>
    <w:p w14:paraId="6F098A4A" w14:textId="77777777" w:rsidR="00C850DC" w:rsidRPr="0006767B" w:rsidRDefault="00C850DC" w:rsidP="00C850DC">
      <w:pPr>
        <w:pStyle w:val="af2"/>
        <w:numPr>
          <w:ilvl w:val="0"/>
          <w:numId w:val="21"/>
        </w:numPr>
        <w:ind w:firstLineChars="0"/>
        <w:rPr>
          <w:rFonts w:ascii="Times" w:eastAsia="Batang" w:hAnsi="Times" w:cs="Times"/>
          <w:b/>
          <w:u w:val="single"/>
        </w:rPr>
      </w:pPr>
      <w:r w:rsidRPr="0006767B">
        <w:rPr>
          <w:rFonts w:ascii="Times" w:eastAsia="Batang" w:hAnsi="Times" w:cs="Times" w:hint="eastAsia"/>
          <w:b/>
          <w:u w:val="single"/>
        </w:rPr>
        <w:t>I</w:t>
      </w:r>
      <w:r w:rsidRPr="0006767B">
        <w:rPr>
          <w:rFonts w:ascii="Times" w:eastAsia="Batang" w:hAnsi="Times" w:cs="Times"/>
          <w:b/>
          <w:u w:val="single"/>
        </w:rPr>
        <w:t>ssue</w:t>
      </w:r>
      <w:r>
        <w:rPr>
          <w:rFonts w:ascii="Times" w:eastAsia="Batang" w:hAnsi="Times" w:cs="Times"/>
          <w:b/>
          <w:u w:val="single"/>
        </w:rPr>
        <w:t>1</w:t>
      </w:r>
      <w:r w:rsidRPr="0006767B">
        <w:rPr>
          <w:rFonts w:ascii="Times" w:eastAsia="Batang" w:hAnsi="Times" w:cs="Times"/>
          <w:b/>
          <w:u w:val="single"/>
        </w:rPr>
        <w:t xml:space="preserve">: </w:t>
      </w:r>
      <w:r>
        <w:rPr>
          <w:rFonts w:ascii="Times" w:eastAsia="Batang" w:hAnsi="Times" w:cs="Times"/>
          <w:b/>
          <w:u w:val="single"/>
        </w:rPr>
        <w:t xml:space="preserve">Taking which CSI reporting slot as reference to determine the location </w:t>
      </w:r>
      <w:r>
        <w:rPr>
          <w:rFonts w:cs="Times"/>
          <w:b/>
          <w:i/>
          <w:szCs w:val="20"/>
          <w:u w:val="single"/>
        </w:rPr>
        <w:t>of W</w:t>
      </w:r>
      <w:r>
        <w:rPr>
          <w:rFonts w:cs="Times"/>
          <w:b/>
          <w:i/>
          <w:szCs w:val="20"/>
          <w:u w:val="single"/>
          <w:vertAlign w:val="subscript"/>
        </w:rPr>
        <w:t>CSI</w:t>
      </w:r>
      <w:r w:rsidRPr="00C25DE8">
        <w:rPr>
          <w:rFonts w:ascii="Times" w:eastAsia="Batang" w:hAnsi="Times" w:cs="Times"/>
          <w:b/>
          <w:i/>
          <w:u w:val="single"/>
        </w:rPr>
        <w:t xml:space="preserve"> </w:t>
      </w:r>
      <w:r w:rsidRPr="00FE1212">
        <w:rPr>
          <w:rFonts w:ascii="Times" w:eastAsia="Batang" w:hAnsi="Times" w:cs="Times"/>
          <w:b/>
          <w:u w:val="single"/>
        </w:rPr>
        <w:t>for PUSCH repetitions</w:t>
      </w:r>
    </w:p>
    <w:p w14:paraId="5C0B29A6" w14:textId="77777777" w:rsidR="00C850DC" w:rsidRDefault="00C850DC" w:rsidP="00C850DC">
      <w:pPr>
        <w:rPr>
          <w:rFonts w:eastAsiaTheme="minorEastAsia"/>
          <w:lang w:eastAsia="zh-CN"/>
        </w:rPr>
      </w:pPr>
      <w:r>
        <w:rPr>
          <w:rFonts w:eastAsiaTheme="minorEastAsia" w:hint="eastAsia"/>
          <w:lang w:eastAsia="zh-CN"/>
        </w:rPr>
        <w:t>I</w:t>
      </w:r>
      <w:r>
        <w:rPr>
          <w:rFonts w:eastAsiaTheme="minorEastAsia"/>
          <w:lang w:eastAsia="zh-CN"/>
        </w:rPr>
        <w:t>n RAN1 #110bis, the starting slot of CSI reporting window W</w:t>
      </w:r>
      <w:r>
        <w:rPr>
          <w:rFonts w:eastAsiaTheme="minorEastAsia"/>
          <w:vertAlign w:val="subscript"/>
          <w:lang w:eastAsia="zh-CN"/>
        </w:rPr>
        <w:t>CSI</w:t>
      </w:r>
      <w:r>
        <w:rPr>
          <w:rFonts w:eastAsiaTheme="minorEastAsia"/>
          <w:lang w:eastAsia="zh-CN"/>
        </w:rPr>
        <w:t xml:space="preserve"> can be CSI reference slot or s</w:t>
      </w:r>
      <w:r w:rsidRPr="00B01E01">
        <w:rPr>
          <w:rFonts w:eastAsiaTheme="minorEastAsia"/>
          <w:lang w:eastAsia="zh-CN"/>
        </w:rPr>
        <w:t>lot</w:t>
      </w:r>
      <w:r>
        <w:rPr>
          <w:rFonts w:eastAsiaTheme="minorEastAsia"/>
          <w:lang w:eastAsia="zh-CN"/>
        </w:rPr>
        <w:t xml:space="preserve"> </w:t>
      </w:r>
      <w:r w:rsidRPr="00B01E01">
        <w:rPr>
          <w:rFonts w:ascii="Times" w:eastAsia="Malgun Gothic" w:hAnsi="Times" w:cs="Times"/>
        </w:rPr>
        <w:t>(</w:t>
      </w:r>
      <w:r w:rsidRPr="00B03C8A">
        <w:rPr>
          <w:rFonts w:ascii="Times" w:eastAsia="Malgun Gothic" w:hAnsi="Times" w:cs="Times"/>
          <w:b/>
          <w:i/>
          <w:iCs/>
        </w:rPr>
        <w:t>n</w:t>
      </w:r>
      <w:r w:rsidRPr="00B03C8A">
        <w:rPr>
          <w:rFonts w:ascii="Times" w:eastAsia="Malgun Gothic" w:hAnsi="Times" w:cs="Times"/>
          <w:b/>
          <w:i/>
        </w:rPr>
        <w:t>+</w:t>
      </w:r>
      <w:r w:rsidRPr="00B03C8A">
        <w:rPr>
          <w:rFonts w:ascii="Times" w:eastAsia="Malgun Gothic" w:hAnsi="Times" w:cs="Times"/>
          <w:b/>
          <w:i/>
          <w:iCs/>
        </w:rPr>
        <w:t>δ</w:t>
      </w:r>
      <w:r w:rsidRPr="00B01E01">
        <w:rPr>
          <w:rFonts w:ascii="Times" w:eastAsia="Malgun Gothic" w:hAnsi="Times" w:cs="Times"/>
        </w:rPr>
        <w:t>)</w:t>
      </w:r>
      <w:r w:rsidRPr="00AB4A40">
        <w:rPr>
          <w:rFonts w:ascii="Times" w:eastAsia="Malgun Gothic" w:hAnsi="Times" w:cs="Times"/>
        </w:rPr>
        <w:t xml:space="preserve"> </w:t>
      </w:r>
      <w:r>
        <w:rPr>
          <w:rFonts w:ascii="Times" w:eastAsia="Malgun Gothic" w:hAnsi="Times" w:cs="Times"/>
        </w:rPr>
        <w:t xml:space="preserve">where </w:t>
      </w:r>
      <w:r>
        <w:rPr>
          <w:rFonts w:eastAsiaTheme="minorEastAsia"/>
          <w:lang w:eastAsia="zh-CN"/>
        </w:rPr>
        <w:t xml:space="preserve">CSI reporting slot is located in slot </w:t>
      </w:r>
      <w:r w:rsidRPr="00FE1212">
        <w:rPr>
          <w:rFonts w:eastAsiaTheme="minorEastAsia"/>
          <w:i/>
          <w:lang w:eastAsia="zh-CN"/>
        </w:rPr>
        <w:t>n</w:t>
      </w:r>
      <w:r>
        <w:rPr>
          <w:rFonts w:eastAsiaTheme="minorEastAsia"/>
          <w:lang w:eastAsia="zh-CN"/>
        </w:rPr>
        <w:t xml:space="preserve">. In Rel-17, when A-CSI or SP-CSI are transmitted on PUSCH configured with repetition, where some repetition occasion(s) are associated to first SRS resource, and some other repetition occasion(s) are associated to second SRS resource, the CSI are transmitted only on first PUSCH repetition </w:t>
      </w:r>
      <w:r w:rsidRPr="00E44017">
        <w:rPr>
          <w:rFonts w:eastAsiaTheme="minorEastAsia"/>
          <w:lang w:eastAsia="zh-CN"/>
        </w:rPr>
        <w:t xml:space="preserve">corresponding to the first </w:t>
      </w:r>
      <w:r>
        <w:rPr>
          <w:rFonts w:eastAsiaTheme="minorEastAsia"/>
          <w:lang w:eastAsia="zh-CN"/>
        </w:rPr>
        <w:t>SRS resource</w:t>
      </w:r>
      <w:r w:rsidRPr="00E44017">
        <w:rPr>
          <w:rFonts w:eastAsiaTheme="minorEastAsia"/>
          <w:lang w:eastAsia="zh-CN"/>
        </w:rPr>
        <w:t xml:space="preserve"> and the first PUSCH repetition corresponding to the second </w:t>
      </w:r>
      <w:r>
        <w:rPr>
          <w:rFonts w:eastAsiaTheme="minorEastAsia"/>
          <w:lang w:eastAsia="zh-CN"/>
        </w:rPr>
        <w:t xml:space="preserve">SRS resource. In other words, </w:t>
      </w:r>
      <w:r w:rsidRPr="00E44017">
        <w:rPr>
          <w:rFonts w:eastAsiaTheme="minorEastAsia"/>
          <w:lang w:eastAsia="zh-CN"/>
        </w:rPr>
        <w:t xml:space="preserve">the number of </w:t>
      </w:r>
      <w:r>
        <w:rPr>
          <w:rFonts w:eastAsiaTheme="minorEastAsia"/>
          <w:lang w:eastAsia="zh-CN"/>
        </w:rPr>
        <w:t xml:space="preserve">A/SP-CSI </w:t>
      </w:r>
      <w:r w:rsidRPr="00E44017">
        <w:rPr>
          <w:rFonts w:eastAsiaTheme="minorEastAsia"/>
          <w:lang w:eastAsia="zh-CN"/>
        </w:rPr>
        <w:t>repetition is</w:t>
      </w:r>
      <w:r>
        <w:rPr>
          <w:rFonts w:eastAsiaTheme="minorEastAsia"/>
          <w:lang w:eastAsia="zh-CN"/>
        </w:rPr>
        <w:t xml:space="preserve"> carried in</w:t>
      </w:r>
      <w:r w:rsidRPr="00E44017">
        <w:rPr>
          <w:rFonts w:eastAsiaTheme="minorEastAsia"/>
          <w:lang w:eastAsia="zh-CN"/>
        </w:rPr>
        <w:t xml:space="preserve"> </w:t>
      </w:r>
      <w:r>
        <w:rPr>
          <w:rFonts w:eastAsiaTheme="minorEastAsia"/>
          <w:lang w:eastAsia="zh-CN"/>
        </w:rPr>
        <w:t>two slots. In this case, taking which CSI reporting slot</w:t>
      </w:r>
      <w:r w:rsidRPr="00B03C8A">
        <w:rPr>
          <w:rFonts w:eastAsiaTheme="minorEastAsia"/>
          <w:b/>
          <w:i/>
          <w:lang w:eastAsia="zh-CN"/>
        </w:rPr>
        <w:t xml:space="preserve"> n</w:t>
      </w:r>
      <w:r>
        <w:rPr>
          <w:rFonts w:eastAsiaTheme="minorEastAsia"/>
          <w:lang w:eastAsia="zh-CN"/>
        </w:rPr>
        <w:t xml:space="preserve"> as reference should be discussed for Rel-18 Doppler CSI.</w:t>
      </w:r>
    </w:p>
    <w:p w14:paraId="3349AD62" w14:textId="78DCDC9E" w:rsidR="00C850DC" w:rsidRDefault="00C850DC" w:rsidP="00C850DC">
      <w:pPr>
        <w:rPr>
          <w:rFonts w:eastAsiaTheme="minorEastAsia"/>
          <w:lang w:eastAsia="zh-CN"/>
        </w:rPr>
      </w:pPr>
      <w:r>
        <w:rPr>
          <w:rFonts w:eastAsiaTheme="minorEastAsia"/>
          <w:lang w:eastAsia="zh-CN"/>
        </w:rPr>
        <w:t xml:space="preserve">The introduction of parameter </w:t>
      </w:r>
      <w:r w:rsidRPr="00B03C8A">
        <w:rPr>
          <w:rFonts w:ascii="Times" w:eastAsia="Malgun Gothic" w:hAnsi="Times" w:cs="Times"/>
          <w:b/>
          <w:i/>
          <w:iCs/>
        </w:rPr>
        <w:t>δ</w:t>
      </w:r>
      <w:r>
        <w:rPr>
          <w:rFonts w:ascii="Times" w:eastAsia="Malgun Gothic" w:hAnsi="Times" w:cs="Times"/>
          <w:b/>
          <w:i/>
          <w:iCs/>
        </w:rPr>
        <w:t xml:space="preserve"> </w:t>
      </w:r>
      <w:r w:rsidRPr="00FB255B">
        <w:rPr>
          <w:rFonts w:eastAsiaTheme="minorEastAsia"/>
          <w:lang w:eastAsia="zh-CN"/>
        </w:rPr>
        <w:t xml:space="preserve">mainly </w:t>
      </w:r>
      <w:r>
        <w:rPr>
          <w:rFonts w:eastAsiaTheme="minorEastAsia"/>
          <w:lang w:eastAsia="zh-CN"/>
        </w:rPr>
        <w:t xml:space="preserve">aims to ensure the CSI reporting (e.g. PMIs) are close to the PDSCH scheduling slots as much as possible, since the timeline of processing in PHY is at least later than the </w:t>
      </w:r>
      <w:r>
        <w:rPr>
          <w:rFonts w:eastAsiaTheme="minorEastAsia" w:hint="eastAsia"/>
          <w:lang w:eastAsia="zh-CN"/>
        </w:rPr>
        <w:t>last</w:t>
      </w:r>
      <w:r>
        <w:rPr>
          <w:rFonts w:eastAsiaTheme="minorEastAsia"/>
          <w:lang w:eastAsia="zh-CN"/>
        </w:rPr>
        <w:t xml:space="preserve"> reporting slot, then the decoding bits are transferred to MAC for further parsing which also costs some time. When CSI are transmitted in different slots, it is better to take the latter repetition as the reference as </w:t>
      </w:r>
      <w:r>
        <w:rPr>
          <w:rFonts w:eastAsiaTheme="minorEastAsia" w:hint="eastAsia"/>
          <w:lang w:eastAsia="zh-CN"/>
        </w:rPr>
        <w:t>illustrated</w:t>
      </w:r>
      <w:r>
        <w:rPr>
          <w:rFonts w:eastAsiaTheme="minorEastAsia"/>
          <w:lang w:eastAsia="zh-CN"/>
        </w:rPr>
        <w:t xml:space="preserve"> </w:t>
      </w:r>
      <w:r>
        <w:rPr>
          <w:rFonts w:eastAsiaTheme="minorEastAsia" w:hint="eastAsia"/>
          <w:lang w:eastAsia="zh-CN"/>
        </w:rPr>
        <w:t>in</w:t>
      </w:r>
      <w:r w:rsidR="00C25F5F">
        <w:rPr>
          <w:rFonts w:eastAsiaTheme="minorEastAsia"/>
          <w:lang w:eastAsia="zh-CN"/>
        </w:rPr>
        <w:t xml:space="preserve"> </w:t>
      </w:r>
      <w:r w:rsidR="00C25F5F">
        <w:rPr>
          <w:rFonts w:eastAsiaTheme="minorEastAsia"/>
          <w:lang w:eastAsia="zh-CN"/>
        </w:rPr>
        <w:fldChar w:fldCharType="begin"/>
      </w:r>
      <w:r w:rsidR="00C25F5F">
        <w:rPr>
          <w:rFonts w:eastAsiaTheme="minorEastAsia"/>
          <w:lang w:eastAsia="zh-CN"/>
        </w:rPr>
        <w:instrText xml:space="preserve"> REF _Ref134955924 \r \h </w:instrText>
      </w:r>
      <w:r w:rsidR="00C25F5F">
        <w:rPr>
          <w:rFonts w:eastAsiaTheme="minorEastAsia"/>
          <w:lang w:eastAsia="zh-CN"/>
        </w:rPr>
      </w:r>
      <w:r w:rsidR="00C25F5F">
        <w:rPr>
          <w:rFonts w:eastAsiaTheme="minorEastAsia"/>
          <w:lang w:eastAsia="zh-CN"/>
        </w:rPr>
        <w:fldChar w:fldCharType="separate"/>
      </w:r>
      <w:r w:rsidR="00C25F5F">
        <w:rPr>
          <w:rFonts w:eastAsiaTheme="minorEastAsia"/>
          <w:lang w:eastAsia="zh-CN"/>
        </w:rPr>
        <w:t>Figure 3</w:t>
      </w:r>
      <w:r w:rsidR="00C25F5F">
        <w:rPr>
          <w:rFonts w:eastAsiaTheme="minorEastAsia"/>
          <w:lang w:eastAsia="zh-CN"/>
        </w:rPr>
        <w:fldChar w:fldCharType="end"/>
      </w:r>
      <w:r>
        <w:rPr>
          <w:rFonts w:eastAsiaTheme="minorEastAsia"/>
          <w:lang w:eastAsia="zh-CN"/>
        </w:rPr>
        <w:t>, because gNB may decode the CSI successfully after both CSI repetitions are received.</w:t>
      </w:r>
    </w:p>
    <w:p w14:paraId="2C8D478B" w14:textId="77777777" w:rsidR="00C850DC" w:rsidRDefault="00C850DC" w:rsidP="00C850DC">
      <w:pPr>
        <w:ind w:firstLineChars="400" w:firstLine="800"/>
      </w:pPr>
      <w:r>
        <w:object w:dxaOrig="7450" w:dyaOrig="3040" w14:anchorId="51B33D05">
          <v:shape id="_x0000_i1026" type="#_x0000_t75" style="width:370.75pt;height:154.2pt" o:ole="">
            <v:imagedata r:id="rId14" o:title=""/>
          </v:shape>
          <o:OLEObject Type="Embed" ProgID="Visio.Drawing.15" ShapeID="_x0000_i1026" DrawAspect="Content" ObjectID="_1745676216" r:id="rId15"/>
        </w:object>
      </w:r>
    </w:p>
    <w:p w14:paraId="42FE6927" w14:textId="77777777" w:rsidR="00C850DC" w:rsidRDefault="00C850DC" w:rsidP="00C850DC">
      <w:pPr>
        <w:pStyle w:val="figure"/>
      </w:pPr>
      <w:bookmarkStart w:id="14" w:name="_Ref134955924"/>
      <w:r>
        <w:t xml:space="preserve">latter </w:t>
      </w:r>
      <w:r>
        <w:rPr>
          <w:rFonts w:hint="eastAsia"/>
        </w:rPr>
        <w:t>C</w:t>
      </w:r>
      <w:r>
        <w:t>SI reporting repetition as reference</w:t>
      </w:r>
      <w:bookmarkEnd w:id="14"/>
    </w:p>
    <w:p w14:paraId="3514C5D9" w14:textId="77777777" w:rsidR="00C850DC" w:rsidRPr="000A33E0" w:rsidRDefault="00C850DC" w:rsidP="00C850DC">
      <w:pPr>
        <w:pStyle w:val="proposal0"/>
      </w:pPr>
      <w:bookmarkStart w:id="15" w:name="_Ref134955380"/>
      <w:r>
        <w:t>In case of CSI reporting repetition, taking the latter repetition slot as reference to determine the location of W</w:t>
      </w:r>
      <w:r w:rsidRPr="00A92727">
        <w:rPr>
          <w:vertAlign w:val="subscript"/>
        </w:rPr>
        <w:t>CSI</w:t>
      </w:r>
      <w:r>
        <w:t>.</w:t>
      </w:r>
      <w:bookmarkEnd w:id="15"/>
    </w:p>
    <w:p w14:paraId="78F6F703" w14:textId="77777777" w:rsidR="00C850DC" w:rsidRPr="00A20573" w:rsidRDefault="00C850DC" w:rsidP="00C850DC">
      <w:pPr>
        <w:pStyle w:val="af2"/>
        <w:numPr>
          <w:ilvl w:val="0"/>
          <w:numId w:val="21"/>
        </w:numPr>
        <w:ind w:firstLineChars="0"/>
        <w:rPr>
          <w:rFonts w:eastAsiaTheme="minorEastAsia"/>
        </w:rPr>
      </w:pPr>
      <w:r w:rsidRPr="00A92727">
        <w:rPr>
          <w:rFonts w:ascii="Times" w:eastAsia="Batang" w:hAnsi="Times" w:cs="Times" w:hint="eastAsia"/>
          <w:b/>
          <w:u w:val="single"/>
        </w:rPr>
        <w:t>I</w:t>
      </w:r>
      <w:r w:rsidRPr="00A92727">
        <w:rPr>
          <w:rFonts w:ascii="Times" w:eastAsia="Batang" w:hAnsi="Times" w:cs="Times"/>
          <w:b/>
          <w:u w:val="single"/>
        </w:rPr>
        <w:t>ssue</w:t>
      </w:r>
      <w:r>
        <w:rPr>
          <w:rFonts w:ascii="Times" w:eastAsia="Batang" w:hAnsi="Times" w:cs="Times"/>
          <w:b/>
          <w:u w:val="single"/>
        </w:rPr>
        <w:t>2</w:t>
      </w:r>
      <w:r w:rsidRPr="00A92727">
        <w:rPr>
          <w:rFonts w:ascii="Times" w:eastAsia="Batang" w:hAnsi="Times" w:cs="Times"/>
          <w:b/>
          <w:u w:val="single"/>
        </w:rPr>
        <w:t xml:space="preserve">: </w:t>
      </w:r>
      <w:r>
        <w:rPr>
          <w:rFonts w:ascii="Times" w:eastAsia="Batang" w:hAnsi="Times" w:cs="Times"/>
          <w:b/>
          <w:u w:val="single"/>
        </w:rPr>
        <w:t>How to cope with AP CSI-RS occasion</w:t>
      </w:r>
    </w:p>
    <w:p w14:paraId="356F1E7C" w14:textId="77777777" w:rsidR="00C850DC" w:rsidRDefault="00C850DC" w:rsidP="00C850DC">
      <w:pPr>
        <w:rPr>
          <w:rFonts w:eastAsiaTheme="minorEastAsia"/>
          <w:lang w:eastAsia="zh-CN"/>
        </w:rPr>
      </w:pPr>
      <w:r>
        <w:rPr>
          <w:rFonts w:eastAsiaTheme="minorEastAsia"/>
          <w:lang w:eastAsia="zh-CN"/>
        </w:rPr>
        <w:t xml:space="preserve">In general, K various AP CSI-RS resources spaced uniformly with </w:t>
      </w:r>
      <w:r w:rsidRPr="00173988">
        <w:rPr>
          <w:rFonts w:eastAsiaTheme="minorEastAsia"/>
          <w:i/>
          <w:lang w:eastAsia="zh-CN"/>
        </w:rPr>
        <w:t>m</w:t>
      </w:r>
      <w:r>
        <w:rPr>
          <w:rFonts w:eastAsiaTheme="minorEastAsia"/>
          <w:lang w:eastAsia="zh-CN"/>
        </w:rPr>
        <w:t xml:space="preserve"> slots between two consecutive CSI-RS occasions are pre-configured by RRC and dynamically triggered by one DCI. Clearly, UE can </w:t>
      </w:r>
      <w:r>
        <w:rPr>
          <w:rFonts w:eastAsiaTheme="minorEastAsia" w:hint="eastAsia"/>
          <w:lang w:eastAsia="zh-CN"/>
        </w:rPr>
        <w:t>measure</w:t>
      </w:r>
      <w:r>
        <w:rPr>
          <w:rFonts w:eastAsiaTheme="minorEastAsia"/>
          <w:lang w:eastAsia="zh-CN"/>
        </w:rPr>
        <w:t xml:space="preserve"> all CSI-RS resource occasions in the burst for CMR in case of FDD system. For TDD system, perhaps some CSI-RS occasion(s) are not received in flexible/DL symbols overridden dynamically to UL symbols by DCI format 2-0 due to the consideration about flexible scheduling in real NW. Once the implementation of training or prediction based on the AP CSI-RS burst is interrupted, the channel measurement performance is degraded. Even though the channel of the dropped CSI-RS occasions can be acquired by some interpolation algorithms, the accuracy of</w:t>
      </w:r>
      <w:r w:rsidRPr="00221F81">
        <w:rPr>
          <w:rFonts w:eastAsiaTheme="minorEastAsia"/>
          <w:lang w:eastAsia="zh-CN"/>
        </w:rPr>
        <w:t xml:space="preserve"> channel </w:t>
      </w:r>
      <w:r>
        <w:rPr>
          <w:rFonts w:eastAsiaTheme="minorEastAsia"/>
          <w:lang w:eastAsia="zh-CN"/>
        </w:rPr>
        <w:t>would be reduced especially if the number of occasion dropping is not small.</w:t>
      </w:r>
    </w:p>
    <w:p w14:paraId="02F14036" w14:textId="33585EE6" w:rsidR="00C850DC" w:rsidRDefault="00C850DC" w:rsidP="00C850DC">
      <w:pPr>
        <w:rPr>
          <w:rFonts w:eastAsiaTheme="minorEastAsia"/>
          <w:lang w:eastAsia="zh-CN"/>
        </w:rPr>
      </w:pPr>
      <w:r>
        <w:rPr>
          <w:rFonts w:eastAsiaTheme="minorEastAsia"/>
          <w:lang w:eastAsia="zh-CN"/>
        </w:rPr>
        <w:t>We propose a solution to relieve the impact of CSI-RS dropping as illustrated in</w:t>
      </w:r>
      <w:r w:rsidR="00B73305">
        <w:rPr>
          <w:rFonts w:eastAsiaTheme="minorEastAsia"/>
          <w:lang w:eastAsia="zh-CN"/>
        </w:rPr>
        <w:t xml:space="preserve"> </w:t>
      </w:r>
      <w:r w:rsidR="00B73305">
        <w:rPr>
          <w:rFonts w:eastAsiaTheme="minorEastAsia"/>
          <w:lang w:eastAsia="zh-CN"/>
        </w:rPr>
        <w:fldChar w:fldCharType="begin"/>
      </w:r>
      <w:r w:rsidR="00B73305">
        <w:rPr>
          <w:rFonts w:eastAsiaTheme="minorEastAsia"/>
          <w:lang w:eastAsia="zh-CN"/>
        </w:rPr>
        <w:instrText xml:space="preserve"> REF _Ref134955942 \r \h </w:instrText>
      </w:r>
      <w:r w:rsidR="00B73305">
        <w:rPr>
          <w:rFonts w:eastAsiaTheme="minorEastAsia"/>
          <w:lang w:eastAsia="zh-CN"/>
        </w:rPr>
      </w:r>
      <w:r w:rsidR="00B73305">
        <w:rPr>
          <w:rFonts w:eastAsiaTheme="minorEastAsia"/>
          <w:lang w:eastAsia="zh-CN"/>
        </w:rPr>
        <w:fldChar w:fldCharType="separate"/>
      </w:r>
      <w:r w:rsidR="00B73305">
        <w:rPr>
          <w:rFonts w:eastAsiaTheme="minorEastAsia"/>
          <w:lang w:eastAsia="zh-CN"/>
        </w:rPr>
        <w:t>Figure 4</w:t>
      </w:r>
      <w:r w:rsidR="00B73305">
        <w:rPr>
          <w:rFonts w:eastAsiaTheme="minorEastAsia"/>
          <w:lang w:eastAsia="zh-CN"/>
        </w:rPr>
        <w:fldChar w:fldCharType="end"/>
      </w:r>
      <w:r>
        <w:rPr>
          <w:rFonts w:eastAsiaTheme="minorEastAsia"/>
          <w:lang w:eastAsia="zh-CN"/>
        </w:rPr>
        <w:t xml:space="preserve">. If the original symbol carrying one of the triggered AP CSI-RS occasions is changed to UL symbols, this dropped CSI-RS can be transmitted in a valid DL symbol close to this invalid symbol in the same slot. Such CSI-RS symbol shifting can be restricted in a predefined range to ensure the interval of two adjacent CSI-RS occasions is similar to </w:t>
      </w:r>
      <w:r w:rsidRPr="00A80079">
        <w:rPr>
          <w:rFonts w:eastAsiaTheme="minorEastAsia"/>
          <w:i/>
          <w:lang w:eastAsia="zh-CN"/>
        </w:rPr>
        <w:t>m</w:t>
      </w:r>
      <w:r>
        <w:rPr>
          <w:rFonts w:eastAsiaTheme="minorEastAsia"/>
          <w:lang w:eastAsia="zh-CN"/>
        </w:rPr>
        <w:t xml:space="preserve"> slots which has marginal impact on the training coefficients and prediction performance.</w:t>
      </w:r>
    </w:p>
    <w:p w14:paraId="7C38FDD4" w14:textId="77777777" w:rsidR="00C850DC" w:rsidRDefault="00C850DC" w:rsidP="00C850DC">
      <w:pPr>
        <w:ind w:firstLineChars="400" w:firstLine="800"/>
        <w:rPr>
          <w:rFonts w:eastAsiaTheme="minorEastAsia"/>
          <w:lang w:eastAsia="zh-CN"/>
        </w:rPr>
      </w:pPr>
      <w:r>
        <w:object w:dxaOrig="10531" w:dyaOrig="2100" w14:anchorId="6438B877">
          <v:shape id="_x0000_i1027" type="#_x0000_t75" style="width:390.65pt;height:82.75pt" o:ole="">
            <v:imagedata r:id="rId16" o:title=""/>
          </v:shape>
          <o:OLEObject Type="Embed" ProgID="Visio.Drawing.15" ShapeID="_x0000_i1027" DrawAspect="Content" ObjectID="_1745676217" r:id="rId17"/>
        </w:object>
      </w:r>
    </w:p>
    <w:p w14:paraId="316EA049" w14:textId="77777777" w:rsidR="00C850DC" w:rsidRDefault="00C850DC" w:rsidP="00C850DC">
      <w:pPr>
        <w:pStyle w:val="figure"/>
      </w:pPr>
      <w:bookmarkStart w:id="16" w:name="_Ref134955942"/>
      <w:r>
        <w:t>Shift CSI-RS occasion in case of CSI-RS dropping</w:t>
      </w:r>
      <w:bookmarkEnd w:id="16"/>
    </w:p>
    <w:p w14:paraId="7C07DB12" w14:textId="77777777" w:rsidR="00C850DC" w:rsidRDefault="00C850DC" w:rsidP="00C850DC"/>
    <w:p w14:paraId="546C377A" w14:textId="77777777" w:rsidR="00C850DC" w:rsidRDefault="00C850DC" w:rsidP="00C850DC">
      <w:pPr>
        <w:pStyle w:val="proposal0"/>
        <w:rPr>
          <w:rFonts w:eastAsiaTheme="minorEastAsia"/>
        </w:rPr>
      </w:pPr>
      <w:r>
        <w:t xml:space="preserve"> </w:t>
      </w:r>
      <w:bookmarkStart w:id="17" w:name="_Ref134955383"/>
      <w:r>
        <w:rPr>
          <w:rFonts w:hint="eastAsia"/>
        </w:rPr>
        <w:t>C</w:t>
      </w:r>
      <w:r>
        <w:t>SI-RS symbol shifting can be introduced when CSI-RS is to be dropped due to being configured in UL symbols.</w:t>
      </w:r>
      <w:bookmarkEnd w:id="17"/>
    </w:p>
    <w:p w14:paraId="3F453C2D" w14:textId="77777777" w:rsidR="00034866" w:rsidRPr="00C850DC" w:rsidRDefault="00034866" w:rsidP="00963368">
      <w:pPr>
        <w:rPr>
          <w:rFonts w:eastAsiaTheme="minorEastAsia"/>
          <w:lang w:eastAsia="zh-CN"/>
        </w:rPr>
      </w:pPr>
    </w:p>
    <w:p w14:paraId="02905CA1" w14:textId="19237B20" w:rsidR="00963368" w:rsidRDefault="00963368" w:rsidP="00963368">
      <w:pPr>
        <w:pStyle w:val="title2"/>
      </w:pPr>
      <w:r>
        <w:t>Leftover of TDCP</w:t>
      </w:r>
    </w:p>
    <w:p w14:paraId="3600B3FF" w14:textId="77777777" w:rsidR="00963368" w:rsidRPr="00C62C9E" w:rsidRDefault="00963368" w:rsidP="00963368">
      <w:pPr>
        <w:rPr>
          <w:rFonts w:eastAsiaTheme="minorEastAsia"/>
          <w:lang w:eastAsia="zh-CN"/>
        </w:rPr>
      </w:pPr>
    </w:p>
    <w:tbl>
      <w:tblPr>
        <w:tblStyle w:val="aa"/>
        <w:tblW w:w="0" w:type="auto"/>
        <w:tblLook w:val="04A0" w:firstRow="1" w:lastRow="0" w:firstColumn="1" w:lastColumn="0" w:noHBand="0" w:noVBand="1"/>
      </w:tblPr>
      <w:tblGrid>
        <w:gridCol w:w="9060"/>
      </w:tblGrid>
      <w:tr w:rsidR="00963368" w14:paraId="011E0A81" w14:textId="77777777" w:rsidTr="009460A5">
        <w:tc>
          <w:tcPr>
            <w:tcW w:w="9060" w:type="dxa"/>
          </w:tcPr>
          <w:p w14:paraId="540602CB" w14:textId="77777777" w:rsidR="00963368" w:rsidRPr="00437BCB" w:rsidRDefault="00963368" w:rsidP="009460A5">
            <w:pPr>
              <w:snapToGrid w:val="0"/>
              <w:rPr>
                <w:rFonts w:cs="Times"/>
                <w:b/>
                <w:szCs w:val="20"/>
                <w:highlight w:val="green"/>
                <w:lang w:val="de-DE"/>
              </w:rPr>
            </w:pPr>
            <w:r w:rsidRPr="00437BCB">
              <w:rPr>
                <w:rFonts w:cs="Times"/>
                <w:b/>
                <w:szCs w:val="20"/>
                <w:highlight w:val="green"/>
                <w:lang w:val="de-DE"/>
              </w:rPr>
              <w:t>Agreement</w:t>
            </w:r>
          </w:p>
          <w:p w14:paraId="05A618B1" w14:textId="77777777" w:rsidR="00963368" w:rsidRPr="00437BCB" w:rsidRDefault="00963368" w:rsidP="009460A5">
            <w:pPr>
              <w:snapToGrid w:val="0"/>
              <w:rPr>
                <w:rFonts w:cs="Times"/>
                <w:szCs w:val="20"/>
              </w:rPr>
            </w:pPr>
            <w:r w:rsidRPr="00437BCB">
              <w:rPr>
                <w:rFonts w:eastAsia="Malgun Gothic" w:cs="Times"/>
                <w:szCs w:val="20"/>
              </w:rPr>
              <w:t xml:space="preserve">For the Rel-18 TRS-based TDCP reporting, regarding the quantization of wideband normalized amplitude value, </w:t>
            </w:r>
          </w:p>
          <w:p w14:paraId="500DE3D7" w14:textId="77777777" w:rsidR="00963368" w:rsidRPr="00F1534F" w:rsidRDefault="00963368" w:rsidP="00765835">
            <w:pPr>
              <w:pStyle w:val="af2"/>
              <w:widowControl/>
              <w:numPr>
                <w:ilvl w:val="0"/>
                <w:numId w:val="28"/>
              </w:numPr>
              <w:snapToGrid w:val="0"/>
              <w:spacing w:after="0"/>
              <w:ind w:firstLineChars="0"/>
              <w:contextualSpacing/>
              <w:jc w:val="left"/>
              <w:rPr>
                <w:rFonts w:ascii="Times New Roman" w:eastAsia="Malgun Gothic" w:hAnsi="Times New Roman"/>
                <w:szCs w:val="20"/>
              </w:rPr>
            </w:pPr>
            <w:r w:rsidRPr="00F1534F">
              <w:rPr>
                <w:rFonts w:ascii="Times New Roman" w:eastAsia="Malgun Gothic" w:hAnsi="Times New Roman"/>
                <w:szCs w:val="20"/>
              </w:rPr>
              <w:t>At least the following size-</w:t>
            </w:r>
            <w:r w:rsidRPr="00F1534F">
              <w:rPr>
                <w:rFonts w:ascii="Times New Roman" w:eastAsia="Malgun Gothic" w:hAnsi="Times New Roman"/>
                <w:i/>
                <w:szCs w:val="20"/>
              </w:rPr>
              <w:t>Q</w:t>
            </w:r>
            <w:r w:rsidRPr="00F1534F">
              <w:rPr>
                <w:rFonts w:ascii="Times New Roman" w:eastAsia="Malgun Gothic" w:hAnsi="Times New Roman"/>
                <w:szCs w:val="20"/>
              </w:rPr>
              <w:t xml:space="preserve"> quantization alphabet is supported: </w:t>
            </w:r>
            <m:oMath>
              <m:d>
                <m:dPr>
                  <m:begChr m:val="{"/>
                  <m:endChr m:val="}"/>
                  <m:ctrlPr>
                    <w:rPr>
                      <w:rFonts w:ascii="Cambria Math" w:eastAsia="Malgun Gothic" w:hAnsi="Cambria Math"/>
                      <w:i/>
                      <w:szCs w:val="20"/>
                    </w:rPr>
                  </m:ctrlPr>
                </m:dPr>
                <m:e>
                  <m:r>
                    <w:rPr>
                      <w:rFonts w:ascii="Cambria Math" w:eastAsia="Malgun Gothic" w:hAnsi="Cambria Math"/>
                      <w:szCs w:val="20"/>
                    </w:rPr>
                    <m:t>1-</m:t>
                  </m:r>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m:t>
                      </m:r>
                      <m:d>
                        <m:dPr>
                          <m:ctrlPr>
                            <w:rPr>
                              <w:rFonts w:ascii="Cambria Math" w:eastAsia="Malgun Gothic" w:hAnsi="Cambria Math"/>
                              <w:i/>
                              <w:szCs w:val="20"/>
                            </w:rPr>
                          </m:ctrlPr>
                        </m:dPr>
                        <m:e>
                          <m:r>
                            <w:rPr>
                              <w:rFonts w:ascii="Cambria Math" w:eastAsia="Malgun Gothic" w:hAnsi="Cambria Math"/>
                              <w:szCs w:val="20"/>
                            </w:rPr>
                            <m:t>N-q</m:t>
                          </m:r>
                        </m:e>
                      </m:d>
                      <m:r>
                        <w:rPr>
                          <w:rFonts w:ascii="Cambria Math" w:eastAsia="Malgun Gothic" w:hAnsi="Cambria Math"/>
                          <w:szCs w:val="20"/>
                        </w:rPr>
                        <m:t>s</m:t>
                      </m:r>
                    </m:sup>
                  </m:sSup>
                </m:e>
              </m:d>
            </m:oMath>
            <w:r w:rsidRPr="00F1534F">
              <w:rPr>
                <w:rFonts w:ascii="Times New Roman" w:eastAsia="Malgun Gothic" w:hAnsi="Times New Roman"/>
                <w:szCs w:val="20"/>
              </w:rPr>
              <w:t xml:space="preserve"> where </w:t>
            </w:r>
            <m:oMath>
              <m:r>
                <w:rPr>
                  <w:rFonts w:ascii="Cambria Math" w:eastAsia="Malgun Gothic" w:hAnsi="Cambria Math"/>
                  <w:szCs w:val="20"/>
                </w:rPr>
                <m:t>q=0,1,…,</m:t>
              </m:r>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-1</m:t>
              </m:r>
            </m:oMath>
          </w:p>
          <w:p w14:paraId="3FEA8905" w14:textId="77777777" w:rsidR="00963368" w:rsidRPr="00F1534F" w:rsidRDefault="00963368" w:rsidP="00765835">
            <w:pPr>
              <w:pStyle w:val="af2"/>
              <w:widowControl/>
              <w:numPr>
                <w:ilvl w:val="1"/>
                <w:numId w:val="28"/>
              </w:numPr>
              <w:snapToGrid w:val="0"/>
              <w:spacing w:after="0"/>
              <w:ind w:firstLineChars="0"/>
              <w:contextualSpacing/>
              <w:jc w:val="left"/>
              <w:rPr>
                <w:rFonts w:ascii="Times New Roman" w:eastAsia="Malgun Gothic" w:hAnsi="Times New Roman"/>
                <w:szCs w:val="20"/>
              </w:rPr>
            </w:pPr>
            <w:r w:rsidRPr="00F1534F">
              <w:rPr>
                <w:rFonts w:ascii="Times New Roman" w:eastAsia="Malgun Gothic" w:hAnsi="Times New Roman"/>
                <w:szCs w:val="20"/>
              </w:rPr>
              <w:t xml:space="preserve">TBD: supported value(s) of </w:t>
            </w:r>
            <w:r w:rsidRPr="00F1534F">
              <w:rPr>
                <w:rFonts w:ascii="Times New Roman" w:eastAsia="Malgun Gothic" w:hAnsi="Times New Roman"/>
                <w:i/>
                <w:szCs w:val="20"/>
              </w:rPr>
              <w:t>N</w:t>
            </w:r>
            <w:r w:rsidRPr="00F1534F">
              <w:rPr>
                <w:rFonts w:ascii="Times New Roman" w:eastAsia="Malgun Gothic" w:hAnsi="Times New Roman"/>
                <w:szCs w:val="20"/>
              </w:rPr>
              <w:t xml:space="preserve"> (e.g. </w:t>
            </w:r>
            <m:oMath>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-1</m:t>
              </m:r>
            </m:oMath>
            <w:r w:rsidRPr="00F1534F">
              <w:rPr>
                <w:rFonts w:ascii="Times New Roman" w:eastAsia="Malgun Gothic" w:hAnsi="Times New Roman"/>
                <w:szCs w:val="20"/>
              </w:rPr>
              <w:t xml:space="preserve"> or a larger value), </w:t>
            </w:r>
            <w:r w:rsidRPr="00F1534F">
              <w:rPr>
                <w:rFonts w:ascii="Times New Roman" w:eastAsia="Malgun Gothic" w:hAnsi="Times New Roman"/>
                <w:i/>
                <w:szCs w:val="20"/>
              </w:rPr>
              <w:t>Q</w:t>
            </w:r>
            <w:r w:rsidRPr="00F1534F">
              <w:rPr>
                <w:rFonts w:ascii="Times New Roman" w:eastAsia="Malgun Gothic" w:hAnsi="Times New Roman"/>
                <w:szCs w:val="20"/>
              </w:rPr>
              <w:t>, s (e.g. ½, ¼, 1/8, …), whether a center threshold is also supported (and if so, higher-layer configured)</w:t>
            </w:r>
          </w:p>
          <w:p w14:paraId="23975D75" w14:textId="77777777" w:rsidR="00963368" w:rsidRPr="00F1534F" w:rsidRDefault="00963368" w:rsidP="00765835">
            <w:pPr>
              <w:pStyle w:val="af2"/>
              <w:widowControl/>
              <w:numPr>
                <w:ilvl w:val="0"/>
                <w:numId w:val="28"/>
              </w:numPr>
              <w:snapToGrid w:val="0"/>
              <w:spacing w:after="0"/>
              <w:ind w:firstLineChars="0"/>
              <w:contextualSpacing/>
              <w:jc w:val="left"/>
              <w:rPr>
                <w:rFonts w:ascii="Times New Roman" w:eastAsia="Malgun Gothic" w:hAnsi="Times New Roman"/>
                <w:szCs w:val="20"/>
              </w:rPr>
            </w:pPr>
            <w:r w:rsidRPr="00F1534F">
              <w:rPr>
                <w:rFonts w:ascii="Times New Roman" w:eastAsia="Malgun Gothic" w:hAnsi="Times New Roman"/>
                <w:szCs w:val="20"/>
              </w:rPr>
              <w:t>FFS: Whether different schemes can be supported for different use cases</w:t>
            </w:r>
          </w:p>
          <w:p w14:paraId="00E926C7" w14:textId="77777777" w:rsidR="00963368" w:rsidRPr="00E607F0" w:rsidRDefault="00963368" w:rsidP="009460A5">
            <w:pPr>
              <w:rPr>
                <w:rFonts w:eastAsia="Malgun Gothic" w:cs="Times"/>
                <w:b/>
                <w:bCs/>
                <w:szCs w:val="20"/>
                <w:highlight w:val="green"/>
                <w:lang w:eastAsia="ko-KR"/>
              </w:rPr>
            </w:pPr>
            <w:r w:rsidRPr="00E607F0">
              <w:rPr>
                <w:rFonts w:cs="Times"/>
                <w:b/>
                <w:bCs/>
                <w:szCs w:val="20"/>
                <w:highlight w:val="green"/>
              </w:rPr>
              <w:lastRenderedPageBreak/>
              <w:t>Agreement</w:t>
            </w:r>
          </w:p>
          <w:p w14:paraId="0B814888" w14:textId="77777777" w:rsidR="00963368" w:rsidRPr="00E607F0" w:rsidRDefault="00963368" w:rsidP="009460A5">
            <w:pPr>
              <w:snapToGrid w:val="0"/>
              <w:rPr>
                <w:rFonts w:cs="Times"/>
                <w:szCs w:val="20"/>
              </w:rPr>
            </w:pPr>
            <w:r w:rsidRPr="00E607F0">
              <w:rPr>
                <w:rFonts w:cs="Times"/>
                <w:szCs w:val="20"/>
              </w:rPr>
              <w:t>For the Rel-18 TRS-based TDCP reporting, regarding the quantization of wideband normalized amplitude value, down-select (by RAN1#113) from the following candidates:</w:t>
            </w:r>
          </w:p>
          <w:p w14:paraId="79C851A3" w14:textId="77777777" w:rsidR="00963368" w:rsidRPr="00F1534F" w:rsidRDefault="00963368" w:rsidP="00765835">
            <w:pPr>
              <w:pStyle w:val="af2"/>
              <w:widowControl/>
              <w:numPr>
                <w:ilvl w:val="0"/>
                <w:numId w:val="29"/>
              </w:numPr>
              <w:snapToGrid w:val="0"/>
              <w:spacing w:after="0"/>
              <w:ind w:firstLineChars="0"/>
              <w:jc w:val="left"/>
              <w:rPr>
                <w:rFonts w:ascii="Times New Roman" w:hAnsi="Times New Roman"/>
                <w:szCs w:val="20"/>
              </w:rPr>
            </w:pPr>
            <w:r w:rsidRPr="00F1534F">
              <w:rPr>
                <w:rFonts w:ascii="Times New Roman" w:hAnsi="Times New Roman"/>
                <w:szCs w:val="20"/>
              </w:rPr>
              <w:t>Alt1: N=2</w:t>
            </w:r>
            <w:r w:rsidRPr="00F1534F">
              <w:rPr>
                <w:rFonts w:ascii="Times New Roman" w:hAnsi="Times New Roman"/>
                <w:szCs w:val="20"/>
                <w:vertAlign w:val="superscript"/>
              </w:rPr>
              <w:t>Q</w:t>
            </w:r>
            <w:r w:rsidRPr="00F1534F">
              <w:rPr>
                <w:rFonts w:ascii="Times New Roman" w:hAnsi="Times New Roman"/>
                <w:szCs w:val="20"/>
              </w:rPr>
              <w:t xml:space="preserve">-1 where Q=5, s={1/5, ¼, 1/3} </w:t>
            </w:r>
          </w:p>
          <w:p w14:paraId="14F0C374" w14:textId="77777777" w:rsidR="00963368" w:rsidRPr="00F1534F" w:rsidRDefault="00963368" w:rsidP="00765835">
            <w:pPr>
              <w:pStyle w:val="af2"/>
              <w:widowControl/>
              <w:numPr>
                <w:ilvl w:val="0"/>
                <w:numId w:val="29"/>
              </w:numPr>
              <w:snapToGrid w:val="0"/>
              <w:spacing w:after="0"/>
              <w:ind w:firstLineChars="0"/>
              <w:jc w:val="left"/>
              <w:rPr>
                <w:rFonts w:ascii="Times New Roman" w:hAnsi="Times New Roman"/>
                <w:szCs w:val="20"/>
              </w:rPr>
            </w:pPr>
            <w:r w:rsidRPr="00F1534F">
              <w:rPr>
                <w:rFonts w:ascii="Times New Roman" w:hAnsi="Times New Roman"/>
                <w:szCs w:val="20"/>
              </w:rPr>
              <w:t>Alt2: N=2</w:t>
            </w:r>
            <w:r w:rsidRPr="00F1534F">
              <w:rPr>
                <w:rFonts w:ascii="Times New Roman" w:hAnsi="Times New Roman"/>
                <w:szCs w:val="20"/>
                <w:vertAlign w:val="superscript"/>
              </w:rPr>
              <w:t>Q</w:t>
            </w:r>
            <w:r w:rsidRPr="00F1534F">
              <w:rPr>
                <w:rFonts w:ascii="Times New Roman" w:hAnsi="Times New Roman"/>
                <w:szCs w:val="20"/>
              </w:rPr>
              <w:t xml:space="preserve"> where Q=3, s={¼, 1/3, ½, 2/3, ¾} </w:t>
            </w:r>
          </w:p>
          <w:p w14:paraId="7387044A" w14:textId="77777777" w:rsidR="00963368" w:rsidRPr="00F1534F" w:rsidRDefault="00963368" w:rsidP="00765835">
            <w:pPr>
              <w:pStyle w:val="af2"/>
              <w:widowControl/>
              <w:numPr>
                <w:ilvl w:val="0"/>
                <w:numId w:val="29"/>
              </w:numPr>
              <w:snapToGrid w:val="0"/>
              <w:spacing w:after="0"/>
              <w:ind w:firstLineChars="0"/>
              <w:jc w:val="left"/>
              <w:rPr>
                <w:rFonts w:ascii="Times New Roman" w:hAnsi="Times New Roman"/>
                <w:szCs w:val="20"/>
              </w:rPr>
            </w:pPr>
            <w:r w:rsidRPr="00F1534F">
              <w:rPr>
                <w:rFonts w:ascii="Times New Roman" w:hAnsi="Times New Roman"/>
                <w:szCs w:val="20"/>
              </w:rPr>
              <w:t>Alt3: N=2</w:t>
            </w:r>
            <w:r w:rsidRPr="00F1534F">
              <w:rPr>
                <w:rFonts w:ascii="Times New Roman" w:hAnsi="Times New Roman"/>
                <w:szCs w:val="20"/>
                <w:vertAlign w:val="superscript"/>
              </w:rPr>
              <w:t>Q</w:t>
            </w:r>
            <w:r w:rsidRPr="00F1534F">
              <w:rPr>
                <w:rFonts w:ascii="Times New Roman" w:hAnsi="Times New Roman"/>
                <w:szCs w:val="20"/>
              </w:rPr>
              <w:t xml:space="preserve"> where Q=4, s={¼, ½, 2/3, ¾} </w:t>
            </w:r>
          </w:p>
          <w:p w14:paraId="1DBC9235" w14:textId="77777777" w:rsidR="00963368" w:rsidRPr="00F1534F" w:rsidRDefault="00963368" w:rsidP="00765835">
            <w:pPr>
              <w:pStyle w:val="af2"/>
              <w:widowControl/>
              <w:numPr>
                <w:ilvl w:val="0"/>
                <w:numId w:val="30"/>
              </w:numPr>
              <w:snapToGrid w:val="0"/>
              <w:spacing w:after="0"/>
              <w:ind w:firstLineChars="0"/>
              <w:jc w:val="left"/>
              <w:rPr>
                <w:rFonts w:ascii="Times New Roman" w:hAnsi="Times New Roman"/>
                <w:szCs w:val="20"/>
              </w:rPr>
            </w:pPr>
            <w:r w:rsidRPr="00F1534F">
              <w:rPr>
                <w:rFonts w:ascii="Times New Roman" w:hAnsi="Times New Roman"/>
                <w:szCs w:val="20"/>
              </w:rPr>
              <w:t>Alt4: N={2</w:t>
            </w:r>
            <w:r w:rsidRPr="00F1534F">
              <w:rPr>
                <w:rFonts w:ascii="Times New Roman" w:hAnsi="Times New Roman"/>
                <w:szCs w:val="20"/>
                <w:vertAlign w:val="superscript"/>
              </w:rPr>
              <w:t>Q</w:t>
            </w:r>
            <w:r w:rsidRPr="00F1534F">
              <w:rPr>
                <w:rFonts w:ascii="Times New Roman" w:hAnsi="Times New Roman"/>
                <w:szCs w:val="20"/>
              </w:rPr>
              <w:t xml:space="preserve"> –1, …, 2</w:t>
            </w:r>
            <w:r w:rsidRPr="00F1534F">
              <w:rPr>
                <w:rFonts w:ascii="Times New Roman" w:hAnsi="Times New Roman"/>
                <w:szCs w:val="20"/>
                <w:vertAlign w:val="superscript"/>
              </w:rPr>
              <w:t>Q+1</w:t>
            </w:r>
            <w:r w:rsidRPr="00F1534F">
              <w:rPr>
                <w:rFonts w:ascii="Times New Roman" w:hAnsi="Times New Roman"/>
                <w:szCs w:val="20"/>
              </w:rPr>
              <w:t xml:space="preserve"> –1} (i.e., 7-15) where Q=3, s={1/5, ¼, 1/3, 2/5, ½, 3/5, 2/3, ¾, 4/5} </w:t>
            </w:r>
          </w:p>
          <w:p w14:paraId="6641B087" w14:textId="77777777" w:rsidR="00963368" w:rsidRPr="008F1E0F" w:rsidRDefault="00963368" w:rsidP="00765835">
            <w:pPr>
              <w:pStyle w:val="af2"/>
              <w:widowControl/>
              <w:numPr>
                <w:ilvl w:val="0"/>
                <w:numId w:val="30"/>
              </w:numPr>
              <w:snapToGrid w:val="0"/>
              <w:spacing w:after="0"/>
              <w:ind w:firstLineChars="0"/>
              <w:jc w:val="left"/>
              <w:rPr>
                <w:rFonts w:cs="Times"/>
                <w:szCs w:val="20"/>
              </w:rPr>
            </w:pPr>
            <w:r w:rsidRPr="00F1534F">
              <w:rPr>
                <w:rFonts w:ascii="Times New Roman" w:hAnsi="Times New Roman"/>
                <w:szCs w:val="20"/>
              </w:rPr>
              <w:t>Alt4A: N={2</w:t>
            </w:r>
            <w:r w:rsidRPr="00F1534F">
              <w:rPr>
                <w:rFonts w:ascii="Times New Roman" w:hAnsi="Times New Roman"/>
                <w:szCs w:val="20"/>
                <w:vertAlign w:val="superscript"/>
              </w:rPr>
              <w:t>Q</w:t>
            </w:r>
            <w:r w:rsidRPr="00F1534F">
              <w:rPr>
                <w:rFonts w:ascii="Times New Roman" w:hAnsi="Times New Roman"/>
                <w:szCs w:val="20"/>
              </w:rPr>
              <w:t xml:space="preserve"> , 2</w:t>
            </w:r>
            <w:r w:rsidRPr="00F1534F">
              <w:rPr>
                <w:rFonts w:ascii="Times New Roman" w:hAnsi="Times New Roman"/>
                <w:szCs w:val="20"/>
                <w:vertAlign w:val="superscript"/>
              </w:rPr>
              <w:t>Q</w:t>
            </w:r>
            <w:r w:rsidRPr="00F1534F">
              <w:rPr>
                <w:rFonts w:ascii="Times New Roman" w:hAnsi="Times New Roman"/>
                <w:szCs w:val="20"/>
              </w:rPr>
              <w:t>+0.5,…, 2</w:t>
            </w:r>
            <w:r w:rsidRPr="00F1534F">
              <w:rPr>
                <w:rFonts w:ascii="Times New Roman" w:hAnsi="Times New Roman"/>
                <w:szCs w:val="20"/>
                <w:vertAlign w:val="superscript"/>
              </w:rPr>
              <w:t>Q+1</w:t>
            </w:r>
            <w:r w:rsidRPr="00F1534F">
              <w:rPr>
                <w:rFonts w:ascii="Times New Roman" w:hAnsi="Times New Roman"/>
                <w:szCs w:val="20"/>
              </w:rPr>
              <w:t>-0.5} (i.e., 8, 8.5,…,15.5) where Q=3, s={1/5, ¼, 1/3, 2/5, ½, 3/5, 2/3, ¾, 4/5}</w:t>
            </w:r>
          </w:p>
        </w:tc>
      </w:tr>
    </w:tbl>
    <w:p w14:paraId="7885BA12" w14:textId="072FA524" w:rsidR="00963368" w:rsidRDefault="00963368" w:rsidP="00963368">
      <w:pPr>
        <w:rPr>
          <w:rFonts w:eastAsiaTheme="minorEastAsia"/>
          <w:lang w:eastAsia="zh-CN"/>
        </w:rPr>
      </w:pPr>
      <w:r>
        <w:rPr>
          <w:rFonts w:eastAsiaTheme="minorEastAsia"/>
          <w:lang w:eastAsia="zh-CN"/>
        </w:rPr>
        <w:lastRenderedPageBreak/>
        <w:t>On the quantization of amplitude for TDCP,</w:t>
      </w:r>
      <w:r w:rsidR="005C4F20">
        <w:rPr>
          <w:rFonts w:eastAsiaTheme="minorEastAsia"/>
          <w:lang w:eastAsia="zh-CN"/>
        </w:rPr>
        <w:t xml:space="preserve"> </w:t>
      </w:r>
      <w:r>
        <w:rPr>
          <w:rFonts w:eastAsiaTheme="minorEastAsia"/>
          <w:lang w:eastAsia="zh-CN"/>
        </w:rPr>
        <w:t xml:space="preserve">many various schemes are listed for down selection. In our mind, over-design cannot bring </w:t>
      </w:r>
      <w:r w:rsidR="0041125F">
        <w:rPr>
          <w:rFonts w:eastAsiaTheme="minorEastAsia"/>
          <w:lang w:eastAsia="zh-CN"/>
        </w:rPr>
        <w:t xml:space="preserve">deserved </w:t>
      </w:r>
      <w:r>
        <w:rPr>
          <w:rFonts w:eastAsiaTheme="minorEastAsia"/>
          <w:lang w:eastAsia="zh-CN"/>
        </w:rPr>
        <w:t xml:space="preserve">improvement of performance, therefore, we prefer down-selection between Alt1/2/3. </w:t>
      </w:r>
      <w:r w:rsidR="00692061">
        <w:rPr>
          <w:rFonts w:eastAsiaTheme="minorEastAsia"/>
          <w:lang w:eastAsia="zh-CN"/>
        </w:rPr>
        <w:t>We plot the quantized amplitude levels for Alt 1/2/3</w:t>
      </w:r>
      <w:r>
        <w:rPr>
          <w:rFonts w:eastAsiaTheme="minorEastAsia"/>
          <w:lang w:eastAsia="zh-CN"/>
        </w:rPr>
        <w:t xml:space="preserve"> in</w:t>
      </w:r>
      <w:r w:rsidR="0041125F">
        <w:rPr>
          <w:rFonts w:eastAsiaTheme="minorEastAsia"/>
          <w:lang w:eastAsia="zh-CN"/>
        </w:rPr>
        <w:t xml:space="preserve"> </w:t>
      </w:r>
      <w:r w:rsidR="0041125F">
        <w:rPr>
          <w:rFonts w:eastAsiaTheme="minorEastAsia"/>
          <w:lang w:eastAsia="zh-CN"/>
        </w:rPr>
        <w:fldChar w:fldCharType="begin"/>
      </w:r>
      <w:r w:rsidR="0041125F">
        <w:rPr>
          <w:rFonts w:eastAsiaTheme="minorEastAsia"/>
          <w:lang w:eastAsia="zh-CN"/>
        </w:rPr>
        <w:instrText xml:space="preserve"> REF _Ref134812972 \r \h </w:instrText>
      </w:r>
      <w:r w:rsidR="0041125F">
        <w:rPr>
          <w:rFonts w:eastAsiaTheme="minorEastAsia"/>
          <w:lang w:eastAsia="zh-CN"/>
        </w:rPr>
      </w:r>
      <w:r w:rsidR="0041125F">
        <w:rPr>
          <w:rFonts w:eastAsiaTheme="minorEastAsia"/>
          <w:lang w:eastAsia="zh-CN"/>
        </w:rPr>
        <w:fldChar w:fldCharType="separate"/>
      </w:r>
      <w:r w:rsidR="006C1380">
        <w:rPr>
          <w:rFonts w:eastAsiaTheme="minorEastAsia"/>
          <w:lang w:eastAsia="zh-CN"/>
        </w:rPr>
        <w:t>Figure 5</w:t>
      </w:r>
      <w:r w:rsidR="0041125F">
        <w:rPr>
          <w:rFonts w:eastAsiaTheme="minorEastAsia"/>
          <w:lang w:eastAsia="zh-CN"/>
        </w:rPr>
        <w:fldChar w:fldCharType="end"/>
      </w:r>
      <w:r>
        <w:rPr>
          <w:rFonts w:eastAsiaTheme="minorEastAsia"/>
          <w:lang w:eastAsia="zh-CN"/>
        </w:rPr>
        <w:t>.</w:t>
      </w:r>
    </w:p>
    <w:p w14:paraId="3D40421F" w14:textId="146EE95D" w:rsidR="00963368" w:rsidRPr="00A921F3" w:rsidRDefault="00963368" w:rsidP="00DD681E">
      <w:pPr>
        <w:jc w:val="center"/>
        <w:rPr>
          <w:rFonts w:eastAsiaTheme="minorEastAsia"/>
          <w:lang w:eastAsia="zh-CN"/>
        </w:rPr>
      </w:pPr>
      <w:r w:rsidRPr="00A921F3">
        <w:rPr>
          <w:rFonts w:eastAsiaTheme="minorEastAsia" w:hint="eastAsia"/>
          <w:noProof/>
          <w:lang w:eastAsia="zh-CN"/>
        </w:rPr>
        <w:drawing>
          <wp:inline distT="0" distB="0" distL="0" distR="0" wp14:anchorId="4A5824E3" wp14:editId="328C057D">
            <wp:extent cx="2815628" cy="211021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49587" cy="2135662"/>
                    </a:xfrm>
                    <a:prstGeom prst="rect">
                      <a:avLst/>
                    </a:prstGeom>
                    <a:noFill/>
                    <a:ln>
                      <a:noFill/>
                    </a:ln>
                  </pic:spPr>
                </pic:pic>
              </a:graphicData>
            </a:graphic>
          </wp:inline>
        </w:drawing>
      </w:r>
      <w:r w:rsidRPr="00A921F3">
        <w:rPr>
          <w:rFonts w:eastAsiaTheme="minorEastAsia" w:hint="eastAsia"/>
          <w:noProof/>
          <w:lang w:eastAsia="zh-CN"/>
        </w:rPr>
        <w:drawing>
          <wp:inline distT="0" distB="0" distL="0" distR="0" wp14:anchorId="40BB4AE7" wp14:editId="6C354620">
            <wp:extent cx="2797520" cy="20966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5924" cy="2110433"/>
                    </a:xfrm>
                    <a:prstGeom prst="rect">
                      <a:avLst/>
                    </a:prstGeom>
                    <a:noFill/>
                    <a:ln>
                      <a:noFill/>
                    </a:ln>
                  </pic:spPr>
                </pic:pic>
              </a:graphicData>
            </a:graphic>
          </wp:inline>
        </w:drawing>
      </w:r>
    </w:p>
    <w:p w14:paraId="65356EC2" w14:textId="77777777" w:rsidR="00963368" w:rsidRDefault="00963368" w:rsidP="00DD681E">
      <w:pPr>
        <w:jc w:val="center"/>
        <w:rPr>
          <w:rFonts w:eastAsiaTheme="minorEastAsia"/>
          <w:lang w:eastAsia="zh-CN"/>
        </w:rPr>
      </w:pPr>
      <w:r w:rsidRPr="00A921F3">
        <w:rPr>
          <w:rFonts w:eastAsiaTheme="minorEastAsia" w:hint="eastAsia"/>
          <w:noProof/>
          <w:lang w:eastAsia="zh-CN"/>
        </w:rPr>
        <w:drawing>
          <wp:inline distT="0" distB="0" distL="0" distR="0" wp14:anchorId="52D01B08" wp14:editId="14A9E0D8">
            <wp:extent cx="2820154" cy="211360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42834" cy="2130601"/>
                    </a:xfrm>
                    <a:prstGeom prst="rect">
                      <a:avLst/>
                    </a:prstGeom>
                    <a:noFill/>
                    <a:ln>
                      <a:noFill/>
                    </a:ln>
                  </pic:spPr>
                </pic:pic>
              </a:graphicData>
            </a:graphic>
          </wp:inline>
        </w:drawing>
      </w:r>
    </w:p>
    <w:p w14:paraId="4DE6FDF7" w14:textId="77777777" w:rsidR="00963368" w:rsidRPr="00882A91" w:rsidRDefault="00963368" w:rsidP="00963368">
      <w:pPr>
        <w:pStyle w:val="figure"/>
      </w:pPr>
      <w:bookmarkStart w:id="18" w:name="_Ref134812972"/>
      <w:r>
        <w:t>Comparison between Alt1/2/3</w:t>
      </w:r>
      <w:bookmarkEnd w:id="18"/>
    </w:p>
    <w:p w14:paraId="31A9BF61" w14:textId="18A84426" w:rsidR="00963368" w:rsidRDefault="00963368" w:rsidP="00963368">
      <w:pPr>
        <w:rPr>
          <w:rFonts w:eastAsiaTheme="minorEastAsia"/>
          <w:lang w:eastAsia="zh-CN"/>
        </w:rPr>
      </w:pPr>
      <w:r>
        <w:rPr>
          <w:rFonts w:eastAsiaTheme="minorEastAsia"/>
          <w:lang w:eastAsia="zh-CN"/>
        </w:rPr>
        <w:t xml:space="preserve">In order to calculate the correlation in time domain, the channel estimation for CSI-RS resources should be executed and the accuracy of estimated </w:t>
      </w:r>
      <w:r w:rsidRPr="00B772A1">
        <w:rPr>
          <w:rFonts w:eastAsiaTheme="minorEastAsia"/>
          <w:b/>
          <w:i/>
          <w:lang w:eastAsia="zh-CN"/>
        </w:rPr>
        <w:t>H</w:t>
      </w:r>
      <w:r>
        <w:rPr>
          <w:rFonts w:eastAsiaTheme="minorEastAsia"/>
          <w:lang w:eastAsia="zh-CN"/>
        </w:rPr>
        <w:t xml:space="preserve"> is mainly subject to the SNR range and interference in real implementation, therefore, the quantization grids between [1~0.9] should not be set too dense since the minor error </w:t>
      </w:r>
      <w:r w:rsidR="0041125F">
        <w:rPr>
          <w:rFonts w:eastAsiaTheme="minorEastAsia"/>
          <w:lang w:eastAsia="zh-CN"/>
        </w:rPr>
        <w:t>during</w:t>
      </w:r>
      <w:r>
        <w:rPr>
          <w:rFonts w:eastAsiaTheme="minorEastAsia"/>
          <w:lang w:eastAsia="zh-CN"/>
        </w:rPr>
        <w:t xml:space="preserve"> channel estimation would affect </w:t>
      </w:r>
      <w:r w:rsidR="00514A9C">
        <w:rPr>
          <w:rFonts w:eastAsiaTheme="minorEastAsia"/>
          <w:lang w:eastAsia="zh-CN"/>
        </w:rPr>
        <w:t>correlation amplitude quantization</w:t>
      </w:r>
      <w:r>
        <w:rPr>
          <w:rFonts w:eastAsiaTheme="minorEastAsia"/>
          <w:lang w:eastAsia="zh-CN"/>
        </w:rPr>
        <w:t>. If we want to improve the resolution for lower velocities e.g. 3km</w:t>
      </w:r>
      <w:r>
        <w:rPr>
          <w:rFonts w:eastAsiaTheme="minorEastAsia" w:hint="eastAsia"/>
          <w:lang w:eastAsia="zh-CN"/>
        </w:rPr>
        <w:t>/</w:t>
      </w:r>
      <w:r>
        <w:rPr>
          <w:rFonts w:eastAsiaTheme="minorEastAsia"/>
          <w:lang w:eastAsia="zh-CN"/>
        </w:rPr>
        <w:t xml:space="preserve">h, 10km/h, the larger lags can be configured to keep robust </w:t>
      </w:r>
      <w:r w:rsidR="0041125F">
        <w:rPr>
          <w:rFonts w:eastAsiaTheme="minorEastAsia"/>
          <w:lang w:eastAsia="zh-CN"/>
        </w:rPr>
        <w:t>performance</w:t>
      </w:r>
      <w:r>
        <w:rPr>
          <w:rFonts w:eastAsiaTheme="minorEastAsia"/>
          <w:lang w:eastAsia="zh-CN"/>
        </w:rPr>
        <w:t xml:space="preserve">. </w:t>
      </w:r>
    </w:p>
    <w:p w14:paraId="581FAD20" w14:textId="22F3CB63" w:rsidR="00963368" w:rsidRDefault="00963368" w:rsidP="00963368">
      <w:pPr>
        <w:pStyle w:val="observation"/>
      </w:pPr>
      <w:bookmarkStart w:id="19" w:name="_Ref134955313"/>
      <w:r>
        <w:t xml:space="preserve">It is difficult to </w:t>
      </w:r>
      <w:r w:rsidR="0041125F">
        <w:t xml:space="preserve">precisely </w:t>
      </w:r>
      <w:r>
        <w:t xml:space="preserve">distinguish the dense grids </w:t>
      </w:r>
      <w:r w:rsidRPr="00FD46CC">
        <w:t xml:space="preserve">between [1~0.9] </w:t>
      </w:r>
      <w:r>
        <w:t>since which can be affected by the error of channel estimation subject to the SNR range and interference.</w:t>
      </w:r>
      <w:bookmarkEnd w:id="19"/>
    </w:p>
    <w:p w14:paraId="52418A01" w14:textId="77777777" w:rsidR="00963368" w:rsidRPr="00FD46CC" w:rsidRDefault="00963368" w:rsidP="00963368">
      <w:pPr>
        <w:rPr>
          <w:rFonts w:eastAsiaTheme="minorEastAsia"/>
          <w:lang w:eastAsia="zh-CN"/>
        </w:rPr>
      </w:pPr>
      <w:r>
        <w:rPr>
          <w:rFonts w:eastAsiaTheme="minorEastAsia"/>
          <w:lang w:eastAsia="zh-CN"/>
        </w:rPr>
        <w:t xml:space="preserve">Therefore, all of curves in Alt1 and Alt3(except </w:t>
      </w:r>
      <w:r w:rsidRPr="000E3BBD">
        <w:rPr>
          <w:rFonts w:eastAsiaTheme="minorEastAsia"/>
          <w:i/>
          <w:lang w:eastAsia="zh-CN"/>
        </w:rPr>
        <w:t>s=1/4</w:t>
      </w:r>
      <w:r>
        <w:rPr>
          <w:rFonts w:eastAsiaTheme="minorEastAsia"/>
          <w:lang w:eastAsia="zh-CN"/>
        </w:rPr>
        <w:t xml:space="preserve">) should be precluded since dense quantization near to 1 is involved. In Alt 2, the curve in case of s=1/2 seems more moderate comparing with other </w:t>
      </w:r>
      <w:r w:rsidRPr="000E3BBD">
        <w:rPr>
          <w:rFonts w:eastAsiaTheme="minorEastAsia"/>
          <w:i/>
          <w:lang w:eastAsia="zh-CN"/>
        </w:rPr>
        <w:t>s</w:t>
      </w:r>
      <w:r>
        <w:rPr>
          <w:rFonts w:eastAsiaTheme="minorEastAsia"/>
          <w:lang w:eastAsia="zh-CN"/>
        </w:rPr>
        <w:t xml:space="preserve"> values. </w:t>
      </w:r>
    </w:p>
    <w:p w14:paraId="375818FD" w14:textId="02F8A00E" w:rsidR="00963368" w:rsidRDefault="00963368" w:rsidP="00963368">
      <w:pPr>
        <w:pStyle w:val="proposal0"/>
        <w:rPr>
          <w:i/>
        </w:rPr>
      </w:pPr>
      <w:r>
        <w:rPr>
          <w:rFonts w:hint="eastAsia"/>
        </w:rPr>
        <w:t xml:space="preserve"> </w:t>
      </w:r>
      <w:bookmarkStart w:id="20" w:name="_Ref134955390"/>
      <w:r>
        <w:t xml:space="preserve">For amplitude of TDCP, support Alt2 with </w:t>
      </w:r>
      <w:r w:rsidRPr="000E3BBD">
        <w:rPr>
          <w:i/>
        </w:rPr>
        <w:t>s=1/2</w:t>
      </w:r>
      <w:r>
        <w:t xml:space="preserve"> or Alt3 with</w:t>
      </w:r>
      <w:r w:rsidRPr="000E3BBD">
        <w:rPr>
          <w:i/>
        </w:rPr>
        <w:t xml:space="preserve"> s=1/4</w:t>
      </w:r>
      <w:r>
        <w:rPr>
          <w:i/>
        </w:rPr>
        <w:t>.</w:t>
      </w:r>
      <w:bookmarkEnd w:id="20"/>
      <w:r>
        <w:rPr>
          <w:i/>
        </w:rPr>
        <w:t xml:space="preserve"> </w:t>
      </w:r>
      <w:r w:rsidR="0041125F">
        <w:rPr>
          <w:i/>
        </w:rPr>
        <w:t xml:space="preserve"> </w:t>
      </w:r>
    </w:p>
    <w:p w14:paraId="1720DACE" w14:textId="77777777" w:rsidR="0041125F" w:rsidRPr="0041125F" w:rsidRDefault="0041125F" w:rsidP="0041125F">
      <w:pPr>
        <w:rPr>
          <w:rFonts w:eastAsiaTheme="minorEastAsia"/>
          <w:lang w:eastAsia="zh-CN"/>
        </w:rPr>
      </w:pPr>
    </w:p>
    <w:tbl>
      <w:tblPr>
        <w:tblStyle w:val="aa"/>
        <w:tblW w:w="0" w:type="auto"/>
        <w:tblLook w:val="04A0" w:firstRow="1" w:lastRow="0" w:firstColumn="1" w:lastColumn="0" w:noHBand="0" w:noVBand="1"/>
      </w:tblPr>
      <w:tblGrid>
        <w:gridCol w:w="9060"/>
      </w:tblGrid>
      <w:tr w:rsidR="00963368" w14:paraId="4182BC1F" w14:textId="77777777" w:rsidTr="009460A5">
        <w:tc>
          <w:tcPr>
            <w:tcW w:w="9060" w:type="dxa"/>
          </w:tcPr>
          <w:p w14:paraId="49C36678" w14:textId="77777777" w:rsidR="00963368" w:rsidRPr="002F54ED" w:rsidRDefault="00963368" w:rsidP="009460A5">
            <w:pPr>
              <w:rPr>
                <w:rFonts w:eastAsia="Malgun Gothic"/>
                <w:szCs w:val="16"/>
              </w:rPr>
            </w:pPr>
            <w:r w:rsidRPr="002F54ED">
              <w:rPr>
                <w:rFonts w:eastAsia="Malgun Gothic"/>
                <w:b/>
                <w:szCs w:val="16"/>
                <w:highlight w:val="green"/>
              </w:rPr>
              <w:t>Agreement</w:t>
            </w:r>
          </w:p>
          <w:p w14:paraId="683EEB26" w14:textId="77777777" w:rsidR="00963368" w:rsidRDefault="00963368" w:rsidP="009460A5">
            <w:pPr>
              <w:snapToGrid w:val="0"/>
              <w:rPr>
                <w:rFonts w:eastAsia="Malgun Gothic"/>
                <w:szCs w:val="20"/>
              </w:rPr>
            </w:pPr>
            <w:r>
              <w:rPr>
                <w:rFonts w:eastAsia="Malgun Gothic"/>
                <w:szCs w:val="20"/>
              </w:rPr>
              <w:lastRenderedPageBreak/>
              <w:t>For the Rel-18 TRS-based TDCP reporting, regarding phase quantization, down-select (by RAN1#113) from the following candidates:</w:t>
            </w:r>
          </w:p>
          <w:p w14:paraId="50CFFDAD" w14:textId="77777777" w:rsidR="00963368" w:rsidRPr="00F1534F" w:rsidRDefault="00963368" w:rsidP="00765835">
            <w:pPr>
              <w:pStyle w:val="af2"/>
              <w:widowControl/>
              <w:numPr>
                <w:ilvl w:val="0"/>
                <w:numId w:val="31"/>
              </w:numPr>
              <w:suppressAutoHyphens/>
              <w:snapToGrid w:val="0"/>
              <w:spacing w:after="0"/>
              <w:ind w:firstLineChars="0"/>
              <w:jc w:val="left"/>
              <w:rPr>
                <w:rFonts w:ascii="Times New Roman" w:eastAsia="Malgun Gothic" w:hAnsi="Times New Roman"/>
                <w:szCs w:val="20"/>
              </w:rPr>
            </w:pPr>
            <w:r w:rsidRPr="00F1534F">
              <w:rPr>
                <w:rFonts w:ascii="Times New Roman" w:eastAsia="Malgun Gothic" w:hAnsi="Times New Roman"/>
                <w:szCs w:val="20"/>
              </w:rPr>
              <w:t xml:space="preserve">Alt1. 1-bit (early vs. late) phase indicator </w:t>
            </w:r>
          </w:p>
          <w:p w14:paraId="5643ACC3" w14:textId="77777777" w:rsidR="00963368" w:rsidRPr="00F1534F" w:rsidRDefault="00963368" w:rsidP="00765835">
            <w:pPr>
              <w:pStyle w:val="af2"/>
              <w:widowControl/>
              <w:numPr>
                <w:ilvl w:val="0"/>
                <w:numId w:val="31"/>
              </w:numPr>
              <w:suppressAutoHyphens/>
              <w:snapToGrid w:val="0"/>
              <w:spacing w:after="0"/>
              <w:ind w:firstLineChars="0"/>
              <w:jc w:val="left"/>
              <w:rPr>
                <w:rFonts w:ascii="Times New Roman" w:eastAsia="Malgun Gothic" w:hAnsi="Times New Roman"/>
                <w:szCs w:val="20"/>
              </w:rPr>
            </w:pPr>
            <w:r w:rsidRPr="00F1534F">
              <w:rPr>
                <w:rFonts w:ascii="Times New Roman" w:eastAsia="Malgun Gothic" w:hAnsi="Times New Roman"/>
                <w:szCs w:val="20"/>
              </w:rPr>
              <w:t>Alt2. 3-bit (8-PSK) uniform quantization</w:t>
            </w:r>
          </w:p>
          <w:p w14:paraId="7D47A9A6" w14:textId="77777777" w:rsidR="00963368" w:rsidRPr="00F1534F" w:rsidRDefault="00963368" w:rsidP="00765835">
            <w:pPr>
              <w:pStyle w:val="af2"/>
              <w:widowControl/>
              <w:numPr>
                <w:ilvl w:val="0"/>
                <w:numId w:val="31"/>
              </w:numPr>
              <w:suppressAutoHyphens/>
              <w:snapToGrid w:val="0"/>
              <w:spacing w:after="0"/>
              <w:ind w:firstLineChars="0"/>
              <w:jc w:val="left"/>
              <w:rPr>
                <w:rFonts w:ascii="Times New Roman" w:eastAsia="Malgun Gothic" w:hAnsi="Times New Roman"/>
                <w:szCs w:val="20"/>
              </w:rPr>
            </w:pPr>
            <w:r w:rsidRPr="00F1534F">
              <w:rPr>
                <w:rFonts w:ascii="Times New Roman" w:eastAsia="Malgun Gothic" w:hAnsi="Times New Roman"/>
                <w:szCs w:val="20"/>
              </w:rPr>
              <w:t>Alt3. 4-bit (16-PSK) uniform quantization (full reuse of Rel-16 eType-II W2 phase quantization)</w:t>
            </w:r>
          </w:p>
          <w:p w14:paraId="41444C53" w14:textId="77777777" w:rsidR="00963368" w:rsidRPr="00F1534F" w:rsidRDefault="00963368" w:rsidP="00765835">
            <w:pPr>
              <w:pStyle w:val="af2"/>
              <w:widowControl/>
              <w:numPr>
                <w:ilvl w:val="0"/>
                <w:numId w:val="31"/>
              </w:numPr>
              <w:snapToGrid w:val="0"/>
              <w:spacing w:after="0"/>
              <w:ind w:firstLineChars="0"/>
              <w:jc w:val="left"/>
              <w:rPr>
                <w:rFonts w:ascii="Times New Roman" w:eastAsia="Malgun Gothic" w:hAnsi="Times New Roman"/>
                <w:szCs w:val="20"/>
              </w:rPr>
            </w:pPr>
            <w:r w:rsidRPr="00F1534F">
              <w:rPr>
                <w:rFonts w:ascii="Times New Roman" w:eastAsia="Malgun Gothic" w:hAnsi="Times New Roman"/>
                <w:szCs w:val="20"/>
              </w:rPr>
              <w:t xml:space="preserve">Alt4. Adaptive/gNB-configurable phase quantizer e.g. </w:t>
            </w:r>
            <m:oMath>
              <m:d>
                <m:dPr>
                  <m:begChr m:val="{"/>
                  <m:endChr m:val="}"/>
                  <m:ctrlPr>
                    <w:rPr>
                      <w:rFonts w:ascii="Cambria Math" w:hAnsi="Cambria Math"/>
                      <w:i/>
                      <w:szCs w:val="20"/>
                    </w:rPr>
                  </m:ctrlPr>
                </m:dPr>
                <m:e>
                  <m:r>
                    <w:rPr>
                      <w:rFonts w:ascii="Cambria Math" w:hAnsi="Cambria Math"/>
                      <w:szCs w:val="20"/>
                    </w:rPr>
                    <m:t>m×f</m:t>
                  </m:r>
                  <m:d>
                    <m:dPr>
                      <m:ctrlPr>
                        <w:rPr>
                          <w:rFonts w:ascii="Cambria Math" w:hAnsi="Cambria Math"/>
                          <w:i/>
                          <w:szCs w:val="20"/>
                        </w:rPr>
                      </m:ctrlPr>
                    </m:dPr>
                    <m:e>
                      <m:r>
                        <w:rPr>
                          <w:rFonts w:ascii="Cambria Math" w:hAnsi="Cambria Math"/>
                          <w:szCs w:val="20"/>
                        </w:rPr>
                        <m:t>q</m:t>
                      </m:r>
                    </m:e>
                  </m:d>
                  <m:r>
                    <w:rPr>
                      <w:rFonts w:ascii="Cambria Math" w:hAnsi="Cambria Math"/>
                      <w:szCs w:val="20"/>
                    </w:rPr>
                    <m:t xml:space="preserve">+c,   </m:t>
                  </m:r>
                  <m:r>
                    <w:rPr>
                      <w:rFonts w:ascii="Cambria Math" w:eastAsia="Malgun Gothic" w:hAnsi="Cambria Math"/>
                      <w:szCs w:val="20"/>
                    </w:rPr>
                    <m:t xml:space="preserve">q=0,1,2,…, </m:t>
                  </m:r>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-1</m:t>
                  </m:r>
                </m:e>
              </m:d>
            </m:oMath>
            <w:r w:rsidRPr="00F1534F">
              <w:rPr>
                <w:rFonts w:ascii="Times New Roman" w:hAnsi="Times New Roman"/>
                <w:szCs w:val="20"/>
              </w:rPr>
              <w:t>, where</w:t>
            </w:r>
          </w:p>
          <w:p w14:paraId="7430F247" w14:textId="77777777" w:rsidR="00963368" w:rsidRPr="00F1534F" w:rsidRDefault="00963368" w:rsidP="00765835">
            <w:pPr>
              <w:pStyle w:val="af2"/>
              <w:numPr>
                <w:ilvl w:val="1"/>
                <w:numId w:val="31"/>
              </w:numPr>
              <w:spacing w:after="0"/>
              <w:ind w:firstLineChars="0"/>
              <w:jc w:val="left"/>
              <w:rPr>
                <w:rFonts w:ascii="Times New Roman" w:eastAsia="Malgun Gothic" w:hAnsi="Times New Roman"/>
                <w:b/>
                <w:szCs w:val="20"/>
                <w:u w:val="single"/>
              </w:rPr>
            </w:pPr>
            <m:oMath>
              <m:r>
                <w:rPr>
                  <w:rFonts w:ascii="Cambria Math" w:hAnsi="Cambria Math"/>
                  <w:szCs w:val="20"/>
                </w:rPr>
                <m:t>f</m:t>
              </m:r>
              <m:d>
                <m:dPr>
                  <m:ctrlPr>
                    <w:rPr>
                      <w:rFonts w:ascii="Cambria Math" w:hAnsi="Cambria Math"/>
                      <w:i/>
                      <w:szCs w:val="20"/>
                    </w:rPr>
                  </m:ctrlPr>
                </m:dPr>
                <m:e>
                  <m:r>
                    <w:rPr>
                      <w:rFonts w:ascii="Cambria Math" w:hAnsi="Cambria Math"/>
                      <w:szCs w:val="20"/>
                    </w:rPr>
                    <m:t>q</m:t>
                  </m:r>
                </m:e>
              </m:d>
            </m:oMath>
            <w:r w:rsidRPr="00F1534F">
              <w:rPr>
                <w:rFonts w:ascii="Times New Roman" w:eastAsia="Malgun Gothic" w:hAnsi="Times New Roman"/>
                <w:szCs w:val="20"/>
              </w:rPr>
              <w:t>: legacy (Rel.16) based</w:t>
            </w:r>
          </w:p>
          <w:p w14:paraId="14CB7DBD" w14:textId="77777777" w:rsidR="00963368" w:rsidRPr="00F1534F" w:rsidRDefault="00963368" w:rsidP="00765835">
            <w:pPr>
              <w:pStyle w:val="af2"/>
              <w:numPr>
                <w:ilvl w:val="2"/>
                <w:numId w:val="31"/>
              </w:numPr>
              <w:spacing w:after="0"/>
              <w:ind w:firstLineChars="0"/>
              <w:jc w:val="left"/>
              <w:rPr>
                <w:rFonts w:ascii="Times New Roman" w:eastAsia="Malgun Gothic" w:hAnsi="Times New Roman"/>
                <w:b/>
                <w:szCs w:val="20"/>
                <w:u w:val="single"/>
              </w:rPr>
            </w:pPr>
            <w:r w:rsidRPr="00F1534F">
              <w:rPr>
                <w:rFonts w:ascii="Times New Roman" w:eastAsia="Malgun Gothic" w:hAnsi="Times New Roman"/>
                <w:szCs w:val="20"/>
              </w:rPr>
              <w:t xml:space="preserve">Linear: legacy </w:t>
            </w:r>
            <m:oMath>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Q</m:t>
                  </m:r>
                </m:sup>
              </m:sSup>
            </m:oMath>
            <w:r w:rsidRPr="00F1534F">
              <w:rPr>
                <w:rFonts w:ascii="Times New Roman" w:eastAsia="Malgun Gothic" w:hAnsi="Times New Roman"/>
                <w:szCs w:val="20"/>
              </w:rPr>
              <w:t xml:space="preserve">-PSK </w:t>
            </w:r>
          </w:p>
          <w:p w14:paraId="5DA37D85" w14:textId="77777777" w:rsidR="00963368" w:rsidRPr="00F1534F" w:rsidRDefault="00963368" w:rsidP="00765835">
            <w:pPr>
              <w:pStyle w:val="af2"/>
              <w:numPr>
                <w:ilvl w:val="2"/>
                <w:numId w:val="31"/>
              </w:numPr>
              <w:spacing w:after="0"/>
              <w:ind w:firstLineChars="0"/>
              <w:jc w:val="left"/>
              <w:rPr>
                <w:rFonts w:ascii="Times New Roman" w:eastAsia="Malgun Gothic" w:hAnsi="Times New Roman"/>
                <w:b/>
                <w:szCs w:val="20"/>
                <w:u w:val="single"/>
              </w:rPr>
            </w:pPr>
            <w:r w:rsidRPr="00F1534F">
              <w:rPr>
                <w:rFonts w:ascii="Times New Roman" w:eastAsia="Malgun Gothic" w:hAnsi="Times New Roman"/>
                <w:szCs w:val="20"/>
              </w:rPr>
              <w:t xml:space="preserve">Exponential: legacy Rel.16 amplitude, </w:t>
            </w:r>
            <m:oMath>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m:t>
                  </m:r>
                  <m:d>
                    <m:dPr>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Q</m:t>
                          </m:r>
                        </m:sup>
                      </m:sSup>
                      <m:r>
                        <w:rPr>
                          <w:rFonts w:ascii="Cambria Math" w:hAnsi="Cambria Math"/>
                          <w:szCs w:val="20"/>
                        </w:rPr>
                        <m:t>-1-q</m:t>
                      </m:r>
                    </m:e>
                  </m:d>
                  <m:r>
                    <w:rPr>
                      <w:rFonts w:ascii="Cambria Math" w:hAnsi="Cambria Math"/>
                      <w:szCs w:val="20"/>
                    </w:rPr>
                    <m:t>∙0.25</m:t>
                  </m:r>
                </m:sup>
              </m:sSup>
            </m:oMath>
            <w:r w:rsidRPr="00F1534F">
              <w:rPr>
                <w:rFonts w:ascii="Times New Roman" w:eastAsia="Malgun Gothic" w:hAnsi="Times New Roman"/>
                <w:iCs/>
                <w:szCs w:val="20"/>
              </w:rPr>
              <w:t xml:space="preserve"> or </w:t>
            </w:r>
            <m:oMath>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m:t>
                  </m:r>
                  <m:d>
                    <m:dPr>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Q</m:t>
                          </m:r>
                        </m:sup>
                      </m:sSup>
                      <m:r>
                        <w:rPr>
                          <w:rFonts w:ascii="Cambria Math" w:hAnsi="Cambria Math"/>
                          <w:szCs w:val="20"/>
                        </w:rPr>
                        <m:t>-1-q</m:t>
                      </m:r>
                    </m:e>
                  </m:d>
                  <m:r>
                    <w:rPr>
                      <w:rFonts w:ascii="Cambria Math" w:hAnsi="Cambria Math"/>
                      <w:szCs w:val="20"/>
                    </w:rPr>
                    <m:t>∙0.5</m:t>
                  </m:r>
                </m:sup>
              </m:sSup>
            </m:oMath>
          </w:p>
          <w:p w14:paraId="64134A8E" w14:textId="77777777" w:rsidR="00963368" w:rsidRPr="00F1534F" w:rsidRDefault="00963368" w:rsidP="00765835">
            <w:pPr>
              <w:pStyle w:val="af2"/>
              <w:widowControl/>
              <w:numPr>
                <w:ilvl w:val="1"/>
                <w:numId w:val="31"/>
              </w:numPr>
              <w:snapToGrid w:val="0"/>
              <w:spacing w:after="0"/>
              <w:ind w:firstLineChars="0"/>
              <w:jc w:val="left"/>
              <w:rPr>
                <w:rFonts w:ascii="Times New Roman" w:eastAsia="Malgun Gothic" w:hAnsi="Times New Roman"/>
                <w:szCs w:val="20"/>
              </w:rPr>
            </w:pPr>
            <m:oMath>
              <m:r>
                <w:rPr>
                  <w:rFonts w:ascii="Cambria Math" w:hAnsi="Cambria Math"/>
                  <w:szCs w:val="20"/>
                </w:rPr>
                <m:t>m=</m:t>
              </m:r>
            </m:oMath>
            <w:r w:rsidRPr="00F1534F">
              <w:rPr>
                <w:rFonts w:ascii="Times New Roman" w:hAnsi="Times New Roman"/>
                <w:szCs w:val="20"/>
              </w:rPr>
              <w:t xml:space="preserve"> a slope value from </w:t>
            </w:r>
            <m:oMath>
              <m:r>
                <w:rPr>
                  <w:rFonts w:ascii="Cambria Math" w:hAnsi="Cambria Math"/>
                  <w:szCs w:val="20"/>
                </w:rPr>
                <m:t>[-x,x]</m:t>
              </m:r>
            </m:oMath>
            <w:r w:rsidRPr="00F1534F">
              <w:rPr>
                <w:rFonts w:ascii="Times New Roman" w:hAnsi="Times New Roman"/>
                <w:iCs/>
                <w:szCs w:val="20"/>
              </w:rPr>
              <w:t xml:space="preserve"> </w:t>
            </w:r>
            <w:r w:rsidRPr="00F1534F">
              <w:rPr>
                <w:rFonts w:ascii="Times New Roman" w:eastAsia="Times New Roman" w:hAnsi="Times New Roman"/>
                <w:szCs w:val="20"/>
              </w:rPr>
              <w:t xml:space="preserve">depending on the amplitude </w:t>
            </w:r>
            <m:oMath>
              <m:r>
                <w:rPr>
                  <w:rFonts w:ascii="Cambria Math" w:eastAsia="Times New Roman" w:hAnsi="Cambria Math"/>
                  <w:szCs w:val="20"/>
                </w:rPr>
                <m:t>(</m:t>
              </m:r>
              <m:sSub>
                <m:sSubPr>
                  <m:ctrlPr>
                    <w:rPr>
                      <w:rFonts w:ascii="Cambria Math" w:eastAsia="Calibri" w:hAnsi="Cambria Math"/>
                      <w:i/>
                      <w:iCs/>
                      <w:szCs w:val="20"/>
                    </w:rPr>
                  </m:ctrlPr>
                </m:sSubPr>
                <m:e>
                  <m:r>
                    <w:rPr>
                      <w:rFonts w:ascii="Cambria Math" w:eastAsia="Times New Roman" w:hAnsi="Cambria Math"/>
                      <w:szCs w:val="20"/>
                    </w:rPr>
                    <m:t>a</m:t>
                  </m:r>
                </m:e>
                <m:sub>
                  <m:r>
                    <w:rPr>
                      <w:rFonts w:ascii="Cambria Math" w:eastAsia="Times New Roman" w:hAnsi="Cambria Math"/>
                      <w:szCs w:val="20"/>
                    </w:rPr>
                    <m:t>1</m:t>
                  </m:r>
                </m:sub>
              </m:sSub>
            </m:oMath>
            <w:r w:rsidRPr="00F1534F">
              <w:rPr>
                <w:rFonts w:ascii="Times New Roman" w:eastAsia="Times New Roman" w:hAnsi="Times New Roman"/>
                <w:szCs w:val="20"/>
              </w:rPr>
              <w:t>) of the 1</w:t>
            </w:r>
            <w:r w:rsidRPr="00F1534F">
              <w:rPr>
                <w:rFonts w:ascii="Times New Roman" w:eastAsia="Times New Roman" w:hAnsi="Times New Roman"/>
                <w:szCs w:val="20"/>
                <w:vertAlign w:val="superscript"/>
              </w:rPr>
              <w:t>st</w:t>
            </w:r>
            <w:r w:rsidRPr="00F1534F">
              <w:rPr>
                <w:rFonts w:ascii="Times New Roman" w:eastAsia="Times New Roman" w:hAnsi="Times New Roman"/>
                <w:szCs w:val="20"/>
              </w:rPr>
              <w:t xml:space="preserve"> correlation (smallest delay), e.g. the slope decreases towards 0 as </w:t>
            </w:r>
            <m:oMath>
              <m:sSub>
                <m:sSubPr>
                  <m:ctrlPr>
                    <w:rPr>
                      <w:rFonts w:ascii="Cambria Math" w:eastAsia="Times New Roman" w:hAnsi="Cambria Math"/>
                      <w:i/>
                      <w:szCs w:val="20"/>
                    </w:rPr>
                  </m:ctrlPr>
                </m:sSubPr>
                <m:e>
                  <m:r>
                    <w:rPr>
                      <w:rFonts w:ascii="Cambria Math" w:eastAsia="Times New Roman" w:hAnsi="Cambria Math"/>
                      <w:szCs w:val="20"/>
                    </w:rPr>
                    <m:t>a</m:t>
                  </m:r>
                </m:e>
                <m:sub>
                  <m:r>
                    <w:rPr>
                      <w:rFonts w:ascii="Cambria Math" w:eastAsia="Times New Roman" w:hAnsi="Cambria Math"/>
                      <w:szCs w:val="20"/>
                    </w:rPr>
                    <m:t>1</m:t>
                  </m:r>
                </m:sub>
              </m:sSub>
            </m:oMath>
            <w:r w:rsidRPr="00F1534F">
              <w:rPr>
                <w:rFonts w:ascii="Times New Roman" w:eastAsia="Times New Roman" w:hAnsi="Times New Roman"/>
                <w:szCs w:val="20"/>
              </w:rPr>
              <w:t xml:space="preserve"> increases towards 1 </w:t>
            </w:r>
          </w:p>
          <w:p w14:paraId="5320115C" w14:textId="77777777" w:rsidR="00963368" w:rsidRPr="00F1534F" w:rsidRDefault="00963368" w:rsidP="00765835">
            <w:pPr>
              <w:pStyle w:val="af2"/>
              <w:widowControl/>
              <w:numPr>
                <w:ilvl w:val="1"/>
                <w:numId w:val="31"/>
              </w:numPr>
              <w:snapToGrid w:val="0"/>
              <w:spacing w:after="0"/>
              <w:ind w:firstLineChars="0"/>
              <w:jc w:val="left"/>
              <w:rPr>
                <w:rFonts w:ascii="Times New Roman" w:eastAsia="Malgun Gothic" w:hAnsi="Times New Roman"/>
                <w:szCs w:val="20"/>
              </w:rPr>
            </w:pPr>
            <m:oMath>
              <m:r>
                <w:rPr>
                  <w:rFonts w:ascii="Cambria Math" w:eastAsia="Malgun Gothic" w:hAnsi="Cambria Math"/>
                  <w:szCs w:val="20"/>
                </w:rPr>
                <m:t>c∈{0,2π}</m:t>
              </m:r>
            </m:oMath>
          </w:p>
          <w:p w14:paraId="1046E638" w14:textId="77777777" w:rsidR="00963368" w:rsidRPr="00F1534F" w:rsidRDefault="00963368" w:rsidP="00BF49CB">
            <w:pPr>
              <w:pStyle w:val="af2"/>
              <w:widowControl/>
              <w:numPr>
                <w:ilvl w:val="0"/>
                <w:numId w:val="31"/>
              </w:numPr>
              <w:suppressAutoHyphens/>
              <w:snapToGrid w:val="0"/>
              <w:spacing w:after="0"/>
              <w:ind w:firstLineChars="0"/>
              <w:jc w:val="left"/>
              <w:rPr>
                <w:rFonts w:ascii="Times New Roman" w:eastAsia="Malgun Gothic" w:hAnsi="Times New Roman"/>
                <w:szCs w:val="20"/>
              </w:rPr>
            </w:pPr>
            <w:r w:rsidRPr="00F1534F">
              <w:rPr>
                <w:rFonts w:ascii="Times New Roman" w:hAnsi="Times New Roman"/>
                <w:szCs w:val="20"/>
              </w:rPr>
              <w:t xml:space="preserve">Alt5. A given correlation phase value </w:t>
            </w:r>
            <m:oMath>
              <m:r>
                <w:rPr>
                  <w:rFonts w:ascii="Cambria Math" w:hAnsi="Cambria Math"/>
                  <w:szCs w:val="20"/>
                </w:rPr>
                <m:t>θ(D)</m:t>
              </m:r>
            </m:oMath>
            <w:r w:rsidRPr="00F1534F">
              <w:rPr>
                <w:rFonts w:ascii="Times New Roman" w:hAnsi="Times New Roman"/>
                <w:szCs w:val="20"/>
              </w:rPr>
              <w:t xml:space="preserve"> is quantized to </w:t>
            </w:r>
            <m:oMath>
              <m:acc>
                <m:accPr>
                  <m:ctrlPr>
                    <w:rPr>
                      <w:rFonts w:ascii="Cambria Math" w:eastAsia="等线" w:hAnsi="Cambria Math"/>
                      <w:i/>
                      <w:szCs w:val="20"/>
                      <w:lang w:eastAsia="ko-KR"/>
                    </w:rPr>
                  </m:ctrlPr>
                </m:accPr>
                <m:e>
                  <m:r>
                    <w:rPr>
                      <w:rFonts w:ascii="Cambria Math" w:hAnsi="Cambria Math"/>
                      <w:szCs w:val="20"/>
                    </w:rPr>
                    <m:t>θ</m:t>
                  </m:r>
                </m:e>
              </m:acc>
              <m:r>
                <w:rPr>
                  <w:rFonts w:ascii="Cambria Math" w:hAnsi="Cambria Math"/>
                  <w:szCs w:val="20"/>
                </w:rPr>
                <m:t>(D)</m:t>
              </m:r>
            </m:oMath>
            <w:r w:rsidRPr="00F1534F">
              <w:rPr>
                <w:rFonts w:ascii="Times New Roman" w:hAnsi="Times New Roman"/>
                <w:szCs w:val="20"/>
              </w:rPr>
              <w:t xml:space="preserve"> based on the following alphabet (where </w:t>
            </w:r>
            <m:oMath>
              <m:r>
                <w:rPr>
                  <w:rFonts w:ascii="Cambria Math" w:hAnsi="Cambria Math"/>
                  <w:szCs w:val="20"/>
                </w:rPr>
                <m:t>D</m:t>
              </m:r>
            </m:oMath>
            <w:r w:rsidRPr="00F1534F">
              <w:rPr>
                <w:rFonts w:ascii="Times New Roman" w:hAnsi="Times New Roman"/>
                <w:szCs w:val="20"/>
              </w:rPr>
              <w:t xml:space="preserve"> denotes delay): </w:t>
            </w:r>
            <m:oMath>
              <m:acc>
                <m:accPr>
                  <m:ctrlPr>
                    <w:rPr>
                      <w:rFonts w:ascii="Cambria Math" w:eastAsia="等线" w:hAnsi="Cambria Math"/>
                      <w:i/>
                      <w:szCs w:val="20"/>
                      <w:lang w:eastAsia="ko-KR"/>
                    </w:rPr>
                  </m:ctrlPr>
                </m:accPr>
                <m:e>
                  <m:r>
                    <w:rPr>
                      <w:rFonts w:ascii="Cambria Math" w:hAnsi="Cambria Math"/>
                      <w:szCs w:val="20"/>
                    </w:rPr>
                    <m:t>θ</m:t>
                  </m:r>
                </m:e>
              </m:acc>
              <m:d>
                <m:dPr>
                  <m:ctrlPr>
                    <w:rPr>
                      <w:rFonts w:ascii="Cambria Math" w:hAnsi="Cambria Math"/>
                      <w:i/>
                      <w:szCs w:val="20"/>
                    </w:rPr>
                  </m:ctrlPr>
                </m:dPr>
                <m:e>
                  <m:r>
                    <w:rPr>
                      <w:rFonts w:ascii="Cambria Math" w:hAnsi="Cambria Math"/>
                      <w:szCs w:val="20"/>
                    </w:rPr>
                    <m:t>D</m:t>
                  </m:r>
                </m:e>
              </m:d>
              <m:r>
                <w:rPr>
                  <w:rFonts w:ascii="Cambria Math" w:hAnsi="Cambria Math"/>
                  <w:szCs w:val="20"/>
                </w:rPr>
                <m:t>∈</m:t>
              </m:r>
              <m:d>
                <m:dPr>
                  <m:begChr m:val="{"/>
                  <m:endChr m:val="}"/>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2</m:t>
                      </m:r>
                    </m:e>
                    <m:sup>
                      <m:r>
                        <w:rPr>
                          <w:rFonts w:ascii="Cambria Math" w:hAnsi="Cambria Math"/>
                          <w:szCs w:val="20"/>
                        </w:rPr>
                        <m:t>-</m:t>
                      </m:r>
                      <m:d>
                        <m:dPr>
                          <m:ctrlPr>
                            <w:rPr>
                              <w:rFonts w:ascii="Cambria Math" w:hAnsi="Cambria Math"/>
                              <w:i/>
                              <w:szCs w:val="20"/>
                            </w:rPr>
                          </m:ctrlPr>
                        </m:dPr>
                        <m:e>
                          <m:r>
                            <w:rPr>
                              <w:rFonts w:ascii="Cambria Math" w:hAnsi="Cambria Math"/>
                              <w:szCs w:val="20"/>
                            </w:rPr>
                            <m:t>N-q</m:t>
                          </m:r>
                        </m:e>
                      </m:d>
                      <m:r>
                        <w:rPr>
                          <w:rFonts w:ascii="Cambria Math" w:hAnsi="Cambria Math"/>
                          <w:szCs w:val="20"/>
                        </w:rPr>
                        <m:t>∙s</m:t>
                      </m:r>
                    </m:sup>
                  </m:sSup>
                  <m:r>
                    <m:rPr>
                      <m:sty m:val="p"/>
                    </m:rPr>
                    <w:rPr>
                      <w:rFonts w:ascii="Cambria Math" w:hAnsi="Cambria Math"/>
                      <w:szCs w:val="20"/>
                    </w:rPr>
                    <m:t xml:space="preserve"> </m:t>
                  </m:r>
                  <m:r>
                    <w:rPr>
                      <w:rFonts w:ascii="Cambria Math" w:hAnsi="Cambria Math"/>
                      <w:szCs w:val="20"/>
                    </w:rPr>
                    <m:t xml:space="preserve">∙π,   </m:t>
                  </m:r>
                  <m:r>
                    <w:rPr>
                      <w:rFonts w:ascii="Cambria Math" w:eastAsia="Malgun Gothic" w:hAnsi="Cambria Math"/>
                      <w:szCs w:val="20"/>
                    </w:rPr>
                    <m:t xml:space="preserve">q=0,1,2,…, </m:t>
                  </m:r>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-1</m:t>
                  </m:r>
                </m:e>
              </m:d>
              <m:r>
                <w:rPr>
                  <w:rFonts w:ascii="Cambria Math" w:hAnsi="Cambria Math"/>
                  <w:szCs w:val="20"/>
                </w:rPr>
                <m:t>∪</m:t>
              </m:r>
              <m:d>
                <m:dPr>
                  <m:begChr m:val="{"/>
                  <m:endChr m:val="}"/>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-2</m:t>
                      </m:r>
                    </m:e>
                    <m:sup>
                      <m:r>
                        <w:rPr>
                          <w:rFonts w:ascii="Cambria Math" w:hAnsi="Cambria Math"/>
                          <w:szCs w:val="20"/>
                        </w:rPr>
                        <m:t>-</m:t>
                      </m:r>
                      <m:d>
                        <m:dPr>
                          <m:ctrlPr>
                            <w:rPr>
                              <w:rFonts w:ascii="Cambria Math" w:hAnsi="Cambria Math"/>
                              <w:i/>
                              <w:szCs w:val="20"/>
                            </w:rPr>
                          </m:ctrlPr>
                        </m:dPr>
                        <m:e>
                          <m:r>
                            <w:rPr>
                              <w:rFonts w:ascii="Cambria Math" w:hAnsi="Cambria Math"/>
                              <w:szCs w:val="20"/>
                            </w:rPr>
                            <m:t>N-q</m:t>
                          </m:r>
                        </m:e>
                      </m:d>
                      <m:r>
                        <w:rPr>
                          <w:rFonts w:ascii="Cambria Math" w:hAnsi="Cambria Math"/>
                          <w:szCs w:val="20"/>
                        </w:rPr>
                        <m:t>∙s</m:t>
                      </m:r>
                    </m:sup>
                  </m:sSup>
                  <m:r>
                    <m:rPr>
                      <m:sty m:val="p"/>
                    </m:rPr>
                    <w:rPr>
                      <w:rFonts w:ascii="Cambria Math" w:hAnsi="Cambria Math"/>
                      <w:szCs w:val="20"/>
                    </w:rPr>
                    <m:t xml:space="preserve"> </m:t>
                  </m:r>
                  <m:r>
                    <w:rPr>
                      <w:rFonts w:ascii="Cambria Math" w:hAnsi="Cambria Math"/>
                      <w:szCs w:val="20"/>
                    </w:rPr>
                    <m:t xml:space="preserve">∙π,   </m:t>
                  </m:r>
                  <m:r>
                    <w:rPr>
                      <w:rFonts w:ascii="Cambria Math" w:eastAsia="Malgun Gothic" w:hAnsi="Cambria Math"/>
                      <w:szCs w:val="20"/>
                    </w:rPr>
                    <m:t xml:space="preserve">q=0,1,2,…, </m:t>
                  </m:r>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-2</m:t>
                  </m:r>
                </m:e>
              </m:d>
              <m:r>
                <w:rPr>
                  <w:rFonts w:ascii="Cambria Math" w:hAnsi="Cambria Math"/>
                  <w:szCs w:val="20"/>
                </w:rPr>
                <m:t>∪{0}</m:t>
              </m:r>
            </m:oMath>
            <w:r w:rsidRPr="00F1534F">
              <w:rPr>
                <w:rFonts w:ascii="Times New Roman" w:hAnsi="Times New Roman"/>
                <w:szCs w:val="20"/>
              </w:rPr>
              <w:t xml:space="preserve">     </w:t>
            </w:r>
          </w:p>
          <w:p w14:paraId="0AFAA61F" w14:textId="77777777" w:rsidR="00963368" w:rsidRPr="00F1534F" w:rsidRDefault="00963368" w:rsidP="00BF49CB">
            <w:pPr>
              <w:pStyle w:val="af2"/>
              <w:widowControl/>
              <w:numPr>
                <w:ilvl w:val="0"/>
                <w:numId w:val="32"/>
              </w:numPr>
              <w:suppressAutoHyphens/>
              <w:spacing w:after="0"/>
              <w:ind w:firstLineChars="0"/>
              <w:jc w:val="left"/>
              <w:rPr>
                <w:rFonts w:ascii="Times New Roman" w:hAnsi="Times New Roman"/>
              </w:rPr>
            </w:pPr>
            <w:r w:rsidRPr="00F1534F">
              <w:rPr>
                <w:rFonts w:ascii="Times New Roman" w:hAnsi="Times New Roman"/>
              </w:rPr>
              <w:t xml:space="preserve">Alt6. A given correlation phase value </w:t>
            </w:r>
            <m:oMath>
              <m:r>
                <w:rPr>
                  <w:rFonts w:ascii="Cambria Math" w:hAnsi="Cambria Math"/>
                </w:rPr>
                <m:t>θ(D)</m:t>
              </m:r>
            </m:oMath>
            <w:r w:rsidRPr="00F1534F">
              <w:rPr>
                <w:rFonts w:ascii="Times New Roman" w:hAnsi="Times New Roman"/>
              </w:rPr>
              <w:t xml:space="preserve"> is quantized to </w:t>
            </w:r>
            <m:oMath>
              <m:acc>
                <m:accPr>
                  <m:ctrlPr>
                    <w:rPr>
                      <w:rFonts w:ascii="Cambria Math" w:eastAsia="等线" w:hAnsi="Cambria Math"/>
                      <w:i/>
                      <w:lang w:eastAsia="ko-KR"/>
                    </w:rPr>
                  </m:ctrlPr>
                </m:accPr>
                <m:e>
                  <m:r>
                    <w:rPr>
                      <w:rFonts w:ascii="Cambria Math" w:hAnsi="Cambria Math"/>
                    </w:rPr>
                    <m:t>θ</m:t>
                  </m:r>
                </m:e>
              </m:acc>
              <m:r>
                <w:rPr>
                  <w:rFonts w:ascii="Cambria Math" w:hAnsi="Cambria Math"/>
                </w:rPr>
                <m:t>(D)</m:t>
              </m:r>
            </m:oMath>
            <w:r w:rsidRPr="00F1534F">
              <w:rPr>
                <w:rFonts w:ascii="Times New Roman" w:hAnsi="Times New Roman"/>
              </w:rPr>
              <w:t xml:space="preserve"> based on the following alphabet (where </w:t>
            </w:r>
            <m:oMath>
              <m:r>
                <w:rPr>
                  <w:rFonts w:ascii="Cambria Math" w:hAnsi="Cambria Math"/>
                </w:rPr>
                <m:t>D</m:t>
              </m:r>
            </m:oMath>
            <w:r w:rsidRPr="00F1534F">
              <w:rPr>
                <w:rFonts w:ascii="Times New Roman" w:hAnsi="Times New Roman"/>
              </w:rPr>
              <w:t xml:space="preserve"> denotes delay and </w:t>
            </w:r>
            <w:r w:rsidRPr="00F1534F">
              <w:rPr>
                <w:rStyle w:val="afa"/>
                <w:rFonts w:ascii="Times New Roman" w:eastAsia="微软雅黑" w:hAnsi="Times New Roman"/>
              </w:rPr>
              <w:t xml:space="preserve">p(.) </w:t>
            </w:r>
            <w:r w:rsidRPr="00F1534F">
              <w:rPr>
                <w:rFonts w:ascii="Times New Roman" w:eastAsia="微软雅黑" w:hAnsi="Times New Roman"/>
              </w:rPr>
              <w:t xml:space="preserve">denotes amplitude quantization values used for Rel-16 e-TypeII codebook </w:t>
            </w:r>
            <w:r w:rsidRPr="00F1534F">
              <w:rPr>
                <w:rFonts w:ascii="Times New Roman" w:hAnsi="Times New Roman"/>
              </w:rPr>
              <w:t xml:space="preserve">and </w:t>
            </w:r>
            <m:oMath>
              <m:r>
                <w:rPr>
                  <w:rFonts w:ascii="Cambria Math" w:hAnsi="Cambria Math"/>
                </w:rPr>
                <m:t>ε&gt;0</m:t>
              </m:r>
            </m:oMath>
            <w:r w:rsidRPr="00F1534F">
              <w:rPr>
                <w:rFonts w:ascii="Times New Roman" w:hAnsi="Times New Roman"/>
              </w:rPr>
              <w:t xml:space="preserve">): </w:t>
            </w:r>
          </w:p>
          <w:p w14:paraId="4CC3BA71" w14:textId="77777777" w:rsidR="00963368" w:rsidRPr="00F1534F" w:rsidRDefault="00963368" w:rsidP="00BF49CB">
            <w:pPr>
              <w:pStyle w:val="af2"/>
              <w:widowControl/>
              <w:numPr>
                <w:ilvl w:val="1"/>
                <w:numId w:val="32"/>
              </w:numPr>
              <w:suppressAutoHyphens/>
              <w:spacing w:after="0"/>
              <w:ind w:firstLineChars="0"/>
              <w:jc w:val="left"/>
              <w:rPr>
                <w:rFonts w:ascii="Times New Roman" w:hAnsi="Times New Roman"/>
              </w:rPr>
            </w:pPr>
            <w:r w:rsidRPr="00F1534F">
              <w:rPr>
                <w:rFonts w:ascii="Times New Roman" w:hAnsi="Times New Roman"/>
              </w:rPr>
              <w:t xml:space="preserve">Mode 1: </w:t>
            </w:r>
            <m:oMath>
              <m:acc>
                <m:accPr>
                  <m:ctrlPr>
                    <w:rPr>
                      <w:rFonts w:ascii="Cambria Math" w:eastAsia="等线" w:hAnsi="Cambria Math"/>
                      <w:i/>
                      <w:lang w:eastAsia="ko-KR"/>
                    </w:rPr>
                  </m:ctrlPr>
                </m:accPr>
                <m:e>
                  <m:r>
                    <w:rPr>
                      <w:rFonts w:ascii="Cambria Math" w:hAnsi="Cambria Math"/>
                    </w:rPr>
                    <m:t>θ</m:t>
                  </m:r>
                </m:e>
              </m:acc>
              <m:r>
                <w:rPr>
                  <w:rFonts w:ascii="Cambria Math" w:hAnsi="Cambria Math"/>
                </w:rPr>
                <m:t>(D)∈</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p(q)</m:t>
                      </m:r>
                    </m:e>
                    <m:sup>
                      <m:r>
                        <w:rPr>
                          <w:rFonts w:ascii="Cambria Math" w:hAnsi="Cambria Math"/>
                        </w:rPr>
                        <m:t>2</m:t>
                      </m:r>
                    </m:sup>
                  </m:sSup>
                  <m:r>
                    <w:rPr>
                      <w:rFonts w:ascii="Cambria Math" w:hAnsi="Cambria Math"/>
                    </w:rPr>
                    <m:t xml:space="preserve">∙2π,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e>
              </m:d>
            </m:oMath>
            <w:r w:rsidRPr="00F1534F">
              <w:rPr>
                <w:rFonts w:ascii="Times New Roman" w:hAnsi="Times New Roman"/>
              </w:rPr>
              <w:t xml:space="preserve">,     </w:t>
            </w:r>
          </w:p>
          <w:p w14:paraId="0BD47053" w14:textId="77777777" w:rsidR="00963368" w:rsidRPr="00F1534F" w:rsidRDefault="00963368" w:rsidP="00BF49CB">
            <w:pPr>
              <w:pStyle w:val="af2"/>
              <w:widowControl/>
              <w:numPr>
                <w:ilvl w:val="1"/>
                <w:numId w:val="32"/>
              </w:numPr>
              <w:suppressAutoHyphens/>
              <w:spacing w:after="0"/>
              <w:ind w:firstLineChars="0"/>
              <w:jc w:val="left"/>
              <w:rPr>
                <w:rFonts w:ascii="Times New Roman" w:hAnsi="Times New Roman"/>
              </w:rPr>
            </w:pPr>
            <w:r w:rsidRPr="00F1534F">
              <w:rPr>
                <w:rFonts w:ascii="Times New Roman" w:hAnsi="Times New Roman"/>
              </w:rPr>
              <w:t xml:space="preserve">Mode 2: </w:t>
            </w:r>
            <m:oMath>
              <m:acc>
                <m:accPr>
                  <m:ctrlPr>
                    <w:rPr>
                      <w:rFonts w:ascii="Cambria Math" w:eastAsia="等线" w:hAnsi="Cambria Math"/>
                      <w:i/>
                      <w:lang w:eastAsia="ko-KR"/>
                    </w:rPr>
                  </m:ctrlPr>
                </m:accPr>
                <m:e>
                  <m:r>
                    <w:rPr>
                      <w:rFonts w:ascii="Cambria Math" w:hAnsi="Cambria Math"/>
                    </w:rPr>
                    <m:t>θ</m:t>
                  </m:r>
                </m:e>
              </m:acc>
              <m:r>
                <w:rPr>
                  <w:rFonts w:ascii="Cambria Math" w:hAnsi="Cambria Math"/>
                </w:rPr>
                <m:t>(D)∈</m:t>
              </m:r>
              <m:d>
                <m:dPr>
                  <m:begChr m:val="{"/>
                  <m:endChr m:val="}"/>
                  <m:ctrlPr>
                    <w:rPr>
                      <w:rFonts w:ascii="Cambria Math" w:hAnsi="Cambria Math"/>
                      <w:i/>
                    </w:rPr>
                  </m:ctrlPr>
                </m:d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p(q)</m:t>
                          </m:r>
                        </m:e>
                        <m:sup>
                          <m:r>
                            <w:rPr>
                              <w:rFonts w:ascii="Cambria Math" w:hAnsi="Cambria Math"/>
                            </w:rPr>
                            <m:t>2</m:t>
                          </m:r>
                        </m:sup>
                      </m:sSup>
                    </m:e>
                  </m:d>
                  <m:r>
                    <w:rPr>
                      <w:rFonts w:ascii="Cambria Math" w:hAnsi="Cambria Math"/>
                    </w:rPr>
                    <m:t xml:space="preserve">∙2π,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e>
              </m:d>
            </m:oMath>
            <w:r w:rsidRPr="00F1534F">
              <w:rPr>
                <w:rFonts w:ascii="Times New Roman" w:hAnsi="Times New Roman"/>
              </w:rPr>
              <w:t xml:space="preserve">     </w:t>
            </w:r>
          </w:p>
          <w:p w14:paraId="6FE5C983" w14:textId="77777777" w:rsidR="00963368" w:rsidRPr="00F1534F" w:rsidRDefault="00963368" w:rsidP="00BF49CB">
            <w:pPr>
              <w:pStyle w:val="af2"/>
              <w:widowControl/>
              <w:numPr>
                <w:ilvl w:val="1"/>
                <w:numId w:val="32"/>
              </w:numPr>
              <w:suppressAutoHyphens/>
              <w:spacing w:after="0"/>
              <w:ind w:firstLineChars="0"/>
              <w:jc w:val="left"/>
              <w:rPr>
                <w:rFonts w:ascii="Times New Roman" w:hAnsi="Times New Roman"/>
                <w:bCs/>
                <w:szCs w:val="20"/>
              </w:rPr>
            </w:pPr>
            <w:r w:rsidRPr="00F1534F">
              <w:rPr>
                <w:rFonts w:ascii="Times New Roman" w:hAnsi="Times New Roman"/>
              </w:rPr>
              <w:t>The quantization mode is selected by UE and reported to gNB.</w:t>
            </w:r>
          </w:p>
          <w:p w14:paraId="5D708A9E" w14:textId="77777777" w:rsidR="00963368" w:rsidRDefault="00963368" w:rsidP="00F1534F">
            <w:pPr>
              <w:pStyle w:val="af2"/>
              <w:widowControl/>
              <w:numPr>
                <w:ilvl w:val="0"/>
                <w:numId w:val="32"/>
              </w:numPr>
              <w:suppressAutoHyphens/>
              <w:spacing w:after="0"/>
              <w:ind w:firstLineChars="0"/>
              <w:jc w:val="left"/>
              <w:rPr>
                <w:rFonts w:eastAsiaTheme="minorEastAsia"/>
              </w:rPr>
            </w:pPr>
            <w:r w:rsidRPr="00BD69E2">
              <w:rPr>
                <w:rFonts w:ascii="Times New Roman" w:hAnsi="Times New Roman"/>
                <w:bCs/>
                <w:szCs w:val="20"/>
              </w:rPr>
              <w:t xml:space="preserve">Alt7. </w:t>
            </w:r>
            <w:r w:rsidRPr="00BD69E2">
              <w:rPr>
                <w:rFonts w:ascii="Times New Roman" w:hAnsi="Times New Roman"/>
                <w:szCs w:val="20"/>
              </w:rPr>
              <w:t xml:space="preserve">A given correlation phase value </w:t>
            </w:r>
            <m:oMath>
              <m:r>
                <w:rPr>
                  <w:rFonts w:ascii="Cambria Math" w:hAnsi="Cambria Math"/>
                  <w:szCs w:val="20"/>
                </w:rPr>
                <m:t>θ</m:t>
              </m:r>
              <m:d>
                <m:dPr>
                  <m:ctrlPr>
                    <w:rPr>
                      <w:rFonts w:ascii="Cambria Math" w:hAnsi="Cambria Math"/>
                      <w:i/>
                      <w:szCs w:val="20"/>
                    </w:rPr>
                  </m:ctrlPr>
                </m:dPr>
                <m:e>
                  <m:r>
                    <w:rPr>
                      <w:rFonts w:ascii="Cambria Math" w:hAnsi="Cambria Math"/>
                      <w:szCs w:val="20"/>
                    </w:rPr>
                    <m:t>D</m:t>
                  </m:r>
                </m:e>
              </m:d>
            </m:oMath>
            <w:r w:rsidRPr="00BD69E2">
              <w:rPr>
                <w:rFonts w:ascii="Times New Roman" w:hAnsi="Times New Roman"/>
                <w:szCs w:val="20"/>
              </w:rPr>
              <w:t xml:space="preserve"> is quantized to </w:t>
            </w:r>
            <m:oMath>
              <m:acc>
                <m:accPr>
                  <m:ctrlPr>
                    <w:rPr>
                      <w:rFonts w:ascii="Cambria Math" w:hAnsi="Cambria Math"/>
                      <w:i/>
                      <w:szCs w:val="20"/>
                    </w:rPr>
                  </m:ctrlPr>
                </m:accPr>
                <m:e>
                  <m:r>
                    <w:rPr>
                      <w:rFonts w:ascii="Cambria Math" w:hAnsi="Cambria Math"/>
                      <w:szCs w:val="20"/>
                    </w:rPr>
                    <m:t>θ</m:t>
                  </m:r>
                </m:e>
              </m:acc>
              <m:d>
                <m:dPr>
                  <m:ctrlPr>
                    <w:rPr>
                      <w:rFonts w:ascii="Cambria Math" w:hAnsi="Cambria Math"/>
                      <w:i/>
                      <w:szCs w:val="20"/>
                    </w:rPr>
                  </m:ctrlPr>
                </m:dPr>
                <m:e>
                  <m:r>
                    <w:rPr>
                      <w:rFonts w:ascii="Cambria Math" w:hAnsi="Cambria Math"/>
                      <w:szCs w:val="20"/>
                    </w:rPr>
                    <m:t>D</m:t>
                  </m:r>
                </m:e>
              </m:d>
            </m:oMath>
            <w:r w:rsidRPr="00BD69E2">
              <w:rPr>
                <w:rFonts w:ascii="Times New Roman" w:hAnsi="Times New Roman"/>
                <w:szCs w:val="20"/>
              </w:rPr>
              <w:t xml:space="preserve"> based on the following alphabet: </w:t>
            </w:r>
            <m:oMath>
              <m:acc>
                <m:accPr>
                  <m:ctrlPr>
                    <w:rPr>
                      <w:rFonts w:ascii="Cambria Math" w:hAnsi="Cambria Math"/>
                      <w:i/>
                      <w:szCs w:val="20"/>
                    </w:rPr>
                  </m:ctrlPr>
                </m:accPr>
                <m:e>
                  <m:r>
                    <w:rPr>
                      <w:rFonts w:ascii="Cambria Math" w:hAnsi="Cambria Math"/>
                      <w:szCs w:val="20"/>
                    </w:rPr>
                    <m:t>θ</m:t>
                  </m:r>
                </m:e>
              </m:acc>
              <m:d>
                <m:dPr>
                  <m:ctrlPr>
                    <w:rPr>
                      <w:rFonts w:ascii="Cambria Math" w:hAnsi="Cambria Math"/>
                      <w:i/>
                      <w:szCs w:val="20"/>
                    </w:rPr>
                  </m:ctrlPr>
                </m:dPr>
                <m:e>
                  <m:r>
                    <w:rPr>
                      <w:rFonts w:ascii="Cambria Math" w:hAnsi="Cambria Math"/>
                      <w:szCs w:val="20"/>
                    </w:rPr>
                    <m:t>D</m:t>
                  </m:r>
                </m:e>
              </m:d>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φ</m:t>
                  </m:r>
                  <m:f>
                    <m:fPr>
                      <m:ctrlPr>
                        <w:rPr>
                          <w:rFonts w:ascii="Cambria Math" w:hAnsi="Cambria Math"/>
                          <w:i/>
                          <w:szCs w:val="20"/>
                        </w:rPr>
                      </m:ctrlPr>
                    </m:fPr>
                    <m:num>
                      <m:r>
                        <w:rPr>
                          <w:rFonts w:ascii="Cambria Math" w:hAnsi="Cambria Math"/>
                          <w:szCs w:val="20"/>
                        </w:rPr>
                        <m:t>q-</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0</m:t>
                          </m:r>
                        </m:sub>
                      </m:sSub>
                    </m:num>
                    <m:den>
                      <m:sSup>
                        <m:sSupPr>
                          <m:ctrlPr>
                            <w:rPr>
                              <w:rFonts w:ascii="Cambria Math" w:hAnsi="Cambria Math"/>
                              <w:i/>
                              <w:szCs w:val="20"/>
                            </w:rPr>
                          </m:ctrlPr>
                        </m:sSupPr>
                        <m:e>
                          <m:r>
                            <w:rPr>
                              <w:rFonts w:ascii="Cambria Math" w:hAnsi="Cambria Math"/>
                              <w:szCs w:val="20"/>
                            </w:rPr>
                            <m:t>2</m:t>
                          </m:r>
                        </m:e>
                        <m:sup>
                          <m:r>
                            <w:rPr>
                              <w:rFonts w:ascii="Cambria Math" w:hAnsi="Cambria Math"/>
                              <w:szCs w:val="20"/>
                            </w:rPr>
                            <m:t>Q</m:t>
                          </m:r>
                        </m:sup>
                      </m:sSup>
                    </m:den>
                  </m:f>
                </m:e>
              </m:d>
            </m:oMath>
            <w:r w:rsidRPr="00BD69E2">
              <w:rPr>
                <w:rFonts w:ascii="Times New Roman" w:hAnsi="Times New Roman"/>
                <w:szCs w:val="20"/>
              </w:rPr>
              <w:t xml:space="preserve">, with </w:t>
            </w:r>
            <m:oMath>
              <m:r>
                <w:rPr>
                  <w:rFonts w:ascii="Cambria Math" w:hAnsi="Cambria Math"/>
                  <w:szCs w:val="20"/>
                </w:rPr>
                <m:t>q=0,1,…,</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Q</m:t>
                  </m:r>
                </m:sup>
              </m:sSup>
              <m:r>
                <w:rPr>
                  <w:rFonts w:ascii="Cambria Math" w:hAnsi="Cambria Math"/>
                  <w:szCs w:val="20"/>
                </w:rPr>
                <m:t>-1</m:t>
              </m:r>
            </m:oMath>
            <w:r w:rsidRPr="00BD69E2">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φ</m:t>
                  </m:r>
                </m:e>
                <m:sub>
                  <m:r>
                    <w:rPr>
                      <w:rFonts w:ascii="Cambria Math" w:hAnsi="Cambria Math"/>
                      <w:szCs w:val="20"/>
                    </w:rPr>
                    <m:t>0</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Q-1</m:t>
                  </m:r>
                </m:sup>
              </m:sSup>
              <m:r>
                <w:rPr>
                  <w:rFonts w:ascii="Cambria Math" w:hAnsi="Cambria Math"/>
                  <w:szCs w:val="20"/>
                </w:rPr>
                <m:t>-1</m:t>
              </m:r>
            </m:oMath>
            <w:r w:rsidRPr="00BD69E2">
              <w:rPr>
                <w:rFonts w:ascii="Times New Roman" w:hAnsi="Times New Roman"/>
                <w:szCs w:val="20"/>
              </w:rPr>
              <w:t xml:space="preserve">. TBD value(s) of </w:t>
            </w:r>
            <m:oMath>
              <m:r>
                <w:rPr>
                  <w:rFonts w:ascii="Cambria Math" w:hAnsi="Cambria Math"/>
                  <w:szCs w:val="20"/>
                </w:rPr>
                <m:t>φ∈</m:t>
              </m:r>
              <m:d>
                <m:dPr>
                  <m:begChr m:val="{"/>
                  <m:endChr m:val="}"/>
                  <m:ctrlPr>
                    <w:rPr>
                      <w:rFonts w:ascii="Cambria Math" w:hAnsi="Cambria Math"/>
                      <w:i/>
                      <w:szCs w:val="20"/>
                    </w:rPr>
                  </m:ctrlPr>
                </m:dPr>
                <m:e>
                  <m:r>
                    <w:rPr>
                      <w:rFonts w:ascii="Cambria Math" w:hAnsi="Cambria Math"/>
                      <w:szCs w:val="20"/>
                    </w:rPr>
                    <m:t>2π,π,</m:t>
                  </m:r>
                  <m:f>
                    <m:fPr>
                      <m:ctrlPr>
                        <w:rPr>
                          <w:rFonts w:ascii="Cambria Math" w:hAnsi="Cambria Math"/>
                          <w:i/>
                          <w:szCs w:val="20"/>
                        </w:rPr>
                      </m:ctrlPr>
                    </m:fPr>
                    <m:num>
                      <m:r>
                        <w:rPr>
                          <w:rFonts w:ascii="Cambria Math" w:hAnsi="Cambria Math"/>
                          <w:szCs w:val="20"/>
                        </w:rPr>
                        <m:t>π</m:t>
                      </m:r>
                    </m:num>
                    <m:den>
                      <m:r>
                        <w:rPr>
                          <w:rFonts w:ascii="Cambria Math" w:hAnsi="Cambria Math"/>
                          <w:szCs w:val="20"/>
                        </w:rPr>
                        <m:t>2</m:t>
                      </m:r>
                    </m:den>
                  </m:f>
                  <m:r>
                    <w:rPr>
                      <w:rFonts w:ascii="Cambria Math" w:hAnsi="Cambria Math"/>
                      <w:szCs w:val="20"/>
                    </w:rPr>
                    <m:t>,</m:t>
                  </m:r>
                  <m:f>
                    <m:fPr>
                      <m:ctrlPr>
                        <w:rPr>
                          <w:rFonts w:ascii="Cambria Math" w:hAnsi="Cambria Math"/>
                          <w:i/>
                          <w:szCs w:val="20"/>
                        </w:rPr>
                      </m:ctrlPr>
                    </m:fPr>
                    <m:num>
                      <m:r>
                        <w:rPr>
                          <w:rFonts w:ascii="Cambria Math" w:hAnsi="Cambria Math"/>
                          <w:szCs w:val="20"/>
                        </w:rPr>
                        <m:t>π</m:t>
                      </m:r>
                    </m:num>
                    <m:den>
                      <m:r>
                        <w:rPr>
                          <w:rFonts w:ascii="Cambria Math" w:hAnsi="Cambria Math"/>
                          <w:szCs w:val="20"/>
                        </w:rPr>
                        <m:t>4</m:t>
                      </m:r>
                    </m:den>
                  </m:f>
                  <m:r>
                    <w:rPr>
                      <w:rFonts w:ascii="Cambria Math" w:hAnsi="Cambria Math"/>
                      <w:szCs w:val="20"/>
                    </w:rPr>
                    <m:t>,</m:t>
                  </m:r>
                  <m:f>
                    <m:fPr>
                      <m:ctrlPr>
                        <w:rPr>
                          <w:rFonts w:ascii="Cambria Math" w:hAnsi="Cambria Math"/>
                          <w:i/>
                          <w:szCs w:val="20"/>
                        </w:rPr>
                      </m:ctrlPr>
                    </m:fPr>
                    <m:num>
                      <m:r>
                        <w:rPr>
                          <w:rFonts w:ascii="Cambria Math" w:hAnsi="Cambria Math"/>
                          <w:szCs w:val="20"/>
                        </w:rPr>
                        <m:t>π</m:t>
                      </m:r>
                    </m:num>
                    <m:den>
                      <m:r>
                        <w:rPr>
                          <w:rFonts w:ascii="Cambria Math" w:hAnsi="Cambria Math"/>
                          <w:szCs w:val="20"/>
                        </w:rPr>
                        <m:t>8</m:t>
                      </m:r>
                    </m:den>
                  </m:f>
                </m:e>
              </m:d>
            </m:oMath>
          </w:p>
        </w:tc>
      </w:tr>
    </w:tbl>
    <w:p w14:paraId="4F77BA3E" w14:textId="67B15A80" w:rsidR="00963368" w:rsidRDefault="00963368" w:rsidP="00963368">
      <w:pPr>
        <w:rPr>
          <w:rFonts w:eastAsia="Malgun Gothic"/>
          <w:szCs w:val="20"/>
        </w:rPr>
      </w:pPr>
      <w:r>
        <w:rPr>
          <w:rFonts w:eastAsiaTheme="minorEastAsia"/>
          <w:lang w:eastAsia="zh-CN"/>
        </w:rPr>
        <w:lastRenderedPageBreak/>
        <w:t>As an option feature, t</w:t>
      </w:r>
      <w:r w:rsidRPr="00993303">
        <w:rPr>
          <w:szCs w:val="20"/>
          <w:lang w:eastAsia="zh-CN"/>
        </w:rPr>
        <w:t>he phase can be configured to be absent for all the Y delays</w:t>
      </w:r>
      <w:r>
        <w:rPr>
          <w:szCs w:val="20"/>
          <w:lang w:eastAsia="zh-CN"/>
        </w:rPr>
        <w:t xml:space="preserve"> </w:t>
      </w:r>
      <w:r>
        <w:rPr>
          <w:rFonts w:eastAsiaTheme="minorEastAsia"/>
          <w:lang w:eastAsia="zh-CN"/>
        </w:rPr>
        <w:t>even Y&gt;1</w:t>
      </w:r>
      <w:r w:rsidR="004306CB">
        <w:rPr>
          <w:rFonts w:eastAsiaTheme="minorEastAsia"/>
          <w:lang w:eastAsia="zh-CN"/>
        </w:rPr>
        <w:t>.</w:t>
      </w:r>
      <w:r>
        <w:rPr>
          <w:rFonts w:eastAsiaTheme="minorEastAsia"/>
          <w:lang w:eastAsia="zh-CN"/>
        </w:rPr>
        <w:t xml:space="preserve"> </w:t>
      </w:r>
      <w:r w:rsidR="004306CB">
        <w:rPr>
          <w:rFonts w:eastAsiaTheme="minorEastAsia"/>
          <w:lang w:eastAsia="zh-CN"/>
        </w:rPr>
        <w:t>Obviously</w:t>
      </w:r>
      <w:r>
        <w:rPr>
          <w:rFonts w:eastAsiaTheme="minorEastAsia"/>
          <w:lang w:eastAsia="zh-CN"/>
        </w:rPr>
        <w:t xml:space="preserve">, phase information plays a secondary role to represent TDCP comparing with amplitude information, over-design for phase </w:t>
      </w:r>
      <w:r>
        <w:rPr>
          <w:rFonts w:eastAsia="Malgun Gothic"/>
          <w:szCs w:val="20"/>
        </w:rPr>
        <w:t>quantization</w:t>
      </w:r>
      <w:r w:rsidR="004306CB">
        <w:rPr>
          <w:rFonts w:eastAsia="Malgun Gothic"/>
          <w:szCs w:val="20"/>
        </w:rPr>
        <w:t xml:space="preserve"> is certainly not desired</w:t>
      </w:r>
      <w:r>
        <w:rPr>
          <w:rFonts w:eastAsia="Malgun Gothic"/>
          <w:szCs w:val="20"/>
        </w:rPr>
        <w:t>. In addition,</w:t>
      </w:r>
      <w:r>
        <w:rPr>
          <w:rFonts w:eastAsiaTheme="minorEastAsia"/>
          <w:lang w:eastAsia="zh-CN"/>
        </w:rPr>
        <w:t xml:space="preserve"> the range of phase rotation depends on </w:t>
      </w:r>
      <w:r w:rsidR="00EA2264">
        <w:rPr>
          <w:rFonts w:eastAsiaTheme="minorEastAsia"/>
          <w:lang w:eastAsia="zh-CN"/>
        </w:rPr>
        <w:t xml:space="preserve">multiple </w:t>
      </w:r>
      <w:r>
        <w:rPr>
          <w:rFonts w:eastAsiaTheme="minorEastAsia"/>
          <w:lang w:eastAsia="zh-CN"/>
        </w:rPr>
        <w:t xml:space="preserve">factors, one is </w:t>
      </w:r>
      <w:r w:rsidR="0041125F">
        <w:rPr>
          <w:rFonts w:eastAsiaTheme="minorEastAsia"/>
          <w:lang w:eastAsia="zh-CN"/>
        </w:rPr>
        <w:t xml:space="preserve">the value of </w:t>
      </w:r>
      <w:r>
        <w:rPr>
          <w:rFonts w:eastAsiaTheme="minorEastAsia"/>
          <w:lang w:eastAsia="zh-CN"/>
        </w:rPr>
        <w:t>residual frequency offset due to the effect of crystal oscillator and the effect of doppler shifts from different path</w:t>
      </w:r>
      <w:r w:rsidR="0041125F">
        <w:rPr>
          <w:rFonts w:eastAsiaTheme="minorEastAsia"/>
          <w:lang w:eastAsia="zh-CN"/>
        </w:rPr>
        <w:t>s</w:t>
      </w:r>
      <w:r>
        <w:rPr>
          <w:rFonts w:eastAsiaTheme="minorEastAsia"/>
          <w:lang w:eastAsia="zh-CN"/>
        </w:rPr>
        <w:t xml:space="preserve">, another one is the delay value where smalle residual frequency offset and large delay also cause large phase value. </w:t>
      </w:r>
      <w:r w:rsidR="00D03F4D">
        <w:rPr>
          <w:rFonts w:eastAsiaTheme="minorEastAsia"/>
          <w:lang w:eastAsia="zh-CN"/>
        </w:rPr>
        <w:t>Further</w:t>
      </w:r>
      <w:r>
        <w:rPr>
          <w:rFonts w:eastAsiaTheme="minorEastAsia"/>
          <w:lang w:eastAsia="zh-CN"/>
        </w:rPr>
        <w:t xml:space="preserve">, </w:t>
      </w:r>
      <w:r w:rsidR="0041125F">
        <w:rPr>
          <w:rFonts w:eastAsiaTheme="minorEastAsia"/>
          <w:lang w:eastAsia="zh-CN"/>
        </w:rPr>
        <w:t>i</w:t>
      </w:r>
      <w:r>
        <w:rPr>
          <w:rFonts w:eastAsiaTheme="minorEastAsia"/>
          <w:lang w:eastAsia="zh-CN"/>
        </w:rPr>
        <w:t>n case of NLoS scenario</w:t>
      </w:r>
      <w:r w:rsidR="00BB78A5">
        <w:rPr>
          <w:rFonts w:eastAsiaTheme="minorEastAsia"/>
          <w:lang w:eastAsia="zh-CN"/>
        </w:rPr>
        <w:t>,</w:t>
      </w:r>
      <w:r>
        <w:rPr>
          <w:rFonts w:eastAsiaTheme="minorEastAsia"/>
          <w:lang w:eastAsia="zh-CN"/>
        </w:rPr>
        <w:t xml:space="preserve"> lower SNR or higher interference, the residual frequency offset cannot be converged to zero</w:t>
      </w:r>
      <w:r w:rsidR="006C2736">
        <w:rPr>
          <w:rFonts w:eastAsiaTheme="minorEastAsia"/>
          <w:lang w:eastAsia="zh-CN"/>
        </w:rPr>
        <w:t xml:space="preserve"> or smaller value</w:t>
      </w:r>
      <w:r>
        <w:rPr>
          <w:rFonts w:eastAsiaTheme="minorEastAsia"/>
          <w:lang w:eastAsia="zh-CN"/>
        </w:rPr>
        <w:t xml:space="preserve">, one the contrary, which is a larger value possibly causing </w:t>
      </w:r>
      <w:r w:rsidR="006C2736">
        <w:rPr>
          <w:rFonts w:eastAsiaTheme="minorEastAsia"/>
          <w:lang w:eastAsia="zh-CN"/>
        </w:rPr>
        <w:t xml:space="preserve">phase rotation with </w:t>
      </w:r>
      <w:r>
        <w:rPr>
          <w:rFonts w:eastAsiaTheme="minorEastAsia"/>
          <w:lang w:eastAsia="zh-CN"/>
        </w:rPr>
        <w:t>multifold-2</w:t>
      </w:r>
      <w:r>
        <w:rPr>
          <w:rFonts w:eastAsiaTheme="minorEastAsia" w:hint="eastAsia"/>
          <w:lang w:eastAsia="zh-CN"/>
        </w:rPr>
        <w:t>pi</w:t>
      </w:r>
      <w:r w:rsidR="002474DF">
        <w:rPr>
          <w:rFonts w:eastAsiaTheme="minorEastAsia"/>
          <w:lang w:eastAsia="zh-CN"/>
        </w:rPr>
        <w:t xml:space="preserve"> and arbitrary value can be acquired</w:t>
      </w:r>
      <w:r>
        <w:rPr>
          <w:rFonts w:eastAsiaTheme="minorEastAsia"/>
          <w:lang w:eastAsia="zh-CN"/>
        </w:rPr>
        <w:t>.</w:t>
      </w:r>
      <w:r w:rsidR="00CF0B79">
        <w:rPr>
          <w:rFonts w:eastAsiaTheme="minorEastAsia"/>
          <w:lang w:eastAsia="zh-CN"/>
        </w:rPr>
        <w:t xml:space="preserve"> </w:t>
      </w:r>
      <w:r w:rsidR="00CF0B79">
        <w:rPr>
          <w:rFonts w:ascii="Times" w:eastAsia="等线" w:hAnsi="Times" w:cs="Times"/>
          <w:szCs w:val="16"/>
          <w:lang w:eastAsia="zh-CN"/>
        </w:rPr>
        <w:t>It is also hard for UEs to accurately distinguish multiple real paths in wireless channel even multiple lag values are defined.</w:t>
      </w:r>
      <w:r>
        <w:rPr>
          <w:rFonts w:eastAsiaTheme="minorEastAsia"/>
          <w:lang w:eastAsia="zh-CN"/>
        </w:rPr>
        <w:t xml:space="preserve"> In summary, </w:t>
      </w:r>
      <w:r w:rsidR="00CF0B79" w:rsidRPr="00BF170D">
        <w:rPr>
          <w:rFonts w:ascii="Times" w:eastAsia="等线" w:hAnsi="Times" w:cs="Times"/>
          <w:szCs w:val="16"/>
          <w:lang w:eastAsia="zh-CN"/>
        </w:rPr>
        <w:t>uniform phase quantization is the most valid and simplest approach.</w:t>
      </w:r>
    </w:p>
    <w:p w14:paraId="01373646" w14:textId="0DABDB39" w:rsidR="00963368" w:rsidRPr="00963368" w:rsidRDefault="00963368" w:rsidP="00963368">
      <w:pPr>
        <w:pStyle w:val="proposal0"/>
        <w:rPr>
          <w:rFonts w:eastAsiaTheme="minorEastAsia"/>
        </w:rPr>
      </w:pPr>
      <w:r>
        <w:t xml:space="preserve"> </w:t>
      </w:r>
      <w:bookmarkStart w:id="21" w:name="_Ref134955394"/>
      <w:r>
        <w:t>For phase of TDCP, support Alt2 or Alt3.</w:t>
      </w:r>
      <w:bookmarkEnd w:id="21"/>
    </w:p>
    <w:p w14:paraId="7BA4D6A6" w14:textId="77777777" w:rsidR="00963368" w:rsidRDefault="00963368" w:rsidP="004277B6">
      <w:pPr>
        <w:rPr>
          <w:rFonts w:eastAsiaTheme="minorEastAsia"/>
          <w:lang w:eastAsia="zh-CN"/>
        </w:rPr>
      </w:pPr>
    </w:p>
    <w:bookmarkEnd w:id="5"/>
    <w:p w14:paraId="3DD4A799" w14:textId="77777777" w:rsidR="003801E8" w:rsidRPr="009108BC" w:rsidRDefault="003801E8" w:rsidP="000D545C">
      <w:pPr>
        <w:pStyle w:val="title1"/>
      </w:pPr>
      <w:r w:rsidRPr="009108BC">
        <w:t>Views on CSI enhancement for coherent JT</w:t>
      </w:r>
    </w:p>
    <w:p w14:paraId="7184A421" w14:textId="5CBF1A4D" w:rsidR="00B5645C" w:rsidRDefault="00B5645C" w:rsidP="00B5645C">
      <w:pPr>
        <w:rPr>
          <w:rFonts w:eastAsiaTheme="minorEastAsia"/>
          <w:lang w:eastAsia="zh-CN"/>
        </w:rPr>
      </w:pPr>
      <w:r w:rsidRPr="009108BC">
        <w:rPr>
          <w:rFonts w:eastAsiaTheme="minorEastAsia"/>
          <w:lang w:eastAsia="zh-CN"/>
        </w:rPr>
        <w:t xml:space="preserve">In the previous RAN1 meeting, </w:t>
      </w:r>
      <w:r w:rsidR="000C66CF">
        <w:rPr>
          <w:rFonts w:eastAsiaTheme="minorEastAsia"/>
          <w:lang w:eastAsia="zh-CN"/>
        </w:rPr>
        <w:t xml:space="preserve">RAN1 achieved good progress on </w:t>
      </w:r>
      <w:r w:rsidRPr="009108BC">
        <w:rPr>
          <w:rFonts w:eastAsiaTheme="minorEastAsia"/>
          <w:lang w:eastAsia="zh-CN"/>
        </w:rPr>
        <w:t>topics for</w:t>
      </w:r>
      <w:r w:rsidR="000C66CF">
        <w:rPr>
          <w:rFonts w:eastAsiaTheme="minorEastAsia"/>
          <w:lang w:eastAsia="zh-CN"/>
        </w:rPr>
        <w:t xml:space="preserve"> CJT</w:t>
      </w:r>
      <w:r w:rsidRPr="009108BC">
        <w:rPr>
          <w:rFonts w:eastAsiaTheme="minorEastAsia"/>
          <w:lang w:eastAsia="zh-CN"/>
        </w:rPr>
        <w:t xml:space="preserve"> CSI enhancement. In the following </w:t>
      </w:r>
      <w:r w:rsidR="00FB7D13">
        <w:rPr>
          <w:rFonts w:eastAsiaTheme="minorEastAsia"/>
          <w:lang w:eastAsia="zh-CN"/>
        </w:rPr>
        <w:t>sub-</w:t>
      </w:r>
      <w:r w:rsidRPr="009108BC">
        <w:rPr>
          <w:rFonts w:eastAsiaTheme="minorEastAsia"/>
          <w:lang w:eastAsia="zh-CN"/>
        </w:rPr>
        <w:t>sections, our further views are provided.</w:t>
      </w:r>
    </w:p>
    <w:p w14:paraId="583592D3" w14:textId="7738EE2B" w:rsidR="00816472" w:rsidRDefault="00816472" w:rsidP="002E6158">
      <w:pPr>
        <w:pStyle w:val="title2"/>
      </w:pPr>
      <w:r>
        <w:rPr>
          <w:rFonts w:hint="eastAsia"/>
        </w:rPr>
        <w:t>P</w:t>
      </w:r>
      <w:r>
        <w:t>MI acquisition</w:t>
      </w:r>
    </w:p>
    <w:p w14:paraId="5E15D5C4" w14:textId="06B69AA5" w:rsidR="00816472" w:rsidRPr="00816472" w:rsidRDefault="00816472" w:rsidP="00816472">
      <w:pPr>
        <w:rPr>
          <w:rFonts w:eastAsiaTheme="minorEastAsia"/>
          <w:lang w:eastAsia="zh-CN"/>
        </w:rPr>
      </w:pPr>
      <w:r>
        <w:rPr>
          <w:rFonts w:eastAsia="微软雅黑" w:hint="eastAsia"/>
          <w:lang w:eastAsia="zh-CN"/>
        </w:rPr>
        <w:t>W</w:t>
      </w:r>
      <w:r>
        <w:rPr>
          <w:rFonts w:eastAsia="微软雅黑"/>
          <w:lang w:eastAsia="zh-CN"/>
        </w:rPr>
        <w:t xml:space="preserve">e </w:t>
      </w:r>
      <w:r w:rsidRPr="009F2F15">
        <w:rPr>
          <w:rFonts w:eastAsia="微软雅黑"/>
          <w:lang w:eastAsia="zh-CN"/>
        </w:rPr>
        <w:t>discu</w:t>
      </w:r>
      <w:r w:rsidRPr="000124D0">
        <w:t xml:space="preserve">ss </w:t>
      </w:r>
      <w:r w:rsidRPr="004723E7">
        <w:rPr>
          <w:b/>
        </w:rPr>
        <w:t>W</w:t>
      </w:r>
      <w:r w:rsidRPr="004723E7">
        <w:rPr>
          <w:b/>
          <w:vertAlign w:val="subscript"/>
        </w:rPr>
        <w:t>2</w:t>
      </w:r>
      <w:r>
        <w:rPr>
          <w:rFonts w:eastAsia="微软雅黑"/>
          <w:lang w:eastAsia="zh-CN"/>
        </w:rPr>
        <w:t xml:space="preserve">-related and </w:t>
      </w:r>
      <w:r w:rsidRPr="000F352E">
        <w:rPr>
          <w:rFonts w:eastAsia="微软雅黑"/>
          <w:b/>
          <w:lang w:eastAsia="zh-CN"/>
        </w:rPr>
        <w:t>W</w:t>
      </w:r>
      <w:r w:rsidRPr="000F352E">
        <w:rPr>
          <w:rFonts w:eastAsia="微软雅黑"/>
          <w:vertAlign w:val="subscript"/>
          <w:lang w:eastAsia="zh-CN"/>
        </w:rPr>
        <w:t>f</w:t>
      </w:r>
      <w:r>
        <w:rPr>
          <w:rFonts w:eastAsia="微软雅黑"/>
          <w:lang w:eastAsia="zh-CN"/>
        </w:rPr>
        <w:t xml:space="preserve">-related </w:t>
      </w:r>
      <w:r>
        <w:rPr>
          <w:rFonts w:eastAsia="微软雅黑" w:hint="eastAsia"/>
          <w:lang w:eastAsia="zh-CN"/>
        </w:rPr>
        <w:t>issues</w:t>
      </w:r>
      <w:r>
        <w:rPr>
          <w:rFonts w:eastAsia="微软雅黑"/>
          <w:lang w:eastAsia="zh-CN"/>
        </w:rPr>
        <w:t xml:space="preserve"> in this section.</w:t>
      </w:r>
    </w:p>
    <w:p w14:paraId="6329D5AA" w14:textId="324F3855" w:rsidR="00816472" w:rsidRDefault="001C226D" w:rsidP="00816472">
      <w:pPr>
        <w:pStyle w:val="title3"/>
      </w:pPr>
      <w:r w:rsidRPr="001C226D">
        <w:t>FD basis selection offset</w:t>
      </w:r>
    </w:p>
    <w:p w14:paraId="2430D6E5" w14:textId="5CA8A1C0" w:rsidR="003E5EF1" w:rsidRPr="003E5EF1" w:rsidRDefault="006602C1" w:rsidP="003E5EF1">
      <w:pPr>
        <w:rPr>
          <w:rFonts w:eastAsiaTheme="minorEastAsia"/>
          <w:lang w:eastAsia="zh-CN"/>
        </w:rPr>
      </w:pPr>
      <w:r w:rsidRPr="005728AD">
        <w:rPr>
          <w:rFonts w:eastAsiaTheme="minorEastAsia"/>
          <w:lang w:eastAsia="zh-CN"/>
        </w:rPr>
        <w:t>On</w:t>
      </w:r>
      <w:r>
        <w:rPr>
          <w:rFonts w:eastAsiaTheme="minorEastAsia"/>
          <w:lang w:eastAsia="zh-CN"/>
        </w:rPr>
        <w:t xml:space="preserve"> the </w:t>
      </w:r>
      <w:r w:rsidRPr="006602C1">
        <w:tab/>
        <w:t>FD basis selection offset</w:t>
      </w:r>
      <w:r>
        <w:t xml:space="preserve"> for Mode1 CB structure</w:t>
      </w:r>
      <w:r>
        <w:rPr>
          <w:rFonts w:eastAsiaTheme="minorEastAsia" w:hint="eastAsia"/>
          <w:lang w:eastAsia="zh-CN"/>
        </w:rPr>
        <w:t>,</w:t>
      </w:r>
      <w:r>
        <w:rPr>
          <w:rFonts w:eastAsiaTheme="minorEastAsia"/>
          <w:lang w:eastAsia="zh-CN"/>
        </w:rPr>
        <w:t xml:space="preserve"> the following agreement</w:t>
      </w:r>
      <w:r w:rsidR="005268D4">
        <w:rPr>
          <w:rFonts w:eastAsiaTheme="minorEastAsia" w:hint="eastAsia"/>
          <w:lang w:eastAsia="zh-CN"/>
        </w:rPr>
        <w:t>s</w:t>
      </w:r>
      <w:r>
        <w:rPr>
          <w:rFonts w:eastAsiaTheme="minorEastAsia"/>
          <w:lang w:eastAsia="zh-CN"/>
        </w:rPr>
        <w:t xml:space="preserve"> </w:t>
      </w:r>
      <w:r w:rsidR="005268D4">
        <w:rPr>
          <w:rFonts w:eastAsiaTheme="minorEastAsia" w:hint="eastAsia"/>
          <w:lang w:eastAsia="zh-CN"/>
        </w:rPr>
        <w:t>were</w:t>
      </w:r>
      <w:r>
        <w:rPr>
          <w:rFonts w:eastAsiaTheme="minorEastAsia"/>
          <w:lang w:eastAsia="zh-CN"/>
        </w:rPr>
        <w:t xml:space="preserve"> achieved in the RAN1 #11</w:t>
      </w:r>
      <w:r w:rsidR="007378A9">
        <w:rPr>
          <w:rFonts w:eastAsiaTheme="minorEastAsia"/>
          <w:lang w:eastAsia="zh-CN"/>
        </w:rPr>
        <w:t>2</w:t>
      </w:r>
      <w:r>
        <w:rPr>
          <w:rFonts w:eastAsiaTheme="minorEastAsia"/>
          <w:lang w:eastAsia="zh-CN"/>
        </w:rPr>
        <w:t>b.</w:t>
      </w:r>
    </w:p>
    <w:tbl>
      <w:tblPr>
        <w:tblStyle w:val="aa"/>
        <w:tblW w:w="0" w:type="auto"/>
        <w:tblLook w:val="04A0" w:firstRow="1" w:lastRow="0" w:firstColumn="1" w:lastColumn="0" w:noHBand="0" w:noVBand="1"/>
      </w:tblPr>
      <w:tblGrid>
        <w:gridCol w:w="9060"/>
      </w:tblGrid>
      <w:tr w:rsidR="003C0E4B" w14:paraId="6DB788CF" w14:textId="77777777" w:rsidTr="00565B80">
        <w:tc>
          <w:tcPr>
            <w:tcW w:w="9060" w:type="dxa"/>
          </w:tcPr>
          <w:p w14:paraId="199765E4" w14:textId="77777777" w:rsidR="003C0E4B" w:rsidRPr="003136A9" w:rsidRDefault="003C0E4B" w:rsidP="00565B80">
            <w:pPr>
              <w:snapToGrid w:val="0"/>
              <w:rPr>
                <w:rFonts w:cs="Times"/>
                <w:szCs w:val="20"/>
              </w:rPr>
            </w:pPr>
            <w:r w:rsidRPr="00B03365">
              <w:rPr>
                <w:rFonts w:cs="Times"/>
                <w:szCs w:val="20"/>
                <w:highlight w:val="green"/>
              </w:rPr>
              <w:t>Agreement</w:t>
            </w:r>
          </w:p>
          <w:p w14:paraId="602CA7A7" w14:textId="77777777" w:rsidR="003C0E4B" w:rsidRPr="00437BCB" w:rsidRDefault="003C0E4B" w:rsidP="00565B80">
            <w:pPr>
              <w:snapToGrid w:val="0"/>
              <w:rPr>
                <w:rFonts w:cs="Times"/>
                <w:szCs w:val="20"/>
              </w:rPr>
            </w:pPr>
            <w:r w:rsidRPr="00437BCB">
              <w:rPr>
                <w:rFonts w:cs="Times"/>
                <w:szCs w:val="20"/>
              </w:rPr>
              <w:lastRenderedPageBreak/>
              <w:t xml:space="preserve">On the Type-II codebook refinement for CJT mTRP, </w:t>
            </w:r>
            <w:r w:rsidRPr="003136A9">
              <w:rPr>
                <w:rFonts w:cs="Times"/>
                <w:szCs w:val="20"/>
              </w:rPr>
              <w:t>for mode-1</w:t>
            </w:r>
            <w:r w:rsidRPr="00437BCB">
              <w:rPr>
                <w:rFonts w:cs="Times"/>
                <w:szCs w:val="20"/>
              </w:rPr>
              <w:t xml:space="preserve">, support the use of per-CSI-RS-resource FD basis selection offset (relative to a reference CSI-RS resource) for independent FD basis selection across </w:t>
            </w:r>
            <w:r w:rsidRPr="003136A9">
              <w:rPr>
                <w:rFonts w:cs="Times"/>
                <w:szCs w:val="20"/>
              </w:rPr>
              <w:t>N</w:t>
            </w:r>
            <w:r w:rsidRPr="00437BCB">
              <w:rPr>
                <w:rFonts w:cs="Times"/>
                <w:szCs w:val="20"/>
              </w:rPr>
              <w:t xml:space="preserve"> CSI-RS resources, i.e. (example formulation) </w:t>
            </w:r>
            <m:oMath>
              <m:sSub>
                <m:sSubPr>
                  <m:ctrlPr>
                    <w:rPr>
                      <w:rFonts w:ascii="Cambria Math" w:hAnsi="Cambria Math" w:cs="Times"/>
                      <w:szCs w:val="20"/>
                    </w:rPr>
                  </m:ctrlPr>
                </m:sSubPr>
                <m:e>
                  <m:r>
                    <m:rPr>
                      <m:sty m:val="bi"/>
                    </m:rPr>
                    <w:rPr>
                      <w:rFonts w:ascii="Cambria Math" w:hAnsi="Cambria Math" w:cs="Times"/>
                      <w:szCs w:val="20"/>
                    </w:rPr>
                    <m:t>W</m:t>
                  </m:r>
                </m:e>
                <m:sub>
                  <m:r>
                    <w:rPr>
                      <w:rFonts w:ascii="Cambria Math" w:hAnsi="Cambria Math" w:cs="Times"/>
                      <w:szCs w:val="20"/>
                    </w:rPr>
                    <m:t>f</m:t>
                  </m:r>
                  <m:r>
                    <m:rPr>
                      <m:sty m:val="p"/>
                    </m:rPr>
                    <w:rPr>
                      <w:rFonts w:ascii="Cambria Math" w:hAnsi="Cambria Math" w:cs="Times"/>
                      <w:szCs w:val="20"/>
                    </w:rPr>
                    <m:t>,</m:t>
                  </m:r>
                  <m:r>
                    <w:rPr>
                      <w:rFonts w:ascii="Cambria Math" w:hAnsi="Cambria Math" w:cs="Times"/>
                      <w:szCs w:val="20"/>
                    </w:rPr>
                    <m:t>n</m:t>
                  </m:r>
                </m:sub>
              </m:sSub>
              <m:r>
                <m:rPr>
                  <m:sty m:val="p"/>
                </m:rPr>
                <w:rPr>
                  <w:rFonts w:ascii="Cambria Math" w:hAnsi="Cambria Math" w:cs="Times"/>
                  <w:szCs w:val="20"/>
                </w:rPr>
                <m:t>=diag(</m:t>
              </m:r>
              <m:sSup>
                <m:sSupPr>
                  <m:ctrlPr>
                    <w:rPr>
                      <w:rFonts w:ascii="Cambria Math" w:hAnsi="Cambria Math" w:cs="Times"/>
                      <w:szCs w:val="20"/>
                    </w:rPr>
                  </m:ctrlPr>
                </m:sSupPr>
                <m:e>
                  <m:d>
                    <m:dPr>
                      <m:begChr m:val="["/>
                      <m:endChr m:val="]"/>
                      <m:ctrlPr>
                        <w:rPr>
                          <w:rFonts w:ascii="Cambria Math" w:hAnsi="Cambria Math" w:cs="Times"/>
                          <w:szCs w:val="20"/>
                        </w:rPr>
                      </m:ctrlPr>
                    </m:dPr>
                    <m:e>
                      <m:r>
                        <m:rPr>
                          <m:sty m:val="p"/>
                        </m:rPr>
                        <w:rPr>
                          <w:rFonts w:ascii="Cambria Math" w:hAnsi="Cambria Math" w:cs="Times"/>
                          <w:szCs w:val="20"/>
                        </w:rPr>
                        <m:t>1</m:t>
                      </m:r>
                      <m:sSup>
                        <m:sSupPr>
                          <m:ctrlPr>
                            <w:rPr>
                              <w:rFonts w:ascii="Cambria Math" w:hAnsi="Cambria Math" w:cs="Times"/>
                              <w:szCs w:val="20"/>
                            </w:rPr>
                          </m:ctrlPr>
                        </m:sSupPr>
                        <m:e>
                          <m:r>
                            <m:rPr>
                              <m:sty m:val="p"/>
                            </m:rPr>
                            <w:rPr>
                              <w:rFonts w:ascii="Cambria Math" w:hAnsi="Cambria Math" w:cs="Times"/>
                              <w:szCs w:val="20"/>
                            </w:rPr>
                            <m:t xml:space="preserve"> </m:t>
                          </m:r>
                          <m:r>
                            <w:rPr>
                              <w:rFonts w:ascii="Cambria Math" w:hAnsi="Cambria Math" w:cs="Times"/>
                              <w:szCs w:val="20"/>
                            </w:rPr>
                            <m:t>e</m:t>
                          </m:r>
                        </m:e>
                        <m:sup>
                          <m:r>
                            <w:rPr>
                              <w:rFonts w:ascii="Cambria Math" w:hAnsi="Cambria Math" w:cs="Times"/>
                              <w:szCs w:val="20"/>
                            </w:rPr>
                            <m:t>j</m:t>
                          </m:r>
                          <m:f>
                            <m:fPr>
                              <m:ctrlPr>
                                <w:rPr>
                                  <w:rFonts w:ascii="Cambria Math" w:hAnsi="Cambria Math" w:cs="Times"/>
                                  <w:szCs w:val="20"/>
                                </w:rPr>
                              </m:ctrlPr>
                            </m:fPr>
                            <m:num>
                              <m:r>
                                <m:rPr>
                                  <m:sty m:val="p"/>
                                </m:rPr>
                                <w:rPr>
                                  <w:rFonts w:ascii="Cambria Math" w:hAnsi="Cambria Math" w:cs="Times"/>
                                  <w:szCs w:val="20"/>
                                </w:rPr>
                                <m:t>2</m:t>
                              </m:r>
                              <m:r>
                                <w:rPr>
                                  <w:rFonts w:ascii="Cambria Math" w:hAnsi="Cambria Math" w:cs="Times"/>
                                  <w:szCs w:val="20"/>
                                </w:rPr>
                                <m:t>π</m:t>
                              </m:r>
                            </m:num>
                            <m:den>
                              <m:sSub>
                                <m:sSubPr>
                                  <m:ctrlPr>
                                    <w:rPr>
                                      <w:rFonts w:ascii="Cambria Math" w:hAnsi="Cambria Math" w:cs="Times"/>
                                      <w:szCs w:val="20"/>
                                    </w:rPr>
                                  </m:ctrlPr>
                                </m:sSubPr>
                                <m:e>
                                  <m:r>
                                    <w:rPr>
                                      <w:rFonts w:ascii="Cambria Math" w:hAnsi="Cambria Math" w:cs="Times"/>
                                      <w:szCs w:val="20"/>
                                    </w:rPr>
                                    <m:t>N</m:t>
                                  </m:r>
                                </m:e>
                                <m:sub>
                                  <m:r>
                                    <m:rPr>
                                      <m:sty m:val="p"/>
                                    </m:rPr>
                                    <w:rPr>
                                      <w:rFonts w:ascii="Cambria Math" w:hAnsi="Cambria Math" w:cs="Times"/>
                                      <w:szCs w:val="20"/>
                                    </w:rPr>
                                    <m:t>3</m:t>
                                  </m:r>
                                </m:sub>
                              </m:sSub>
                            </m:den>
                          </m:f>
                          <m:sSub>
                            <m:sSubPr>
                              <m:ctrlPr>
                                <w:rPr>
                                  <w:rFonts w:ascii="Cambria Math" w:hAnsi="Cambria Math" w:cs="Times"/>
                                  <w:szCs w:val="20"/>
                                </w:rPr>
                              </m:ctrlPr>
                            </m:sSubPr>
                            <m:e>
                              <m:r>
                                <w:rPr>
                                  <w:rFonts w:ascii="Cambria Math" w:hAnsi="Cambria Math" w:cs="Times"/>
                                  <w:szCs w:val="20"/>
                                </w:rPr>
                                <m:t>φ</m:t>
                              </m:r>
                            </m:e>
                            <m:sub>
                              <m:r>
                                <w:rPr>
                                  <w:rFonts w:ascii="Cambria Math" w:hAnsi="Cambria Math" w:cs="Times"/>
                                  <w:szCs w:val="20"/>
                                </w:rPr>
                                <m:t>n</m:t>
                              </m:r>
                            </m:sub>
                          </m:sSub>
                        </m:sup>
                      </m:sSup>
                      <m:r>
                        <m:rPr>
                          <m:sty m:val="p"/>
                        </m:rPr>
                        <w:rPr>
                          <w:rFonts w:ascii="Cambria Math" w:hAnsi="Cambria Math" w:cs="Times"/>
                          <w:szCs w:val="20"/>
                        </w:rPr>
                        <m:t xml:space="preserve">…. </m:t>
                      </m:r>
                      <m:sSup>
                        <m:sSupPr>
                          <m:ctrlPr>
                            <w:rPr>
                              <w:rFonts w:ascii="Cambria Math" w:hAnsi="Cambria Math" w:cs="Times"/>
                              <w:szCs w:val="20"/>
                            </w:rPr>
                          </m:ctrlPr>
                        </m:sSupPr>
                        <m:e>
                          <m:r>
                            <w:rPr>
                              <w:rFonts w:ascii="Cambria Math" w:hAnsi="Cambria Math" w:cs="Times"/>
                              <w:szCs w:val="20"/>
                            </w:rPr>
                            <m:t>e</m:t>
                          </m:r>
                        </m:e>
                        <m:sup>
                          <m:r>
                            <w:rPr>
                              <w:rFonts w:ascii="Cambria Math" w:hAnsi="Cambria Math" w:cs="Times"/>
                              <w:szCs w:val="20"/>
                            </w:rPr>
                            <m:t>j</m:t>
                          </m:r>
                          <m:f>
                            <m:fPr>
                              <m:ctrlPr>
                                <w:rPr>
                                  <w:rFonts w:ascii="Cambria Math" w:hAnsi="Cambria Math" w:cs="Times"/>
                                  <w:szCs w:val="20"/>
                                </w:rPr>
                              </m:ctrlPr>
                            </m:fPr>
                            <m:num>
                              <m:r>
                                <m:rPr>
                                  <m:sty m:val="p"/>
                                </m:rPr>
                                <w:rPr>
                                  <w:rFonts w:ascii="Cambria Math" w:hAnsi="Cambria Math" w:cs="Times"/>
                                  <w:szCs w:val="20"/>
                                </w:rPr>
                                <m:t>2</m:t>
                              </m:r>
                              <m:r>
                                <w:rPr>
                                  <w:rFonts w:ascii="Cambria Math" w:hAnsi="Cambria Math" w:cs="Times"/>
                                  <w:szCs w:val="20"/>
                                </w:rPr>
                                <m:t>π</m:t>
                              </m:r>
                            </m:num>
                            <m:den>
                              <m:sSub>
                                <m:sSubPr>
                                  <m:ctrlPr>
                                    <w:rPr>
                                      <w:rFonts w:ascii="Cambria Math" w:hAnsi="Cambria Math" w:cs="Times"/>
                                      <w:szCs w:val="20"/>
                                    </w:rPr>
                                  </m:ctrlPr>
                                </m:sSubPr>
                                <m:e>
                                  <m:r>
                                    <w:rPr>
                                      <w:rFonts w:ascii="Cambria Math" w:hAnsi="Cambria Math" w:cs="Times"/>
                                      <w:szCs w:val="20"/>
                                    </w:rPr>
                                    <m:t>N</m:t>
                                  </m:r>
                                </m:e>
                                <m:sub>
                                  <m:r>
                                    <m:rPr>
                                      <m:sty m:val="p"/>
                                    </m:rPr>
                                    <w:rPr>
                                      <w:rFonts w:ascii="Cambria Math" w:hAnsi="Cambria Math" w:cs="Times"/>
                                      <w:szCs w:val="20"/>
                                    </w:rPr>
                                    <m:t>3</m:t>
                                  </m:r>
                                </m:sub>
                              </m:sSub>
                            </m:den>
                          </m:f>
                          <m:sSub>
                            <m:sSubPr>
                              <m:ctrlPr>
                                <w:rPr>
                                  <w:rFonts w:ascii="Cambria Math" w:hAnsi="Cambria Math" w:cs="Times"/>
                                  <w:szCs w:val="20"/>
                                </w:rPr>
                              </m:ctrlPr>
                            </m:sSubPr>
                            <m:e>
                              <m:sSub>
                                <m:sSubPr>
                                  <m:ctrlPr>
                                    <w:rPr>
                                      <w:rFonts w:ascii="Cambria Math" w:hAnsi="Cambria Math" w:cs="Times"/>
                                      <w:szCs w:val="20"/>
                                    </w:rPr>
                                  </m:ctrlPr>
                                </m:sSubPr>
                                <m:e>
                                  <m:r>
                                    <m:rPr>
                                      <m:sty m:val="p"/>
                                    </m:rPr>
                                    <w:rPr>
                                      <w:rFonts w:ascii="Cambria Math" w:hAnsi="Cambria Math" w:cs="Times"/>
                                      <w:szCs w:val="20"/>
                                    </w:rPr>
                                    <m:t>(</m:t>
                                  </m:r>
                                  <m:r>
                                    <w:rPr>
                                      <w:rFonts w:ascii="Cambria Math" w:hAnsi="Cambria Math" w:cs="Times"/>
                                      <w:szCs w:val="20"/>
                                    </w:rPr>
                                    <m:t>N</m:t>
                                  </m:r>
                                </m:e>
                                <m:sub>
                                  <m:r>
                                    <m:rPr>
                                      <m:sty m:val="p"/>
                                    </m:rPr>
                                    <w:rPr>
                                      <w:rFonts w:ascii="Cambria Math" w:hAnsi="Cambria Math" w:cs="Times"/>
                                      <w:szCs w:val="20"/>
                                    </w:rPr>
                                    <m:t>3</m:t>
                                  </m:r>
                                </m:sub>
                              </m:sSub>
                              <m:r>
                                <m:rPr>
                                  <m:sty m:val="p"/>
                                </m:rPr>
                                <w:rPr>
                                  <w:rFonts w:ascii="Cambria Math" w:hAnsi="Cambria Math" w:cs="Times"/>
                                  <w:szCs w:val="20"/>
                                </w:rPr>
                                <m:t>-1)</m:t>
                              </m:r>
                              <m:r>
                                <w:rPr>
                                  <w:rFonts w:ascii="Cambria Math" w:hAnsi="Cambria Math" w:cs="Times"/>
                                  <w:szCs w:val="20"/>
                                </w:rPr>
                                <m:t>φ</m:t>
                              </m:r>
                            </m:e>
                            <m:sub>
                              <m:r>
                                <w:rPr>
                                  <w:rFonts w:ascii="Cambria Math" w:hAnsi="Cambria Math" w:cs="Times"/>
                                  <w:szCs w:val="20"/>
                                </w:rPr>
                                <m:t>n</m:t>
                              </m:r>
                            </m:sub>
                          </m:sSub>
                        </m:sup>
                      </m:sSup>
                    </m:e>
                  </m:d>
                </m:e>
                <m:sup/>
              </m:sSup>
              <m:r>
                <m:rPr>
                  <m:sty m:val="p"/>
                </m:rPr>
                <w:rPr>
                  <w:rFonts w:ascii="Cambria Math" w:hAnsi="Cambria Math" w:cs="Times"/>
                  <w:szCs w:val="20"/>
                </w:rPr>
                <m:t>)</m:t>
              </m:r>
              <m:sSub>
                <m:sSubPr>
                  <m:ctrlPr>
                    <w:rPr>
                      <w:rFonts w:ascii="Cambria Math" w:hAnsi="Cambria Math" w:cs="Times"/>
                      <w:szCs w:val="20"/>
                    </w:rPr>
                  </m:ctrlPr>
                </m:sSubPr>
                <m:e>
                  <m:r>
                    <m:rPr>
                      <m:sty m:val="bi"/>
                    </m:rPr>
                    <w:rPr>
                      <w:rFonts w:ascii="Cambria Math" w:hAnsi="Cambria Math" w:cs="Times"/>
                      <w:szCs w:val="20"/>
                    </w:rPr>
                    <m:t>W</m:t>
                  </m:r>
                </m:e>
                <m:sub>
                  <m:r>
                    <w:rPr>
                      <w:rFonts w:ascii="Cambria Math" w:hAnsi="Cambria Math" w:cs="Times"/>
                      <w:szCs w:val="20"/>
                    </w:rPr>
                    <m:t>f</m:t>
                  </m:r>
                </m:sub>
              </m:sSub>
            </m:oMath>
            <w:r w:rsidRPr="00437BCB">
              <w:rPr>
                <w:rFonts w:cs="Times"/>
                <w:szCs w:val="20"/>
              </w:rPr>
              <w:t xml:space="preserve"> where: </w:t>
            </w:r>
          </w:p>
          <w:p w14:paraId="2C28AAFA" w14:textId="77777777" w:rsidR="003C0E4B" w:rsidRPr="003136A9" w:rsidRDefault="002E57EA" w:rsidP="00B91382">
            <w:pPr>
              <w:pStyle w:val="af2"/>
              <w:widowControl/>
              <w:numPr>
                <w:ilvl w:val="0"/>
                <w:numId w:val="22"/>
              </w:numPr>
              <w:snapToGrid w:val="0"/>
              <w:spacing w:after="0"/>
              <w:ind w:firstLineChars="0"/>
              <w:jc w:val="left"/>
              <w:rPr>
                <w:rFonts w:ascii="Times New Roman" w:eastAsia="Times New Roman" w:hAnsi="Times New Roman" w:cs="Times"/>
                <w:kern w:val="0"/>
                <w:sz w:val="20"/>
                <w:szCs w:val="20"/>
                <w:lang w:eastAsia="en-US"/>
              </w:rPr>
            </w:pPr>
            <m:oMath>
              <m:sSub>
                <m:sSubPr>
                  <m:ctrlPr>
                    <w:rPr>
                      <w:rFonts w:ascii="Cambria Math" w:eastAsia="Times New Roman" w:hAnsi="Cambria Math" w:cs="Times"/>
                      <w:kern w:val="0"/>
                      <w:sz w:val="20"/>
                      <w:szCs w:val="20"/>
                      <w:lang w:eastAsia="en-US"/>
                    </w:rPr>
                  </m:ctrlPr>
                </m:sSubPr>
                <m:e>
                  <m:r>
                    <m:rPr>
                      <m:sty m:val="bi"/>
                    </m:rPr>
                    <w:rPr>
                      <w:rFonts w:ascii="Cambria Math" w:eastAsia="Times New Roman" w:hAnsi="Cambria Math" w:cs="Times"/>
                      <w:kern w:val="0"/>
                      <w:sz w:val="20"/>
                      <w:szCs w:val="20"/>
                      <w:lang w:eastAsia="en-US"/>
                    </w:rPr>
                    <m:t>W</m:t>
                  </m:r>
                </m:e>
                <m:sub>
                  <m:r>
                    <w:rPr>
                      <w:rFonts w:ascii="Cambria Math" w:eastAsia="Times New Roman" w:hAnsi="Cambria Math" w:cs="Times"/>
                      <w:kern w:val="0"/>
                      <w:sz w:val="20"/>
                      <w:szCs w:val="20"/>
                      <w:lang w:eastAsia="en-US"/>
                    </w:rPr>
                    <m:t>f</m:t>
                  </m:r>
                </m:sub>
              </m:sSub>
            </m:oMath>
            <w:r w:rsidR="003C0E4B" w:rsidRPr="003136A9">
              <w:rPr>
                <w:rFonts w:ascii="Times New Roman" w:eastAsia="Times New Roman" w:hAnsi="Times New Roman" w:cs="Times"/>
                <w:kern w:val="0"/>
                <w:sz w:val="20"/>
                <w:szCs w:val="20"/>
                <w:lang w:eastAsia="en-US"/>
              </w:rPr>
              <w:t xml:space="preserve"> is commonly selected across N CSI-RS resources</w:t>
            </w:r>
          </w:p>
          <w:p w14:paraId="2F341595" w14:textId="77777777" w:rsidR="003C0E4B" w:rsidRPr="003136A9" w:rsidRDefault="002E57EA" w:rsidP="00B91382">
            <w:pPr>
              <w:pStyle w:val="af2"/>
              <w:widowControl/>
              <w:numPr>
                <w:ilvl w:val="0"/>
                <w:numId w:val="23"/>
              </w:numPr>
              <w:tabs>
                <w:tab w:val="left" w:pos="0"/>
              </w:tabs>
              <w:snapToGrid w:val="0"/>
              <w:spacing w:after="0"/>
              <w:ind w:firstLineChars="0"/>
              <w:jc w:val="left"/>
              <w:rPr>
                <w:rFonts w:ascii="Times New Roman" w:eastAsia="Times New Roman" w:hAnsi="Times New Roman" w:cs="Times"/>
                <w:kern w:val="0"/>
                <w:sz w:val="20"/>
                <w:szCs w:val="20"/>
                <w:lang w:eastAsia="en-US"/>
              </w:rPr>
            </w:pPr>
            <m:oMath>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φ</m:t>
                  </m:r>
                </m:e>
                <m:sub>
                  <m:r>
                    <w:rPr>
                      <w:rFonts w:ascii="Cambria Math" w:eastAsia="Times New Roman" w:hAnsi="Cambria Math" w:cs="Times"/>
                      <w:kern w:val="0"/>
                      <w:sz w:val="20"/>
                      <w:szCs w:val="20"/>
                      <w:lang w:eastAsia="en-US"/>
                    </w:rPr>
                    <m:t>n</m:t>
                  </m:r>
                </m:sub>
              </m:sSub>
            </m:oMath>
            <w:r w:rsidR="003C0E4B" w:rsidRPr="003136A9">
              <w:rPr>
                <w:rFonts w:ascii="Times New Roman" w:eastAsia="Times New Roman" w:hAnsi="Times New Roman" w:cs="Times"/>
                <w:kern w:val="0"/>
                <w:sz w:val="20"/>
                <w:szCs w:val="20"/>
                <w:lang w:eastAsia="en-US"/>
              </w:rPr>
              <w:t xml:space="preserve"> is the layer-common FD basis selection offset for CSI-RS resource n relative to a layer-common reference CSI-RS resource </w:t>
            </w:r>
            <m:oMath>
              <m:acc>
                <m:accPr>
                  <m:chr m:val="̃"/>
                  <m:ctrlPr>
                    <w:rPr>
                      <w:rFonts w:ascii="Cambria Math" w:eastAsia="Times New Roman" w:hAnsi="Cambria Math" w:cs="Times"/>
                      <w:kern w:val="0"/>
                      <w:sz w:val="20"/>
                      <w:szCs w:val="20"/>
                      <w:lang w:eastAsia="en-US"/>
                    </w:rPr>
                  </m:ctrlPr>
                </m:accPr>
                <m:e>
                  <m:r>
                    <w:rPr>
                      <w:rFonts w:ascii="Cambria Math" w:eastAsia="Times New Roman" w:hAnsi="Cambria Math" w:cs="Times"/>
                      <w:kern w:val="0"/>
                      <w:sz w:val="20"/>
                      <w:szCs w:val="20"/>
                      <w:lang w:eastAsia="en-US"/>
                    </w:rPr>
                    <m:t>n</m:t>
                  </m:r>
                </m:e>
              </m:acc>
            </m:oMath>
            <w:r w:rsidR="003C0E4B" w:rsidRPr="003136A9">
              <w:rPr>
                <w:rFonts w:ascii="Times New Roman" w:eastAsia="Times New Roman" w:hAnsi="Times New Roman" w:cs="Times"/>
                <w:kern w:val="0"/>
                <w:sz w:val="20"/>
                <w:szCs w:val="20"/>
                <w:lang w:eastAsia="en-US"/>
              </w:rPr>
              <w:t xml:space="preserve"> with </w:t>
            </w:r>
            <m:oMath>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φ</m:t>
                  </m:r>
                </m:e>
                <m:sub>
                  <m:acc>
                    <m:accPr>
                      <m:chr m:val="̃"/>
                      <m:ctrlPr>
                        <w:rPr>
                          <w:rFonts w:ascii="Cambria Math" w:eastAsia="Times New Roman" w:hAnsi="Cambria Math" w:cs="Times"/>
                          <w:kern w:val="0"/>
                          <w:sz w:val="20"/>
                          <w:szCs w:val="20"/>
                          <w:lang w:eastAsia="en-US"/>
                        </w:rPr>
                      </m:ctrlPr>
                    </m:accPr>
                    <m:e>
                      <m:r>
                        <w:rPr>
                          <w:rFonts w:ascii="Cambria Math" w:eastAsia="Times New Roman" w:hAnsi="Cambria Math" w:cs="Times"/>
                          <w:kern w:val="0"/>
                          <w:sz w:val="20"/>
                          <w:szCs w:val="20"/>
                          <w:lang w:eastAsia="en-US"/>
                        </w:rPr>
                        <m:t>n</m:t>
                      </m:r>
                    </m:e>
                  </m:acc>
                </m:sub>
              </m:sSub>
              <m:r>
                <m:rPr>
                  <m:sty m:val="p"/>
                </m:rPr>
                <w:rPr>
                  <w:rFonts w:ascii="Cambria Math" w:eastAsia="Times New Roman" w:hAnsi="Cambria Math" w:cs="Times"/>
                  <w:kern w:val="0"/>
                  <w:sz w:val="20"/>
                  <w:szCs w:val="20"/>
                  <w:lang w:eastAsia="en-US"/>
                </w:rPr>
                <m:t>=0</m:t>
              </m:r>
            </m:oMath>
            <w:r w:rsidR="003C0E4B" w:rsidRPr="003136A9">
              <w:rPr>
                <w:rFonts w:ascii="Times New Roman" w:eastAsia="Times New Roman" w:hAnsi="Times New Roman" w:cs="Times"/>
                <w:kern w:val="0"/>
                <w:sz w:val="20"/>
                <w:szCs w:val="20"/>
                <w:lang w:eastAsia="en-US"/>
              </w:rPr>
              <w:t xml:space="preserve"> </w:t>
            </w:r>
          </w:p>
          <w:p w14:paraId="7C2CCA05" w14:textId="77777777" w:rsidR="003C0E4B" w:rsidRPr="003136A9" w:rsidRDefault="003C0E4B" w:rsidP="00B91382">
            <w:pPr>
              <w:pStyle w:val="af2"/>
              <w:widowControl/>
              <w:numPr>
                <w:ilvl w:val="1"/>
                <w:numId w:val="23"/>
              </w:numPr>
              <w:tabs>
                <w:tab w:val="left" w:pos="0"/>
              </w:tabs>
              <w:snapToGrid w:val="0"/>
              <w:spacing w:after="0"/>
              <w:ind w:firstLineChars="0"/>
              <w:jc w:val="left"/>
              <w:rPr>
                <w:rFonts w:ascii="Times New Roman" w:eastAsia="Times New Roman" w:hAnsi="Times New Roman" w:cs="Times"/>
                <w:kern w:val="0"/>
                <w:sz w:val="20"/>
                <w:szCs w:val="20"/>
                <w:lang w:eastAsia="en-US"/>
              </w:rPr>
            </w:pPr>
            <w:r w:rsidRPr="003136A9">
              <w:rPr>
                <w:rFonts w:ascii="Times New Roman" w:eastAsia="Times New Roman" w:hAnsi="Times New Roman" w:cs="Times"/>
                <w:kern w:val="0"/>
                <w:sz w:val="20"/>
                <w:szCs w:val="20"/>
                <w:lang w:eastAsia="en-US"/>
              </w:rPr>
              <w:t xml:space="preserve">Therefore, (N – 1) FD basis selection offset values </w:t>
            </w:r>
            <m:oMath>
              <m:sSub>
                <m:sSubPr>
                  <m:ctrlPr>
                    <w:rPr>
                      <w:rFonts w:ascii="Cambria Math" w:eastAsia="Times New Roman" w:hAnsi="Cambria Math" w:cs="Times"/>
                      <w:kern w:val="0"/>
                      <w:sz w:val="20"/>
                      <w:szCs w:val="20"/>
                      <w:lang w:eastAsia="en-US"/>
                    </w:rPr>
                  </m:ctrlPr>
                </m:sSubPr>
                <m:e>
                  <m:d>
                    <m:dPr>
                      <m:begChr m:val="{"/>
                      <m:endChr m:val="}"/>
                      <m:ctrlPr>
                        <w:rPr>
                          <w:rFonts w:ascii="Cambria Math" w:eastAsia="Times New Roman" w:hAnsi="Cambria Math" w:cs="Times"/>
                          <w:kern w:val="0"/>
                          <w:sz w:val="20"/>
                          <w:szCs w:val="20"/>
                          <w:lang w:eastAsia="en-US"/>
                        </w:rPr>
                      </m:ctrlPr>
                    </m:dPr>
                    <m:e>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φ</m:t>
                          </m:r>
                        </m:e>
                        <m:sub>
                          <m:r>
                            <w:rPr>
                              <w:rFonts w:ascii="Cambria Math" w:eastAsia="Times New Roman" w:hAnsi="Cambria Math" w:cs="Times"/>
                              <w:kern w:val="0"/>
                              <w:sz w:val="20"/>
                              <w:szCs w:val="20"/>
                              <w:lang w:eastAsia="en-US"/>
                            </w:rPr>
                            <m:t>n</m:t>
                          </m:r>
                        </m:sub>
                      </m:sSub>
                    </m:e>
                  </m:d>
                </m:e>
                <m:sub>
                  <m:r>
                    <w:rPr>
                      <w:rFonts w:ascii="Cambria Math" w:eastAsia="Times New Roman" w:hAnsi="Cambria Math" w:cs="Times"/>
                      <w:kern w:val="0"/>
                      <w:sz w:val="20"/>
                      <w:szCs w:val="20"/>
                      <w:lang w:eastAsia="en-US"/>
                    </w:rPr>
                    <m:t>n</m:t>
                  </m:r>
                  <m:r>
                    <m:rPr>
                      <m:sty m:val="p"/>
                    </m:rPr>
                    <w:rPr>
                      <w:rFonts w:ascii="Cambria Math" w:eastAsia="Times New Roman" w:hAnsi="Cambria Math" w:cs="Times"/>
                      <w:kern w:val="0"/>
                      <w:sz w:val="20"/>
                      <w:szCs w:val="20"/>
                      <w:lang w:eastAsia="en-US"/>
                    </w:rPr>
                    <m:t>≠</m:t>
                  </m:r>
                  <m:acc>
                    <m:accPr>
                      <m:chr m:val="̃"/>
                      <m:ctrlPr>
                        <w:rPr>
                          <w:rFonts w:ascii="Cambria Math" w:eastAsia="Times New Roman" w:hAnsi="Cambria Math" w:cs="Times"/>
                          <w:kern w:val="0"/>
                          <w:sz w:val="20"/>
                          <w:szCs w:val="20"/>
                          <w:lang w:eastAsia="en-US"/>
                        </w:rPr>
                      </m:ctrlPr>
                    </m:accPr>
                    <m:e>
                      <m:r>
                        <w:rPr>
                          <w:rFonts w:ascii="Cambria Math" w:eastAsia="Times New Roman" w:hAnsi="Cambria Math" w:cs="Times"/>
                          <w:kern w:val="0"/>
                          <w:sz w:val="20"/>
                          <w:szCs w:val="20"/>
                          <w:lang w:eastAsia="en-US"/>
                        </w:rPr>
                        <m:t>n</m:t>
                      </m:r>
                    </m:e>
                  </m:acc>
                </m:sub>
              </m:sSub>
            </m:oMath>
            <w:r w:rsidRPr="003136A9">
              <w:rPr>
                <w:rFonts w:ascii="Times New Roman" w:eastAsia="Times New Roman" w:hAnsi="Times New Roman" w:cs="Times"/>
                <w:kern w:val="0"/>
                <w:sz w:val="20"/>
                <w:szCs w:val="20"/>
                <w:lang w:eastAsia="en-US"/>
              </w:rPr>
              <w:t xml:space="preserve"> are reported</w:t>
            </w:r>
          </w:p>
          <w:p w14:paraId="5D4F1A4D" w14:textId="77777777" w:rsidR="003C0E4B" w:rsidRPr="003136A9" w:rsidRDefault="003C0E4B" w:rsidP="00B91382">
            <w:pPr>
              <w:pStyle w:val="af2"/>
              <w:widowControl/>
              <w:numPr>
                <w:ilvl w:val="1"/>
                <w:numId w:val="23"/>
              </w:numPr>
              <w:tabs>
                <w:tab w:val="left" w:pos="0"/>
              </w:tabs>
              <w:snapToGrid w:val="0"/>
              <w:spacing w:after="0"/>
              <w:ind w:firstLineChars="0"/>
              <w:jc w:val="left"/>
              <w:rPr>
                <w:rFonts w:ascii="Times New Roman" w:eastAsia="Times New Roman" w:hAnsi="Times New Roman" w:cs="Times"/>
                <w:kern w:val="0"/>
                <w:sz w:val="20"/>
                <w:szCs w:val="20"/>
                <w:lang w:eastAsia="en-US"/>
              </w:rPr>
            </w:pPr>
            <w:r w:rsidRPr="003136A9">
              <w:rPr>
                <w:rFonts w:ascii="Times New Roman" w:eastAsia="Times New Roman" w:hAnsi="Times New Roman" w:cs="Times"/>
                <w:kern w:val="0"/>
                <w:sz w:val="20"/>
                <w:szCs w:val="20"/>
                <w:lang w:eastAsia="en-US"/>
              </w:rPr>
              <w:t xml:space="preserve">Basic feature: </w:t>
            </w:r>
            <m:oMath>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φ</m:t>
                  </m:r>
                </m:e>
                <m:sub>
                  <m:r>
                    <w:rPr>
                      <w:rFonts w:ascii="Cambria Math" w:eastAsia="Times New Roman" w:hAnsi="Cambria Math" w:cs="Times"/>
                      <w:kern w:val="0"/>
                      <w:sz w:val="20"/>
                      <w:szCs w:val="20"/>
                      <w:lang w:eastAsia="en-US"/>
                    </w:rPr>
                    <m:t>n</m:t>
                  </m:r>
                </m:sub>
              </m:sSub>
              <m:r>
                <m:rPr>
                  <m:sty m:val="p"/>
                </m:rPr>
                <w:rPr>
                  <w:rFonts w:ascii="Cambria Math" w:eastAsia="Times New Roman" w:hAnsi="Cambria Math" w:cs="Times"/>
                  <w:kern w:val="0"/>
                  <w:sz w:val="20"/>
                  <w:szCs w:val="20"/>
                  <w:lang w:eastAsia="en-US"/>
                </w:rPr>
                <m:t>∈</m:t>
              </m:r>
              <m:d>
                <m:dPr>
                  <m:begChr m:val="{"/>
                  <m:endChr m:val="}"/>
                  <m:ctrlPr>
                    <w:rPr>
                      <w:rFonts w:ascii="Cambria Math" w:eastAsia="Times New Roman" w:hAnsi="Cambria Math" w:cs="Times"/>
                      <w:kern w:val="0"/>
                      <w:sz w:val="20"/>
                      <w:szCs w:val="20"/>
                      <w:lang w:eastAsia="en-US"/>
                    </w:rPr>
                  </m:ctrlPr>
                </m:dPr>
                <m:e>
                  <m:r>
                    <m:rPr>
                      <m:sty m:val="p"/>
                    </m:rPr>
                    <w:rPr>
                      <w:rFonts w:ascii="Cambria Math" w:eastAsia="Times New Roman" w:hAnsi="Cambria Math" w:cs="Times"/>
                      <w:kern w:val="0"/>
                      <w:sz w:val="20"/>
                      <w:szCs w:val="20"/>
                      <w:lang w:eastAsia="en-US"/>
                    </w:rPr>
                    <m:t>0,1,2,…,</m:t>
                  </m:r>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N</m:t>
                      </m:r>
                    </m:e>
                    <m:sub>
                      <m:r>
                        <m:rPr>
                          <m:sty m:val="p"/>
                        </m:rPr>
                        <w:rPr>
                          <w:rFonts w:ascii="Cambria Math" w:eastAsia="Times New Roman" w:hAnsi="Cambria Math" w:cs="Times"/>
                          <w:kern w:val="0"/>
                          <w:sz w:val="20"/>
                          <w:szCs w:val="20"/>
                          <w:lang w:eastAsia="en-US"/>
                        </w:rPr>
                        <m:t>3</m:t>
                      </m:r>
                    </m:sub>
                  </m:sSub>
                  <m:r>
                    <m:rPr>
                      <m:sty m:val="p"/>
                    </m:rPr>
                    <w:rPr>
                      <w:rFonts w:ascii="Cambria Math" w:eastAsia="Times New Roman" w:hAnsi="Cambria Math" w:cs="Times"/>
                      <w:kern w:val="0"/>
                      <w:sz w:val="20"/>
                      <w:szCs w:val="20"/>
                      <w:lang w:eastAsia="en-US"/>
                    </w:rPr>
                    <m:t>-1</m:t>
                  </m:r>
                </m:e>
              </m:d>
            </m:oMath>
          </w:p>
          <w:p w14:paraId="3EB0D8CF" w14:textId="77777777" w:rsidR="003C0E4B" w:rsidRPr="003136A9" w:rsidRDefault="003C0E4B" w:rsidP="00B91382">
            <w:pPr>
              <w:pStyle w:val="af2"/>
              <w:widowControl/>
              <w:numPr>
                <w:ilvl w:val="1"/>
                <w:numId w:val="23"/>
              </w:numPr>
              <w:tabs>
                <w:tab w:val="left" w:pos="0"/>
              </w:tabs>
              <w:snapToGrid w:val="0"/>
              <w:spacing w:after="0"/>
              <w:ind w:firstLineChars="0"/>
              <w:jc w:val="left"/>
              <w:rPr>
                <w:rFonts w:ascii="Times New Roman" w:eastAsia="Times New Roman" w:hAnsi="Times New Roman" w:cs="Times"/>
                <w:kern w:val="0"/>
                <w:sz w:val="20"/>
                <w:szCs w:val="20"/>
                <w:lang w:eastAsia="en-US"/>
              </w:rPr>
            </w:pPr>
            <w:r w:rsidRPr="003136A9">
              <w:rPr>
                <w:rFonts w:ascii="Times New Roman" w:eastAsia="Times New Roman" w:hAnsi="Times New Roman" w:cs="Times"/>
                <w:kern w:val="0"/>
                <w:sz w:val="20"/>
                <w:szCs w:val="20"/>
                <w:lang w:eastAsia="en-US"/>
              </w:rPr>
              <w:t xml:space="preserve">Optional feature: </w:t>
            </w:r>
            <m:oMath>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φ</m:t>
                  </m:r>
                </m:e>
                <m:sub>
                  <m:r>
                    <w:rPr>
                      <w:rFonts w:ascii="Cambria Math" w:eastAsia="Times New Roman" w:hAnsi="Cambria Math" w:cs="Times"/>
                      <w:kern w:val="0"/>
                      <w:sz w:val="20"/>
                      <w:szCs w:val="20"/>
                      <w:lang w:eastAsia="en-US"/>
                    </w:rPr>
                    <m:t>n</m:t>
                  </m:r>
                </m:sub>
              </m:sSub>
              <m:r>
                <m:rPr>
                  <m:sty m:val="p"/>
                </m:rPr>
                <w:rPr>
                  <w:rFonts w:ascii="Cambria Math" w:eastAsia="Times New Roman" w:hAnsi="Cambria Math" w:cs="Times"/>
                  <w:kern w:val="0"/>
                  <w:sz w:val="20"/>
                  <w:szCs w:val="20"/>
                  <w:lang w:eastAsia="en-US"/>
                </w:rPr>
                <m:t>∈</m:t>
              </m:r>
              <m:d>
                <m:dPr>
                  <m:begChr m:val="{"/>
                  <m:endChr m:val="}"/>
                  <m:ctrlPr>
                    <w:rPr>
                      <w:rFonts w:ascii="Cambria Math" w:eastAsia="Times New Roman" w:hAnsi="Cambria Math" w:cs="Times"/>
                      <w:kern w:val="0"/>
                      <w:sz w:val="20"/>
                      <w:szCs w:val="20"/>
                      <w:lang w:eastAsia="en-US"/>
                    </w:rPr>
                  </m:ctrlPr>
                </m:dPr>
                <m:e>
                  <m:r>
                    <m:rPr>
                      <m:sty m:val="p"/>
                    </m:rPr>
                    <w:rPr>
                      <w:rFonts w:ascii="Cambria Math" w:eastAsia="Times New Roman" w:hAnsi="Cambria Math" w:cs="Times"/>
                      <w:kern w:val="0"/>
                      <w:sz w:val="20"/>
                      <w:szCs w:val="20"/>
                      <w:lang w:eastAsia="en-US"/>
                    </w:rPr>
                    <m:t>0,</m:t>
                  </m:r>
                  <m:f>
                    <m:fPr>
                      <m:ctrlPr>
                        <w:rPr>
                          <w:rFonts w:ascii="Cambria Math" w:eastAsia="Times New Roman" w:hAnsi="Cambria Math" w:cs="Times"/>
                          <w:kern w:val="0"/>
                          <w:sz w:val="20"/>
                          <w:szCs w:val="20"/>
                          <w:lang w:eastAsia="en-US"/>
                        </w:rPr>
                      </m:ctrlPr>
                    </m:fPr>
                    <m:num>
                      <m:r>
                        <m:rPr>
                          <m:sty m:val="p"/>
                        </m:rPr>
                        <w:rPr>
                          <w:rFonts w:ascii="Cambria Math" w:eastAsia="Times New Roman" w:hAnsi="Cambria Math" w:cs="Times"/>
                          <w:kern w:val="0"/>
                          <w:sz w:val="20"/>
                          <w:szCs w:val="20"/>
                          <w:lang w:eastAsia="en-US"/>
                        </w:rPr>
                        <m:t>1</m:t>
                      </m:r>
                    </m:num>
                    <m:den>
                      <m:r>
                        <m:rPr>
                          <m:sty m:val="p"/>
                        </m:rPr>
                        <w:rPr>
                          <w:rFonts w:ascii="Cambria Math" w:eastAsia="Times New Roman" w:hAnsi="Cambria Math" w:cs="Times"/>
                          <w:kern w:val="0"/>
                          <w:sz w:val="20"/>
                          <w:szCs w:val="20"/>
                          <w:lang w:eastAsia="en-US"/>
                        </w:rPr>
                        <m:t>4</m:t>
                      </m:r>
                    </m:den>
                  </m:f>
                  <m:r>
                    <m:rPr>
                      <m:sty m:val="p"/>
                    </m:rPr>
                    <w:rPr>
                      <w:rFonts w:ascii="Cambria Math" w:eastAsia="Times New Roman" w:hAnsi="Cambria Math" w:cs="Times"/>
                      <w:kern w:val="0"/>
                      <w:sz w:val="20"/>
                      <w:szCs w:val="20"/>
                      <w:lang w:eastAsia="en-US"/>
                    </w:rPr>
                    <m:t>,</m:t>
                  </m:r>
                  <m:f>
                    <m:fPr>
                      <m:ctrlPr>
                        <w:rPr>
                          <w:rFonts w:ascii="Cambria Math" w:eastAsia="Times New Roman" w:hAnsi="Cambria Math" w:cs="Times"/>
                          <w:kern w:val="0"/>
                          <w:sz w:val="20"/>
                          <w:szCs w:val="20"/>
                          <w:lang w:eastAsia="en-US"/>
                        </w:rPr>
                      </m:ctrlPr>
                    </m:fPr>
                    <m:num>
                      <m:r>
                        <m:rPr>
                          <m:sty m:val="p"/>
                        </m:rPr>
                        <w:rPr>
                          <w:rFonts w:ascii="Cambria Math" w:eastAsia="Times New Roman" w:hAnsi="Cambria Math" w:cs="Times"/>
                          <w:kern w:val="0"/>
                          <w:sz w:val="20"/>
                          <w:szCs w:val="20"/>
                          <w:lang w:eastAsia="en-US"/>
                        </w:rPr>
                        <m:t>1</m:t>
                      </m:r>
                    </m:num>
                    <m:den>
                      <m:r>
                        <m:rPr>
                          <m:sty m:val="p"/>
                        </m:rPr>
                        <w:rPr>
                          <w:rFonts w:ascii="Cambria Math" w:eastAsia="Times New Roman" w:hAnsi="Cambria Math" w:cs="Times"/>
                          <w:kern w:val="0"/>
                          <w:sz w:val="20"/>
                          <w:szCs w:val="20"/>
                          <w:lang w:eastAsia="en-US"/>
                        </w:rPr>
                        <m:t>2</m:t>
                      </m:r>
                    </m:den>
                  </m:f>
                  <m:r>
                    <m:rPr>
                      <m:sty m:val="p"/>
                    </m:rPr>
                    <w:rPr>
                      <w:rFonts w:ascii="Cambria Math" w:eastAsia="Times New Roman" w:hAnsi="Cambria Math" w:cs="Times"/>
                      <w:kern w:val="0"/>
                      <w:sz w:val="20"/>
                      <w:szCs w:val="20"/>
                      <w:lang w:eastAsia="en-US"/>
                    </w:rPr>
                    <m:t>…,</m:t>
                  </m:r>
                  <m:sSub>
                    <m:sSubPr>
                      <m:ctrlPr>
                        <w:rPr>
                          <w:rFonts w:ascii="Cambria Math" w:eastAsia="Times New Roman" w:hAnsi="Cambria Math" w:cs="Times"/>
                          <w:kern w:val="0"/>
                          <w:sz w:val="20"/>
                          <w:szCs w:val="20"/>
                          <w:lang w:eastAsia="en-US"/>
                        </w:rPr>
                      </m:ctrlPr>
                    </m:sSubPr>
                    <m:e>
                      <m:r>
                        <w:rPr>
                          <w:rFonts w:ascii="Cambria Math" w:eastAsia="Times New Roman" w:hAnsi="Cambria Math" w:cs="Times"/>
                          <w:kern w:val="0"/>
                          <w:sz w:val="20"/>
                          <w:szCs w:val="20"/>
                          <w:lang w:eastAsia="en-US"/>
                        </w:rPr>
                        <m:t>N</m:t>
                      </m:r>
                    </m:e>
                    <m:sub>
                      <m:r>
                        <m:rPr>
                          <m:sty m:val="p"/>
                        </m:rPr>
                        <w:rPr>
                          <w:rFonts w:ascii="Cambria Math" w:eastAsia="Times New Roman" w:hAnsi="Cambria Math" w:cs="Times"/>
                          <w:kern w:val="0"/>
                          <w:sz w:val="20"/>
                          <w:szCs w:val="20"/>
                          <w:lang w:eastAsia="en-US"/>
                        </w:rPr>
                        <m:t>3</m:t>
                      </m:r>
                    </m:sub>
                  </m:sSub>
                  <m:r>
                    <m:rPr>
                      <m:sty m:val="p"/>
                    </m:rPr>
                    <w:rPr>
                      <w:rFonts w:ascii="Cambria Math" w:eastAsia="Times New Roman" w:hAnsi="Cambria Math" w:cs="Times"/>
                      <w:kern w:val="0"/>
                      <w:sz w:val="20"/>
                      <w:szCs w:val="20"/>
                      <w:lang w:eastAsia="en-US"/>
                    </w:rPr>
                    <m:t>-</m:t>
                  </m:r>
                  <m:f>
                    <m:fPr>
                      <m:ctrlPr>
                        <w:rPr>
                          <w:rFonts w:ascii="Cambria Math" w:eastAsia="Times New Roman" w:hAnsi="Cambria Math" w:cs="Times"/>
                          <w:kern w:val="0"/>
                          <w:sz w:val="20"/>
                          <w:szCs w:val="20"/>
                          <w:lang w:eastAsia="en-US"/>
                        </w:rPr>
                      </m:ctrlPr>
                    </m:fPr>
                    <m:num>
                      <m:r>
                        <m:rPr>
                          <m:sty m:val="p"/>
                        </m:rPr>
                        <w:rPr>
                          <w:rFonts w:ascii="Cambria Math" w:eastAsia="Times New Roman" w:hAnsi="Cambria Math" w:cs="Times"/>
                          <w:kern w:val="0"/>
                          <w:sz w:val="20"/>
                          <w:szCs w:val="20"/>
                          <w:lang w:eastAsia="en-US"/>
                        </w:rPr>
                        <m:t>1</m:t>
                      </m:r>
                    </m:num>
                    <m:den>
                      <m:r>
                        <m:rPr>
                          <m:sty m:val="p"/>
                        </m:rPr>
                        <w:rPr>
                          <w:rFonts w:ascii="Cambria Math" w:eastAsia="Times New Roman" w:hAnsi="Cambria Math" w:cs="Times"/>
                          <w:kern w:val="0"/>
                          <w:sz w:val="20"/>
                          <w:szCs w:val="20"/>
                          <w:lang w:eastAsia="en-US"/>
                        </w:rPr>
                        <m:t>4</m:t>
                      </m:r>
                    </m:den>
                  </m:f>
                </m:e>
              </m:d>
            </m:oMath>
          </w:p>
          <w:p w14:paraId="5549F7D6" w14:textId="77777777" w:rsidR="003C0E4B" w:rsidRPr="00B01508" w:rsidRDefault="003C0E4B" w:rsidP="00B91382">
            <w:pPr>
              <w:pStyle w:val="af2"/>
              <w:widowControl/>
              <w:numPr>
                <w:ilvl w:val="0"/>
                <w:numId w:val="23"/>
              </w:numPr>
              <w:tabs>
                <w:tab w:val="left" w:pos="0"/>
              </w:tabs>
              <w:snapToGrid w:val="0"/>
              <w:spacing w:after="0"/>
              <w:ind w:firstLineChars="0"/>
              <w:jc w:val="left"/>
              <w:rPr>
                <w:rFonts w:cs="Times"/>
                <w:szCs w:val="20"/>
              </w:rPr>
            </w:pPr>
            <w:r w:rsidRPr="003136A9">
              <w:rPr>
                <w:rFonts w:ascii="Times New Roman" w:eastAsia="Times New Roman" w:hAnsi="Times New Roman" w:cs="Times"/>
                <w:kern w:val="0"/>
                <w:sz w:val="20"/>
                <w:szCs w:val="20"/>
                <w:lang w:eastAsia="en-US"/>
              </w:rPr>
              <w:t xml:space="preserve">FFS: UCI design details, details on </w:t>
            </w:r>
            <m:oMath>
              <m:acc>
                <m:accPr>
                  <m:chr m:val="̃"/>
                  <m:ctrlPr>
                    <w:rPr>
                      <w:rFonts w:ascii="Cambria Math" w:eastAsia="Times New Roman" w:hAnsi="Cambria Math" w:cs="Times"/>
                      <w:kern w:val="0"/>
                      <w:sz w:val="20"/>
                      <w:szCs w:val="20"/>
                      <w:lang w:eastAsia="en-US"/>
                    </w:rPr>
                  </m:ctrlPr>
                </m:accPr>
                <m:e>
                  <m:r>
                    <w:rPr>
                      <w:rFonts w:ascii="Cambria Math" w:eastAsia="Times New Roman" w:hAnsi="Cambria Math" w:cs="Times"/>
                      <w:kern w:val="0"/>
                      <w:sz w:val="20"/>
                      <w:szCs w:val="20"/>
                      <w:lang w:eastAsia="en-US"/>
                    </w:rPr>
                    <m:t>n</m:t>
                  </m:r>
                </m:e>
              </m:acc>
            </m:oMath>
          </w:p>
          <w:p w14:paraId="6144565D" w14:textId="77777777" w:rsidR="00B01508" w:rsidRPr="009708C6" w:rsidRDefault="00B01508" w:rsidP="00B01508">
            <w:pPr>
              <w:shd w:val="clear" w:color="auto" w:fill="FFFFFF"/>
              <w:rPr>
                <w:rFonts w:cs="Times"/>
                <w:color w:val="222222"/>
                <w:szCs w:val="20"/>
                <w:highlight w:val="green"/>
                <w:lang w:eastAsia="ko-KR"/>
              </w:rPr>
            </w:pPr>
            <w:r w:rsidRPr="009708C6">
              <w:rPr>
                <w:rFonts w:cs="Times"/>
                <w:b/>
                <w:bCs/>
                <w:color w:val="222222"/>
                <w:szCs w:val="20"/>
                <w:highlight w:val="green"/>
                <w:lang w:eastAsia="ko-KR"/>
              </w:rPr>
              <w:t>Agreement</w:t>
            </w:r>
          </w:p>
          <w:p w14:paraId="15B218DC" w14:textId="77777777" w:rsidR="00B01508" w:rsidRPr="00155F7B" w:rsidRDefault="00B01508" w:rsidP="00B01508">
            <w:pPr>
              <w:snapToGrid w:val="0"/>
              <w:rPr>
                <w:rFonts w:eastAsia="Malgun Gothic"/>
                <w:lang w:eastAsia="ko-KR"/>
              </w:rPr>
            </w:pPr>
            <w:r w:rsidRPr="00155F7B">
              <w:t xml:space="preserve">On the Type-II codebook refinement for CJT mTRP, </w:t>
            </w:r>
            <w:r w:rsidRPr="00155F7B">
              <w:rPr>
                <w:i/>
                <w:iCs/>
              </w:rPr>
              <w:t>for mode-1</w:t>
            </w:r>
            <w:r w:rsidRPr="00155F7B">
              <w:t xml:space="preserve">, the </w:t>
            </w:r>
            <w:r w:rsidRPr="00155F7B">
              <w:rPr>
                <w:lang w:eastAsia="x-none"/>
              </w:rPr>
              <w:t xml:space="preserve">layer-common reference CSI-RS resource </w:t>
            </w:r>
            <m:oMath>
              <m:acc>
                <m:accPr>
                  <m:chr m:val="̃"/>
                  <m:ctrlPr>
                    <w:rPr>
                      <w:rFonts w:ascii="Cambria Math" w:eastAsia="Cambria Math" w:hAnsi="Cambria Math" w:cs="Calibri"/>
                      <w:i/>
                      <w:iCs/>
                      <w:sz w:val="22"/>
                    </w:rPr>
                  </m:ctrlPr>
                </m:accPr>
                <m:e>
                  <m:r>
                    <w:rPr>
                      <w:rFonts w:ascii="Cambria Math" w:hAnsi="Cambria Math"/>
                    </w:rPr>
                    <m:t>n</m:t>
                  </m:r>
                </m:e>
              </m:acc>
            </m:oMath>
            <w:r w:rsidRPr="00155F7B">
              <w:t xml:space="preserve"> is fixed to the first of the N selected CSI-RS resource(s)</w:t>
            </w:r>
          </w:p>
          <w:p w14:paraId="6C70790D" w14:textId="77777777" w:rsidR="00B01508" w:rsidRPr="00155F7B" w:rsidRDefault="00B01508" w:rsidP="00B91382">
            <w:pPr>
              <w:numPr>
                <w:ilvl w:val="0"/>
                <w:numId w:val="24"/>
              </w:numPr>
              <w:snapToGrid w:val="0"/>
              <w:spacing w:after="0"/>
              <w:jc w:val="left"/>
            </w:pPr>
            <w:r w:rsidRPr="00155F7B">
              <w:t>FFS: Whether more refined definition is needed for “the first”, e.g. related to the ordering of CSI-RS resources in the resource set, depending on RAN2 outcome</w:t>
            </w:r>
          </w:p>
          <w:p w14:paraId="217A5910" w14:textId="2B0AB838" w:rsidR="00B01508" w:rsidRPr="00B01508" w:rsidRDefault="00B01508" w:rsidP="00B01508">
            <w:pPr>
              <w:tabs>
                <w:tab w:val="left" w:pos="0"/>
              </w:tabs>
              <w:snapToGrid w:val="0"/>
              <w:spacing w:after="0"/>
              <w:jc w:val="left"/>
              <w:rPr>
                <w:rFonts w:eastAsia="宋体" w:cs="Times"/>
                <w:szCs w:val="20"/>
              </w:rPr>
            </w:pPr>
          </w:p>
        </w:tc>
      </w:tr>
    </w:tbl>
    <w:p w14:paraId="35CD3D65" w14:textId="14008F85" w:rsidR="001C226D" w:rsidRDefault="001C226D" w:rsidP="001C226D">
      <w:pPr>
        <w:rPr>
          <w:rFonts w:eastAsiaTheme="minorEastAsia"/>
          <w:lang w:eastAsia="zh-CN"/>
        </w:rPr>
      </w:pPr>
    </w:p>
    <w:p w14:paraId="667925E0" w14:textId="4C522AD3" w:rsidR="003720F3" w:rsidRDefault="00D55F73" w:rsidP="001C226D">
      <w:pPr>
        <w:rPr>
          <w:rFonts w:eastAsia="微软雅黑"/>
          <w:szCs w:val="20"/>
          <w:lang w:eastAsia="zh-CN"/>
        </w:rPr>
      </w:pPr>
      <w:r>
        <w:rPr>
          <w:rFonts w:eastAsia="微软雅黑"/>
          <w:lang w:eastAsia="zh-CN"/>
        </w:rPr>
        <w:t>One of t</w:t>
      </w:r>
      <w:r w:rsidR="00B01508">
        <w:rPr>
          <w:rFonts w:eastAsia="微软雅黑"/>
          <w:lang w:eastAsia="zh-CN"/>
        </w:rPr>
        <w:t xml:space="preserve">he remaining </w:t>
      </w:r>
      <w:r w:rsidR="00C0346B">
        <w:rPr>
          <w:rFonts w:eastAsia="微软雅黑"/>
          <w:lang w:eastAsia="zh-CN"/>
        </w:rPr>
        <w:t>issues</w:t>
      </w:r>
      <w:r w:rsidR="00B01508">
        <w:rPr>
          <w:rFonts w:eastAsia="微软雅黑"/>
          <w:lang w:eastAsia="zh-CN"/>
        </w:rPr>
        <w:t xml:space="preserve"> is</w:t>
      </w:r>
      <w:r>
        <w:rPr>
          <w:rFonts w:eastAsia="微软雅黑"/>
          <w:lang w:eastAsia="zh-CN"/>
        </w:rPr>
        <w:t xml:space="preserve"> the UCI design for </w:t>
      </w:r>
      <m:oMath>
        <m:sSub>
          <m:sSubPr>
            <m:ctrlPr>
              <w:rPr>
                <w:rFonts w:ascii="Cambria Math" w:hAnsi="Cambria Math" w:cs="Times"/>
                <w:szCs w:val="20"/>
              </w:rPr>
            </m:ctrlPr>
          </m:sSubPr>
          <m:e>
            <m:r>
              <w:rPr>
                <w:rFonts w:ascii="Cambria Math" w:hAnsi="Cambria Math" w:cs="Times"/>
                <w:szCs w:val="20"/>
              </w:rPr>
              <m:t>φ</m:t>
            </m:r>
          </m:e>
          <m:sub>
            <m:r>
              <w:rPr>
                <w:rFonts w:ascii="Cambria Math" w:hAnsi="Cambria Math" w:cs="Times"/>
                <w:szCs w:val="20"/>
              </w:rPr>
              <m:t>n</m:t>
            </m:r>
          </m:sub>
        </m:sSub>
      </m:oMath>
      <w:r>
        <w:rPr>
          <w:rFonts w:eastAsia="微软雅黑" w:hint="eastAsia"/>
          <w:szCs w:val="20"/>
          <w:lang w:eastAsia="zh-CN"/>
        </w:rPr>
        <w:t>.</w:t>
      </w:r>
      <w:r w:rsidR="00C0346B">
        <w:rPr>
          <w:rFonts w:eastAsia="微软雅黑"/>
          <w:szCs w:val="20"/>
          <w:lang w:eastAsia="zh-CN"/>
        </w:rPr>
        <w:t xml:space="preserve"> For the basic feature, it is straightforward that </w:t>
      </w:r>
      <m:oMath>
        <m:r>
          <m:rPr>
            <m:sty m:val="p"/>
          </m:rPr>
          <w:rPr>
            <w:rFonts w:ascii="Cambria Math" w:eastAsia="微软雅黑" w:hAnsi="Cambria Math"/>
            <w:szCs w:val="20"/>
            <w:lang w:eastAsia="zh-CN"/>
          </w:rPr>
          <m:t>(N-1)</m:t>
        </m:r>
        <m:d>
          <m:dPr>
            <m:begChr m:val="⌊"/>
            <m:endChr m:val="⌋"/>
            <m:ctrlPr>
              <w:rPr>
                <w:rFonts w:ascii="Cambria Math" w:eastAsia="微软雅黑" w:hAnsi="Cambria Math"/>
                <w:szCs w:val="20"/>
                <w:lang w:eastAsia="zh-CN"/>
              </w:rPr>
            </m:ctrlPr>
          </m:dPr>
          <m:e>
            <m:func>
              <m:funcPr>
                <m:ctrlPr>
                  <w:rPr>
                    <w:rFonts w:ascii="Cambria Math" w:eastAsia="微软雅黑" w:hAnsi="Cambria Math"/>
                    <w:i/>
                    <w:szCs w:val="20"/>
                    <w:lang w:eastAsia="zh-CN"/>
                  </w:rPr>
                </m:ctrlPr>
              </m:funcPr>
              <m:fName>
                <m:sSub>
                  <m:sSubPr>
                    <m:ctrlPr>
                      <w:rPr>
                        <w:rFonts w:ascii="Cambria Math" w:eastAsia="微软雅黑" w:hAnsi="Cambria Math"/>
                        <w:i/>
                        <w:szCs w:val="20"/>
                        <w:lang w:eastAsia="zh-CN"/>
                      </w:rPr>
                    </m:ctrlPr>
                  </m:sSubPr>
                  <m:e>
                    <m:r>
                      <m:rPr>
                        <m:sty m:val="p"/>
                      </m:rPr>
                      <w:rPr>
                        <w:rFonts w:ascii="Cambria Math" w:eastAsia="微软雅黑" w:hAnsi="Cambria Math"/>
                        <w:szCs w:val="20"/>
                        <w:lang w:eastAsia="zh-CN"/>
                      </w:rPr>
                      <m:t>log</m:t>
                    </m:r>
                    <m:ctrlPr>
                      <w:rPr>
                        <w:rFonts w:ascii="Cambria Math" w:eastAsia="微软雅黑" w:hAnsi="Cambria Math"/>
                        <w:szCs w:val="20"/>
                        <w:lang w:eastAsia="zh-CN"/>
                      </w:rPr>
                    </m:ctrlPr>
                  </m:e>
                  <m:sub>
                    <m:r>
                      <w:rPr>
                        <w:rFonts w:ascii="Cambria Math" w:eastAsia="微软雅黑" w:hAnsi="Cambria Math"/>
                        <w:szCs w:val="20"/>
                        <w:lang w:eastAsia="zh-CN"/>
                      </w:rPr>
                      <m:t>2</m:t>
                    </m:r>
                    <m:ctrlPr>
                      <w:rPr>
                        <w:rFonts w:ascii="Cambria Math" w:eastAsia="微软雅黑" w:hAnsi="Cambria Math"/>
                        <w:szCs w:val="20"/>
                        <w:lang w:eastAsia="zh-CN"/>
                      </w:rPr>
                    </m:ctrlPr>
                  </m:sub>
                </m:sSub>
              </m:fName>
              <m:e>
                <m:r>
                  <w:rPr>
                    <w:rFonts w:ascii="Cambria Math" w:eastAsia="微软雅黑" w:hAnsi="Cambria Math"/>
                    <w:szCs w:val="20"/>
                    <w:lang w:eastAsia="zh-CN"/>
                  </w:rPr>
                  <m:t>(</m:t>
                </m:r>
                <m:sSub>
                  <m:sSubPr>
                    <m:ctrlPr>
                      <w:rPr>
                        <w:rFonts w:ascii="Cambria Math" w:eastAsia="微软雅黑" w:hAnsi="Cambria Math"/>
                        <w:i/>
                        <w:szCs w:val="20"/>
                        <w:lang w:eastAsia="zh-CN"/>
                      </w:rPr>
                    </m:ctrlPr>
                  </m:sSubPr>
                  <m:e>
                    <m:r>
                      <w:rPr>
                        <w:rFonts w:ascii="Cambria Math" w:eastAsia="微软雅黑" w:hAnsi="Cambria Math"/>
                        <w:szCs w:val="20"/>
                        <w:lang w:eastAsia="zh-CN"/>
                      </w:rPr>
                      <m:t>N</m:t>
                    </m:r>
                  </m:e>
                  <m:sub>
                    <m:r>
                      <w:rPr>
                        <w:rFonts w:ascii="Cambria Math" w:eastAsia="微软雅黑" w:hAnsi="Cambria Math"/>
                        <w:szCs w:val="20"/>
                        <w:lang w:eastAsia="zh-CN"/>
                      </w:rPr>
                      <m:t>3</m:t>
                    </m:r>
                  </m:sub>
                </m:sSub>
                <m:r>
                  <w:rPr>
                    <w:rFonts w:ascii="Cambria Math" w:eastAsia="微软雅黑" w:hAnsi="Cambria Math"/>
                    <w:szCs w:val="20"/>
                    <w:lang w:eastAsia="zh-CN"/>
                  </w:rPr>
                  <m:t>)</m:t>
                </m:r>
              </m:e>
            </m:func>
          </m:e>
        </m:d>
      </m:oMath>
      <w:r w:rsidR="00C0346B">
        <w:rPr>
          <w:rFonts w:eastAsia="微软雅黑" w:hint="eastAsia"/>
          <w:szCs w:val="20"/>
          <w:lang w:eastAsia="zh-CN"/>
        </w:rPr>
        <w:t xml:space="preserve"> </w:t>
      </w:r>
      <w:r w:rsidR="00C0346B">
        <w:rPr>
          <w:rFonts w:eastAsia="微软雅黑"/>
          <w:szCs w:val="20"/>
          <w:lang w:eastAsia="zh-CN"/>
        </w:rPr>
        <w:t xml:space="preserve">bits </w:t>
      </w:r>
      <w:r w:rsidR="00264740">
        <w:rPr>
          <w:rFonts w:eastAsia="微软雅黑"/>
          <w:szCs w:val="20"/>
          <w:lang w:eastAsia="zh-CN"/>
        </w:rPr>
        <w:t>are</w:t>
      </w:r>
      <w:r w:rsidR="00C0346B">
        <w:rPr>
          <w:rFonts w:eastAsia="微软雅黑"/>
          <w:szCs w:val="20"/>
          <w:lang w:eastAsia="zh-CN"/>
        </w:rPr>
        <w:t xml:space="preserve"> used to </w:t>
      </w:r>
      <w:r w:rsidR="00264740">
        <w:rPr>
          <w:rFonts w:eastAsia="微软雅黑"/>
          <w:szCs w:val="20"/>
          <w:lang w:eastAsia="zh-CN"/>
        </w:rPr>
        <w:t>indicate</w:t>
      </w:r>
      <w:r w:rsidR="00C0346B">
        <w:rPr>
          <w:rFonts w:eastAsia="微软雅黑"/>
          <w:szCs w:val="20"/>
          <w:lang w:eastAsia="zh-CN"/>
        </w:rPr>
        <w:t xml:space="preserve"> the </w:t>
      </w:r>
      <w:r w:rsidR="00C0346B" w:rsidRPr="00C0346B">
        <w:rPr>
          <w:rFonts w:eastAsia="微软雅黑"/>
          <w:szCs w:val="20"/>
          <w:lang w:eastAsia="zh-CN"/>
        </w:rPr>
        <w:t>layer-common FD basis selection offset</w:t>
      </w:r>
      <w:r w:rsidR="00C0346B">
        <w:rPr>
          <w:rFonts w:eastAsia="微软雅黑"/>
          <w:szCs w:val="20"/>
          <w:lang w:eastAsia="zh-CN"/>
        </w:rPr>
        <w:t xml:space="preserve">. For the optional feature, </w:t>
      </w:r>
      <w:r w:rsidR="003720F3">
        <w:rPr>
          <w:rFonts w:eastAsia="微软雅黑"/>
          <w:szCs w:val="20"/>
          <w:lang w:eastAsia="zh-CN"/>
        </w:rPr>
        <w:t xml:space="preserve">it may have </w:t>
      </w:r>
      <w:r w:rsidR="00704A90">
        <w:rPr>
          <w:rFonts w:eastAsia="微软雅黑"/>
          <w:szCs w:val="20"/>
          <w:lang w:eastAsia="zh-CN"/>
        </w:rPr>
        <w:t xml:space="preserve">two </w:t>
      </w:r>
      <w:r w:rsidR="003720F3">
        <w:rPr>
          <w:rFonts w:eastAsia="微软雅黑"/>
          <w:szCs w:val="20"/>
          <w:lang w:eastAsia="zh-CN"/>
        </w:rPr>
        <w:t>approaches for UCI design.</w:t>
      </w:r>
    </w:p>
    <w:p w14:paraId="03BA7652" w14:textId="11364914" w:rsidR="003720F3" w:rsidRPr="00513CE3" w:rsidRDefault="003720F3" w:rsidP="003720F3">
      <w:pPr>
        <w:pStyle w:val="boldbullet2"/>
        <w:rPr>
          <w:b w:val="0"/>
        </w:rPr>
      </w:pPr>
      <w:r w:rsidRPr="00513CE3">
        <w:rPr>
          <w:rFonts w:eastAsia="微软雅黑"/>
          <w:b w:val="0"/>
          <w:szCs w:val="20"/>
        </w:rPr>
        <w:t>Approach 1</w:t>
      </w:r>
      <w:r w:rsidRPr="00513CE3">
        <w:rPr>
          <w:b w:val="0"/>
        </w:rPr>
        <w:t>:</w:t>
      </w:r>
      <w:r w:rsidR="00536F84" w:rsidRPr="00513CE3">
        <w:rPr>
          <w:b w:val="0"/>
        </w:rPr>
        <w:t xml:space="preserve"> use</w:t>
      </w:r>
      <w:r w:rsidR="004D3A7D">
        <w:rPr>
          <w:b w:val="0"/>
        </w:rPr>
        <w:t xml:space="preserve"> </w:t>
      </w:r>
      <w:r w:rsidR="004D3A7D">
        <w:rPr>
          <w:rFonts w:hint="eastAsia"/>
          <w:b w:val="0"/>
        </w:rPr>
        <w:t>a</w:t>
      </w:r>
      <w:r w:rsidR="004D3A7D">
        <w:rPr>
          <w:b w:val="0"/>
        </w:rPr>
        <w:t xml:space="preserve"> bit string </w:t>
      </w:r>
      <w:r w:rsidR="00F96F6E">
        <w:rPr>
          <w:rFonts w:hint="eastAsia"/>
          <w:b w:val="0"/>
        </w:rPr>
        <w:t>consisting</w:t>
      </w:r>
      <w:r w:rsidR="00F96F6E">
        <w:rPr>
          <w:b w:val="0"/>
        </w:rPr>
        <w:t xml:space="preserve"> </w:t>
      </w:r>
      <w:r w:rsidR="00F96F6E">
        <w:rPr>
          <w:rFonts w:hint="eastAsia"/>
          <w:b w:val="0"/>
        </w:rPr>
        <w:t>of</w:t>
      </w:r>
      <w:r w:rsidR="00F96F6E">
        <w:rPr>
          <w:b w:val="0"/>
        </w:rPr>
        <w:t xml:space="preserve"> </w:t>
      </w:r>
      <m:oMath>
        <m:d>
          <m:dPr>
            <m:begChr m:val="⌊"/>
            <m:endChr m:val="⌋"/>
            <m:ctrlPr>
              <w:rPr>
                <w:rFonts w:ascii="Cambria Math" w:hAnsi="Cambria Math"/>
                <w:b w:val="0"/>
              </w:rPr>
            </m:ctrlPr>
          </m:dPr>
          <m:e>
            <m:func>
              <m:funcPr>
                <m:ctrlPr>
                  <w:rPr>
                    <w:rFonts w:ascii="Cambria Math" w:hAnsi="Cambria Math"/>
                    <w:b w:val="0"/>
                    <w:i/>
                  </w:rPr>
                </m:ctrlPr>
              </m:funcPr>
              <m:fName>
                <m:sSub>
                  <m:sSubPr>
                    <m:ctrlPr>
                      <w:rPr>
                        <w:rFonts w:ascii="Cambria Math" w:hAnsi="Cambria Math"/>
                        <w:b w:val="0"/>
                        <w:i/>
                      </w:rPr>
                    </m:ctrlPr>
                  </m:sSubPr>
                  <m:e>
                    <m:r>
                      <m:rPr>
                        <m:sty m:val="b"/>
                      </m:rPr>
                      <w:rPr>
                        <w:rFonts w:ascii="Cambria Math" w:hAnsi="Cambria Math"/>
                      </w:rPr>
                      <m:t>log</m:t>
                    </m:r>
                    <m:ctrlPr>
                      <w:rPr>
                        <w:rFonts w:ascii="Cambria Math" w:hAnsi="Cambria Math"/>
                        <w:b w:val="0"/>
                      </w:rPr>
                    </m:ctrlPr>
                  </m:e>
                  <m:sub>
                    <m:r>
                      <m:rPr>
                        <m:sty m:val="bi"/>
                      </m:rPr>
                      <w:rPr>
                        <w:rFonts w:ascii="Cambria Math" w:hAnsi="Cambria Math"/>
                      </w:rPr>
                      <m:t>2</m:t>
                    </m:r>
                    <m:ctrlPr>
                      <w:rPr>
                        <w:rFonts w:ascii="Cambria Math" w:hAnsi="Cambria Math"/>
                        <w:b w:val="0"/>
                      </w:rPr>
                    </m:ctrlPr>
                  </m:sub>
                </m:sSub>
              </m:fName>
              <m:e>
                <m:r>
                  <m:rPr>
                    <m:sty m:val="bi"/>
                  </m:rPr>
                  <w:rPr>
                    <w:rFonts w:ascii="Cambria Math" w:hAnsi="Cambria Math"/>
                  </w:rPr>
                  <m:t>(4</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m:t>
                </m:r>
              </m:e>
            </m:func>
          </m:e>
        </m:d>
      </m:oMath>
      <w:r w:rsidR="00264740" w:rsidRPr="00513CE3">
        <w:rPr>
          <w:rFonts w:hint="eastAsia"/>
          <w:b w:val="0"/>
        </w:rPr>
        <w:t xml:space="preserve"> </w:t>
      </w:r>
      <w:r w:rsidR="00264740" w:rsidRPr="00513CE3">
        <w:rPr>
          <w:b w:val="0"/>
        </w:rPr>
        <w:t>bits, where each codepoint associate with</w:t>
      </w:r>
      <w:r w:rsidR="0003089F">
        <w:rPr>
          <w:b w:val="0"/>
        </w:rPr>
        <w:t xml:space="preserve"> a</w:t>
      </w:r>
      <w:r w:rsidR="00264740" w:rsidRPr="00513CE3">
        <w:rPr>
          <w:b w:val="0"/>
        </w:rPr>
        <w:t xml:space="preserve"> </w:t>
      </w:r>
      <m:oMath>
        <m:sSub>
          <m:sSubPr>
            <m:ctrlPr>
              <w:rPr>
                <w:rFonts w:ascii="Cambria Math" w:eastAsia="Times New Roman" w:hAnsi="Cambria Math" w:cs="Times"/>
                <w:b w:val="0"/>
                <w:szCs w:val="20"/>
                <w:lang w:eastAsia="en-US"/>
              </w:rPr>
            </m:ctrlPr>
          </m:sSubPr>
          <m:e>
            <m:r>
              <m:rPr>
                <m:sty m:val="bi"/>
              </m:rPr>
              <w:rPr>
                <w:rFonts w:ascii="Cambria Math" w:eastAsia="Times New Roman" w:hAnsi="Cambria Math" w:cs="Times"/>
                <w:szCs w:val="20"/>
                <w:lang w:eastAsia="en-US"/>
              </w:rPr>
              <m:t>φ</m:t>
            </m:r>
          </m:e>
          <m:sub>
            <m:r>
              <m:rPr>
                <m:sty m:val="bi"/>
              </m:rPr>
              <w:rPr>
                <w:rFonts w:ascii="Cambria Math" w:eastAsia="Times New Roman" w:hAnsi="Cambria Math" w:cs="Times"/>
                <w:szCs w:val="20"/>
                <w:lang w:eastAsia="en-US"/>
              </w:rPr>
              <m:t>n</m:t>
            </m:r>
          </m:sub>
        </m:sSub>
      </m:oMath>
      <w:r w:rsidR="00513CE3" w:rsidRPr="00513CE3">
        <w:rPr>
          <w:rFonts w:hint="eastAsia"/>
          <w:b w:val="0"/>
          <w:szCs w:val="20"/>
        </w:rPr>
        <w:t xml:space="preserve"> </w:t>
      </w:r>
      <w:r w:rsidR="0003089F">
        <w:rPr>
          <w:b w:val="0"/>
          <w:szCs w:val="20"/>
        </w:rPr>
        <w:t xml:space="preserve">value </w:t>
      </w:r>
      <w:r w:rsidR="00264740" w:rsidRPr="00513CE3">
        <w:rPr>
          <w:b w:val="0"/>
        </w:rPr>
        <w:t xml:space="preserve">in </w:t>
      </w:r>
      <m:oMath>
        <m:d>
          <m:dPr>
            <m:begChr m:val="{"/>
            <m:endChr m:val="}"/>
            <m:ctrlPr>
              <w:rPr>
                <w:rFonts w:ascii="Cambria Math" w:eastAsia="Times New Roman" w:hAnsi="Cambria Math" w:cs="Times"/>
                <w:b w:val="0"/>
                <w:lang w:eastAsia="en-US"/>
              </w:rPr>
            </m:ctrlPr>
          </m:dPr>
          <m:e>
            <m:r>
              <m:rPr>
                <m:sty m:val="b"/>
              </m:rPr>
              <w:rPr>
                <w:rFonts w:ascii="Cambria Math" w:eastAsia="Times New Roman" w:hAnsi="Cambria Math" w:cs="Times"/>
                <w:lang w:eastAsia="en-US"/>
              </w:rPr>
              <m:t>0,</m:t>
            </m:r>
            <m:f>
              <m:fPr>
                <m:ctrlPr>
                  <w:rPr>
                    <w:rFonts w:ascii="Cambria Math" w:eastAsia="Times New Roman" w:hAnsi="Cambria Math" w:cs="Times"/>
                    <w:b w:val="0"/>
                    <w:lang w:eastAsia="en-US"/>
                  </w:rPr>
                </m:ctrlPr>
              </m:fPr>
              <m:num>
                <m:r>
                  <m:rPr>
                    <m:sty m:val="b"/>
                  </m:rPr>
                  <w:rPr>
                    <w:rFonts w:ascii="Cambria Math" w:eastAsia="Times New Roman" w:hAnsi="Cambria Math" w:cs="Times"/>
                    <w:lang w:eastAsia="en-US"/>
                  </w:rPr>
                  <m:t>1</m:t>
                </m:r>
              </m:num>
              <m:den>
                <m:r>
                  <m:rPr>
                    <m:sty m:val="b"/>
                  </m:rPr>
                  <w:rPr>
                    <w:rFonts w:ascii="Cambria Math" w:eastAsia="Times New Roman" w:hAnsi="Cambria Math" w:cs="Times"/>
                    <w:lang w:eastAsia="en-US"/>
                  </w:rPr>
                  <m:t>4</m:t>
                </m:r>
              </m:den>
            </m:f>
            <m:r>
              <m:rPr>
                <m:sty m:val="b"/>
              </m:rPr>
              <w:rPr>
                <w:rFonts w:ascii="Cambria Math" w:eastAsia="Times New Roman" w:hAnsi="Cambria Math" w:cs="Times"/>
                <w:lang w:eastAsia="en-US"/>
              </w:rPr>
              <m:t>,</m:t>
            </m:r>
            <m:f>
              <m:fPr>
                <m:ctrlPr>
                  <w:rPr>
                    <w:rFonts w:ascii="Cambria Math" w:eastAsia="Times New Roman" w:hAnsi="Cambria Math" w:cs="Times"/>
                    <w:b w:val="0"/>
                    <w:lang w:eastAsia="en-US"/>
                  </w:rPr>
                </m:ctrlPr>
              </m:fPr>
              <m:num>
                <m:r>
                  <m:rPr>
                    <m:sty m:val="b"/>
                  </m:rPr>
                  <w:rPr>
                    <w:rFonts w:ascii="Cambria Math" w:eastAsia="Times New Roman" w:hAnsi="Cambria Math" w:cs="Times"/>
                    <w:lang w:eastAsia="en-US"/>
                  </w:rPr>
                  <m:t>1</m:t>
                </m:r>
              </m:num>
              <m:den>
                <m:r>
                  <m:rPr>
                    <m:sty m:val="b"/>
                  </m:rPr>
                  <w:rPr>
                    <w:rFonts w:ascii="Cambria Math" w:eastAsia="Times New Roman" w:hAnsi="Cambria Math" w:cs="Times"/>
                    <w:lang w:eastAsia="en-US"/>
                  </w:rPr>
                  <m:t>2</m:t>
                </m:r>
              </m:den>
            </m:f>
            <m:r>
              <m:rPr>
                <m:sty m:val="b"/>
              </m:rPr>
              <w:rPr>
                <w:rFonts w:ascii="Cambria Math" w:eastAsia="Times New Roman" w:hAnsi="Cambria Math" w:cs="Times"/>
                <w:lang w:eastAsia="en-US"/>
              </w:rPr>
              <m:t>…,</m:t>
            </m:r>
            <m:sSub>
              <m:sSubPr>
                <m:ctrlPr>
                  <w:rPr>
                    <w:rFonts w:ascii="Cambria Math" w:eastAsia="Times New Roman" w:hAnsi="Cambria Math" w:cs="Times"/>
                    <w:b w:val="0"/>
                    <w:lang w:eastAsia="en-US"/>
                  </w:rPr>
                </m:ctrlPr>
              </m:sSubPr>
              <m:e>
                <m:r>
                  <m:rPr>
                    <m:sty m:val="bi"/>
                  </m:rPr>
                  <w:rPr>
                    <w:rFonts w:ascii="Cambria Math" w:eastAsia="Times New Roman" w:hAnsi="Cambria Math" w:cs="Times"/>
                    <w:lang w:eastAsia="en-US"/>
                  </w:rPr>
                  <m:t>N</m:t>
                </m:r>
              </m:e>
              <m:sub>
                <m:r>
                  <m:rPr>
                    <m:sty m:val="b"/>
                  </m:rPr>
                  <w:rPr>
                    <w:rFonts w:ascii="Cambria Math" w:eastAsia="Times New Roman" w:hAnsi="Cambria Math" w:cs="Times"/>
                    <w:lang w:eastAsia="en-US"/>
                  </w:rPr>
                  <m:t>3</m:t>
                </m:r>
              </m:sub>
            </m:sSub>
            <m:r>
              <m:rPr>
                <m:sty m:val="b"/>
              </m:rPr>
              <w:rPr>
                <w:rFonts w:ascii="Cambria Math" w:eastAsia="Times New Roman" w:hAnsi="Cambria Math" w:cs="Times"/>
                <w:lang w:eastAsia="en-US"/>
              </w:rPr>
              <m:t>-</m:t>
            </m:r>
            <m:f>
              <m:fPr>
                <m:ctrlPr>
                  <w:rPr>
                    <w:rFonts w:ascii="Cambria Math" w:eastAsia="Times New Roman" w:hAnsi="Cambria Math" w:cs="Times"/>
                    <w:b w:val="0"/>
                    <w:lang w:eastAsia="en-US"/>
                  </w:rPr>
                </m:ctrlPr>
              </m:fPr>
              <m:num>
                <m:r>
                  <m:rPr>
                    <m:sty m:val="b"/>
                  </m:rPr>
                  <w:rPr>
                    <w:rFonts w:ascii="Cambria Math" w:eastAsia="Times New Roman" w:hAnsi="Cambria Math" w:cs="Times"/>
                    <w:lang w:eastAsia="en-US"/>
                  </w:rPr>
                  <m:t>1</m:t>
                </m:r>
              </m:num>
              <m:den>
                <m:r>
                  <m:rPr>
                    <m:sty m:val="b"/>
                  </m:rPr>
                  <w:rPr>
                    <w:rFonts w:ascii="Cambria Math" w:eastAsia="Times New Roman" w:hAnsi="Cambria Math" w:cs="Times"/>
                    <w:lang w:eastAsia="en-US"/>
                  </w:rPr>
                  <m:t>4</m:t>
                </m:r>
              </m:den>
            </m:f>
          </m:e>
        </m:d>
      </m:oMath>
      <w:r w:rsidR="00264740" w:rsidRPr="00513CE3">
        <w:rPr>
          <w:rFonts w:hint="eastAsia"/>
          <w:b w:val="0"/>
        </w:rPr>
        <w:t>,</w:t>
      </w:r>
      <w:r w:rsidR="00264740" w:rsidRPr="00513CE3">
        <w:rPr>
          <w:b w:val="0"/>
        </w:rPr>
        <w:t xml:space="preserve"> to indicate </w:t>
      </w:r>
      <w:r w:rsidR="00F330EE">
        <w:rPr>
          <w:b w:val="0"/>
        </w:rPr>
        <w:t xml:space="preserve">each of the N-1 </w:t>
      </w:r>
      <w:r w:rsidR="00264740" w:rsidRPr="00513CE3">
        <w:rPr>
          <w:b w:val="0"/>
        </w:rPr>
        <w:t>offset</w:t>
      </w:r>
      <w:r w:rsidR="00F330EE">
        <w:rPr>
          <w:b w:val="0"/>
        </w:rPr>
        <w:t>s</w:t>
      </w:r>
      <w:r w:rsidR="00264740" w:rsidRPr="00513CE3">
        <w:rPr>
          <w:b w:val="0"/>
        </w:rPr>
        <w:t>.</w:t>
      </w:r>
      <w:r w:rsidR="00766EBB" w:rsidRPr="00513CE3">
        <w:rPr>
          <w:b w:val="0"/>
        </w:rPr>
        <w:t xml:space="preserve"> </w:t>
      </w:r>
    </w:p>
    <w:p w14:paraId="4FDE4F79" w14:textId="796F4ABE" w:rsidR="003720F3" w:rsidRPr="00513CE3" w:rsidRDefault="003720F3" w:rsidP="003720F3">
      <w:pPr>
        <w:pStyle w:val="boldbullet2"/>
        <w:rPr>
          <w:b w:val="0"/>
        </w:rPr>
      </w:pPr>
      <w:r w:rsidRPr="00513CE3">
        <w:rPr>
          <w:rFonts w:eastAsia="微软雅黑"/>
          <w:b w:val="0"/>
          <w:szCs w:val="20"/>
        </w:rPr>
        <w:t xml:space="preserve">Approach </w:t>
      </w:r>
      <w:r w:rsidR="00E64913">
        <w:rPr>
          <w:rFonts w:eastAsia="微软雅黑"/>
          <w:b w:val="0"/>
          <w:szCs w:val="20"/>
        </w:rPr>
        <w:t>2</w:t>
      </w:r>
      <w:r w:rsidRPr="00513CE3">
        <w:rPr>
          <w:b w:val="0"/>
        </w:rPr>
        <w:t>:</w:t>
      </w:r>
      <w:r w:rsidR="00D34A13" w:rsidRPr="00513CE3">
        <w:rPr>
          <w:b w:val="0"/>
        </w:rPr>
        <w:t xml:space="preserve"> use</w:t>
      </w:r>
      <w:r w:rsidR="00B95621">
        <w:rPr>
          <w:b w:val="0"/>
        </w:rPr>
        <w:t xml:space="preserve"> two separate bit strings </w:t>
      </w:r>
      <w:r w:rsidR="00F96F6E">
        <w:rPr>
          <w:rFonts w:hint="eastAsia"/>
          <w:b w:val="0"/>
        </w:rPr>
        <w:t>consisting</w:t>
      </w:r>
      <w:r w:rsidR="00F96F6E">
        <w:rPr>
          <w:b w:val="0"/>
        </w:rPr>
        <w:t xml:space="preserve"> </w:t>
      </w:r>
      <w:r w:rsidR="00F96F6E">
        <w:rPr>
          <w:rFonts w:hint="eastAsia"/>
          <w:b w:val="0"/>
        </w:rPr>
        <w:t>of</w:t>
      </w:r>
      <w:r w:rsidR="00F96F6E">
        <w:rPr>
          <w:b w:val="0"/>
        </w:rPr>
        <w:t xml:space="preserve"> </w:t>
      </w:r>
      <m:oMath>
        <m:d>
          <m:dPr>
            <m:begChr m:val="⌊"/>
            <m:endChr m:val="⌋"/>
            <m:ctrlPr>
              <w:rPr>
                <w:rFonts w:ascii="Cambria Math" w:hAnsi="Cambria Math"/>
                <w:b w:val="0"/>
              </w:rPr>
            </m:ctrlPr>
          </m:dPr>
          <m:e>
            <m:func>
              <m:funcPr>
                <m:ctrlPr>
                  <w:rPr>
                    <w:rFonts w:ascii="Cambria Math" w:hAnsi="Cambria Math"/>
                    <w:b w:val="0"/>
                    <w:i/>
                  </w:rPr>
                </m:ctrlPr>
              </m:funcPr>
              <m:fName>
                <m:sSub>
                  <m:sSubPr>
                    <m:ctrlPr>
                      <w:rPr>
                        <w:rFonts w:ascii="Cambria Math" w:hAnsi="Cambria Math"/>
                        <w:b w:val="0"/>
                        <w:i/>
                      </w:rPr>
                    </m:ctrlPr>
                  </m:sSubPr>
                  <m:e>
                    <m:r>
                      <m:rPr>
                        <m:sty m:val="b"/>
                      </m:rPr>
                      <w:rPr>
                        <w:rFonts w:ascii="Cambria Math" w:hAnsi="Cambria Math"/>
                      </w:rPr>
                      <m:t>log</m:t>
                    </m:r>
                    <m:ctrlPr>
                      <w:rPr>
                        <w:rFonts w:ascii="Cambria Math" w:hAnsi="Cambria Math"/>
                        <w:b w:val="0"/>
                      </w:rPr>
                    </m:ctrlPr>
                  </m:e>
                  <m:sub>
                    <m:r>
                      <m:rPr>
                        <m:sty m:val="bi"/>
                      </m:rPr>
                      <w:rPr>
                        <w:rFonts w:ascii="Cambria Math" w:hAnsi="Cambria Math"/>
                      </w:rPr>
                      <m:t>2</m:t>
                    </m:r>
                    <m:ctrlPr>
                      <w:rPr>
                        <w:rFonts w:ascii="Cambria Math" w:hAnsi="Cambria Math"/>
                        <w:b w:val="0"/>
                      </w:rPr>
                    </m:ctrlPr>
                  </m:sub>
                </m:sSub>
              </m:fName>
              <m:e>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m:t>
                </m:r>
              </m:e>
            </m:func>
          </m:e>
        </m:d>
      </m:oMath>
      <w:r w:rsidR="00D34A13" w:rsidRPr="00513CE3">
        <w:rPr>
          <w:rFonts w:hint="eastAsia"/>
          <w:b w:val="0"/>
        </w:rPr>
        <w:t xml:space="preserve"> </w:t>
      </w:r>
      <w:r w:rsidR="00D34A13" w:rsidRPr="00513CE3">
        <w:rPr>
          <w:b w:val="0"/>
        </w:rPr>
        <w:t xml:space="preserve">bits and </w:t>
      </w:r>
      <m:oMath>
        <m:r>
          <m:rPr>
            <m:sty m:val="b"/>
          </m:rPr>
          <w:rPr>
            <w:rFonts w:ascii="Cambria Math" w:hAnsi="Cambria Math"/>
          </w:rPr>
          <m:t>2</m:t>
        </m:r>
      </m:oMath>
      <w:r w:rsidR="00D34A13" w:rsidRPr="00513CE3">
        <w:rPr>
          <w:rFonts w:hint="eastAsia"/>
          <w:b w:val="0"/>
        </w:rPr>
        <w:t xml:space="preserve"> </w:t>
      </w:r>
      <w:r w:rsidR="00D34A13" w:rsidRPr="00513CE3">
        <w:rPr>
          <w:b w:val="0"/>
        </w:rPr>
        <w:t>bits</w:t>
      </w:r>
      <w:r w:rsidR="005355F3">
        <w:rPr>
          <w:b w:val="0"/>
        </w:rPr>
        <w:t xml:space="preserve"> respectively</w:t>
      </w:r>
      <w:r w:rsidR="00F14870" w:rsidRPr="00513CE3">
        <w:rPr>
          <w:b w:val="0"/>
        </w:rPr>
        <w:t xml:space="preserve">, where total bit length is </w:t>
      </w:r>
      <m:oMath>
        <m:d>
          <m:dPr>
            <m:begChr m:val="⌊"/>
            <m:endChr m:val="⌋"/>
            <m:ctrlPr>
              <w:rPr>
                <w:rFonts w:ascii="Cambria Math" w:hAnsi="Cambria Math"/>
                <w:b w:val="0"/>
              </w:rPr>
            </m:ctrlPr>
          </m:dPr>
          <m:e>
            <m:func>
              <m:funcPr>
                <m:ctrlPr>
                  <w:rPr>
                    <w:rFonts w:ascii="Cambria Math" w:hAnsi="Cambria Math"/>
                    <w:b w:val="0"/>
                    <w:i/>
                  </w:rPr>
                </m:ctrlPr>
              </m:funcPr>
              <m:fName>
                <m:sSub>
                  <m:sSubPr>
                    <m:ctrlPr>
                      <w:rPr>
                        <w:rFonts w:ascii="Cambria Math" w:hAnsi="Cambria Math"/>
                        <w:b w:val="0"/>
                        <w:i/>
                      </w:rPr>
                    </m:ctrlPr>
                  </m:sSubPr>
                  <m:e>
                    <m:r>
                      <m:rPr>
                        <m:sty m:val="b"/>
                      </m:rPr>
                      <w:rPr>
                        <w:rFonts w:ascii="Cambria Math" w:hAnsi="Cambria Math"/>
                      </w:rPr>
                      <m:t>log</m:t>
                    </m:r>
                    <m:ctrlPr>
                      <w:rPr>
                        <w:rFonts w:ascii="Cambria Math" w:hAnsi="Cambria Math"/>
                        <w:b w:val="0"/>
                      </w:rPr>
                    </m:ctrlPr>
                  </m:e>
                  <m:sub>
                    <m:r>
                      <m:rPr>
                        <m:sty m:val="bi"/>
                      </m:rPr>
                      <w:rPr>
                        <w:rFonts w:ascii="Cambria Math" w:hAnsi="Cambria Math"/>
                      </w:rPr>
                      <m:t>2</m:t>
                    </m:r>
                    <m:ctrlPr>
                      <w:rPr>
                        <w:rFonts w:ascii="Cambria Math" w:hAnsi="Cambria Math"/>
                        <w:b w:val="0"/>
                      </w:rPr>
                    </m:ctrlPr>
                  </m:sub>
                </m:sSub>
              </m:fName>
              <m:e>
                <m:r>
                  <m:rPr>
                    <m:sty m:val="bi"/>
                  </m:rPr>
                  <w:rPr>
                    <w:rFonts w:ascii="Cambria Math" w:hAnsi="Cambria Math"/>
                  </w:rPr>
                  <m:t>(4</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m:t>
                </m:r>
              </m:e>
            </m:func>
          </m:e>
        </m:d>
      </m:oMath>
      <w:r w:rsidR="00F14870" w:rsidRPr="00513CE3">
        <w:rPr>
          <w:b w:val="0"/>
        </w:rPr>
        <w:t xml:space="preserve">, </w:t>
      </w:r>
      <w:r w:rsidR="00D34A13" w:rsidRPr="00513CE3">
        <w:rPr>
          <w:b w:val="0"/>
        </w:rPr>
        <w:t>to indicate the integer part and the fractional part of</w:t>
      </w:r>
      <w:r w:rsidR="00AA41A7">
        <w:rPr>
          <w:b w:val="0"/>
        </w:rPr>
        <w:t xml:space="preserve"> a</w:t>
      </w:r>
      <w:r w:rsidR="00D34A13" w:rsidRPr="00513CE3">
        <w:rPr>
          <w:b w:val="0"/>
        </w:rPr>
        <w:t xml:space="preserve"> </w:t>
      </w:r>
      <m:oMath>
        <m:sSub>
          <m:sSubPr>
            <m:ctrlPr>
              <w:rPr>
                <w:rFonts w:ascii="Cambria Math" w:eastAsia="Times New Roman" w:hAnsi="Cambria Math" w:cs="Times"/>
                <w:b w:val="0"/>
                <w:szCs w:val="20"/>
                <w:lang w:eastAsia="en-US"/>
              </w:rPr>
            </m:ctrlPr>
          </m:sSubPr>
          <m:e>
            <m:r>
              <m:rPr>
                <m:sty m:val="bi"/>
              </m:rPr>
              <w:rPr>
                <w:rFonts w:ascii="Cambria Math" w:eastAsia="Times New Roman" w:hAnsi="Cambria Math" w:cs="Times"/>
                <w:szCs w:val="20"/>
                <w:lang w:eastAsia="en-US"/>
              </w:rPr>
              <m:t>φ</m:t>
            </m:r>
          </m:e>
          <m:sub>
            <m:r>
              <m:rPr>
                <m:sty m:val="bi"/>
              </m:rPr>
              <w:rPr>
                <w:rFonts w:ascii="Cambria Math" w:eastAsia="Times New Roman" w:hAnsi="Cambria Math" w:cs="Times"/>
                <w:szCs w:val="20"/>
                <w:lang w:eastAsia="en-US"/>
              </w:rPr>
              <m:t>n</m:t>
            </m:r>
          </m:sub>
        </m:sSub>
      </m:oMath>
      <w:r w:rsidR="00E1682D">
        <w:rPr>
          <w:rFonts w:hint="eastAsia"/>
          <w:b w:val="0"/>
          <w:szCs w:val="20"/>
        </w:rPr>
        <w:t xml:space="preserve"> </w:t>
      </w:r>
      <w:r w:rsidR="00E1682D">
        <w:rPr>
          <w:b w:val="0"/>
          <w:szCs w:val="20"/>
        </w:rPr>
        <w:t>value</w:t>
      </w:r>
      <w:r w:rsidR="00D34A13" w:rsidRPr="00513CE3">
        <w:rPr>
          <w:b w:val="0"/>
        </w:rPr>
        <w:t>, separately.</w:t>
      </w:r>
      <w:r w:rsidR="00B134F1" w:rsidRPr="00513CE3">
        <w:rPr>
          <w:b w:val="0"/>
        </w:rPr>
        <w:t xml:space="preserve"> </w:t>
      </w:r>
    </w:p>
    <w:p w14:paraId="748EA7D2" w14:textId="4B0ADA79" w:rsidR="00F14598" w:rsidRDefault="005E1EFA" w:rsidP="003720F3">
      <w:pPr>
        <w:rPr>
          <w:rFonts w:eastAsia="微软雅黑"/>
        </w:rPr>
      </w:pPr>
      <w:r>
        <w:rPr>
          <w:rFonts w:eastAsia="微软雅黑"/>
        </w:rPr>
        <w:t xml:space="preserve"> </w:t>
      </w:r>
      <w:r w:rsidR="00FE7FB4">
        <w:rPr>
          <w:rFonts w:eastAsia="微软雅黑"/>
        </w:rPr>
        <w:t>It is obvious that t</w:t>
      </w:r>
      <w:r w:rsidR="00DC0531">
        <w:rPr>
          <w:rFonts w:eastAsia="微软雅黑"/>
        </w:rPr>
        <w:t xml:space="preserve">he </w:t>
      </w:r>
      <w:r w:rsidR="00351683">
        <w:rPr>
          <w:rFonts w:eastAsia="微软雅黑"/>
          <w:lang w:eastAsia="zh-CN"/>
        </w:rPr>
        <w:t>two</w:t>
      </w:r>
      <w:r w:rsidR="00351683">
        <w:rPr>
          <w:rFonts w:eastAsia="微软雅黑"/>
        </w:rPr>
        <w:t xml:space="preserve"> </w:t>
      </w:r>
      <w:r w:rsidR="00C85FE1">
        <w:rPr>
          <w:rFonts w:eastAsia="微软雅黑"/>
        </w:rPr>
        <w:t>a</w:t>
      </w:r>
      <w:r w:rsidR="00C85FE1" w:rsidRPr="00C85FE1">
        <w:rPr>
          <w:rFonts w:eastAsia="微软雅黑"/>
        </w:rPr>
        <w:t>pproach</w:t>
      </w:r>
      <w:r w:rsidR="00C85FE1">
        <w:rPr>
          <w:rFonts w:eastAsia="微软雅黑"/>
        </w:rPr>
        <w:t>es</w:t>
      </w:r>
      <w:r w:rsidR="00C85FE1" w:rsidRPr="00C85FE1">
        <w:rPr>
          <w:rFonts w:eastAsia="微软雅黑"/>
        </w:rPr>
        <w:t xml:space="preserve"> </w:t>
      </w:r>
      <w:r w:rsidR="00FE7FB4">
        <w:rPr>
          <w:rFonts w:eastAsia="微软雅黑"/>
        </w:rPr>
        <w:t>have</w:t>
      </w:r>
      <w:r w:rsidR="00DC0531">
        <w:rPr>
          <w:rFonts w:eastAsia="微软雅黑"/>
        </w:rPr>
        <w:t xml:space="preserve"> same payload</w:t>
      </w:r>
      <w:r w:rsidR="00237DAA">
        <w:rPr>
          <w:rFonts w:eastAsia="微软雅黑"/>
        </w:rPr>
        <w:t>.</w:t>
      </w:r>
      <w:r w:rsidR="00AF3E95">
        <w:rPr>
          <w:rFonts w:eastAsia="微软雅黑"/>
        </w:rPr>
        <w:t xml:space="preserve"> </w:t>
      </w:r>
      <w:r w:rsidR="0003089F">
        <w:rPr>
          <w:rFonts w:eastAsia="微软雅黑"/>
        </w:rPr>
        <w:t xml:space="preserve"> As Approach 1 do</w:t>
      </w:r>
      <w:r w:rsidR="00EE7BF2">
        <w:rPr>
          <w:rFonts w:eastAsia="微软雅黑"/>
        </w:rPr>
        <w:t>es</w:t>
      </w:r>
      <w:r w:rsidR="0003089F">
        <w:rPr>
          <w:rFonts w:eastAsia="微软雅黑"/>
        </w:rPr>
        <w:t xml:space="preserve"> not need to introduce a new </w:t>
      </w:r>
      <w:r w:rsidR="00EE7BF2">
        <w:rPr>
          <w:rFonts w:eastAsia="微软雅黑"/>
        </w:rPr>
        <w:t xml:space="preserve">UCI </w:t>
      </w:r>
      <w:r w:rsidR="000E2B92">
        <w:rPr>
          <w:rFonts w:eastAsia="微软雅黑"/>
        </w:rPr>
        <w:t xml:space="preserve">field for PMI </w:t>
      </w:r>
      <w:r w:rsidR="0003089F">
        <w:rPr>
          <w:rFonts w:eastAsia="微软雅黑"/>
        </w:rPr>
        <w:t xml:space="preserve">to indicate the fractional part of </w:t>
      </w:r>
      <m:oMath>
        <m:sSub>
          <m:sSubPr>
            <m:ctrlPr>
              <w:rPr>
                <w:rFonts w:ascii="Cambria Math" w:eastAsia="微软雅黑" w:hAnsi="Cambria Math"/>
              </w:rPr>
            </m:ctrlPr>
          </m:sSubPr>
          <m:e>
            <m:r>
              <w:rPr>
                <w:rFonts w:ascii="Cambria Math" w:eastAsia="微软雅黑" w:hAnsi="Cambria Math"/>
              </w:rPr>
              <m:t>φ</m:t>
            </m:r>
          </m:e>
          <m:sub>
            <m:r>
              <w:rPr>
                <w:rFonts w:ascii="Cambria Math" w:eastAsia="微软雅黑" w:hAnsi="Cambria Math"/>
              </w:rPr>
              <m:t>n</m:t>
            </m:r>
          </m:sub>
        </m:sSub>
      </m:oMath>
      <w:r w:rsidR="0003089F" w:rsidRPr="0003089F">
        <w:rPr>
          <w:rFonts w:eastAsia="微软雅黑"/>
        </w:rPr>
        <w:t>, we support Approach 1.</w:t>
      </w:r>
    </w:p>
    <w:p w14:paraId="21541E70" w14:textId="40A9242B" w:rsidR="00B95621" w:rsidRPr="00461C31" w:rsidRDefault="00D33DE9" w:rsidP="00B95621">
      <w:pPr>
        <w:pStyle w:val="proposal0"/>
      </w:pPr>
      <w:bookmarkStart w:id="22" w:name="_Ref134955401"/>
      <w:r w:rsidRPr="00461C31">
        <w:rPr>
          <w:rFonts w:eastAsia="微软雅黑"/>
        </w:rPr>
        <w:t>Support to use</w:t>
      </w:r>
      <w:r w:rsidR="00B95621" w:rsidRPr="00461C31">
        <w:t xml:space="preserve"> </w:t>
      </w:r>
      <w:r w:rsidR="00B95621" w:rsidRPr="00461C31">
        <w:rPr>
          <w:rFonts w:hint="eastAsia"/>
        </w:rPr>
        <w:t>a</w:t>
      </w:r>
      <w:r w:rsidR="00B95621" w:rsidRPr="00461C31">
        <w:t xml:space="preserve"> bit string </w:t>
      </w:r>
      <w:r w:rsidR="00C30A0F" w:rsidRPr="00C30A0F">
        <w:t>consisting of</w:t>
      </w:r>
      <w:r w:rsidR="00C30A0F">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b"/>
                      </m:rPr>
                      <w:rPr>
                        <w:rFonts w:ascii="Cambria Math" w:hAnsi="Cambria Math"/>
                      </w:rPr>
                      <m:t>log</m:t>
                    </m:r>
                    <m:ctrlPr>
                      <w:rPr>
                        <w:rFonts w:ascii="Cambria Math" w:hAnsi="Cambria Math"/>
                      </w:rPr>
                    </m:ctrlPr>
                  </m:e>
                  <m:sub>
                    <m:r>
                      <m:rPr>
                        <m:sty m:val="bi"/>
                      </m:rPr>
                      <w:rPr>
                        <w:rFonts w:ascii="Cambria Math" w:hAnsi="Cambria Math"/>
                      </w:rPr>
                      <m:t>2</m:t>
                    </m:r>
                    <m:ctrlPr>
                      <w:rPr>
                        <w:rFonts w:ascii="Cambria Math" w:hAnsi="Cambria Math"/>
                      </w:rPr>
                    </m:ctrlPr>
                  </m:sub>
                </m:sSub>
              </m:fName>
              <m:e>
                <m:r>
                  <m:rPr>
                    <m:sty m:val="bi"/>
                  </m:rPr>
                  <w:rPr>
                    <w:rFonts w:ascii="Cambria Math" w:hAnsi="Cambria Math"/>
                  </w:rPr>
                  <m:t>(4</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m:t>
                </m:r>
              </m:e>
            </m:func>
          </m:e>
        </m:d>
      </m:oMath>
      <w:r w:rsidR="00B95621" w:rsidRPr="00461C31">
        <w:rPr>
          <w:rFonts w:hint="eastAsia"/>
        </w:rPr>
        <w:t xml:space="preserve"> </w:t>
      </w:r>
      <w:r w:rsidR="00B95621" w:rsidRPr="00461C31">
        <w:t xml:space="preserve">bits to indicate </w:t>
      </w:r>
      <w:r w:rsidR="00EE7BF2">
        <w:t>each</w:t>
      </w:r>
      <w:r w:rsidR="00EE7BF2" w:rsidRPr="00461C31">
        <w:t xml:space="preserve"> </w:t>
      </w:r>
      <w:r w:rsidR="00B95621" w:rsidRPr="00461C31">
        <w:t xml:space="preserve">FD basis offset, where each codepoint associate with a value in  </w:t>
      </w:r>
      <m:oMath>
        <m:d>
          <m:dPr>
            <m:begChr m:val="{"/>
            <m:endChr m:val="}"/>
            <m:ctrlPr>
              <w:rPr>
                <w:rFonts w:ascii="Cambria Math" w:eastAsia="Times New Roman" w:hAnsi="Cambria Math" w:cs="Times"/>
                <w:lang w:eastAsia="en-US"/>
              </w:rPr>
            </m:ctrlPr>
          </m:dPr>
          <m:e>
            <m:r>
              <m:rPr>
                <m:sty m:val="b"/>
              </m:rPr>
              <w:rPr>
                <w:rFonts w:ascii="Cambria Math" w:eastAsia="Times New Roman" w:hAnsi="Cambria Math" w:cs="Times"/>
                <w:lang w:eastAsia="en-US"/>
              </w:rPr>
              <m:t>0,</m:t>
            </m:r>
            <m:f>
              <m:fPr>
                <m:ctrlPr>
                  <w:rPr>
                    <w:rFonts w:ascii="Cambria Math" w:eastAsia="Times New Roman" w:hAnsi="Cambria Math" w:cs="Times"/>
                    <w:lang w:eastAsia="en-US"/>
                  </w:rPr>
                </m:ctrlPr>
              </m:fPr>
              <m:num>
                <m:r>
                  <m:rPr>
                    <m:sty m:val="b"/>
                  </m:rPr>
                  <w:rPr>
                    <w:rFonts w:ascii="Cambria Math" w:eastAsia="Times New Roman" w:hAnsi="Cambria Math" w:cs="Times"/>
                    <w:lang w:eastAsia="en-US"/>
                  </w:rPr>
                  <m:t>1</m:t>
                </m:r>
              </m:num>
              <m:den>
                <m:r>
                  <m:rPr>
                    <m:sty m:val="b"/>
                  </m:rPr>
                  <w:rPr>
                    <w:rFonts w:ascii="Cambria Math" w:eastAsia="Times New Roman" w:hAnsi="Cambria Math" w:cs="Times"/>
                    <w:lang w:eastAsia="en-US"/>
                  </w:rPr>
                  <m:t>4</m:t>
                </m:r>
              </m:den>
            </m:f>
            <m:r>
              <m:rPr>
                <m:sty m:val="b"/>
              </m:rPr>
              <w:rPr>
                <w:rFonts w:ascii="Cambria Math" w:eastAsia="Times New Roman" w:hAnsi="Cambria Math" w:cs="Times"/>
                <w:lang w:eastAsia="en-US"/>
              </w:rPr>
              <m:t>,</m:t>
            </m:r>
            <m:f>
              <m:fPr>
                <m:ctrlPr>
                  <w:rPr>
                    <w:rFonts w:ascii="Cambria Math" w:eastAsia="Times New Roman" w:hAnsi="Cambria Math" w:cs="Times"/>
                    <w:lang w:eastAsia="en-US"/>
                  </w:rPr>
                </m:ctrlPr>
              </m:fPr>
              <m:num>
                <m:r>
                  <m:rPr>
                    <m:sty m:val="b"/>
                  </m:rPr>
                  <w:rPr>
                    <w:rFonts w:ascii="Cambria Math" w:eastAsia="Times New Roman" w:hAnsi="Cambria Math" w:cs="Times"/>
                    <w:lang w:eastAsia="en-US"/>
                  </w:rPr>
                  <m:t>1</m:t>
                </m:r>
              </m:num>
              <m:den>
                <m:r>
                  <m:rPr>
                    <m:sty m:val="b"/>
                  </m:rPr>
                  <w:rPr>
                    <w:rFonts w:ascii="Cambria Math" w:eastAsia="Times New Roman" w:hAnsi="Cambria Math" w:cs="Times"/>
                    <w:lang w:eastAsia="en-US"/>
                  </w:rPr>
                  <m:t>2</m:t>
                </m:r>
              </m:den>
            </m:f>
            <m:r>
              <m:rPr>
                <m:sty m:val="b"/>
              </m:rPr>
              <w:rPr>
                <w:rFonts w:ascii="Cambria Math" w:eastAsia="Times New Roman" w:hAnsi="Cambria Math" w:cs="Times"/>
                <w:lang w:eastAsia="en-US"/>
              </w:rPr>
              <m:t>…,</m:t>
            </m:r>
            <m:sSub>
              <m:sSubPr>
                <m:ctrlPr>
                  <w:rPr>
                    <w:rFonts w:ascii="Cambria Math" w:eastAsia="Times New Roman" w:hAnsi="Cambria Math" w:cs="Times"/>
                    <w:lang w:eastAsia="en-US"/>
                  </w:rPr>
                </m:ctrlPr>
              </m:sSubPr>
              <m:e>
                <m:r>
                  <m:rPr>
                    <m:sty m:val="bi"/>
                  </m:rPr>
                  <w:rPr>
                    <w:rFonts w:ascii="Cambria Math" w:eastAsia="Times New Roman" w:hAnsi="Cambria Math" w:cs="Times"/>
                    <w:lang w:eastAsia="en-US"/>
                  </w:rPr>
                  <m:t>N</m:t>
                </m:r>
              </m:e>
              <m:sub>
                <m:r>
                  <m:rPr>
                    <m:sty m:val="b"/>
                  </m:rPr>
                  <w:rPr>
                    <w:rFonts w:ascii="Cambria Math" w:eastAsia="Times New Roman" w:hAnsi="Cambria Math" w:cs="Times"/>
                    <w:lang w:eastAsia="en-US"/>
                  </w:rPr>
                  <m:t>3</m:t>
                </m:r>
              </m:sub>
            </m:sSub>
            <m:r>
              <m:rPr>
                <m:sty m:val="b"/>
              </m:rPr>
              <w:rPr>
                <w:rFonts w:ascii="Cambria Math" w:eastAsia="Times New Roman" w:hAnsi="Cambria Math" w:cs="Times"/>
                <w:lang w:eastAsia="en-US"/>
              </w:rPr>
              <m:t>-</m:t>
            </m:r>
            <m:f>
              <m:fPr>
                <m:ctrlPr>
                  <w:rPr>
                    <w:rFonts w:ascii="Cambria Math" w:eastAsia="Times New Roman" w:hAnsi="Cambria Math" w:cs="Times"/>
                    <w:lang w:eastAsia="en-US"/>
                  </w:rPr>
                </m:ctrlPr>
              </m:fPr>
              <m:num>
                <m:r>
                  <m:rPr>
                    <m:sty m:val="b"/>
                  </m:rPr>
                  <w:rPr>
                    <w:rFonts w:ascii="Cambria Math" w:eastAsia="Times New Roman" w:hAnsi="Cambria Math" w:cs="Times"/>
                    <w:lang w:eastAsia="en-US"/>
                  </w:rPr>
                  <m:t>1</m:t>
                </m:r>
              </m:num>
              <m:den>
                <m:r>
                  <m:rPr>
                    <m:sty m:val="b"/>
                  </m:rPr>
                  <w:rPr>
                    <w:rFonts w:ascii="Cambria Math" w:eastAsia="Times New Roman" w:hAnsi="Cambria Math" w:cs="Times"/>
                    <w:lang w:eastAsia="en-US"/>
                  </w:rPr>
                  <m:t>4</m:t>
                </m:r>
              </m:den>
            </m:f>
          </m:e>
        </m:d>
      </m:oMath>
      <w:r w:rsidR="00B95621" w:rsidRPr="00461C31">
        <w:rPr>
          <w:rFonts w:hint="eastAsia"/>
        </w:rPr>
        <w:t>.</w:t>
      </w:r>
      <w:bookmarkEnd w:id="22"/>
    </w:p>
    <w:p w14:paraId="3F97817C" w14:textId="77777777" w:rsidR="003E5EF1" w:rsidRPr="00A176D4" w:rsidRDefault="003E5EF1" w:rsidP="001C226D">
      <w:pPr>
        <w:rPr>
          <w:rFonts w:eastAsiaTheme="minorEastAsia"/>
          <w:lang w:eastAsia="zh-CN"/>
        </w:rPr>
      </w:pPr>
    </w:p>
    <w:p w14:paraId="56E93A6E" w14:textId="25E4DE6C" w:rsidR="005B65A1" w:rsidRPr="005B65A1" w:rsidRDefault="00220421" w:rsidP="00816472">
      <w:pPr>
        <w:pStyle w:val="title3"/>
      </w:pPr>
      <w:r w:rsidRPr="00220421">
        <w:t>The quantization of W2</w:t>
      </w:r>
    </w:p>
    <w:p w14:paraId="4D493C04" w14:textId="6C8F8D21" w:rsidR="00F27724" w:rsidRPr="00220421" w:rsidRDefault="008A65FF" w:rsidP="00220421">
      <w:pPr>
        <w:rPr>
          <w:rFonts w:eastAsiaTheme="minorEastAsia"/>
          <w:lang w:eastAsia="zh-CN"/>
        </w:rPr>
      </w:pPr>
      <w:r>
        <w:rPr>
          <w:rFonts w:eastAsiaTheme="minorEastAsia"/>
          <w:lang w:eastAsia="zh-CN"/>
        </w:rPr>
        <w:t>Regarding the design of</w:t>
      </w:r>
      <w:r w:rsidRPr="008A65FF">
        <w:rPr>
          <w:rFonts w:eastAsiaTheme="minorEastAsia"/>
          <w:b/>
          <w:lang w:eastAsia="zh-CN"/>
        </w:rPr>
        <w:t xml:space="preserve"> W2</w:t>
      </w:r>
      <w:r w:rsidR="00A4115D" w:rsidRPr="00A4115D">
        <w:rPr>
          <w:rFonts w:eastAsiaTheme="minorEastAsia"/>
          <w:lang w:eastAsia="zh-CN"/>
        </w:rPr>
        <w:t xml:space="preserve">, </w:t>
      </w:r>
      <w:r w:rsidR="008A4474">
        <w:rPr>
          <w:rFonts w:eastAsiaTheme="minorEastAsia"/>
          <w:lang w:eastAsia="zh-CN"/>
        </w:rPr>
        <w:t>t</w:t>
      </w:r>
      <w:r w:rsidR="00A4115D" w:rsidRPr="00A4115D">
        <w:rPr>
          <w:rFonts w:eastAsiaTheme="minorEastAsia"/>
          <w:lang w:eastAsia="zh-CN"/>
        </w:rPr>
        <w:t xml:space="preserve">he main remaining </w:t>
      </w:r>
      <w:r w:rsidR="00A2677D" w:rsidRPr="00A4115D">
        <w:rPr>
          <w:rFonts w:eastAsiaTheme="minorEastAsia"/>
          <w:lang w:eastAsia="zh-CN"/>
        </w:rPr>
        <w:t xml:space="preserve">issue </w:t>
      </w:r>
      <w:r w:rsidR="00A2677D">
        <w:rPr>
          <w:rFonts w:eastAsiaTheme="minorEastAsia"/>
          <w:lang w:eastAsia="zh-CN"/>
        </w:rPr>
        <w:t xml:space="preserve">is </w:t>
      </w:r>
      <w:r w:rsidR="00A4115D">
        <w:rPr>
          <w:rFonts w:eastAsiaTheme="minorEastAsia"/>
          <w:lang w:eastAsia="zh-CN"/>
        </w:rPr>
        <w:t xml:space="preserve">the </w:t>
      </w:r>
      <w:r w:rsidR="001D1307">
        <w:rPr>
          <w:rFonts w:eastAsiaTheme="minorEastAsia" w:hint="eastAsia"/>
          <w:lang w:eastAsia="zh-CN"/>
        </w:rPr>
        <w:t>WA</w:t>
      </w:r>
      <w:r w:rsidR="00E92144">
        <w:rPr>
          <w:rFonts w:eastAsiaTheme="minorEastAsia"/>
          <w:lang w:eastAsia="zh-CN"/>
        </w:rPr>
        <w:t xml:space="preserve"> </w:t>
      </w:r>
      <w:r w:rsidR="00E92144">
        <w:rPr>
          <w:rFonts w:eastAsiaTheme="minorEastAsia" w:hint="eastAsia"/>
          <w:lang w:eastAsia="zh-CN"/>
        </w:rPr>
        <w:t>shown</w:t>
      </w:r>
      <w:r w:rsidR="00E92144">
        <w:rPr>
          <w:rFonts w:eastAsiaTheme="minorEastAsia"/>
          <w:lang w:eastAsia="zh-CN"/>
        </w:rPr>
        <w:t xml:space="preserve"> </w:t>
      </w:r>
      <w:r w:rsidR="0048252E">
        <w:rPr>
          <w:rFonts w:eastAsiaTheme="minorEastAsia" w:hint="eastAsia"/>
          <w:lang w:eastAsia="zh-CN"/>
        </w:rPr>
        <w:t>below</w:t>
      </w:r>
      <w:r w:rsidR="001D1307">
        <w:rPr>
          <w:rFonts w:eastAsiaTheme="minorEastAsia"/>
          <w:lang w:eastAsia="zh-CN"/>
        </w:rPr>
        <w:t xml:space="preserve"> </w:t>
      </w:r>
      <w:r w:rsidR="001D1307">
        <w:rPr>
          <w:rFonts w:eastAsiaTheme="minorEastAsia" w:hint="eastAsia"/>
          <w:lang w:eastAsia="zh-CN"/>
        </w:rPr>
        <w:t>for</w:t>
      </w:r>
      <w:r w:rsidR="001D1307">
        <w:rPr>
          <w:rFonts w:eastAsiaTheme="minorEastAsia"/>
          <w:lang w:eastAsia="zh-CN"/>
        </w:rPr>
        <w:t xml:space="preserve"> </w:t>
      </w:r>
      <w:r w:rsidR="00A4115D">
        <w:rPr>
          <w:rFonts w:eastAsiaTheme="minorEastAsia"/>
          <w:lang w:eastAsia="zh-CN"/>
        </w:rPr>
        <w:t>quantization</w:t>
      </w:r>
      <w:r w:rsidR="00A2677D">
        <w:rPr>
          <w:rFonts w:eastAsiaTheme="minorEastAsia"/>
          <w:lang w:eastAsia="zh-CN"/>
        </w:rPr>
        <w:t xml:space="preserve">, which </w:t>
      </w:r>
      <w:r w:rsidR="00A2677D">
        <w:rPr>
          <w:rFonts w:eastAsia="微软雅黑"/>
          <w:lang w:eastAsia="zh-CN"/>
        </w:rPr>
        <w:t>is whether to confirm extra support of Alt 3</w:t>
      </w:r>
      <w:r w:rsidR="00801E4B">
        <w:rPr>
          <w:rFonts w:eastAsiaTheme="minorEastAsia"/>
          <w:lang w:eastAsia="zh-CN"/>
        </w:rPr>
        <w:t>.</w:t>
      </w:r>
    </w:p>
    <w:tbl>
      <w:tblPr>
        <w:tblStyle w:val="aa"/>
        <w:tblpPr w:leftFromText="180" w:rightFromText="180" w:vertAnchor="text" w:horzAnchor="margin" w:tblpY="184"/>
        <w:tblW w:w="0" w:type="auto"/>
        <w:tblLook w:val="04A0" w:firstRow="1" w:lastRow="0" w:firstColumn="1" w:lastColumn="0" w:noHBand="0" w:noVBand="1"/>
      </w:tblPr>
      <w:tblGrid>
        <w:gridCol w:w="9060"/>
      </w:tblGrid>
      <w:tr w:rsidR="006B5F1C" w14:paraId="1D257FF6" w14:textId="77777777" w:rsidTr="006B5F1C">
        <w:tc>
          <w:tcPr>
            <w:tcW w:w="9060" w:type="dxa"/>
          </w:tcPr>
          <w:p w14:paraId="69983969" w14:textId="77777777" w:rsidR="006B5F1C" w:rsidRPr="00351683" w:rsidRDefault="006B5F1C" w:rsidP="006B5F1C">
            <w:pPr>
              <w:widowControl w:val="0"/>
              <w:snapToGrid w:val="0"/>
              <w:rPr>
                <w:sz w:val="18"/>
                <w:szCs w:val="20"/>
              </w:rPr>
            </w:pPr>
            <w:r w:rsidRPr="00351683">
              <w:rPr>
                <w:b/>
                <w:sz w:val="18"/>
                <w:szCs w:val="18"/>
                <w:u w:val="single"/>
              </w:rPr>
              <w:t>Proposal 1.B.1</w:t>
            </w:r>
            <w:r w:rsidRPr="00351683">
              <w:rPr>
                <w:sz w:val="18"/>
                <w:szCs w:val="18"/>
              </w:rPr>
              <w:t>: On the Type-II codebook refinement for CJT mTRP,</w:t>
            </w:r>
            <w:r w:rsidRPr="00351683">
              <w:rPr>
                <w:rFonts w:eastAsia="Malgun Gothic"/>
                <w:sz w:val="18"/>
                <w:szCs w:val="18"/>
              </w:rPr>
              <w:t xml:space="preserve"> </w:t>
            </w:r>
            <w:r w:rsidRPr="00351683">
              <w:rPr>
                <w:rFonts w:eastAsia="Malgun Gothic"/>
                <w:i/>
                <w:sz w:val="18"/>
                <w:szCs w:val="18"/>
              </w:rPr>
              <w:t>revert</w:t>
            </w:r>
            <w:r w:rsidRPr="00351683">
              <w:rPr>
                <w:rFonts w:eastAsia="Malgun Gothic"/>
                <w:sz w:val="18"/>
                <w:szCs w:val="18"/>
              </w:rPr>
              <w:t xml:space="preserve"> the following working assumption: </w:t>
            </w:r>
          </w:p>
          <w:p w14:paraId="0FDF61B1" w14:textId="77777777" w:rsidR="006B5F1C" w:rsidRPr="00344246" w:rsidRDefault="006B5F1C" w:rsidP="00B91382">
            <w:pPr>
              <w:pStyle w:val="af2"/>
              <w:numPr>
                <w:ilvl w:val="0"/>
                <w:numId w:val="20"/>
              </w:numPr>
              <w:suppressAutoHyphens/>
              <w:snapToGrid w:val="0"/>
              <w:spacing w:after="0"/>
              <w:ind w:firstLineChars="0"/>
              <w:contextualSpacing/>
              <w:rPr>
                <w:rFonts w:ascii="Times New Roman" w:hAnsi="Times New Roman"/>
                <w:sz w:val="18"/>
                <w:szCs w:val="20"/>
              </w:rPr>
            </w:pPr>
            <w:r w:rsidRPr="00344246">
              <w:rPr>
                <w:rFonts w:ascii="Times New Roman" w:eastAsia="Times New Roman" w:hAnsi="Times New Roman"/>
                <w:sz w:val="16"/>
                <w:highlight w:val="darkYellow"/>
              </w:rPr>
              <w:t>Working assumption</w:t>
            </w:r>
            <w:r w:rsidRPr="00344246">
              <w:rPr>
                <w:rFonts w:ascii="Times New Roman" w:eastAsia="Times New Roman" w:hAnsi="Times New Roman"/>
                <w:sz w:val="16"/>
              </w:rPr>
              <w:t>: Alt3 is supported in addition to Alt1 (to be confirmed in RAN1#111)</w:t>
            </w:r>
          </w:p>
          <w:p w14:paraId="07B37009" w14:textId="77777777" w:rsidR="006B5F1C" w:rsidRPr="00442264" w:rsidRDefault="006B5F1C" w:rsidP="00B91382">
            <w:pPr>
              <w:numPr>
                <w:ilvl w:val="1"/>
                <w:numId w:val="16"/>
              </w:numPr>
              <w:suppressAutoHyphens/>
              <w:spacing w:after="0"/>
              <w:jc w:val="left"/>
              <w:rPr>
                <w:sz w:val="16"/>
              </w:rPr>
            </w:pPr>
            <w:r w:rsidRPr="00351683">
              <w:rPr>
                <w:sz w:val="16"/>
              </w:rPr>
              <w:t>(Alt3). One group comprises one polarization for one CSI-RS resource with a common phase reference across N CSI-RS resources (C</w:t>
            </w:r>
            <w:r w:rsidRPr="004E5643">
              <w:rPr>
                <w:sz w:val="16"/>
                <w:vertAlign w:val="subscript"/>
              </w:rPr>
              <w:t>group,phase</w:t>
            </w:r>
            <w:r w:rsidRPr="004E5643">
              <w:rPr>
                <w:sz w:val="16"/>
              </w:rPr>
              <w:t>=1, C</w:t>
            </w:r>
            <w:r w:rsidRPr="00442264">
              <w:rPr>
                <w:sz w:val="16"/>
                <w:vertAlign w:val="subscript"/>
              </w:rPr>
              <w:t>group,amp</w:t>
            </w:r>
            <w:r w:rsidRPr="00442264">
              <w:rPr>
                <w:sz w:val="16"/>
              </w:rPr>
              <w:t>=2N)</w:t>
            </w:r>
          </w:p>
          <w:p w14:paraId="09DDCD9C" w14:textId="77777777" w:rsidR="006B5F1C" w:rsidRPr="00275521" w:rsidRDefault="006B5F1C" w:rsidP="00B91382">
            <w:pPr>
              <w:numPr>
                <w:ilvl w:val="2"/>
                <w:numId w:val="16"/>
              </w:numPr>
              <w:suppressAutoHyphens/>
              <w:spacing w:after="0"/>
              <w:jc w:val="left"/>
              <w:rPr>
                <w:sz w:val="16"/>
              </w:rPr>
            </w:pPr>
            <w:r w:rsidRPr="00E40B1A">
              <w:rPr>
                <w:sz w:val="16"/>
              </w:rPr>
              <w:t>For each of the (2N–1) amplitude groups (other than the group associated with the SCI), the reference amplitude is reported</w:t>
            </w:r>
          </w:p>
        </w:tc>
      </w:tr>
    </w:tbl>
    <w:p w14:paraId="7D3B6516" w14:textId="77777777" w:rsidR="006B5F1C" w:rsidRDefault="006B5F1C" w:rsidP="0014125B">
      <w:pPr>
        <w:rPr>
          <w:rFonts w:eastAsia="微软雅黑"/>
          <w:lang w:eastAsia="zh-CN"/>
        </w:rPr>
      </w:pPr>
    </w:p>
    <w:p w14:paraId="6D140295" w14:textId="4E4C01BC" w:rsidR="0014125B" w:rsidRDefault="00AC4FEE" w:rsidP="0014125B">
      <w:pPr>
        <w:rPr>
          <w:rFonts w:eastAsia="微软雅黑"/>
          <w:lang w:eastAsia="zh-CN"/>
        </w:rPr>
      </w:pPr>
      <w:r>
        <w:rPr>
          <w:rFonts w:eastAsia="微软雅黑"/>
          <w:lang w:eastAsia="zh-CN"/>
        </w:rPr>
        <w:t>Evaluation is needed to confirm whether Alt 3 has benefit</w:t>
      </w:r>
      <w:r w:rsidR="006B528D">
        <w:rPr>
          <w:rFonts w:eastAsia="微软雅黑"/>
          <w:lang w:eastAsia="zh-CN"/>
        </w:rPr>
        <w:t>s</w:t>
      </w:r>
      <w:r>
        <w:rPr>
          <w:rFonts w:eastAsia="微软雅黑"/>
          <w:lang w:eastAsia="zh-CN"/>
        </w:rPr>
        <w:t xml:space="preserve"> in non-collocated scenarios and</w:t>
      </w:r>
      <w:r w:rsidR="00FE5BA3">
        <w:rPr>
          <w:rFonts w:eastAsia="微软雅黑"/>
          <w:lang w:eastAsia="zh-CN"/>
        </w:rPr>
        <w:t>/or</w:t>
      </w:r>
      <w:r>
        <w:rPr>
          <w:rFonts w:eastAsia="微软雅黑"/>
          <w:lang w:eastAsia="zh-CN"/>
        </w:rPr>
        <w:t xml:space="preserve"> 500m ISD. </w:t>
      </w:r>
      <w:r w:rsidR="00A36EB1">
        <w:rPr>
          <w:rFonts w:eastAsia="微软雅黑"/>
          <w:lang w:eastAsia="zh-CN"/>
        </w:rPr>
        <w:t xml:space="preserve">The </w:t>
      </w:r>
      <w:r w:rsidR="0014125B">
        <w:rPr>
          <w:rFonts w:eastAsia="微软雅黑"/>
          <w:lang w:eastAsia="zh-CN"/>
        </w:rPr>
        <w:t xml:space="preserve">following assumption for PMI </w:t>
      </w:r>
      <w:r w:rsidR="009B3A85">
        <w:rPr>
          <w:rFonts w:eastAsia="微软雅黑" w:hint="eastAsia"/>
          <w:lang w:eastAsia="zh-CN"/>
        </w:rPr>
        <w:t>payload</w:t>
      </w:r>
      <w:r w:rsidR="009B3A85">
        <w:rPr>
          <w:rFonts w:eastAsia="微软雅黑"/>
          <w:lang w:eastAsia="zh-CN"/>
        </w:rPr>
        <w:t xml:space="preserve"> </w:t>
      </w:r>
      <w:r w:rsidR="0014125B">
        <w:rPr>
          <w:rFonts w:eastAsia="微软雅黑"/>
          <w:lang w:eastAsia="zh-CN"/>
        </w:rPr>
        <w:t xml:space="preserve">is adopted in our simulation. </w:t>
      </w:r>
    </w:p>
    <w:p w14:paraId="33B3FB86" w14:textId="0AF53542" w:rsidR="0014125B" w:rsidRDefault="0014125B" w:rsidP="00721AF1">
      <w:pPr>
        <w:pStyle w:val="table"/>
      </w:pPr>
      <w:r w:rsidRPr="007D4040">
        <w:t xml:space="preserve">PMI </w:t>
      </w:r>
      <w:r w:rsidR="001935D3">
        <w:rPr>
          <w:rFonts w:hint="eastAsia"/>
        </w:rPr>
        <w:t>payload</w:t>
      </w:r>
      <w:r w:rsidR="00C01DF8">
        <w:t xml:space="preserve"> </w:t>
      </w:r>
      <w:r>
        <w:rPr>
          <w:rFonts w:hint="eastAsia"/>
        </w:rPr>
        <w:t>assumption</w:t>
      </w:r>
    </w:p>
    <w:tbl>
      <w:tblPr>
        <w:tblStyle w:val="aa"/>
        <w:tblW w:w="0" w:type="auto"/>
        <w:tblLook w:val="04A0" w:firstRow="1" w:lastRow="0" w:firstColumn="1" w:lastColumn="0" w:noHBand="0" w:noVBand="1"/>
      </w:tblPr>
      <w:tblGrid>
        <w:gridCol w:w="1786"/>
        <w:gridCol w:w="3655"/>
        <w:gridCol w:w="3619"/>
      </w:tblGrid>
      <w:tr w:rsidR="0014125B" w:rsidRPr="00D46311" w14:paraId="35850B7A" w14:textId="77777777" w:rsidTr="00850DBA">
        <w:tc>
          <w:tcPr>
            <w:tcW w:w="0" w:type="auto"/>
          </w:tcPr>
          <w:p w14:paraId="1AC52504" w14:textId="77777777" w:rsidR="0014125B" w:rsidRPr="00D46311" w:rsidRDefault="0014125B" w:rsidP="00850DBA">
            <w:pPr>
              <w:rPr>
                <w:rFonts w:eastAsia="微软雅黑"/>
                <w:szCs w:val="20"/>
                <w:lang w:eastAsia="zh-CN"/>
              </w:rPr>
            </w:pPr>
          </w:p>
        </w:tc>
        <w:tc>
          <w:tcPr>
            <w:tcW w:w="0" w:type="auto"/>
          </w:tcPr>
          <w:p w14:paraId="1829BC0F" w14:textId="77777777" w:rsidR="0014125B" w:rsidRPr="00D46311" w:rsidRDefault="0014125B" w:rsidP="00850DBA">
            <w:pPr>
              <w:rPr>
                <w:rFonts w:eastAsia="微软雅黑"/>
                <w:szCs w:val="20"/>
                <w:lang w:eastAsia="zh-CN"/>
              </w:rPr>
            </w:pPr>
            <w:r w:rsidRPr="00D46311">
              <w:rPr>
                <w:rFonts w:eastAsia="微软雅黑" w:hint="eastAsia"/>
                <w:szCs w:val="20"/>
                <w:lang w:eastAsia="zh-CN"/>
              </w:rPr>
              <w:t>M</w:t>
            </w:r>
            <w:r w:rsidRPr="00D46311">
              <w:rPr>
                <w:rFonts w:eastAsia="微软雅黑"/>
                <w:szCs w:val="20"/>
                <w:lang w:eastAsia="zh-CN"/>
              </w:rPr>
              <w:t>ode1(Separate SD/FD)</w:t>
            </w:r>
          </w:p>
        </w:tc>
        <w:tc>
          <w:tcPr>
            <w:tcW w:w="0" w:type="auto"/>
          </w:tcPr>
          <w:p w14:paraId="1420485E" w14:textId="77777777" w:rsidR="0014125B" w:rsidRPr="00D46311" w:rsidRDefault="0014125B" w:rsidP="00850DBA">
            <w:pPr>
              <w:rPr>
                <w:rFonts w:eastAsia="微软雅黑"/>
                <w:szCs w:val="20"/>
                <w:lang w:eastAsia="zh-CN"/>
              </w:rPr>
            </w:pPr>
            <w:r w:rsidRPr="00D46311">
              <w:rPr>
                <w:rFonts w:eastAsia="微软雅黑" w:hint="eastAsia"/>
                <w:szCs w:val="20"/>
                <w:lang w:eastAsia="zh-CN"/>
              </w:rPr>
              <w:t>M</w:t>
            </w:r>
            <w:r w:rsidRPr="00D46311">
              <w:rPr>
                <w:rFonts w:eastAsia="微软雅黑"/>
                <w:szCs w:val="20"/>
                <w:lang w:eastAsia="zh-CN"/>
              </w:rPr>
              <w:t>ode2(Separate SD, joint FD)</w:t>
            </w:r>
          </w:p>
        </w:tc>
      </w:tr>
      <w:tr w:rsidR="0014125B" w:rsidRPr="00D46311" w14:paraId="777150D9" w14:textId="77777777" w:rsidTr="00850DBA">
        <w:tc>
          <w:tcPr>
            <w:tcW w:w="0" w:type="auto"/>
          </w:tcPr>
          <w:p w14:paraId="4C160C2E" w14:textId="77777777" w:rsidR="0014125B" w:rsidRPr="00D46311" w:rsidRDefault="0014125B" w:rsidP="00850DBA">
            <w:pPr>
              <w:rPr>
                <w:rFonts w:eastAsia="微软雅黑"/>
                <w:szCs w:val="20"/>
                <w:lang w:eastAsia="zh-CN"/>
              </w:rPr>
            </w:pPr>
            <w:r w:rsidRPr="00D46311">
              <w:rPr>
                <w:rFonts w:eastAsia="微软雅黑" w:hint="eastAsia"/>
                <w:szCs w:val="20"/>
                <w:lang w:eastAsia="zh-CN"/>
              </w:rPr>
              <w:t>A</w:t>
            </w:r>
            <w:r w:rsidRPr="00D46311">
              <w:rPr>
                <w:rFonts w:eastAsia="微软雅黑"/>
                <w:szCs w:val="20"/>
                <w:lang w:eastAsia="zh-CN"/>
              </w:rPr>
              <w:t>lt1</w:t>
            </w:r>
          </w:p>
          <w:p w14:paraId="04DE17C8" w14:textId="77777777" w:rsidR="0014125B" w:rsidRPr="00D46311" w:rsidRDefault="0014125B" w:rsidP="00850DBA">
            <w:pPr>
              <w:rPr>
                <w:rFonts w:eastAsia="微软雅黑"/>
                <w:szCs w:val="20"/>
                <w:lang w:eastAsia="zh-CN"/>
              </w:rPr>
            </w:pPr>
            <w:r w:rsidRPr="00D46311">
              <w:rPr>
                <w:rFonts w:eastAsia="微软雅黑"/>
                <w:szCs w:val="20"/>
                <w:lang w:eastAsia="zh-CN"/>
              </w:rPr>
              <w:t>(C</w:t>
            </w:r>
            <w:r w:rsidRPr="00D46311">
              <w:rPr>
                <w:rFonts w:eastAsia="微软雅黑"/>
                <w:szCs w:val="20"/>
                <w:vertAlign w:val="subscript"/>
                <w:lang w:eastAsia="zh-CN"/>
              </w:rPr>
              <w:t>group,phase</w:t>
            </w:r>
            <w:r w:rsidRPr="00D46311">
              <w:rPr>
                <w:rFonts w:eastAsia="微软雅黑"/>
                <w:szCs w:val="20"/>
                <w:lang w:eastAsia="zh-CN"/>
              </w:rPr>
              <w:t>=1, C</w:t>
            </w:r>
            <w:r w:rsidRPr="00D46311">
              <w:rPr>
                <w:rFonts w:eastAsia="微软雅黑"/>
                <w:szCs w:val="20"/>
                <w:vertAlign w:val="subscript"/>
                <w:lang w:eastAsia="zh-CN"/>
              </w:rPr>
              <w:t>group,amp</w:t>
            </w:r>
            <w:r w:rsidRPr="00D46311">
              <w:rPr>
                <w:rFonts w:eastAsia="微软雅黑"/>
                <w:szCs w:val="20"/>
                <w:lang w:eastAsia="zh-CN"/>
              </w:rPr>
              <w:t>=2, 1SCI)</w:t>
            </w:r>
          </w:p>
        </w:tc>
        <w:tc>
          <w:tcPr>
            <w:tcW w:w="0" w:type="auto"/>
          </w:tcPr>
          <w:p w14:paraId="574309AE" w14:textId="3F265F66" w:rsidR="0014125B" w:rsidRPr="00D46311" w:rsidRDefault="00F01B12" w:rsidP="00B91382">
            <w:pPr>
              <w:pStyle w:val="af2"/>
              <w:numPr>
                <w:ilvl w:val="0"/>
                <w:numId w:val="17"/>
              </w:numPr>
              <w:spacing w:after="0"/>
              <w:ind w:firstLineChars="0"/>
              <w:rPr>
                <w:rFonts w:ascii="Times New Roman" w:eastAsia="微软雅黑" w:hAnsi="Times New Roman"/>
                <w:sz w:val="20"/>
                <w:szCs w:val="20"/>
              </w:rPr>
            </w:pPr>
            <w:r>
              <w:rPr>
                <w:rFonts w:ascii="Times New Roman" w:eastAsia="微软雅黑" w:hAnsi="Times New Roman" w:hint="eastAsia"/>
                <w:sz w:val="20"/>
                <w:szCs w:val="20"/>
              </w:rPr>
              <w:t>Layer-common</w:t>
            </w:r>
            <w:r w:rsidR="0014125B" w:rsidRPr="00D46311">
              <w:rPr>
                <w:rFonts w:ascii="Times New Roman" w:eastAsia="微软雅黑" w:hAnsi="Times New Roman"/>
                <w:sz w:val="20"/>
                <w:szCs w:val="20"/>
              </w:rPr>
              <w:t xml:space="preserve"> delay offset indicator is introduced with a bit length of </w:t>
            </w:r>
            <m:oMath>
              <m:d>
                <m:dPr>
                  <m:ctrlPr>
                    <w:rPr>
                      <w:rFonts w:ascii="Cambria Math" w:eastAsia="微软雅黑" w:hAnsi="Cambria Math"/>
                      <w:sz w:val="20"/>
                      <w:szCs w:val="20"/>
                    </w:rPr>
                  </m:ctrlPr>
                </m:dPr>
                <m:e>
                  <m:sSub>
                    <m:sSubPr>
                      <m:ctrlPr>
                        <w:rPr>
                          <w:rFonts w:ascii="Cambria Math" w:eastAsia="微软雅黑" w:hAnsi="Cambria Math"/>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trp</m:t>
                      </m:r>
                    </m:sub>
                  </m:sSub>
                  <m:r>
                    <m:rPr>
                      <m:sty m:val="p"/>
                    </m:rPr>
                    <w:rPr>
                      <w:rFonts w:ascii="Cambria Math" w:eastAsia="微软雅黑" w:hAnsi="Cambria Math"/>
                      <w:sz w:val="20"/>
                      <w:szCs w:val="20"/>
                    </w:rPr>
                    <m:t>-1</m:t>
                  </m:r>
                </m:e>
              </m:d>
              <m:d>
                <m:dPr>
                  <m:begChr m:val="⌈"/>
                  <m:endChr m:val="⌉"/>
                  <m:ctrlPr>
                    <w:rPr>
                      <w:rFonts w:ascii="Cambria Math" w:eastAsia="微软雅黑" w:hAnsi="Cambria Math"/>
                      <w:sz w:val="20"/>
                      <w:szCs w:val="20"/>
                    </w:rPr>
                  </m:ctrlPr>
                </m:dPr>
                <m:e>
                  <m:func>
                    <m:funcPr>
                      <m:ctrlPr>
                        <w:rPr>
                          <w:rFonts w:ascii="Cambria Math" w:eastAsia="微软雅黑" w:hAnsi="Cambria Math"/>
                          <w:sz w:val="20"/>
                          <w:szCs w:val="20"/>
                        </w:rPr>
                      </m:ctrlPr>
                    </m:funcPr>
                    <m:fName>
                      <m:sSub>
                        <m:sSubPr>
                          <m:ctrlPr>
                            <w:rPr>
                              <w:rFonts w:ascii="Cambria Math" w:eastAsia="微软雅黑" w:hAnsi="Cambria Math"/>
                              <w:sz w:val="20"/>
                              <w:szCs w:val="20"/>
                            </w:rPr>
                          </m:ctrlPr>
                        </m:sSubPr>
                        <m:e>
                          <m:r>
                            <m:rPr>
                              <m:sty m:val="p"/>
                            </m:rPr>
                            <w:rPr>
                              <w:rFonts w:ascii="Cambria Math" w:eastAsia="微软雅黑" w:hAnsi="Cambria Math"/>
                              <w:sz w:val="20"/>
                              <w:szCs w:val="20"/>
                            </w:rPr>
                            <m:t>log</m:t>
                          </m:r>
                        </m:e>
                        <m:sub>
                          <m:r>
                            <m:rPr>
                              <m:sty m:val="p"/>
                            </m:rPr>
                            <w:rPr>
                              <w:rFonts w:ascii="Cambria Math" w:eastAsia="微软雅黑" w:hAnsi="Cambria Math"/>
                              <w:sz w:val="20"/>
                              <w:szCs w:val="20"/>
                            </w:rPr>
                            <m:t>2</m:t>
                          </m:r>
                        </m:sub>
                      </m:sSub>
                    </m:fName>
                    <m:e>
                      <m:sSub>
                        <m:sSubPr>
                          <m:ctrlPr>
                            <w:rPr>
                              <w:rFonts w:ascii="Cambria Math" w:eastAsia="微软雅黑" w:hAnsi="Cambria Math"/>
                              <w:sz w:val="20"/>
                              <w:szCs w:val="20"/>
                            </w:rPr>
                          </m:ctrlPr>
                        </m:sSubPr>
                        <m:e>
                          <m:r>
                            <m:rPr>
                              <m:sty m:val="p"/>
                            </m:rPr>
                            <w:rPr>
                              <w:rFonts w:ascii="Cambria Math" w:eastAsia="微软雅黑" w:hAnsi="Cambria Math" w:hint="eastAsia"/>
                              <w:sz w:val="20"/>
                              <w:szCs w:val="20"/>
                            </w:rPr>
                            <m:t>N</m:t>
                          </m:r>
                        </m:e>
                        <m:sub>
                          <m:r>
                            <w:rPr>
                              <w:rFonts w:ascii="Cambria Math" w:eastAsia="微软雅黑" w:hAnsi="Cambria Math"/>
                              <w:sz w:val="20"/>
                              <w:szCs w:val="20"/>
                            </w:rPr>
                            <m:t>3</m:t>
                          </m:r>
                        </m:sub>
                      </m:sSub>
                    </m:e>
                  </m:func>
                </m:e>
              </m:d>
            </m:oMath>
            <w:r w:rsidR="0014125B" w:rsidRPr="00D46311">
              <w:rPr>
                <w:rFonts w:ascii="Times New Roman" w:eastAsia="微软雅黑" w:hAnsi="Times New Roman"/>
                <w:sz w:val="20"/>
                <w:szCs w:val="20"/>
              </w:rPr>
              <w:t>.</w:t>
            </w:r>
          </w:p>
        </w:tc>
        <w:tc>
          <w:tcPr>
            <w:tcW w:w="0" w:type="auto"/>
            <w:vAlign w:val="center"/>
          </w:tcPr>
          <w:p w14:paraId="41D730A0" w14:textId="77777777" w:rsidR="0014125B" w:rsidRPr="00D46311" w:rsidRDefault="0014125B" w:rsidP="00850DBA">
            <w:pPr>
              <w:spacing w:after="0"/>
              <w:jc w:val="center"/>
              <w:rPr>
                <w:rFonts w:eastAsia="微软雅黑"/>
                <w:szCs w:val="20"/>
                <w:lang w:eastAsia="zh-CN"/>
              </w:rPr>
            </w:pPr>
            <w:r w:rsidRPr="00D46311">
              <w:rPr>
                <w:rFonts w:eastAsia="微软雅黑" w:hint="eastAsia"/>
                <w:szCs w:val="20"/>
                <w:lang w:eastAsia="zh-CN"/>
              </w:rPr>
              <w:t>-</w:t>
            </w:r>
          </w:p>
        </w:tc>
      </w:tr>
      <w:tr w:rsidR="0014125B" w:rsidRPr="00D46311" w14:paraId="4B901BE0" w14:textId="77777777" w:rsidTr="00850DBA">
        <w:tc>
          <w:tcPr>
            <w:tcW w:w="0" w:type="auto"/>
          </w:tcPr>
          <w:p w14:paraId="123CC53D" w14:textId="77777777" w:rsidR="0014125B" w:rsidRPr="00D46311" w:rsidRDefault="0014125B" w:rsidP="00850DBA">
            <w:pPr>
              <w:rPr>
                <w:rFonts w:eastAsia="微软雅黑"/>
                <w:szCs w:val="20"/>
                <w:lang w:eastAsia="zh-CN"/>
              </w:rPr>
            </w:pPr>
            <w:r w:rsidRPr="00D46311">
              <w:rPr>
                <w:rFonts w:eastAsia="微软雅黑" w:hint="eastAsia"/>
                <w:szCs w:val="20"/>
                <w:lang w:eastAsia="zh-CN"/>
              </w:rPr>
              <w:lastRenderedPageBreak/>
              <w:t>A</w:t>
            </w:r>
            <w:r w:rsidRPr="00D46311">
              <w:rPr>
                <w:rFonts w:eastAsia="微软雅黑"/>
                <w:szCs w:val="20"/>
                <w:lang w:eastAsia="zh-CN"/>
              </w:rPr>
              <w:t>lt3</w:t>
            </w:r>
          </w:p>
          <w:p w14:paraId="40677DD7" w14:textId="77777777" w:rsidR="0014125B" w:rsidRPr="00D46311" w:rsidRDefault="0014125B" w:rsidP="00850DBA">
            <w:pPr>
              <w:rPr>
                <w:rFonts w:eastAsia="微软雅黑"/>
                <w:szCs w:val="20"/>
                <w:lang w:eastAsia="zh-CN"/>
              </w:rPr>
            </w:pPr>
            <w:r w:rsidRPr="00D46311">
              <w:rPr>
                <w:rFonts w:eastAsia="微软雅黑"/>
                <w:szCs w:val="20"/>
                <w:lang w:eastAsia="zh-CN"/>
              </w:rPr>
              <w:t>(C</w:t>
            </w:r>
            <w:r w:rsidRPr="00D46311">
              <w:rPr>
                <w:rFonts w:eastAsia="微软雅黑"/>
                <w:szCs w:val="20"/>
                <w:vertAlign w:val="subscript"/>
                <w:lang w:eastAsia="zh-CN"/>
              </w:rPr>
              <w:t>group,phase</w:t>
            </w:r>
            <w:r w:rsidRPr="00D46311">
              <w:rPr>
                <w:rFonts w:eastAsia="微软雅黑"/>
                <w:szCs w:val="20"/>
                <w:lang w:eastAsia="zh-CN"/>
              </w:rPr>
              <w:t>=1, C</w:t>
            </w:r>
            <w:r w:rsidRPr="00D46311">
              <w:rPr>
                <w:rFonts w:eastAsia="微软雅黑"/>
                <w:szCs w:val="20"/>
                <w:vertAlign w:val="subscript"/>
                <w:lang w:eastAsia="zh-CN"/>
              </w:rPr>
              <w:t>group,amp</w:t>
            </w:r>
            <w:r w:rsidRPr="00D46311">
              <w:rPr>
                <w:rFonts w:eastAsia="微软雅黑"/>
                <w:szCs w:val="20"/>
                <w:lang w:eastAsia="zh-CN"/>
              </w:rPr>
              <w:t>=2N, 1 SCI)</w:t>
            </w:r>
          </w:p>
        </w:tc>
        <w:tc>
          <w:tcPr>
            <w:tcW w:w="0" w:type="auto"/>
          </w:tcPr>
          <w:p w14:paraId="5D538249" w14:textId="5FEA7CBD" w:rsidR="0014125B" w:rsidRPr="00D46311" w:rsidRDefault="008E7ABA" w:rsidP="00B91382">
            <w:pPr>
              <w:pStyle w:val="af2"/>
              <w:numPr>
                <w:ilvl w:val="0"/>
                <w:numId w:val="19"/>
              </w:numPr>
              <w:spacing w:after="0"/>
              <w:ind w:firstLineChars="0"/>
              <w:rPr>
                <w:rFonts w:ascii="Times New Roman" w:eastAsia="微软雅黑" w:hAnsi="Times New Roman"/>
                <w:sz w:val="20"/>
                <w:szCs w:val="20"/>
              </w:rPr>
            </w:pPr>
            <w:r>
              <w:rPr>
                <w:rFonts w:ascii="Times New Roman" w:eastAsia="微软雅黑" w:hAnsi="Times New Roman" w:hint="eastAsia"/>
                <w:sz w:val="20"/>
                <w:szCs w:val="20"/>
              </w:rPr>
              <w:t>Layer-common</w:t>
            </w:r>
            <w:r w:rsidR="0014125B" w:rsidRPr="00D46311">
              <w:rPr>
                <w:rFonts w:ascii="Times New Roman" w:eastAsia="微软雅黑" w:hAnsi="Times New Roman"/>
                <w:sz w:val="20"/>
                <w:szCs w:val="20"/>
              </w:rPr>
              <w:t xml:space="preserve"> delay offset indicator is introduced with a bit length of  </w:t>
            </w:r>
            <m:oMath>
              <m:r>
                <m:rPr>
                  <m:sty m:val="p"/>
                </m:rPr>
                <w:rPr>
                  <w:rFonts w:ascii="Cambria Math" w:eastAsia="微软雅黑" w:hAnsi="Cambria Math"/>
                  <w:sz w:val="20"/>
                  <w:szCs w:val="20"/>
                </w:rPr>
                <m:t>v</m:t>
              </m:r>
              <m:d>
                <m:dPr>
                  <m:ctrlPr>
                    <w:rPr>
                      <w:rFonts w:ascii="Cambria Math" w:eastAsia="微软雅黑" w:hAnsi="Cambria Math"/>
                      <w:sz w:val="20"/>
                      <w:szCs w:val="20"/>
                    </w:rPr>
                  </m:ctrlPr>
                </m:dPr>
                <m:e>
                  <m:sSub>
                    <m:sSubPr>
                      <m:ctrlPr>
                        <w:rPr>
                          <w:rFonts w:ascii="Cambria Math" w:eastAsia="微软雅黑" w:hAnsi="Cambria Math"/>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trp</m:t>
                      </m:r>
                    </m:sub>
                  </m:sSub>
                  <m:r>
                    <m:rPr>
                      <m:sty m:val="p"/>
                    </m:rPr>
                    <w:rPr>
                      <w:rFonts w:ascii="Cambria Math" w:eastAsia="微软雅黑" w:hAnsi="Cambria Math"/>
                      <w:sz w:val="20"/>
                      <w:szCs w:val="20"/>
                    </w:rPr>
                    <m:t>-1</m:t>
                  </m:r>
                </m:e>
              </m:d>
              <m:d>
                <m:dPr>
                  <m:begChr m:val="⌈"/>
                  <m:endChr m:val="⌉"/>
                  <m:ctrlPr>
                    <w:rPr>
                      <w:rFonts w:ascii="Cambria Math" w:eastAsia="微软雅黑" w:hAnsi="Cambria Math"/>
                      <w:sz w:val="20"/>
                      <w:szCs w:val="20"/>
                    </w:rPr>
                  </m:ctrlPr>
                </m:dPr>
                <m:e>
                  <m:func>
                    <m:funcPr>
                      <m:ctrlPr>
                        <w:rPr>
                          <w:rFonts w:ascii="Cambria Math" w:eastAsia="微软雅黑" w:hAnsi="Cambria Math"/>
                          <w:sz w:val="20"/>
                          <w:szCs w:val="20"/>
                        </w:rPr>
                      </m:ctrlPr>
                    </m:funcPr>
                    <m:fName>
                      <m:sSub>
                        <m:sSubPr>
                          <m:ctrlPr>
                            <w:rPr>
                              <w:rFonts w:ascii="Cambria Math" w:eastAsia="微软雅黑" w:hAnsi="Cambria Math"/>
                              <w:sz w:val="20"/>
                              <w:szCs w:val="20"/>
                            </w:rPr>
                          </m:ctrlPr>
                        </m:sSubPr>
                        <m:e>
                          <m:r>
                            <m:rPr>
                              <m:sty m:val="p"/>
                            </m:rPr>
                            <w:rPr>
                              <w:rFonts w:ascii="Cambria Math" w:eastAsia="微软雅黑" w:hAnsi="Cambria Math"/>
                              <w:sz w:val="20"/>
                              <w:szCs w:val="20"/>
                            </w:rPr>
                            <m:t>log</m:t>
                          </m:r>
                        </m:e>
                        <m:sub>
                          <m:r>
                            <m:rPr>
                              <m:sty m:val="p"/>
                            </m:rPr>
                            <w:rPr>
                              <w:rFonts w:ascii="Cambria Math" w:eastAsia="微软雅黑" w:hAnsi="Cambria Math"/>
                              <w:sz w:val="20"/>
                              <w:szCs w:val="20"/>
                            </w:rPr>
                            <m:t>2</m:t>
                          </m:r>
                        </m:sub>
                      </m:sSub>
                    </m:fName>
                    <m:e>
                      <m:sSub>
                        <m:sSubPr>
                          <m:ctrlPr>
                            <w:rPr>
                              <w:rFonts w:ascii="Cambria Math" w:eastAsia="微软雅黑" w:hAnsi="Cambria Math"/>
                              <w:sz w:val="20"/>
                              <w:szCs w:val="20"/>
                            </w:rPr>
                          </m:ctrlPr>
                        </m:sSubPr>
                        <m:e>
                          <m:r>
                            <m:rPr>
                              <m:sty m:val="p"/>
                            </m:rPr>
                            <w:rPr>
                              <w:rFonts w:ascii="Cambria Math" w:eastAsia="微软雅黑" w:hAnsi="Cambria Math" w:hint="eastAsia"/>
                              <w:sz w:val="20"/>
                              <w:szCs w:val="20"/>
                            </w:rPr>
                            <m:t>N</m:t>
                          </m:r>
                        </m:e>
                        <m:sub>
                          <m:r>
                            <w:rPr>
                              <w:rFonts w:ascii="Cambria Math" w:eastAsia="微软雅黑" w:hAnsi="Cambria Math"/>
                              <w:sz w:val="20"/>
                              <w:szCs w:val="20"/>
                            </w:rPr>
                            <m:t>3</m:t>
                          </m:r>
                        </m:sub>
                      </m:sSub>
                    </m:e>
                  </m:func>
                </m:e>
              </m:d>
            </m:oMath>
          </w:p>
          <w:p w14:paraId="69A7482A" w14:textId="77777777" w:rsidR="0014125B" w:rsidRPr="00D46311" w:rsidRDefault="0014125B" w:rsidP="00B91382">
            <w:pPr>
              <w:pStyle w:val="af2"/>
              <w:numPr>
                <w:ilvl w:val="0"/>
                <w:numId w:val="19"/>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The</w:t>
            </w:r>
            <m:oMath>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sz w:val="20"/>
                <w:szCs w:val="20"/>
              </w:rPr>
              <w:t xml:space="preserve"> polarization reference amplitude indicators are introduced with a bit length of 4</w:t>
            </w:r>
            <m:oMath>
              <m:r>
                <m:rPr>
                  <m:sty m:val="p"/>
                </m:rPr>
                <w:rPr>
                  <w:rFonts w:ascii="Cambria Math" w:eastAsia="微软雅黑" w:hAnsi="Cambria Math"/>
                  <w:sz w:val="20"/>
                  <w:szCs w:val="20"/>
                </w:rPr>
                <m:t>v</m:t>
              </m:r>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hint="eastAsia"/>
                <w:sz w:val="20"/>
                <w:szCs w:val="20"/>
              </w:rPr>
              <w:t>.</w:t>
            </w:r>
          </w:p>
        </w:tc>
        <w:tc>
          <w:tcPr>
            <w:tcW w:w="0" w:type="auto"/>
          </w:tcPr>
          <w:p w14:paraId="78C57E6D" w14:textId="77777777" w:rsidR="0014125B" w:rsidRPr="00D46311" w:rsidRDefault="0014125B" w:rsidP="00B91382">
            <w:pPr>
              <w:pStyle w:val="af2"/>
              <w:numPr>
                <w:ilvl w:val="0"/>
                <w:numId w:val="18"/>
              </w:numPr>
              <w:spacing w:after="0"/>
              <w:ind w:firstLineChars="0"/>
              <w:rPr>
                <w:rFonts w:eastAsia="微软雅黑"/>
                <w:sz w:val="20"/>
                <w:szCs w:val="20"/>
              </w:rPr>
            </w:pPr>
            <w:r w:rsidRPr="00D46311">
              <w:rPr>
                <w:rFonts w:ascii="Times New Roman" w:eastAsia="微软雅黑" w:hAnsi="Times New Roman"/>
                <w:sz w:val="20"/>
                <w:szCs w:val="20"/>
              </w:rPr>
              <w:t>The</w:t>
            </w:r>
            <m:oMath>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sz w:val="20"/>
                <w:szCs w:val="20"/>
              </w:rPr>
              <w:t xml:space="preserve"> polarization reference amplitude indicators are introduced with a bit length of 4</w:t>
            </w:r>
            <m:oMath>
              <m:r>
                <m:rPr>
                  <m:sty m:val="p"/>
                </m:rPr>
                <w:rPr>
                  <w:rFonts w:ascii="Cambria Math" w:eastAsia="微软雅黑" w:hAnsi="Cambria Math"/>
                  <w:sz w:val="20"/>
                  <w:szCs w:val="20"/>
                </w:rPr>
                <m:t>v</m:t>
              </m:r>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hint="eastAsia"/>
                <w:sz w:val="20"/>
                <w:szCs w:val="20"/>
              </w:rPr>
              <w:t>.</w:t>
            </w:r>
          </w:p>
        </w:tc>
      </w:tr>
      <w:tr w:rsidR="0014125B" w:rsidRPr="00D46311" w14:paraId="490C7D41" w14:textId="77777777" w:rsidTr="00850DBA">
        <w:tc>
          <w:tcPr>
            <w:tcW w:w="0" w:type="auto"/>
            <w:gridSpan w:val="3"/>
          </w:tcPr>
          <w:p w14:paraId="40744F21" w14:textId="54EB7711" w:rsidR="0014125B" w:rsidRPr="00D46311" w:rsidRDefault="0014125B" w:rsidP="00850DBA">
            <w:pPr>
              <w:rPr>
                <w:rFonts w:eastAsia="微软雅黑"/>
                <w:szCs w:val="20"/>
                <w:lang w:eastAsia="zh-CN"/>
              </w:rPr>
            </w:pPr>
            <w:r w:rsidRPr="00D46311">
              <w:rPr>
                <w:rFonts w:eastAsia="微软雅黑"/>
                <w:szCs w:val="20"/>
                <w:lang w:eastAsia="zh-CN"/>
              </w:rPr>
              <w:t xml:space="preserve">Note: the other PMI parameters </w:t>
            </w:r>
            <w:r w:rsidR="00694C58">
              <w:rPr>
                <w:rFonts w:eastAsia="微软雅黑"/>
                <w:szCs w:val="20"/>
                <w:lang w:eastAsia="zh-CN"/>
              </w:rPr>
              <w:t>follow the current conclusions for CJT</w:t>
            </w:r>
            <w:r w:rsidRPr="00D46311">
              <w:rPr>
                <w:rFonts w:eastAsia="微软雅黑"/>
                <w:szCs w:val="20"/>
                <w:lang w:eastAsia="zh-CN"/>
              </w:rPr>
              <w:t>.</w:t>
            </w:r>
          </w:p>
        </w:tc>
      </w:tr>
    </w:tbl>
    <w:p w14:paraId="5E92D963" w14:textId="5C85F408" w:rsidR="00544C63" w:rsidRDefault="00544C63" w:rsidP="0014125B">
      <w:pPr>
        <w:rPr>
          <w:rFonts w:eastAsia="微软雅黑"/>
          <w:lang w:eastAsia="zh-CN"/>
        </w:rPr>
      </w:pPr>
    </w:p>
    <w:p w14:paraId="22ABF5A0" w14:textId="366D2F44" w:rsidR="0014125B" w:rsidRDefault="007C208C" w:rsidP="0014125B">
      <w:pPr>
        <w:rPr>
          <w:rFonts w:eastAsia="微软雅黑"/>
          <w:lang w:eastAsia="zh-CN"/>
        </w:rPr>
      </w:pPr>
      <w:r>
        <w:rPr>
          <w:rFonts w:eastAsia="微软雅黑" w:hint="eastAsia"/>
          <w:lang w:eastAsia="zh-CN"/>
        </w:rPr>
        <w:t>F</w:t>
      </w:r>
      <w:r>
        <w:rPr>
          <w:rFonts w:eastAsia="微软雅黑"/>
          <w:lang w:eastAsia="zh-CN"/>
        </w:rPr>
        <w:t>or mode1 codebook structure, the</w:t>
      </w:r>
      <w:r w:rsidR="004C4159">
        <w:rPr>
          <w:rFonts w:eastAsia="微软雅黑"/>
          <w:lang w:eastAsia="zh-CN"/>
        </w:rPr>
        <w:t xml:space="preserve"> basic feature of</w:t>
      </w:r>
      <w:r>
        <w:rPr>
          <w:rFonts w:eastAsia="微软雅黑"/>
          <w:lang w:eastAsia="zh-CN"/>
        </w:rPr>
        <w:t xml:space="preserve"> agreement</w:t>
      </w:r>
      <w:r w:rsidR="00107DE3">
        <w:rPr>
          <w:rFonts w:eastAsia="微软雅黑"/>
          <w:lang w:eastAsia="zh-CN"/>
        </w:rPr>
        <w:t xml:space="preserve"> shown in section 3.1.1</w:t>
      </w:r>
      <w:r>
        <w:rPr>
          <w:rFonts w:eastAsia="微软雅黑"/>
          <w:lang w:eastAsia="zh-CN"/>
        </w:rPr>
        <w:t xml:space="preserve"> is </w:t>
      </w:r>
      <w:r w:rsidR="006E25DF">
        <w:rPr>
          <w:rFonts w:eastAsia="微软雅黑"/>
          <w:lang w:eastAsia="zh-CN"/>
        </w:rPr>
        <w:t>assumed</w:t>
      </w:r>
      <w:r>
        <w:rPr>
          <w:rFonts w:eastAsia="微软雅黑"/>
          <w:lang w:eastAsia="zh-CN"/>
        </w:rPr>
        <w:t xml:space="preserve"> in our simulation</w:t>
      </w:r>
      <w:r w:rsidR="003F194E">
        <w:rPr>
          <w:rFonts w:cs="Times"/>
          <w:szCs w:val="20"/>
        </w:rPr>
        <w:t>.</w:t>
      </w:r>
      <w:r w:rsidR="00CF3B93">
        <w:rPr>
          <w:rFonts w:eastAsia="微软雅黑" w:hint="eastAsia"/>
          <w:lang w:eastAsia="zh-CN"/>
        </w:rPr>
        <w:t xml:space="preserve"> </w:t>
      </w:r>
      <w:r w:rsidR="0014125B">
        <w:rPr>
          <w:rFonts w:eastAsia="微软雅黑" w:hint="eastAsia"/>
          <w:lang w:eastAsia="zh-CN"/>
        </w:rPr>
        <w:t>The</w:t>
      </w:r>
      <w:r w:rsidR="0014125B">
        <w:rPr>
          <w:rFonts w:eastAsia="微软雅黑"/>
          <w:lang w:eastAsia="zh-CN"/>
        </w:rPr>
        <w:t xml:space="preserve"> </w:t>
      </w:r>
      <w:r w:rsidR="0014125B">
        <w:rPr>
          <w:rFonts w:eastAsia="微软雅黑" w:hint="eastAsia"/>
          <w:lang w:eastAsia="zh-CN"/>
        </w:rPr>
        <w:t>other</w:t>
      </w:r>
      <w:r w:rsidR="0014125B">
        <w:rPr>
          <w:rFonts w:eastAsia="微软雅黑"/>
          <w:lang w:eastAsia="zh-CN"/>
        </w:rPr>
        <w:t xml:space="preserve"> simulation parameters</w:t>
      </w:r>
      <w:r w:rsidR="0014125B" w:rsidRPr="004D3AB8">
        <w:rPr>
          <w:rFonts w:eastAsia="微软雅黑"/>
          <w:lang w:eastAsia="zh-CN"/>
        </w:rPr>
        <w:t xml:space="preserve"> are shown in the Appendix.</w:t>
      </w:r>
      <w:r w:rsidR="0014125B">
        <w:rPr>
          <w:rFonts w:eastAsia="微软雅黑"/>
          <w:lang w:eastAsia="zh-CN"/>
        </w:rPr>
        <w:t xml:space="preserve"> Besides, </w:t>
      </w:r>
      <w:r w:rsidR="0014125B" w:rsidRPr="00A60D82">
        <w:rPr>
          <w:rFonts w:eastAsia="微软雅黑"/>
          <w:lang w:eastAsia="zh-CN"/>
        </w:rPr>
        <w:t xml:space="preserve">common </w:t>
      </w:r>
      <w:r w:rsidR="0014125B" w:rsidRPr="00A60D82">
        <w:rPr>
          <w:rFonts w:eastAsia="微软雅黑"/>
          <w:i/>
          <w:lang w:eastAsia="zh-CN"/>
        </w:rPr>
        <w:t>paramCombination</w:t>
      </w:r>
      <w:r w:rsidR="0014125B">
        <w:rPr>
          <w:rFonts w:eastAsia="微软雅黑"/>
          <w:i/>
          <w:lang w:eastAsia="zh-CN"/>
        </w:rPr>
        <w:t>-</w:t>
      </w:r>
      <w:r w:rsidR="0014125B" w:rsidRPr="00A60D82">
        <w:rPr>
          <w:rFonts w:eastAsia="微软雅黑"/>
          <w:i/>
          <w:lang w:eastAsia="zh-CN"/>
        </w:rPr>
        <w:t>r16</w:t>
      </w:r>
      <w:r w:rsidR="0014125B">
        <w:rPr>
          <w:rFonts w:eastAsia="微软雅黑"/>
          <w:lang w:eastAsia="zh-CN"/>
        </w:rPr>
        <w:t xml:space="preserve"> </w:t>
      </w:r>
      <w:r w:rsidR="0014125B" w:rsidRPr="00A60D82">
        <w:rPr>
          <w:rFonts w:eastAsia="微软雅黑"/>
          <w:lang w:eastAsia="zh-CN"/>
        </w:rPr>
        <w:t>for all N CSI-RS resources</w:t>
      </w:r>
      <w:r w:rsidR="0014125B">
        <w:rPr>
          <w:rFonts w:eastAsia="微软雅黑"/>
          <w:lang w:eastAsia="zh-CN"/>
        </w:rPr>
        <w:t xml:space="preserve"> is assumed. </w:t>
      </w:r>
      <w:r w:rsidR="0014125B">
        <w:rPr>
          <w:rFonts w:eastAsia="微软雅黑" w:hint="eastAsia"/>
          <w:lang w:eastAsia="zh-CN"/>
        </w:rPr>
        <w:t>Evaluation</w:t>
      </w:r>
      <w:r w:rsidR="0014125B">
        <w:rPr>
          <w:rFonts w:eastAsia="微软雅黑"/>
          <w:lang w:eastAsia="zh-CN"/>
        </w:rPr>
        <w:t xml:space="preserve"> </w:t>
      </w:r>
      <w:r w:rsidR="0014125B">
        <w:rPr>
          <w:rFonts w:eastAsia="微软雅黑" w:hint="eastAsia"/>
          <w:lang w:eastAsia="zh-CN"/>
        </w:rPr>
        <w:t>results</w:t>
      </w:r>
      <w:r w:rsidR="0014125B">
        <w:rPr>
          <w:rFonts w:eastAsia="微软雅黑"/>
          <w:lang w:eastAsia="zh-CN"/>
        </w:rPr>
        <w:t xml:space="preserve"> for overhead and performance are given in the following figures for different scenarios and CJT codebook modes.</w:t>
      </w:r>
    </w:p>
    <w:p w14:paraId="15BB20FE" w14:textId="2236ACA2" w:rsidR="00EA786D" w:rsidRDefault="00EA786D" w:rsidP="00EA786D">
      <w:pPr>
        <w:jc w:val="center"/>
        <w:rPr>
          <w:rFonts w:eastAsia="微软雅黑"/>
          <w:lang w:eastAsia="zh-CN"/>
        </w:rPr>
      </w:pPr>
      <w:r>
        <w:rPr>
          <w:rFonts w:eastAsia="微软雅黑"/>
          <w:noProof/>
          <w:lang w:eastAsia="zh-CN"/>
        </w:rPr>
        <w:drawing>
          <wp:inline distT="0" distB="0" distL="0" distR="0" wp14:anchorId="74A9EB8A" wp14:editId="376CE153">
            <wp:extent cx="4108592" cy="2037748"/>
            <wp:effectExtent l="0" t="0" r="635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16087" cy="2041465"/>
                    </a:xfrm>
                    <a:prstGeom prst="rect">
                      <a:avLst/>
                    </a:prstGeom>
                    <a:noFill/>
                  </pic:spPr>
                </pic:pic>
              </a:graphicData>
            </a:graphic>
          </wp:inline>
        </w:drawing>
      </w:r>
    </w:p>
    <w:p w14:paraId="0C1F7DAD" w14:textId="3E2B0319" w:rsidR="00204B9A" w:rsidRDefault="00204B9A" w:rsidP="001A16F7">
      <w:pPr>
        <w:jc w:val="center"/>
        <w:rPr>
          <w:rFonts w:eastAsia="微软雅黑"/>
          <w:lang w:eastAsia="zh-CN"/>
        </w:rPr>
      </w:pPr>
      <w:r>
        <w:rPr>
          <w:rFonts w:eastAsia="微软雅黑"/>
          <w:noProof/>
          <w:lang w:eastAsia="zh-CN"/>
        </w:rPr>
        <w:drawing>
          <wp:inline distT="0" distB="0" distL="0" distR="0" wp14:anchorId="4BA6F045" wp14:editId="1322BB03">
            <wp:extent cx="4094228" cy="1761483"/>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35773" cy="1822381"/>
                    </a:xfrm>
                    <a:prstGeom prst="rect">
                      <a:avLst/>
                    </a:prstGeom>
                    <a:noFill/>
                  </pic:spPr>
                </pic:pic>
              </a:graphicData>
            </a:graphic>
          </wp:inline>
        </w:drawing>
      </w:r>
    </w:p>
    <w:p w14:paraId="63DD7B06" w14:textId="37728504" w:rsidR="0014125B" w:rsidRDefault="0014125B" w:rsidP="009A4223">
      <w:pPr>
        <w:pStyle w:val="figure"/>
      </w:pPr>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w:t>
      </w:r>
      <w:r>
        <w:rPr>
          <w:rFonts w:hint="eastAsia"/>
        </w:rPr>
        <w:t>combination</w:t>
      </w:r>
      <w:r w:rsidR="00484DCC">
        <w:rPr>
          <w:rFonts w:hint="eastAsia"/>
        </w:rPr>
        <w:t>s</w:t>
      </w:r>
      <w:r>
        <w:t xml:space="preserve"> </w:t>
      </w:r>
      <w:r>
        <w:rPr>
          <w:rFonts w:hint="eastAsia"/>
        </w:rPr>
        <w:t>of</w:t>
      </w:r>
      <w:r>
        <w:t xml:space="preserve"> </w:t>
      </w:r>
      <w:r>
        <w:rPr>
          <w:rFonts w:hint="eastAsia"/>
        </w:rPr>
        <w:t>codebook</w:t>
      </w:r>
      <w:r>
        <w:t xml:space="preserve"> </w:t>
      </w:r>
      <w:r>
        <w:rPr>
          <w:rFonts w:hint="eastAsia"/>
        </w:rPr>
        <w:t>modes</w:t>
      </w:r>
      <w:r>
        <w:t xml:space="preserve"> </w:t>
      </w:r>
      <w:r>
        <w:rPr>
          <w:rFonts w:hint="eastAsia"/>
        </w:rPr>
        <w:t>and</w:t>
      </w:r>
      <w:r>
        <w:t xml:space="preserve"> </w:t>
      </w:r>
      <w:r w:rsidRPr="000F352E">
        <w:rPr>
          <w:rFonts w:hint="eastAsia"/>
          <w:b/>
        </w:rPr>
        <w:t>W</w:t>
      </w:r>
      <w:r w:rsidRPr="000F352E">
        <w:rPr>
          <w:vertAlign w:val="subscript"/>
        </w:rPr>
        <w:t>2</w:t>
      </w:r>
      <w:r>
        <w:t xml:space="preserve"> </w:t>
      </w:r>
      <w:r>
        <w:rPr>
          <w:rFonts w:hint="eastAsia"/>
        </w:rPr>
        <w:t>design</w:t>
      </w:r>
      <w:r>
        <w:t xml:space="preserve"> </w:t>
      </w:r>
      <w:r>
        <w:rPr>
          <w:rFonts w:hint="eastAsia"/>
        </w:rPr>
        <w:t>alternatives.</w:t>
      </w:r>
    </w:p>
    <w:p w14:paraId="42C5923C" w14:textId="7EEB2069" w:rsidR="0014125B" w:rsidRDefault="00EA786D" w:rsidP="0014125B">
      <w:pPr>
        <w:jc w:val="center"/>
        <w:rPr>
          <w:rFonts w:eastAsia="微软雅黑"/>
          <w:lang w:eastAsia="zh-CN"/>
        </w:rPr>
      </w:pPr>
      <w:r>
        <w:rPr>
          <w:rFonts w:eastAsia="微软雅黑"/>
          <w:noProof/>
          <w:lang w:eastAsia="zh-CN"/>
        </w:rPr>
        <w:drawing>
          <wp:inline distT="0" distB="0" distL="0" distR="0" wp14:anchorId="1310CF34" wp14:editId="2F6AF3F8">
            <wp:extent cx="4114800" cy="17189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72782" cy="1743134"/>
                    </a:xfrm>
                    <a:prstGeom prst="rect">
                      <a:avLst/>
                    </a:prstGeom>
                    <a:noFill/>
                  </pic:spPr>
                </pic:pic>
              </a:graphicData>
            </a:graphic>
          </wp:inline>
        </w:drawing>
      </w:r>
    </w:p>
    <w:p w14:paraId="0AB11C84" w14:textId="37111E97" w:rsidR="00EC325C" w:rsidRPr="00F3106E" w:rsidRDefault="00EC325C" w:rsidP="0014125B">
      <w:pPr>
        <w:jc w:val="center"/>
        <w:rPr>
          <w:rFonts w:eastAsia="微软雅黑"/>
          <w:lang w:eastAsia="zh-CN"/>
        </w:rPr>
      </w:pPr>
      <w:r>
        <w:rPr>
          <w:rFonts w:eastAsia="微软雅黑"/>
          <w:noProof/>
          <w:lang w:eastAsia="zh-CN"/>
        </w:rPr>
        <w:lastRenderedPageBreak/>
        <w:drawing>
          <wp:inline distT="0" distB="0" distL="0" distR="0" wp14:anchorId="61796D75" wp14:editId="5B1D54A5">
            <wp:extent cx="4095166" cy="198561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42573" cy="2008601"/>
                    </a:xfrm>
                    <a:prstGeom prst="rect">
                      <a:avLst/>
                    </a:prstGeom>
                    <a:noFill/>
                  </pic:spPr>
                </pic:pic>
              </a:graphicData>
            </a:graphic>
          </wp:inline>
        </w:drawing>
      </w:r>
    </w:p>
    <w:p w14:paraId="3087E7B5" w14:textId="3F65AD81" w:rsidR="0014125B" w:rsidRDefault="0014125B" w:rsidP="009A4223">
      <w:pPr>
        <w:pStyle w:val="figure"/>
      </w:pPr>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w:t>
      </w:r>
      <w:r>
        <w:rPr>
          <w:rFonts w:hint="eastAsia"/>
        </w:rPr>
        <w:t>combination</w:t>
      </w:r>
      <w:r w:rsidR="00484DCC">
        <w:t>s</w:t>
      </w:r>
      <w:r>
        <w:t xml:space="preserve"> </w:t>
      </w:r>
      <w:r>
        <w:rPr>
          <w:rFonts w:hint="eastAsia"/>
        </w:rPr>
        <w:t>of</w:t>
      </w:r>
      <w:r>
        <w:t xml:space="preserve"> </w:t>
      </w:r>
      <w:r>
        <w:rPr>
          <w:rFonts w:hint="eastAsia"/>
        </w:rPr>
        <w:t>codebook</w:t>
      </w:r>
      <w:r>
        <w:t xml:space="preserve"> </w:t>
      </w:r>
      <w:r>
        <w:rPr>
          <w:rFonts w:hint="eastAsia"/>
        </w:rPr>
        <w:t>modes</w:t>
      </w:r>
      <w:r>
        <w:t xml:space="preserve"> </w:t>
      </w:r>
      <w:r>
        <w:rPr>
          <w:rFonts w:hint="eastAsia"/>
        </w:rPr>
        <w:t>and</w:t>
      </w:r>
      <w:r>
        <w:t xml:space="preserve"> </w:t>
      </w:r>
      <w:r w:rsidRPr="000F352E">
        <w:rPr>
          <w:rFonts w:hint="eastAsia"/>
          <w:b/>
        </w:rPr>
        <w:t>W</w:t>
      </w:r>
      <w:r w:rsidRPr="000F352E">
        <w:rPr>
          <w:vertAlign w:val="subscript"/>
        </w:rPr>
        <w:t>2</w:t>
      </w:r>
      <w:r>
        <w:t xml:space="preserve"> </w:t>
      </w:r>
      <w:r>
        <w:rPr>
          <w:rFonts w:hint="eastAsia"/>
        </w:rPr>
        <w:t>design</w:t>
      </w:r>
      <w:r>
        <w:t xml:space="preserve"> </w:t>
      </w:r>
      <w:r>
        <w:rPr>
          <w:rFonts w:hint="eastAsia"/>
        </w:rPr>
        <w:t>alternatives.</w:t>
      </w:r>
    </w:p>
    <w:p w14:paraId="68D0D169" w14:textId="388FB653" w:rsidR="0014125B" w:rsidRDefault="00B11F0E" w:rsidP="0014125B">
      <w:pPr>
        <w:jc w:val="center"/>
        <w:rPr>
          <w:rFonts w:eastAsia="微软雅黑"/>
          <w:lang w:eastAsia="zh-CN"/>
        </w:rPr>
      </w:pPr>
      <w:r>
        <w:rPr>
          <w:rFonts w:eastAsia="微软雅黑"/>
          <w:noProof/>
          <w:lang w:eastAsia="zh-CN"/>
        </w:rPr>
        <w:drawing>
          <wp:inline distT="0" distB="0" distL="0" distR="0" wp14:anchorId="454D0C1E" wp14:editId="4454FD92">
            <wp:extent cx="4155744" cy="1669839"/>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07759" cy="1690739"/>
                    </a:xfrm>
                    <a:prstGeom prst="rect">
                      <a:avLst/>
                    </a:prstGeom>
                    <a:noFill/>
                  </pic:spPr>
                </pic:pic>
              </a:graphicData>
            </a:graphic>
          </wp:inline>
        </w:drawing>
      </w:r>
    </w:p>
    <w:p w14:paraId="3F89C40D" w14:textId="311C5ED7" w:rsidR="00821E3C" w:rsidRPr="00EE456D" w:rsidRDefault="00FD0D6C" w:rsidP="0014125B">
      <w:pPr>
        <w:jc w:val="center"/>
        <w:rPr>
          <w:rFonts w:eastAsia="微软雅黑"/>
          <w:lang w:eastAsia="zh-CN"/>
        </w:rPr>
      </w:pPr>
      <w:r>
        <w:rPr>
          <w:rFonts w:eastAsia="微软雅黑"/>
          <w:noProof/>
          <w:lang w:eastAsia="zh-CN"/>
        </w:rPr>
        <w:drawing>
          <wp:inline distT="0" distB="0" distL="0" distR="0" wp14:anchorId="7C4EB615" wp14:editId="680AE596">
            <wp:extent cx="4148455" cy="1815153"/>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85246" cy="1831251"/>
                    </a:xfrm>
                    <a:prstGeom prst="rect">
                      <a:avLst/>
                    </a:prstGeom>
                    <a:noFill/>
                  </pic:spPr>
                </pic:pic>
              </a:graphicData>
            </a:graphic>
          </wp:inline>
        </w:drawing>
      </w:r>
    </w:p>
    <w:p w14:paraId="2DFE8E00" w14:textId="3ABE0E39" w:rsidR="0014125B" w:rsidRDefault="0014125B" w:rsidP="009A4223">
      <w:pPr>
        <w:pStyle w:val="figure"/>
      </w:pPr>
      <w:bookmarkStart w:id="23" w:name="_Ref115267938"/>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w:t>
      </w:r>
      <w:r>
        <w:rPr>
          <w:rFonts w:hint="eastAsia"/>
        </w:rPr>
        <w:t>combination</w:t>
      </w:r>
      <w:r w:rsidR="00484DCC">
        <w:t>s</w:t>
      </w:r>
      <w:r>
        <w:t xml:space="preserve"> </w:t>
      </w:r>
      <w:r>
        <w:rPr>
          <w:rFonts w:hint="eastAsia"/>
        </w:rPr>
        <w:t>of</w:t>
      </w:r>
      <w:r>
        <w:t xml:space="preserve"> </w:t>
      </w:r>
      <w:r>
        <w:rPr>
          <w:rFonts w:hint="eastAsia"/>
        </w:rPr>
        <w:t>codebook</w:t>
      </w:r>
      <w:r>
        <w:t xml:space="preserve"> </w:t>
      </w:r>
      <w:r>
        <w:rPr>
          <w:rFonts w:hint="eastAsia"/>
        </w:rPr>
        <w:t>modes</w:t>
      </w:r>
      <w:r>
        <w:t xml:space="preserve"> </w:t>
      </w:r>
      <w:r>
        <w:rPr>
          <w:rFonts w:hint="eastAsia"/>
        </w:rPr>
        <w:t>and</w:t>
      </w:r>
      <w:r>
        <w:t xml:space="preserve"> </w:t>
      </w:r>
      <w:r w:rsidRPr="000F352E">
        <w:rPr>
          <w:rFonts w:hint="eastAsia"/>
          <w:b/>
        </w:rPr>
        <w:t>W</w:t>
      </w:r>
      <w:r w:rsidRPr="000F352E">
        <w:rPr>
          <w:vertAlign w:val="subscript"/>
        </w:rPr>
        <w:t>2</w:t>
      </w:r>
      <w:r>
        <w:t xml:space="preserve"> </w:t>
      </w:r>
      <w:r>
        <w:rPr>
          <w:rFonts w:hint="eastAsia"/>
        </w:rPr>
        <w:t>design</w:t>
      </w:r>
      <w:r>
        <w:t xml:space="preserve"> </w:t>
      </w:r>
      <w:r>
        <w:rPr>
          <w:rFonts w:hint="eastAsia"/>
        </w:rPr>
        <w:t>alternatives.</w:t>
      </w:r>
    </w:p>
    <w:p w14:paraId="5C881E88" w14:textId="77777777" w:rsidR="00A7336E" w:rsidRPr="00A7336E" w:rsidRDefault="00A7336E" w:rsidP="00A7336E">
      <w:pPr>
        <w:rPr>
          <w:rFonts w:eastAsia="微软雅黑"/>
          <w:lang w:eastAsia="zh-CN"/>
        </w:rPr>
      </w:pPr>
    </w:p>
    <w:p w14:paraId="45CC1F5C" w14:textId="3357B191" w:rsidR="00451518" w:rsidRDefault="00451518" w:rsidP="0070488B">
      <w:pPr>
        <w:pStyle w:val="observation"/>
      </w:pPr>
      <w:bookmarkStart w:id="24" w:name="_Ref118709558"/>
      <w:bookmarkStart w:id="25" w:name="_Hlk134955461"/>
      <w:bookmarkEnd w:id="23"/>
      <w:r w:rsidRPr="007E4032">
        <w:t xml:space="preserve">Alt3 shows </w:t>
      </w:r>
      <w:r w:rsidR="00B12696">
        <w:t>negligible</w:t>
      </w:r>
      <w:r w:rsidR="00B12696" w:rsidRPr="007E4032">
        <w:t xml:space="preserve"> </w:t>
      </w:r>
      <w:r w:rsidRPr="007E4032">
        <w:t>performance improvement over Alt1</w:t>
      </w:r>
      <w:r>
        <w:t xml:space="preserve"> </w:t>
      </w:r>
      <w:r w:rsidR="00E82588">
        <w:t xml:space="preserve">for the scenario with 500m ISD and </w:t>
      </w:r>
      <w:r w:rsidR="00484DCC">
        <w:t xml:space="preserve">the </w:t>
      </w:r>
      <w:r>
        <w:rPr>
          <w:rFonts w:hint="eastAsia"/>
        </w:rPr>
        <w:t>high</w:t>
      </w:r>
      <w:r>
        <w:t xml:space="preserve"> </w:t>
      </w:r>
      <w:r>
        <w:rPr>
          <w:rFonts w:hint="eastAsia"/>
        </w:rPr>
        <w:t>payload</w:t>
      </w:r>
      <w:r>
        <w:t xml:space="preserve"> </w:t>
      </w:r>
      <w:r>
        <w:rPr>
          <w:rFonts w:hint="eastAsia"/>
        </w:rPr>
        <w:t>case</w:t>
      </w:r>
      <w:r>
        <w:t xml:space="preserve"> </w:t>
      </w:r>
      <w:r>
        <w:rPr>
          <w:rFonts w:hint="eastAsia"/>
        </w:rPr>
        <w:t>of</w:t>
      </w:r>
      <w:r>
        <w:t xml:space="preserve"> </w:t>
      </w:r>
      <w:r w:rsidR="000823CE">
        <w:t>the</w:t>
      </w:r>
      <w:r>
        <w:t xml:space="preserve"> </w:t>
      </w:r>
      <w:r>
        <w:rPr>
          <w:rFonts w:hint="eastAsia"/>
        </w:rPr>
        <w:t>scenario</w:t>
      </w:r>
      <w:r w:rsidR="000823CE">
        <w:t xml:space="preserve"> with 200m </w:t>
      </w:r>
      <w:r w:rsidR="00484DCC">
        <w:t>ISD</w:t>
      </w:r>
      <w:r>
        <w:rPr>
          <w:rFonts w:hint="eastAsia"/>
        </w:rPr>
        <w:t>.</w:t>
      </w:r>
      <w:bookmarkEnd w:id="24"/>
    </w:p>
    <w:p w14:paraId="3D00B854" w14:textId="6315058A" w:rsidR="0014125B" w:rsidRDefault="00CB4A9A" w:rsidP="0070488B">
      <w:pPr>
        <w:pStyle w:val="observation"/>
      </w:pPr>
      <w:bookmarkStart w:id="26" w:name="_Ref118709560"/>
      <w:bookmarkEnd w:id="25"/>
      <w:r>
        <w:t>Combining</w:t>
      </w:r>
      <w:r w:rsidRPr="00E058DE">
        <w:t xml:space="preserve"> </w:t>
      </w:r>
      <w:r w:rsidR="00451518">
        <w:t xml:space="preserve">the payload and the SE gain, Alt1 </w:t>
      </w:r>
      <w:r>
        <w:t>outperforms Alt 3</w:t>
      </w:r>
      <w:r w:rsidR="00451518">
        <w:t>.</w:t>
      </w:r>
      <w:bookmarkEnd w:id="26"/>
    </w:p>
    <w:p w14:paraId="38827B71" w14:textId="49A8FFF5" w:rsidR="00221716" w:rsidRPr="006F66B7" w:rsidRDefault="00221716" w:rsidP="0070488B">
      <w:pPr>
        <w:pStyle w:val="observation"/>
      </w:pPr>
      <w:bookmarkStart w:id="27" w:name="_Ref134955337"/>
      <w:r>
        <w:rPr>
          <w:rFonts w:hint="eastAsia"/>
        </w:rPr>
        <w:t>A</w:t>
      </w:r>
      <w:r>
        <w:t>lt 3 does not show benefit over Alt 1 in either Mode 1 or Mode 2.</w:t>
      </w:r>
      <w:bookmarkEnd w:id="27"/>
    </w:p>
    <w:p w14:paraId="5FAC4DAC" w14:textId="2F6D8819" w:rsidR="0014125B" w:rsidRDefault="0014125B" w:rsidP="0014125B">
      <w:r w:rsidRPr="002018A1">
        <w:t>According to the evaluation results,</w:t>
      </w:r>
      <w:r>
        <w:t xml:space="preserve"> we support Alt1, i.e., </w:t>
      </w:r>
      <w:r w:rsidRPr="00472DB9">
        <w:t>C</w:t>
      </w:r>
      <w:r w:rsidRPr="005044EF">
        <w:rPr>
          <w:vertAlign w:val="subscript"/>
        </w:rPr>
        <w:t>group,phase</w:t>
      </w:r>
      <w:r w:rsidRPr="00472DB9">
        <w:t>=1, C</w:t>
      </w:r>
      <w:r w:rsidRPr="005044EF">
        <w:rPr>
          <w:vertAlign w:val="subscript"/>
        </w:rPr>
        <w:t>group,amp</w:t>
      </w:r>
      <w:r w:rsidRPr="00472DB9">
        <w:t>=2, one SCI across all TRPs/TRP groups</w:t>
      </w:r>
      <w:r>
        <w:t>, for</w:t>
      </w:r>
      <w:r w:rsidRPr="006431AD">
        <w:t xml:space="preserve"> </w:t>
      </w:r>
      <w:r>
        <w:t xml:space="preserve">the </w:t>
      </w:r>
      <w:r w:rsidRPr="000F352E">
        <w:rPr>
          <w:b/>
        </w:rPr>
        <w:t>W</w:t>
      </w:r>
      <w:r w:rsidRPr="000F352E">
        <w:rPr>
          <w:vertAlign w:val="subscript"/>
        </w:rPr>
        <w:t>2</w:t>
      </w:r>
      <w:r w:rsidRPr="006431AD">
        <w:t xml:space="preserve"> quantization group and SCI design</w:t>
      </w:r>
      <w:r>
        <w:t>.</w:t>
      </w:r>
      <w:r w:rsidR="00F516D0">
        <w:t xml:space="preserve"> Hence we have the following proposal to revert the WA on Alt 3.</w:t>
      </w:r>
    </w:p>
    <w:p w14:paraId="359C5E23" w14:textId="35E7A194" w:rsidR="00422061" w:rsidRDefault="00E87F2C" w:rsidP="00017E9E">
      <w:pPr>
        <w:pStyle w:val="proposal0"/>
      </w:pPr>
      <w:bookmarkStart w:id="28" w:name="_Ref115337077"/>
      <w:r w:rsidRPr="00AA11E3">
        <w:t>Revert the WA on the support of Alt 3, i.e., support Alt1 only (C</w:t>
      </w:r>
      <w:r w:rsidRPr="00017E9E">
        <w:rPr>
          <w:vertAlign w:val="subscript"/>
        </w:rPr>
        <w:t>group,phase</w:t>
      </w:r>
      <w:r w:rsidRPr="00AA11E3">
        <w:t>=1, C</w:t>
      </w:r>
      <w:r w:rsidRPr="00017E9E">
        <w:rPr>
          <w:vertAlign w:val="subscript"/>
        </w:rPr>
        <w:t>group,amp</w:t>
      </w:r>
      <w:r w:rsidRPr="00AA11E3">
        <w:t>=2, one SCI across all TRPs/TRP groups) for the W</w:t>
      </w:r>
      <w:r w:rsidRPr="00017E9E">
        <w:rPr>
          <w:vertAlign w:val="subscript"/>
        </w:rPr>
        <w:t>2</w:t>
      </w:r>
      <w:r w:rsidRPr="00AA11E3">
        <w:t xml:space="preserve"> quantization and SCI design.</w:t>
      </w:r>
      <w:bookmarkEnd w:id="28"/>
    </w:p>
    <w:p w14:paraId="20942573" w14:textId="6F9645A7" w:rsidR="00846FF0" w:rsidRDefault="00AF4629" w:rsidP="00847F72">
      <w:pPr>
        <w:pStyle w:val="title2"/>
      </w:pPr>
      <w:r>
        <w:rPr>
          <w:rFonts w:hint="eastAsia"/>
        </w:rPr>
        <w:t>C</w:t>
      </w:r>
      <w:r>
        <w:t>SI processing</w:t>
      </w:r>
    </w:p>
    <w:p w14:paraId="72FB079C" w14:textId="0E1A409F" w:rsidR="00565B80" w:rsidRPr="00565B80" w:rsidRDefault="00565B80" w:rsidP="00565B80">
      <w:pPr>
        <w:rPr>
          <w:rFonts w:eastAsiaTheme="minorEastAsia"/>
          <w:lang w:eastAsia="zh-CN"/>
        </w:rPr>
      </w:pPr>
      <w:r>
        <w:rPr>
          <w:rFonts w:eastAsiaTheme="minorEastAsia" w:hint="eastAsia"/>
          <w:lang w:eastAsia="zh-CN"/>
        </w:rPr>
        <w:t>T</w:t>
      </w:r>
      <w:r>
        <w:rPr>
          <w:rFonts w:eastAsiaTheme="minorEastAsia"/>
          <w:lang w:eastAsia="zh-CN"/>
        </w:rPr>
        <w:t>he following agreement</w:t>
      </w:r>
      <w:r w:rsidR="00D26A56">
        <w:rPr>
          <w:rFonts w:eastAsiaTheme="minorEastAsia"/>
          <w:lang w:eastAsia="zh-CN"/>
        </w:rPr>
        <w:t xml:space="preserve"> about CSI processing</w:t>
      </w:r>
      <w:r>
        <w:rPr>
          <w:rFonts w:eastAsiaTheme="minorEastAsia"/>
          <w:lang w:eastAsia="zh-CN"/>
        </w:rPr>
        <w:t xml:space="preserve"> was </w:t>
      </w:r>
      <w:r w:rsidR="00624F43">
        <w:rPr>
          <w:rFonts w:eastAsiaTheme="minorEastAsia"/>
          <w:lang w:eastAsia="zh-CN"/>
        </w:rPr>
        <w:t>agreed</w:t>
      </w:r>
      <w:r>
        <w:rPr>
          <w:rFonts w:eastAsiaTheme="minorEastAsia"/>
          <w:lang w:eastAsia="zh-CN"/>
        </w:rPr>
        <w:t xml:space="preserve"> in the last e-meeting.</w:t>
      </w:r>
    </w:p>
    <w:tbl>
      <w:tblPr>
        <w:tblStyle w:val="aa"/>
        <w:tblW w:w="0" w:type="auto"/>
        <w:tblLook w:val="04A0" w:firstRow="1" w:lastRow="0" w:firstColumn="1" w:lastColumn="0" w:noHBand="0" w:noVBand="1"/>
      </w:tblPr>
      <w:tblGrid>
        <w:gridCol w:w="9060"/>
      </w:tblGrid>
      <w:tr w:rsidR="00565B80" w14:paraId="33945F3E" w14:textId="77777777" w:rsidTr="00565B80">
        <w:tc>
          <w:tcPr>
            <w:tcW w:w="9060" w:type="dxa"/>
          </w:tcPr>
          <w:p w14:paraId="21BB7F07" w14:textId="77777777" w:rsidR="00565B80" w:rsidRPr="00377B89" w:rsidRDefault="00565B80" w:rsidP="00565B80">
            <w:pPr>
              <w:rPr>
                <w:rFonts w:eastAsia="Malgun Gothic" w:cs="Times"/>
                <w:b/>
                <w:bCs/>
                <w:szCs w:val="20"/>
                <w:highlight w:val="green"/>
                <w:lang w:eastAsia="ko-KR"/>
              </w:rPr>
            </w:pPr>
            <w:r w:rsidRPr="00377B89">
              <w:rPr>
                <w:rFonts w:cs="Times"/>
                <w:b/>
                <w:bCs/>
                <w:szCs w:val="20"/>
                <w:highlight w:val="green"/>
              </w:rPr>
              <w:t>Agreement</w:t>
            </w:r>
          </w:p>
          <w:p w14:paraId="3104E2A5" w14:textId="77777777" w:rsidR="00565B80" w:rsidRPr="00815525" w:rsidRDefault="00565B80" w:rsidP="00565B80">
            <w:pPr>
              <w:rPr>
                <w:rFonts w:cs="Times"/>
                <w:szCs w:val="20"/>
              </w:rPr>
            </w:pPr>
            <w:r w:rsidRPr="00815525">
              <w:rPr>
                <w:rFonts w:cs="Times"/>
                <w:szCs w:val="20"/>
              </w:rPr>
              <w:lastRenderedPageBreak/>
              <w:t xml:space="preserve">On the Type-II codebook refinement for CJT mTRP, regarding the required number of CPUs and the values of Z/Z’, decide, in RAN1#113, at least based on the following factors: </w:t>
            </w:r>
          </w:p>
          <w:p w14:paraId="2377A923" w14:textId="77777777" w:rsidR="00565B80" w:rsidRPr="00230ADB" w:rsidRDefault="00565B80" w:rsidP="00B91382">
            <w:pPr>
              <w:pStyle w:val="af2"/>
              <w:widowControl/>
              <w:numPr>
                <w:ilvl w:val="0"/>
                <w:numId w:val="25"/>
              </w:numPr>
              <w:snapToGrid w:val="0"/>
              <w:spacing w:after="0"/>
              <w:ind w:firstLineChars="0"/>
              <w:jc w:val="left"/>
              <w:rPr>
                <w:rFonts w:ascii="Times New Roman" w:eastAsia="Times New Roman" w:hAnsi="Times New Roman" w:cs="Times"/>
                <w:kern w:val="0"/>
                <w:sz w:val="20"/>
                <w:szCs w:val="20"/>
                <w:lang w:eastAsia="en-US"/>
              </w:rPr>
            </w:pPr>
            <w:r w:rsidRPr="00230ADB">
              <w:rPr>
                <w:rFonts w:ascii="Times New Roman" w:eastAsia="Times New Roman" w:hAnsi="Times New Roman" w:cs="Times"/>
                <w:kern w:val="0"/>
                <w:sz w:val="20"/>
                <w:szCs w:val="20"/>
                <w:lang w:eastAsia="en-US"/>
              </w:rPr>
              <w:t>The potential increase in the total number of CSI-RS ports due to the selection/configuration of N/ NTRP CSI-RS resources for Type-II CSI</w:t>
            </w:r>
          </w:p>
          <w:p w14:paraId="40A06B59" w14:textId="77777777" w:rsidR="00565B80" w:rsidRPr="00230ADB" w:rsidRDefault="00565B80" w:rsidP="00B91382">
            <w:pPr>
              <w:pStyle w:val="af2"/>
              <w:widowControl/>
              <w:numPr>
                <w:ilvl w:val="0"/>
                <w:numId w:val="25"/>
              </w:numPr>
              <w:snapToGrid w:val="0"/>
              <w:spacing w:after="0"/>
              <w:ind w:firstLineChars="0"/>
              <w:jc w:val="left"/>
              <w:rPr>
                <w:rFonts w:ascii="Times New Roman" w:eastAsia="Times New Roman" w:hAnsi="Times New Roman" w:cs="Times"/>
                <w:kern w:val="0"/>
                <w:sz w:val="20"/>
                <w:szCs w:val="20"/>
                <w:lang w:eastAsia="en-US"/>
              </w:rPr>
            </w:pPr>
            <w:r w:rsidRPr="00230ADB">
              <w:rPr>
                <w:rFonts w:ascii="Times New Roman" w:eastAsia="Times New Roman" w:hAnsi="Times New Roman" w:cs="Times"/>
                <w:kern w:val="0"/>
                <w:sz w:val="20"/>
                <w:szCs w:val="20"/>
                <w:lang w:eastAsia="en-US"/>
              </w:rPr>
              <w:t xml:space="preserve">The support for dynamic TRP selection, wherein N CSI-RS resources are selected out of the configured NTRP CSI-RS resources </w:t>
            </w:r>
          </w:p>
          <w:p w14:paraId="654301AF" w14:textId="77777777" w:rsidR="00565B80" w:rsidRPr="00230ADB" w:rsidRDefault="00565B80" w:rsidP="00B91382">
            <w:pPr>
              <w:pStyle w:val="af2"/>
              <w:widowControl/>
              <w:numPr>
                <w:ilvl w:val="1"/>
                <w:numId w:val="25"/>
              </w:numPr>
              <w:snapToGrid w:val="0"/>
              <w:spacing w:after="0"/>
              <w:ind w:firstLineChars="0"/>
              <w:jc w:val="left"/>
              <w:rPr>
                <w:rFonts w:ascii="Times New Roman" w:eastAsia="Times New Roman" w:hAnsi="Times New Roman" w:cs="Times"/>
                <w:kern w:val="0"/>
                <w:sz w:val="20"/>
                <w:szCs w:val="20"/>
                <w:lang w:eastAsia="en-US"/>
              </w:rPr>
            </w:pPr>
            <w:r w:rsidRPr="00230ADB">
              <w:rPr>
                <w:rFonts w:ascii="Times New Roman" w:eastAsia="Times New Roman" w:hAnsi="Times New Roman" w:cs="Times"/>
                <w:kern w:val="0"/>
                <w:sz w:val="20"/>
                <w:szCs w:val="20"/>
                <w:lang w:eastAsia="en-US"/>
              </w:rPr>
              <w:t>Note: The fall-back of gNB configuring N=NTRP via RRC signalling is supported</w:t>
            </w:r>
          </w:p>
          <w:p w14:paraId="56A473EF" w14:textId="77777777" w:rsidR="00565B80" w:rsidRPr="00230ADB" w:rsidRDefault="00565B80" w:rsidP="00B91382">
            <w:pPr>
              <w:pStyle w:val="af2"/>
              <w:widowControl/>
              <w:numPr>
                <w:ilvl w:val="0"/>
                <w:numId w:val="25"/>
              </w:numPr>
              <w:snapToGrid w:val="0"/>
              <w:spacing w:after="0"/>
              <w:ind w:firstLineChars="0"/>
              <w:jc w:val="left"/>
              <w:rPr>
                <w:rFonts w:ascii="Times New Roman" w:eastAsia="Times New Roman" w:hAnsi="Times New Roman" w:cs="Times"/>
                <w:kern w:val="0"/>
                <w:sz w:val="20"/>
                <w:szCs w:val="20"/>
                <w:lang w:eastAsia="en-US"/>
              </w:rPr>
            </w:pPr>
            <w:r w:rsidRPr="00230ADB">
              <w:rPr>
                <w:rFonts w:ascii="Times New Roman" w:eastAsia="Times New Roman" w:hAnsi="Times New Roman" w:cs="Times"/>
                <w:kern w:val="0"/>
                <w:sz w:val="20"/>
                <w:szCs w:val="20"/>
                <w:lang w:eastAsia="en-US"/>
              </w:rPr>
              <w:t xml:space="preserve">The support for dynamic {Ln} selection, wherein 1 out of NL {Ln} combinations is selected </w:t>
            </w:r>
          </w:p>
          <w:p w14:paraId="60302F53" w14:textId="757C232B" w:rsidR="00565B80" w:rsidRPr="00230ADB" w:rsidRDefault="00565B80" w:rsidP="00B91382">
            <w:pPr>
              <w:pStyle w:val="af2"/>
              <w:widowControl/>
              <w:numPr>
                <w:ilvl w:val="1"/>
                <w:numId w:val="25"/>
              </w:numPr>
              <w:snapToGrid w:val="0"/>
              <w:spacing w:after="0"/>
              <w:ind w:firstLineChars="0"/>
              <w:jc w:val="left"/>
              <w:rPr>
                <w:rFonts w:ascii="Times New Roman" w:eastAsia="Times New Roman" w:hAnsi="Times New Roman" w:cs="Times"/>
                <w:kern w:val="0"/>
                <w:sz w:val="20"/>
                <w:szCs w:val="20"/>
                <w:lang w:eastAsia="en-US"/>
              </w:rPr>
            </w:pPr>
            <w:r w:rsidRPr="00230ADB">
              <w:rPr>
                <w:rFonts w:ascii="Times New Roman" w:eastAsia="Times New Roman" w:hAnsi="Times New Roman" w:cs="Times"/>
                <w:kern w:val="0"/>
                <w:sz w:val="20"/>
                <w:szCs w:val="20"/>
                <w:lang w:eastAsia="en-US"/>
              </w:rPr>
              <w:t>Note: The fall-back of gNB configuring NL=1 is supported</w:t>
            </w:r>
          </w:p>
        </w:tc>
      </w:tr>
    </w:tbl>
    <w:p w14:paraId="2783D387" w14:textId="77777777" w:rsidR="0019064D" w:rsidRDefault="0019064D" w:rsidP="005D6CB6">
      <w:pPr>
        <w:rPr>
          <w:rFonts w:eastAsiaTheme="minorEastAsia"/>
          <w:lang w:eastAsia="zh-CN"/>
        </w:rPr>
      </w:pPr>
    </w:p>
    <w:p w14:paraId="16FC6A00" w14:textId="766B6BA8" w:rsidR="005D6CB6" w:rsidRDefault="00445420" w:rsidP="005D6CB6">
      <w:pPr>
        <w:rPr>
          <w:rFonts w:cs="Times"/>
          <w:szCs w:val="20"/>
        </w:rPr>
      </w:pPr>
      <w:r w:rsidRPr="00445420">
        <w:rPr>
          <w:rFonts w:eastAsiaTheme="minorEastAsia"/>
          <w:lang w:eastAsia="zh-CN"/>
        </w:rPr>
        <w:t>On the Type-II codebook refinement for CJT mTRP</w:t>
      </w:r>
      <w:r>
        <w:rPr>
          <w:rFonts w:eastAsiaTheme="minorEastAsia"/>
          <w:lang w:eastAsia="zh-CN"/>
        </w:rPr>
        <w:t xml:space="preserve">, </w:t>
      </w:r>
      <w:r w:rsidR="00BA49EA">
        <w:rPr>
          <w:rFonts w:eastAsiaTheme="minorEastAsia"/>
          <w:lang w:eastAsia="zh-CN"/>
        </w:rPr>
        <w:t>channel</w:t>
      </w:r>
      <w:r w:rsidR="00442264">
        <w:rPr>
          <w:rFonts w:eastAsiaTheme="minorEastAsia"/>
          <w:lang w:eastAsia="zh-CN"/>
        </w:rPr>
        <w:t xml:space="preserve"> matrix</w:t>
      </w:r>
      <w:r w:rsidR="00BA49EA">
        <w:rPr>
          <w:rFonts w:eastAsiaTheme="minorEastAsia"/>
          <w:lang w:eastAsia="zh-CN"/>
        </w:rPr>
        <w:t xml:space="preserve"> corresponding to up to 4 TRPs</w:t>
      </w:r>
      <w:r w:rsidR="00442264">
        <w:rPr>
          <w:rFonts w:eastAsiaTheme="minorEastAsia"/>
          <w:lang w:eastAsia="zh-CN"/>
        </w:rPr>
        <w:t xml:space="preserve"> and </w:t>
      </w:r>
      <w:r w:rsidR="00BA49EA">
        <w:rPr>
          <w:rFonts w:eastAsiaTheme="minorEastAsia"/>
          <w:lang w:eastAsia="zh-CN"/>
        </w:rPr>
        <w:t xml:space="preserve">128 CSI-RS ports </w:t>
      </w:r>
      <w:r w:rsidR="00442264">
        <w:rPr>
          <w:rFonts w:eastAsiaTheme="minorEastAsia"/>
          <w:lang w:eastAsia="zh-CN"/>
        </w:rPr>
        <w:t>is to be</w:t>
      </w:r>
      <w:r w:rsidR="00BA49EA">
        <w:rPr>
          <w:rFonts w:eastAsiaTheme="minorEastAsia"/>
          <w:lang w:eastAsia="zh-CN"/>
        </w:rPr>
        <w:t xml:space="preserve"> process</w:t>
      </w:r>
      <w:r w:rsidR="00442264">
        <w:rPr>
          <w:rFonts w:eastAsiaTheme="minorEastAsia"/>
          <w:lang w:eastAsia="zh-CN"/>
        </w:rPr>
        <w:t>ed</w:t>
      </w:r>
      <w:r w:rsidR="00BA49EA">
        <w:rPr>
          <w:rFonts w:eastAsiaTheme="minorEastAsia"/>
          <w:lang w:eastAsia="zh-CN"/>
        </w:rPr>
        <w:t xml:space="preserve"> by UE. Therefore, t</w:t>
      </w:r>
      <w:r>
        <w:rPr>
          <w:rFonts w:eastAsiaTheme="minorEastAsia"/>
          <w:lang w:eastAsia="zh-CN"/>
        </w:rPr>
        <w:t>he complexity of UE to process CJT CSI is higher than legacy CSI</w:t>
      </w:r>
      <w:r w:rsidR="00BA49EA">
        <w:rPr>
          <w:rFonts w:eastAsiaTheme="minorEastAsia"/>
          <w:lang w:eastAsia="zh-CN"/>
        </w:rPr>
        <w:t xml:space="preserve"> and </w:t>
      </w:r>
      <w:r w:rsidR="0019064D" w:rsidRPr="0019064D">
        <w:rPr>
          <w:rFonts w:eastAsiaTheme="minorEastAsia"/>
          <w:lang w:eastAsia="zh-CN"/>
        </w:rPr>
        <w:t>the required number of CPUs</w:t>
      </w:r>
      <w:r>
        <w:rPr>
          <w:rFonts w:eastAsiaTheme="minorEastAsia"/>
          <w:lang w:eastAsia="zh-CN"/>
        </w:rPr>
        <w:t xml:space="preserve"> need</w:t>
      </w:r>
      <w:r w:rsidR="00BA49EA">
        <w:rPr>
          <w:rFonts w:eastAsiaTheme="minorEastAsia"/>
          <w:lang w:eastAsia="zh-CN"/>
        </w:rPr>
        <w:t xml:space="preserve"> </w:t>
      </w:r>
      <w:r w:rsidR="00BA49EA" w:rsidRPr="00230ADB">
        <w:rPr>
          <w:rFonts w:cs="Times"/>
          <w:szCs w:val="20"/>
        </w:rPr>
        <w:t>increase</w:t>
      </w:r>
      <w:r w:rsidR="00BA49EA">
        <w:rPr>
          <w:rFonts w:cs="Times"/>
          <w:szCs w:val="20"/>
        </w:rPr>
        <w:t xml:space="preserve">. </w:t>
      </w:r>
      <w:r w:rsidR="001C1E97" w:rsidRPr="001C1E97">
        <w:rPr>
          <w:rFonts w:cs="Times"/>
          <w:szCs w:val="20"/>
        </w:rPr>
        <w:t>The legacy rule for CPU calculation depends on the number of configured CMR</w:t>
      </w:r>
      <w:r w:rsidR="008D2626">
        <w:rPr>
          <w:rFonts w:cs="Times"/>
          <w:szCs w:val="20"/>
        </w:rPr>
        <w:t>s</w:t>
      </w:r>
      <w:r w:rsidR="001C1E97" w:rsidRPr="001C1E97">
        <w:rPr>
          <w:rFonts w:cs="Times"/>
          <w:szCs w:val="20"/>
        </w:rPr>
        <w:t xml:space="preserve">, allowing up to 4 CPUs for CJT CSI acquisition </w:t>
      </w:r>
      <w:r w:rsidR="008D2626">
        <w:rPr>
          <w:rFonts w:cs="Times"/>
          <w:szCs w:val="20"/>
        </w:rPr>
        <w:t>if we follow</w:t>
      </w:r>
      <w:r w:rsidR="008D2626" w:rsidRPr="001C1E97">
        <w:rPr>
          <w:rFonts w:cs="Times"/>
          <w:szCs w:val="20"/>
        </w:rPr>
        <w:t xml:space="preserve"> </w:t>
      </w:r>
      <w:r w:rsidR="001C1E97" w:rsidRPr="001C1E97">
        <w:rPr>
          <w:rFonts w:cs="Times"/>
          <w:szCs w:val="20"/>
        </w:rPr>
        <w:t>this rule</w:t>
      </w:r>
      <w:r w:rsidR="001C1E97">
        <w:rPr>
          <w:rFonts w:cs="Times"/>
          <w:szCs w:val="20"/>
        </w:rPr>
        <w:t xml:space="preserve">. Obviously, for calculation of </w:t>
      </w:r>
      <w:r w:rsidR="001C1E97" w:rsidRPr="00815525">
        <w:rPr>
          <w:rFonts w:cs="Times"/>
          <w:szCs w:val="20"/>
        </w:rPr>
        <w:t>Type-II codebook</w:t>
      </w:r>
      <w:r w:rsidR="001C1E97">
        <w:rPr>
          <w:rFonts w:cs="Times"/>
          <w:szCs w:val="20"/>
        </w:rPr>
        <w:t xml:space="preserve">, that </w:t>
      </w:r>
      <w:r w:rsidR="008D2626">
        <w:rPr>
          <w:rFonts w:cs="Times"/>
          <w:szCs w:val="20"/>
        </w:rPr>
        <w:t xml:space="preserve">underestimates the </w:t>
      </w:r>
      <w:r w:rsidR="00925A0A">
        <w:rPr>
          <w:rFonts w:cs="Times"/>
          <w:szCs w:val="20"/>
        </w:rPr>
        <w:t>required UE processing cost</w:t>
      </w:r>
      <w:r w:rsidR="00274AB6">
        <w:rPr>
          <w:rFonts w:cs="Times"/>
          <w:szCs w:val="20"/>
        </w:rPr>
        <w:t>.</w:t>
      </w:r>
      <w:r w:rsidR="001C1E97">
        <w:rPr>
          <w:rFonts w:cs="Times"/>
          <w:szCs w:val="20"/>
        </w:rPr>
        <w:t xml:space="preserve"> </w:t>
      </w:r>
      <w:r w:rsidR="00274AB6">
        <w:rPr>
          <w:rFonts w:cs="Times"/>
          <w:szCs w:val="20"/>
        </w:rPr>
        <w:t>Besides</w:t>
      </w:r>
      <w:r w:rsidR="001C1E97">
        <w:rPr>
          <w:rFonts w:cs="Times"/>
          <w:szCs w:val="20"/>
        </w:rPr>
        <w:t xml:space="preserve">, it may have </w:t>
      </w:r>
      <w:bookmarkStart w:id="29" w:name="OLE_LINK3"/>
      <w:bookmarkStart w:id="30" w:name="OLE_LINK4"/>
      <w:r w:rsidR="001C1E97" w:rsidRPr="00230ADB">
        <w:rPr>
          <w:rFonts w:cs="Times"/>
          <w:szCs w:val="20"/>
        </w:rPr>
        <w:t>N</w:t>
      </w:r>
      <w:r w:rsidR="001C1E97" w:rsidRPr="001C1E97">
        <w:rPr>
          <w:rFonts w:cs="Times"/>
          <w:szCs w:val="20"/>
          <w:vertAlign w:val="subscript"/>
        </w:rPr>
        <w:t>L</w:t>
      </w:r>
      <w:bookmarkEnd w:id="29"/>
      <w:bookmarkEnd w:id="30"/>
      <w:r w:rsidR="001C1E97">
        <w:rPr>
          <w:rFonts w:cs="Times"/>
          <w:szCs w:val="20"/>
        </w:rPr>
        <w:t xml:space="preserve"> SD basis selection hypotheses according to the design of CJT codebook.</w:t>
      </w:r>
      <w:r w:rsidR="007A461D">
        <w:rPr>
          <w:rFonts w:cs="Times"/>
          <w:szCs w:val="20"/>
        </w:rPr>
        <w:t xml:space="preserve"> As typical UE implementation performs SVD after SD projection to reduce the SVD size, N</w:t>
      </w:r>
      <w:r w:rsidR="007A461D" w:rsidRPr="00344246">
        <w:rPr>
          <w:rFonts w:cs="Times"/>
          <w:szCs w:val="20"/>
          <w:vertAlign w:val="subscript"/>
        </w:rPr>
        <w:t>L</w:t>
      </w:r>
      <w:r w:rsidR="007A461D">
        <w:rPr>
          <w:rFonts w:cs="Times"/>
          <w:szCs w:val="20"/>
        </w:rPr>
        <w:t>&gt;1 means UE needs to perform SVD multiple times to get the best Ln combinations.</w:t>
      </w:r>
      <w:r w:rsidR="001C1E97">
        <w:rPr>
          <w:rFonts w:cs="Times"/>
          <w:szCs w:val="20"/>
        </w:rPr>
        <w:t xml:space="preserve"> </w:t>
      </w:r>
      <w:r w:rsidR="00945842">
        <w:rPr>
          <w:rFonts w:cs="Times"/>
          <w:szCs w:val="20"/>
        </w:rPr>
        <w:t xml:space="preserve">Therefore, </w:t>
      </w:r>
      <w:r w:rsidR="00945842" w:rsidRPr="00815525">
        <w:rPr>
          <w:rFonts w:cs="Times"/>
          <w:szCs w:val="20"/>
        </w:rPr>
        <w:t>the required number of CPUs</w:t>
      </w:r>
      <w:r w:rsidR="00945842">
        <w:rPr>
          <w:rFonts w:cs="Times"/>
          <w:szCs w:val="20"/>
        </w:rPr>
        <w:t xml:space="preserve"> should</w:t>
      </w:r>
      <w:r w:rsidR="007A461D">
        <w:rPr>
          <w:rFonts w:cs="Times"/>
          <w:szCs w:val="20"/>
        </w:rPr>
        <w:t xml:space="preserve"> be</w:t>
      </w:r>
      <w:r w:rsidR="00945842">
        <w:rPr>
          <w:rFonts w:cs="Times"/>
          <w:szCs w:val="20"/>
        </w:rPr>
        <w:t xml:space="preserve"> relate</w:t>
      </w:r>
      <w:r w:rsidR="007A461D">
        <w:rPr>
          <w:rFonts w:cs="Times"/>
          <w:szCs w:val="20"/>
        </w:rPr>
        <w:t>d</w:t>
      </w:r>
      <w:r w:rsidR="00945842">
        <w:rPr>
          <w:rFonts w:cs="Times"/>
          <w:szCs w:val="20"/>
        </w:rPr>
        <w:t xml:space="preserve"> to the number of </w:t>
      </w:r>
      <w:r w:rsidR="00945842" w:rsidRPr="00230ADB">
        <w:rPr>
          <w:rFonts w:cs="Times"/>
          <w:szCs w:val="20"/>
        </w:rPr>
        <w:t>{Ln} combinations</w:t>
      </w:r>
      <w:r w:rsidR="00F51ECF">
        <w:rPr>
          <w:rFonts w:cs="Times"/>
          <w:szCs w:val="20"/>
        </w:rPr>
        <w:t xml:space="preserve"> in addition to the number of CMR</w:t>
      </w:r>
      <w:r w:rsidR="00945842">
        <w:rPr>
          <w:rFonts w:cs="Times"/>
          <w:szCs w:val="20"/>
        </w:rPr>
        <w:t>.</w:t>
      </w:r>
    </w:p>
    <w:p w14:paraId="7F5B475E" w14:textId="4429E8B4" w:rsidR="00945842" w:rsidRDefault="00D612A1" w:rsidP="005D6CB6">
      <w:pPr>
        <w:rPr>
          <w:rFonts w:cs="Times"/>
          <w:szCs w:val="20"/>
        </w:rPr>
      </w:pPr>
      <w:r>
        <w:rPr>
          <w:rFonts w:eastAsiaTheme="minorEastAsia"/>
          <w:lang w:eastAsia="zh-CN"/>
        </w:rPr>
        <w:t>In our view</w:t>
      </w:r>
      <w:r w:rsidR="00A176D4">
        <w:rPr>
          <w:rFonts w:eastAsiaTheme="minorEastAsia"/>
          <w:lang w:eastAsia="zh-CN"/>
        </w:rPr>
        <w:t>, f</w:t>
      </w:r>
      <w:r w:rsidR="004716AA">
        <w:rPr>
          <w:rFonts w:eastAsiaTheme="minorEastAsia"/>
          <w:lang w:eastAsia="zh-CN"/>
        </w:rPr>
        <w:t xml:space="preserve">or </w:t>
      </w:r>
      <w:r w:rsidR="004716AA" w:rsidRPr="00230ADB">
        <w:rPr>
          <w:rFonts w:cs="Times"/>
          <w:szCs w:val="20"/>
        </w:rPr>
        <w:t>N</w:t>
      </w:r>
      <w:r w:rsidR="004716AA" w:rsidRPr="001C1E97">
        <w:rPr>
          <w:rFonts w:cs="Times"/>
          <w:szCs w:val="20"/>
          <w:vertAlign w:val="subscript"/>
        </w:rPr>
        <w:t>L</w:t>
      </w:r>
      <w:r w:rsidR="004716AA">
        <w:rPr>
          <w:rFonts w:cs="Times"/>
          <w:szCs w:val="20"/>
        </w:rPr>
        <w:t xml:space="preserve"> = 1, </w:t>
      </w:r>
      <w:r w:rsidR="006061F5">
        <w:rPr>
          <w:rFonts w:cs="Times"/>
          <w:szCs w:val="20"/>
        </w:rPr>
        <w:t>the legacy rule</w:t>
      </w:r>
      <w:r w:rsidR="00F51ECF">
        <w:rPr>
          <w:rFonts w:cs="Times"/>
          <w:szCs w:val="20"/>
        </w:rPr>
        <w:t xml:space="preserve"> that </w:t>
      </w:r>
      <w:r w:rsidR="00F51ECF" w:rsidRPr="00815525">
        <w:rPr>
          <w:rFonts w:cs="Times"/>
          <w:szCs w:val="20"/>
        </w:rPr>
        <w:t>the required number of CPUs</w:t>
      </w:r>
      <w:r w:rsidR="00F51ECF">
        <w:rPr>
          <w:rFonts w:cs="Times"/>
          <w:szCs w:val="20"/>
        </w:rPr>
        <w:t xml:space="preserve"> relate</w:t>
      </w:r>
      <w:r w:rsidR="007A236E">
        <w:rPr>
          <w:rFonts w:cs="Times"/>
          <w:szCs w:val="20"/>
        </w:rPr>
        <w:t>d</w:t>
      </w:r>
      <w:r w:rsidR="00F51ECF">
        <w:rPr>
          <w:rFonts w:cs="Times"/>
          <w:szCs w:val="20"/>
        </w:rPr>
        <w:t xml:space="preserve"> to the number of CMR </w:t>
      </w:r>
      <w:r w:rsidR="007A236E">
        <w:rPr>
          <w:rFonts w:cs="Times"/>
          <w:szCs w:val="20"/>
        </w:rPr>
        <w:t xml:space="preserve">can be </w:t>
      </w:r>
      <w:r w:rsidR="00F51ECF">
        <w:rPr>
          <w:rFonts w:cs="Times"/>
          <w:szCs w:val="20"/>
        </w:rPr>
        <w:t xml:space="preserve">reused. </w:t>
      </w:r>
      <w:r w:rsidR="007D6B98">
        <w:rPr>
          <w:rFonts w:eastAsiaTheme="minorEastAsia" w:hint="eastAsia"/>
          <w:lang w:eastAsia="zh-CN"/>
        </w:rPr>
        <w:t>F</w:t>
      </w:r>
      <w:r w:rsidR="007D6B98">
        <w:rPr>
          <w:rFonts w:eastAsiaTheme="minorEastAsia"/>
          <w:lang w:eastAsia="zh-CN"/>
        </w:rPr>
        <w:t xml:space="preserve">or </w:t>
      </w:r>
      <w:r w:rsidR="007D6B98" w:rsidRPr="00230ADB">
        <w:rPr>
          <w:rFonts w:cs="Times"/>
          <w:szCs w:val="20"/>
        </w:rPr>
        <w:t>N</w:t>
      </w:r>
      <w:r w:rsidR="007D6B98" w:rsidRPr="001C1E97">
        <w:rPr>
          <w:rFonts w:cs="Times"/>
          <w:szCs w:val="20"/>
          <w:vertAlign w:val="subscript"/>
        </w:rPr>
        <w:t>L</w:t>
      </w:r>
      <w:r w:rsidR="007D6B98">
        <w:rPr>
          <w:rFonts w:cs="Times"/>
          <w:szCs w:val="20"/>
        </w:rPr>
        <w:t xml:space="preserve"> </w:t>
      </w:r>
      <w:r w:rsidR="007D6B98">
        <w:rPr>
          <w:rFonts w:ascii="宋体" w:eastAsia="宋体" w:hAnsi="宋体" w:cs="宋体" w:hint="eastAsia"/>
          <w:szCs w:val="20"/>
          <w:lang w:eastAsia="zh-CN"/>
        </w:rPr>
        <w:t>&gt;</w:t>
      </w:r>
      <w:r w:rsidR="007D6B98">
        <w:rPr>
          <w:rFonts w:cs="Times"/>
          <w:szCs w:val="20"/>
        </w:rPr>
        <w:t xml:space="preserve"> 1, a</w:t>
      </w:r>
      <w:r w:rsidR="00FD79B7">
        <w:rPr>
          <w:rFonts w:cs="Times"/>
          <w:szCs w:val="20"/>
        </w:rPr>
        <w:t xml:space="preserve"> </w:t>
      </w:r>
      <w:r w:rsidR="007D2736">
        <w:rPr>
          <w:rFonts w:cs="Times"/>
          <w:szCs w:val="20"/>
        </w:rPr>
        <w:t xml:space="preserve">CJT CSI report should occupy more CPUs and the </w:t>
      </w:r>
      <w:r w:rsidR="00344246" w:rsidRPr="007D2736">
        <w:rPr>
          <w:rFonts w:cs="Times"/>
          <w:szCs w:val="20"/>
        </w:rPr>
        <w:t>increment</w:t>
      </w:r>
      <w:r w:rsidR="00344246">
        <w:rPr>
          <w:rFonts w:cs="Times"/>
          <w:szCs w:val="20"/>
        </w:rPr>
        <w:t xml:space="preserve"> depends</w:t>
      </w:r>
      <w:r w:rsidR="007D2736">
        <w:rPr>
          <w:rFonts w:cs="Times"/>
          <w:szCs w:val="20"/>
        </w:rPr>
        <w:t xml:space="preserve"> on the </w:t>
      </w:r>
      <w:r w:rsidR="007D2736" w:rsidRPr="00230ADB">
        <w:rPr>
          <w:rFonts w:cs="Times"/>
          <w:szCs w:val="20"/>
        </w:rPr>
        <w:t>N</w:t>
      </w:r>
      <w:r w:rsidR="007D2736" w:rsidRPr="001C1E97">
        <w:rPr>
          <w:rFonts w:cs="Times"/>
          <w:szCs w:val="20"/>
          <w:vertAlign w:val="subscript"/>
        </w:rPr>
        <w:t>L</w:t>
      </w:r>
      <w:r w:rsidR="007D2736">
        <w:rPr>
          <w:rFonts w:cs="Times"/>
          <w:szCs w:val="20"/>
        </w:rPr>
        <w:t>.</w:t>
      </w:r>
    </w:p>
    <w:p w14:paraId="475E91F1" w14:textId="792EBD7E" w:rsidR="007D2736" w:rsidRPr="007D2736" w:rsidRDefault="0057366C" w:rsidP="0057366C">
      <w:pPr>
        <w:pStyle w:val="proposal0"/>
      </w:pPr>
      <w:bookmarkStart w:id="31" w:name="_Ref134955413"/>
      <w:r>
        <w:rPr>
          <w:rFonts w:eastAsiaTheme="minorEastAsia" w:hint="eastAsia"/>
        </w:rPr>
        <w:t>F</w:t>
      </w:r>
      <w:r>
        <w:rPr>
          <w:rFonts w:eastAsiaTheme="minorEastAsia"/>
        </w:rPr>
        <w:t xml:space="preserve">or </w:t>
      </w:r>
      <w:r w:rsidRPr="00230ADB">
        <w:rPr>
          <w:rFonts w:eastAsia="Times New Roman" w:cs="Times"/>
          <w:lang w:eastAsia="en-US"/>
        </w:rPr>
        <w:t>N</w:t>
      </w:r>
      <w:r w:rsidRPr="001C1E97">
        <w:rPr>
          <w:rFonts w:eastAsia="Times New Roman" w:cs="Times"/>
          <w:vertAlign w:val="subscript"/>
          <w:lang w:eastAsia="en-US"/>
        </w:rPr>
        <w:t>L</w:t>
      </w:r>
      <w:r>
        <w:rPr>
          <w:rFonts w:cs="Times"/>
        </w:rPr>
        <w:t xml:space="preserve"> = 1, the legacy rule that </w:t>
      </w:r>
      <w:r w:rsidRPr="00815525">
        <w:rPr>
          <w:rFonts w:cs="Times"/>
        </w:rPr>
        <w:t>the required number of CPUs</w:t>
      </w:r>
      <w:r>
        <w:rPr>
          <w:rFonts w:cs="Times"/>
        </w:rPr>
        <w:t xml:space="preserve"> relate</w:t>
      </w:r>
      <w:r w:rsidR="00535045">
        <w:rPr>
          <w:rFonts w:cs="Times"/>
        </w:rPr>
        <w:t>d</w:t>
      </w:r>
      <w:r>
        <w:rPr>
          <w:rFonts w:cs="Times"/>
        </w:rPr>
        <w:t xml:space="preserve"> to the number of CMR is reused. </w:t>
      </w:r>
      <w:r>
        <w:rPr>
          <w:rFonts w:eastAsiaTheme="minorEastAsia" w:hint="eastAsia"/>
        </w:rPr>
        <w:t>F</w:t>
      </w:r>
      <w:r>
        <w:rPr>
          <w:rFonts w:eastAsiaTheme="minorEastAsia"/>
        </w:rPr>
        <w:t xml:space="preserve">or </w:t>
      </w:r>
      <w:r w:rsidRPr="00230ADB">
        <w:rPr>
          <w:rFonts w:eastAsia="Times New Roman" w:cs="Times"/>
          <w:lang w:eastAsia="en-US"/>
        </w:rPr>
        <w:t>N</w:t>
      </w:r>
      <w:r w:rsidRPr="001C1E97">
        <w:rPr>
          <w:rFonts w:eastAsia="Times New Roman" w:cs="Times"/>
          <w:vertAlign w:val="subscript"/>
          <w:lang w:eastAsia="en-US"/>
        </w:rPr>
        <w:t>L</w:t>
      </w:r>
      <w:r>
        <w:rPr>
          <w:rFonts w:cs="Times"/>
        </w:rPr>
        <w:t xml:space="preserve"> </w:t>
      </w:r>
      <w:r>
        <w:rPr>
          <w:rFonts w:ascii="宋体" w:hAnsi="宋体" w:cs="宋体" w:hint="eastAsia"/>
        </w:rPr>
        <w:t>&gt;</w:t>
      </w:r>
      <w:r>
        <w:rPr>
          <w:rFonts w:cs="Times"/>
        </w:rPr>
        <w:t xml:space="preserve"> 1, a CJT CSI </w:t>
      </w:r>
      <w:r w:rsidR="00862B1D">
        <w:rPr>
          <w:rFonts w:cs="Times"/>
        </w:rPr>
        <w:t>report occupies</w:t>
      </w:r>
      <w:r w:rsidR="00535045">
        <w:rPr>
          <w:rFonts w:cs="Times"/>
        </w:rPr>
        <w:t xml:space="preserve"> </w:t>
      </w:r>
      <w:r>
        <w:rPr>
          <w:rFonts w:cs="Times"/>
        </w:rPr>
        <w:t xml:space="preserve">more CPUs and the </w:t>
      </w:r>
      <w:r w:rsidRPr="007D2736">
        <w:rPr>
          <w:rFonts w:cs="Times"/>
        </w:rPr>
        <w:t>increment</w:t>
      </w:r>
      <w:r>
        <w:rPr>
          <w:rFonts w:cs="Times"/>
        </w:rPr>
        <w:t xml:space="preserve"> depend</w:t>
      </w:r>
      <w:r w:rsidR="00535045">
        <w:rPr>
          <w:rFonts w:cs="Times"/>
        </w:rPr>
        <w:t>s</w:t>
      </w:r>
      <w:r>
        <w:rPr>
          <w:rFonts w:cs="Times"/>
        </w:rPr>
        <w:t xml:space="preserve"> on the </w:t>
      </w:r>
      <w:r w:rsidRPr="00230ADB">
        <w:rPr>
          <w:rFonts w:eastAsia="Times New Roman" w:cs="Times"/>
          <w:lang w:eastAsia="en-US"/>
        </w:rPr>
        <w:t>N</w:t>
      </w:r>
      <w:r w:rsidRPr="001C1E97">
        <w:rPr>
          <w:rFonts w:eastAsia="Times New Roman" w:cs="Times"/>
          <w:vertAlign w:val="subscript"/>
          <w:lang w:eastAsia="en-US"/>
        </w:rPr>
        <w:t>L</w:t>
      </w:r>
      <w:r>
        <w:rPr>
          <w:rFonts w:cs="Times"/>
        </w:rPr>
        <w:t>.</w:t>
      </w:r>
      <w:bookmarkEnd w:id="31"/>
    </w:p>
    <w:p w14:paraId="45F52578" w14:textId="6E3BEB3D" w:rsidR="008B1C75" w:rsidRDefault="00B32095" w:rsidP="005D6CB6">
      <w:pPr>
        <w:rPr>
          <w:rFonts w:cs="Times"/>
          <w:szCs w:val="20"/>
        </w:rPr>
      </w:pPr>
      <w:r>
        <w:rPr>
          <w:rFonts w:eastAsiaTheme="minorEastAsia" w:hint="eastAsia"/>
          <w:lang w:eastAsia="zh-CN"/>
        </w:rPr>
        <w:t>F</w:t>
      </w:r>
      <w:r>
        <w:rPr>
          <w:rFonts w:eastAsiaTheme="minorEastAsia"/>
          <w:lang w:eastAsia="zh-CN"/>
        </w:rPr>
        <w:t xml:space="preserve">or CSI computation time, i.e, </w:t>
      </w:r>
      <w:r w:rsidRPr="00815525">
        <w:rPr>
          <w:rFonts w:cs="Times"/>
          <w:szCs w:val="20"/>
        </w:rPr>
        <w:t>Z/Z’</w:t>
      </w:r>
      <w:r>
        <w:rPr>
          <w:rFonts w:cs="Times"/>
          <w:szCs w:val="20"/>
        </w:rPr>
        <w:t>,</w:t>
      </w:r>
      <w:r w:rsidR="00687F63">
        <w:rPr>
          <w:rFonts w:cs="Times"/>
          <w:szCs w:val="20"/>
        </w:rPr>
        <w:t xml:space="preserve"> and active resources/ports,</w:t>
      </w:r>
      <w:r>
        <w:rPr>
          <w:rFonts w:cs="Times"/>
          <w:szCs w:val="20"/>
        </w:rPr>
        <w:t xml:space="preserve"> </w:t>
      </w:r>
      <w:r w:rsidR="00687F63">
        <w:rPr>
          <w:rFonts w:cs="Times"/>
          <w:szCs w:val="20"/>
        </w:rPr>
        <w:t>we support reusing the legacy definition/values.</w:t>
      </w:r>
    </w:p>
    <w:p w14:paraId="777AFF5F" w14:textId="5F6E722D" w:rsidR="00687F63" w:rsidRDefault="00687F63" w:rsidP="00687F63">
      <w:pPr>
        <w:pStyle w:val="proposal0"/>
      </w:pPr>
      <w:bookmarkStart w:id="32" w:name="_Ref134955415"/>
      <w:r w:rsidRPr="00687F63">
        <w:t>Support reusing the legacy definition/values for Z/Z’ and active resources/ports</w:t>
      </w:r>
      <w:r w:rsidR="0031550B">
        <w:t xml:space="preserve"> for CJT</w:t>
      </w:r>
      <w:bookmarkEnd w:id="32"/>
      <w:r w:rsidR="007A5946">
        <w:t>.</w:t>
      </w:r>
    </w:p>
    <w:p w14:paraId="4D5F4CCB" w14:textId="6D5318FB" w:rsidR="00687F63" w:rsidRDefault="00AA754F" w:rsidP="00687F63">
      <w:pPr>
        <w:rPr>
          <w:rFonts w:eastAsiaTheme="minorEastAsia"/>
          <w:lang w:eastAsia="zh-CN"/>
        </w:rPr>
      </w:pPr>
      <w:r w:rsidRPr="00AA754F">
        <w:rPr>
          <w:rFonts w:eastAsiaTheme="minorEastAsia"/>
          <w:lang w:eastAsia="zh-CN"/>
        </w:rPr>
        <w:t>With an increase in the number of CPUs</w:t>
      </w:r>
      <w:r w:rsidR="0065415E">
        <w:rPr>
          <w:rFonts w:eastAsiaTheme="minorEastAsia"/>
          <w:lang w:eastAsia="zh-CN"/>
        </w:rPr>
        <w:t xml:space="preserve"> occupied by CJT CSI</w:t>
      </w:r>
      <w:r w:rsidRPr="00AA754F">
        <w:rPr>
          <w:rFonts w:eastAsiaTheme="minorEastAsia"/>
          <w:lang w:eastAsia="zh-CN"/>
        </w:rPr>
        <w:t xml:space="preserve">, there is a potential issue </w:t>
      </w:r>
      <w:r w:rsidR="006053F7">
        <w:rPr>
          <w:rFonts w:eastAsiaTheme="minorEastAsia"/>
          <w:lang w:eastAsia="zh-CN"/>
        </w:rPr>
        <w:t>that</w:t>
      </w:r>
      <w:r w:rsidR="006053F7" w:rsidRPr="00AA754F">
        <w:rPr>
          <w:rFonts w:eastAsiaTheme="minorEastAsia"/>
          <w:lang w:eastAsia="zh-CN"/>
        </w:rPr>
        <w:t xml:space="preserve"> </w:t>
      </w:r>
      <w:r w:rsidRPr="00AA754F">
        <w:rPr>
          <w:rFonts w:eastAsiaTheme="minorEastAsia"/>
          <w:lang w:eastAsia="zh-CN"/>
        </w:rPr>
        <w:t xml:space="preserve">the limited number of </w:t>
      </w:r>
      <w:r w:rsidR="00610457">
        <w:rPr>
          <w:rFonts w:eastAsiaTheme="minorEastAsia"/>
          <w:lang w:eastAsia="zh-CN"/>
        </w:rPr>
        <w:t xml:space="preserve">total </w:t>
      </w:r>
      <w:r w:rsidRPr="00AA754F">
        <w:rPr>
          <w:rFonts w:eastAsiaTheme="minorEastAsia"/>
          <w:lang w:eastAsia="zh-CN"/>
        </w:rPr>
        <w:t xml:space="preserve">CPUs associated with a UE </w:t>
      </w:r>
      <w:r w:rsidR="00610457">
        <w:rPr>
          <w:rFonts w:eastAsiaTheme="minorEastAsia"/>
          <w:lang w:eastAsia="zh-CN"/>
        </w:rPr>
        <w:t>can be</w:t>
      </w:r>
      <w:r w:rsidR="00610457" w:rsidRPr="00AA754F">
        <w:rPr>
          <w:rFonts w:eastAsiaTheme="minorEastAsia"/>
          <w:lang w:eastAsia="zh-CN"/>
        </w:rPr>
        <w:t xml:space="preserve"> </w:t>
      </w:r>
      <w:r w:rsidRPr="00AA754F">
        <w:rPr>
          <w:rFonts w:eastAsiaTheme="minorEastAsia"/>
          <w:lang w:eastAsia="zh-CN"/>
        </w:rPr>
        <w:t xml:space="preserve">easily </w:t>
      </w:r>
      <w:r w:rsidR="00610457">
        <w:rPr>
          <w:rFonts w:eastAsiaTheme="minorEastAsia"/>
          <w:lang w:eastAsia="zh-CN"/>
        </w:rPr>
        <w:t>exceeded, resulting in</w:t>
      </w:r>
      <w:r w:rsidR="00610457" w:rsidRPr="00AA754F">
        <w:rPr>
          <w:rFonts w:eastAsiaTheme="minorEastAsia"/>
          <w:lang w:eastAsia="zh-CN"/>
        </w:rPr>
        <w:t xml:space="preserve"> </w:t>
      </w:r>
      <w:r w:rsidRPr="00AA754F">
        <w:rPr>
          <w:rFonts w:eastAsiaTheme="minorEastAsia"/>
          <w:lang w:eastAsia="zh-CN"/>
        </w:rPr>
        <w:t>non-</w:t>
      </w:r>
      <w:r w:rsidR="00610457" w:rsidRPr="00AA754F">
        <w:rPr>
          <w:rFonts w:eastAsiaTheme="minorEastAsia"/>
          <w:lang w:eastAsia="zh-CN"/>
        </w:rPr>
        <w:t>updat</w:t>
      </w:r>
      <w:r w:rsidR="00610457">
        <w:rPr>
          <w:rFonts w:eastAsiaTheme="minorEastAsia"/>
          <w:lang w:eastAsia="zh-CN"/>
        </w:rPr>
        <w:t>e</w:t>
      </w:r>
      <w:r w:rsidR="00610457" w:rsidRPr="00AA754F">
        <w:rPr>
          <w:rFonts w:eastAsiaTheme="minorEastAsia"/>
          <w:lang w:eastAsia="zh-CN"/>
        </w:rPr>
        <w:t xml:space="preserve"> </w:t>
      </w:r>
      <w:r w:rsidRPr="00AA754F">
        <w:rPr>
          <w:rFonts w:eastAsiaTheme="minorEastAsia"/>
          <w:lang w:eastAsia="zh-CN"/>
        </w:rPr>
        <w:t xml:space="preserve">of </w:t>
      </w:r>
      <w:r w:rsidR="007001C1">
        <w:rPr>
          <w:rFonts w:eastAsiaTheme="minorEastAsia"/>
          <w:lang w:eastAsia="zh-CN"/>
        </w:rPr>
        <w:t xml:space="preserve">a CJT </w:t>
      </w:r>
      <w:r w:rsidRPr="00AA754F">
        <w:rPr>
          <w:rFonts w:eastAsiaTheme="minorEastAsia"/>
          <w:lang w:eastAsia="zh-CN"/>
        </w:rPr>
        <w:t>CSI report</w:t>
      </w:r>
      <w:r w:rsidR="00610457">
        <w:rPr>
          <w:rFonts w:eastAsiaTheme="minorEastAsia"/>
          <w:lang w:eastAsia="zh-CN"/>
        </w:rPr>
        <w:t xml:space="preserve"> and thus</w:t>
      </w:r>
      <w:r w:rsidRPr="00AA754F">
        <w:rPr>
          <w:rFonts w:eastAsiaTheme="minorEastAsia"/>
          <w:lang w:eastAsia="zh-CN"/>
        </w:rPr>
        <w:t xml:space="preserve"> inflexible scheduling</w:t>
      </w:r>
      <w:r w:rsidR="00570125">
        <w:rPr>
          <w:rFonts w:eastAsiaTheme="minorEastAsia"/>
          <w:lang w:eastAsia="zh-CN"/>
        </w:rPr>
        <w:t xml:space="preserve"> </w:t>
      </w:r>
      <w:r w:rsidR="00610457">
        <w:rPr>
          <w:rFonts w:eastAsiaTheme="minorEastAsia"/>
          <w:lang w:eastAsia="zh-CN"/>
        </w:rPr>
        <w:t xml:space="preserve">due to </w:t>
      </w:r>
      <w:r w:rsidR="00E331E3">
        <w:rPr>
          <w:rFonts w:eastAsiaTheme="minorEastAsia"/>
          <w:lang w:eastAsia="zh-CN"/>
        </w:rPr>
        <w:t>invalid CSI information</w:t>
      </w:r>
      <w:r w:rsidRPr="00AA754F">
        <w:rPr>
          <w:rFonts w:eastAsiaTheme="minorEastAsia"/>
          <w:lang w:eastAsia="zh-CN"/>
        </w:rPr>
        <w:t>. Therefore,</w:t>
      </w:r>
      <w:r w:rsidR="0010053F">
        <w:rPr>
          <w:rFonts w:eastAsiaTheme="minorEastAsia"/>
          <w:lang w:eastAsia="zh-CN"/>
        </w:rPr>
        <w:t xml:space="preserve"> </w:t>
      </w:r>
      <w:r w:rsidRPr="00AA754F">
        <w:rPr>
          <w:rFonts w:eastAsiaTheme="minorEastAsia"/>
          <w:lang w:eastAsia="zh-CN"/>
        </w:rPr>
        <w:t xml:space="preserve">to enhance flexibility, utilizing remaining CPUs to update a </w:t>
      </w:r>
      <w:r w:rsidR="00E165A3">
        <w:rPr>
          <w:rFonts w:eastAsiaTheme="minorEastAsia"/>
          <w:lang w:eastAsia="zh-CN"/>
        </w:rPr>
        <w:t>MTRP</w:t>
      </w:r>
      <w:r w:rsidRPr="00AA754F">
        <w:rPr>
          <w:rFonts w:eastAsiaTheme="minorEastAsia"/>
          <w:lang w:eastAsia="zh-CN"/>
        </w:rPr>
        <w:t xml:space="preserve"> CSI with partial CMRs can be considered</w:t>
      </w:r>
      <w:r w:rsidR="0035588C">
        <w:rPr>
          <w:rFonts w:eastAsiaTheme="minorEastAsia"/>
          <w:lang w:eastAsia="zh-CN"/>
        </w:rPr>
        <w:t>, when the number of remaining CPUs is not sufficient to accommodate the required number of CPUs for a full CJT CSI report</w:t>
      </w:r>
      <w:r w:rsidRPr="00AA754F">
        <w:rPr>
          <w:rFonts w:eastAsiaTheme="minorEastAsia"/>
          <w:lang w:eastAsia="zh-CN"/>
        </w:rPr>
        <w:t>.</w:t>
      </w:r>
      <w:r w:rsidR="0054008F">
        <w:rPr>
          <w:rFonts w:eastAsiaTheme="minorEastAsia"/>
          <w:lang w:eastAsia="zh-CN"/>
        </w:rPr>
        <w:t xml:space="preserve"> For example, if the remaining </w:t>
      </w:r>
      <w:r w:rsidR="002E15DC">
        <w:rPr>
          <w:rFonts w:eastAsiaTheme="minorEastAsia"/>
          <w:lang w:eastAsia="zh-CN"/>
        </w:rPr>
        <w:t>number of CPUs is 3, and the required number of CPUs is 4 and N</w:t>
      </w:r>
      <w:r w:rsidR="002E15DC" w:rsidRPr="00344246">
        <w:rPr>
          <w:rFonts w:eastAsiaTheme="minorEastAsia"/>
          <w:vertAlign w:val="subscript"/>
          <w:lang w:eastAsia="zh-CN"/>
        </w:rPr>
        <w:t>TRP</w:t>
      </w:r>
      <w:r w:rsidR="002E15DC">
        <w:rPr>
          <w:rFonts w:eastAsiaTheme="minorEastAsia"/>
          <w:lang w:eastAsia="zh-CN"/>
        </w:rPr>
        <w:t>=4, UE can still report a CJT CSI corresponding to the first 2 or 3 CSI-RS resources to fit into the remaining 3 CPUs</w:t>
      </w:r>
      <w:r w:rsidR="002C20BE">
        <w:rPr>
          <w:rFonts w:eastAsiaTheme="minorEastAsia"/>
          <w:lang w:eastAsia="zh-CN"/>
        </w:rPr>
        <w:t xml:space="preserve"> so that gNB can have some useful CSI</w:t>
      </w:r>
      <w:r w:rsidR="002E15DC">
        <w:rPr>
          <w:rFonts w:eastAsiaTheme="minorEastAsia"/>
          <w:lang w:eastAsia="zh-CN"/>
        </w:rPr>
        <w:t>.</w:t>
      </w:r>
    </w:p>
    <w:p w14:paraId="238F46BA" w14:textId="12029F58" w:rsidR="0034729D" w:rsidRPr="00687F63" w:rsidRDefault="0034729D" w:rsidP="0034729D">
      <w:pPr>
        <w:pStyle w:val="proposal0"/>
      </w:pPr>
      <w:bookmarkStart w:id="33" w:name="_Ref134955418"/>
      <w:r>
        <w:t>T</w:t>
      </w:r>
      <w:r w:rsidRPr="0034729D">
        <w:t xml:space="preserve">o enhance flexibility, utilizing remaining CPUs to update a </w:t>
      </w:r>
      <w:r w:rsidR="0035588C">
        <w:t>CJT</w:t>
      </w:r>
      <w:r w:rsidR="0035588C" w:rsidRPr="0034729D">
        <w:t xml:space="preserve"> </w:t>
      </w:r>
      <w:r w:rsidRPr="0034729D">
        <w:t xml:space="preserve">CSI with </w:t>
      </w:r>
      <w:r w:rsidR="0035588C">
        <w:t>a subset of the N</w:t>
      </w:r>
      <w:r w:rsidR="0035588C" w:rsidRPr="00344246">
        <w:rPr>
          <w:vertAlign w:val="subscript"/>
        </w:rPr>
        <w:t>TRP</w:t>
      </w:r>
      <w:r w:rsidR="0035588C">
        <w:t xml:space="preserve"> configured</w:t>
      </w:r>
      <w:r w:rsidR="0035588C" w:rsidRPr="0034729D">
        <w:t xml:space="preserve"> </w:t>
      </w:r>
      <w:r w:rsidRPr="0034729D">
        <w:t>CMRs can be considered</w:t>
      </w:r>
      <w:r w:rsidR="0035588C">
        <w:t xml:space="preserve">, </w:t>
      </w:r>
      <w:r w:rsidR="0035588C">
        <w:rPr>
          <w:rFonts w:eastAsiaTheme="minorEastAsia"/>
        </w:rPr>
        <w:t>when the number of remaining CPUs is smaller than the required number of CPUs for a full CJT CSI report</w:t>
      </w:r>
      <w:r w:rsidRPr="0034729D">
        <w:t>.</w:t>
      </w:r>
      <w:bookmarkEnd w:id="33"/>
    </w:p>
    <w:p w14:paraId="532F93D6" w14:textId="6DB1FBC8" w:rsidR="00AF4629" w:rsidRDefault="00AF4629" w:rsidP="00AF4629">
      <w:pPr>
        <w:pStyle w:val="title2"/>
      </w:pPr>
      <w:r>
        <w:rPr>
          <w:rFonts w:hint="eastAsia"/>
        </w:rPr>
        <w:t>E</w:t>
      </w:r>
      <w:r>
        <w:t>PRE</w:t>
      </w:r>
    </w:p>
    <w:p w14:paraId="60150697" w14:textId="0432C6B3" w:rsidR="00C36E26" w:rsidRDefault="00E26051" w:rsidP="00C36E26">
      <w:pPr>
        <w:rPr>
          <w:rFonts w:eastAsiaTheme="minorEastAsia"/>
          <w:lang w:eastAsia="zh-CN"/>
        </w:rPr>
      </w:pPr>
      <w:r w:rsidRPr="00E26051">
        <w:rPr>
          <w:rFonts w:eastAsiaTheme="minorEastAsia"/>
          <w:lang w:eastAsia="zh-CN"/>
        </w:rPr>
        <w:t>The agreement</w:t>
      </w:r>
      <w:r w:rsidR="00E010BC">
        <w:rPr>
          <w:rFonts w:eastAsiaTheme="minorEastAsia"/>
          <w:lang w:eastAsia="zh-CN"/>
        </w:rPr>
        <w:t xml:space="preserve"> </w:t>
      </w:r>
      <w:r w:rsidRPr="00E26051">
        <w:rPr>
          <w:rFonts w:eastAsiaTheme="minorEastAsia"/>
          <w:lang w:eastAsia="zh-CN"/>
        </w:rPr>
        <w:t xml:space="preserve">regarding </w:t>
      </w:r>
      <w:r>
        <w:rPr>
          <w:rFonts w:eastAsiaTheme="minorEastAsia"/>
          <w:lang w:eastAsia="zh-CN"/>
        </w:rPr>
        <w:t>EPRE</w:t>
      </w:r>
      <w:r w:rsidR="00E010BC">
        <w:rPr>
          <w:rFonts w:eastAsiaTheme="minorEastAsia"/>
          <w:lang w:eastAsia="zh-CN"/>
        </w:rPr>
        <w:t xml:space="preserve">, </w:t>
      </w:r>
      <w:r w:rsidR="00E010BC" w:rsidRPr="00E010BC">
        <w:rPr>
          <w:rFonts w:eastAsiaTheme="minorEastAsia"/>
          <w:lang w:eastAsia="zh-CN"/>
        </w:rPr>
        <w:t>as presented below</w:t>
      </w:r>
      <w:r w:rsidR="00E010BC">
        <w:rPr>
          <w:rFonts w:eastAsiaTheme="minorEastAsia"/>
          <w:lang w:eastAsia="zh-CN"/>
        </w:rPr>
        <w:t>,</w:t>
      </w:r>
      <w:r w:rsidRPr="00E26051">
        <w:rPr>
          <w:rFonts w:eastAsiaTheme="minorEastAsia"/>
          <w:lang w:eastAsia="zh-CN"/>
        </w:rPr>
        <w:t xml:space="preserve"> was reached during the previous e-meeting.</w:t>
      </w:r>
    </w:p>
    <w:tbl>
      <w:tblPr>
        <w:tblStyle w:val="aa"/>
        <w:tblW w:w="0" w:type="auto"/>
        <w:tblLook w:val="04A0" w:firstRow="1" w:lastRow="0" w:firstColumn="1" w:lastColumn="0" w:noHBand="0" w:noVBand="1"/>
      </w:tblPr>
      <w:tblGrid>
        <w:gridCol w:w="9060"/>
      </w:tblGrid>
      <w:tr w:rsidR="00E010BC" w14:paraId="08EEEB47" w14:textId="77777777" w:rsidTr="00E010BC">
        <w:tc>
          <w:tcPr>
            <w:tcW w:w="9060" w:type="dxa"/>
          </w:tcPr>
          <w:p w14:paraId="4DE43D4B" w14:textId="77777777" w:rsidR="00850E08" w:rsidRPr="00377B89" w:rsidRDefault="00850E08" w:rsidP="00850E08">
            <w:pPr>
              <w:rPr>
                <w:rFonts w:eastAsia="Malgun Gothic" w:cs="Times"/>
                <w:b/>
                <w:bCs/>
                <w:szCs w:val="20"/>
                <w:highlight w:val="green"/>
                <w:lang w:eastAsia="ko-KR"/>
              </w:rPr>
            </w:pPr>
            <w:r w:rsidRPr="00377B89">
              <w:rPr>
                <w:rFonts w:cs="Times"/>
                <w:b/>
                <w:bCs/>
                <w:szCs w:val="20"/>
                <w:highlight w:val="green"/>
              </w:rPr>
              <w:t>Agreement</w:t>
            </w:r>
          </w:p>
          <w:p w14:paraId="48103B84" w14:textId="77777777" w:rsidR="00850E08" w:rsidRPr="00815525" w:rsidRDefault="00850E08" w:rsidP="00850E08">
            <w:pPr>
              <w:snapToGrid w:val="0"/>
              <w:rPr>
                <w:rFonts w:cs="Times"/>
                <w:szCs w:val="20"/>
              </w:rPr>
            </w:pPr>
            <w:r w:rsidRPr="00815525">
              <w:rPr>
                <w:rFonts w:cs="Times"/>
                <w:szCs w:val="20"/>
              </w:rPr>
              <w:t xml:space="preserve">For the Rel-18 Type-II codebook refinement for CJT mTRP, regarding CSI calculation and measurement, </w:t>
            </w:r>
          </w:p>
          <w:p w14:paraId="31C8058E" w14:textId="77777777" w:rsidR="00850E08" w:rsidRPr="006A5C3B" w:rsidRDefault="00850E08" w:rsidP="00B91382">
            <w:pPr>
              <w:pStyle w:val="af2"/>
              <w:widowControl/>
              <w:numPr>
                <w:ilvl w:val="0"/>
                <w:numId w:val="26"/>
              </w:numPr>
              <w:snapToGrid w:val="0"/>
              <w:spacing w:after="0"/>
              <w:ind w:firstLineChars="0"/>
              <w:jc w:val="left"/>
              <w:rPr>
                <w:rFonts w:ascii="Times New Roman" w:eastAsia="Times New Roman" w:hAnsi="Times New Roman" w:cs="Times"/>
                <w:kern w:val="0"/>
                <w:sz w:val="20"/>
                <w:szCs w:val="20"/>
                <w:lang w:eastAsia="en-US"/>
              </w:rPr>
            </w:pPr>
            <w:r w:rsidRPr="006A5C3B">
              <w:rPr>
                <w:rFonts w:ascii="Times New Roman" w:eastAsia="Times New Roman" w:hAnsi="Times New Roman" w:cs="Times"/>
                <w:kern w:val="0"/>
                <w:sz w:val="20"/>
                <w:szCs w:val="20"/>
                <w:lang w:eastAsia="en-US"/>
              </w:rPr>
              <w:t>For the configured NTRP CSI-RS resources comprising the CMR, the restriction specified for Rel-17 NCJT CSI is fully reused, i.e. the configured NTRP CSI-RS resources are located either in the same slot or two consecutive slots</w:t>
            </w:r>
          </w:p>
          <w:p w14:paraId="6189E0D1" w14:textId="77777777" w:rsidR="00850E08" w:rsidRPr="006A5C3B" w:rsidRDefault="00850E08" w:rsidP="00B91382">
            <w:pPr>
              <w:pStyle w:val="af2"/>
              <w:widowControl/>
              <w:numPr>
                <w:ilvl w:val="0"/>
                <w:numId w:val="26"/>
              </w:numPr>
              <w:snapToGrid w:val="0"/>
              <w:spacing w:after="0"/>
              <w:ind w:firstLineChars="0"/>
              <w:jc w:val="left"/>
              <w:rPr>
                <w:rFonts w:ascii="Times New Roman" w:eastAsia="Times New Roman" w:hAnsi="Times New Roman" w:cs="Times"/>
                <w:kern w:val="0"/>
                <w:sz w:val="20"/>
                <w:szCs w:val="20"/>
                <w:lang w:eastAsia="en-US"/>
              </w:rPr>
            </w:pPr>
            <w:r w:rsidRPr="006A5C3B">
              <w:rPr>
                <w:rFonts w:ascii="Times New Roman" w:eastAsia="Times New Roman" w:hAnsi="Times New Roman" w:cs="Times"/>
                <w:kern w:val="0"/>
                <w:sz w:val="20"/>
                <w:szCs w:val="20"/>
                <w:lang w:eastAsia="en-US"/>
              </w:rPr>
              <w:t xml:space="preserve">On PDSCH EPRE assumption for CQI calculation, down-select between the two alternatives: </w:t>
            </w:r>
          </w:p>
          <w:p w14:paraId="01828FAA" w14:textId="77777777" w:rsidR="00850E08" w:rsidRPr="006A5C3B" w:rsidRDefault="00850E08" w:rsidP="00B91382">
            <w:pPr>
              <w:pStyle w:val="af2"/>
              <w:widowControl/>
              <w:numPr>
                <w:ilvl w:val="1"/>
                <w:numId w:val="26"/>
              </w:numPr>
              <w:snapToGrid w:val="0"/>
              <w:spacing w:after="0"/>
              <w:ind w:firstLineChars="0"/>
              <w:jc w:val="left"/>
              <w:rPr>
                <w:rFonts w:ascii="Times New Roman" w:eastAsia="Times New Roman" w:hAnsi="Times New Roman" w:cs="Times"/>
                <w:kern w:val="0"/>
                <w:sz w:val="20"/>
                <w:szCs w:val="20"/>
                <w:lang w:eastAsia="en-US"/>
              </w:rPr>
            </w:pPr>
            <w:r w:rsidRPr="006A5C3B">
              <w:rPr>
                <w:rFonts w:ascii="Times New Roman" w:eastAsia="Times New Roman" w:hAnsi="Times New Roman" w:cs="Times"/>
                <w:kern w:val="0"/>
                <w:sz w:val="20"/>
                <w:szCs w:val="20"/>
                <w:lang w:eastAsia="en-US"/>
              </w:rPr>
              <w:t>Alt1. The UE can assume that the PDSCH EPRE for a given CSI-RS port follows the configured powerControlOffset value associated with its respective CSI-RS resource</w:t>
            </w:r>
          </w:p>
          <w:p w14:paraId="08CE2927" w14:textId="77777777" w:rsidR="00850E08" w:rsidRPr="006A5C3B" w:rsidRDefault="00850E08" w:rsidP="00B91382">
            <w:pPr>
              <w:pStyle w:val="af2"/>
              <w:widowControl/>
              <w:numPr>
                <w:ilvl w:val="1"/>
                <w:numId w:val="26"/>
              </w:numPr>
              <w:snapToGrid w:val="0"/>
              <w:spacing w:after="0"/>
              <w:ind w:firstLineChars="0"/>
              <w:jc w:val="left"/>
              <w:rPr>
                <w:rFonts w:ascii="Times New Roman" w:eastAsia="Times New Roman" w:hAnsi="Times New Roman" w:cs="Times"/>
                <w:kern w:val="0"/>
                <w:sz w:val="20"/>
                <w:szCs w:val="20"/>
                <w:lang w:eastAsia="en-US"/>
              </w:rPr>
            </w:pPr>
            <w:r w:rsidRPr="006A5C3B">
              <w:rPr>
                <w:rFonts w:ascii="Times New Roman" w:eastAsia="Times New Roman" w:hAnsi="Times New Roman" w:cs="Times"/>
                <w:kern w:val="0"/>
                <w:sz w:val="20"/>
                <w:szCs w:val="20"/>
                <w:lang w:eastAsia="en-US"/>
              </w:rPr>
              <w:t>Alt2. The UE can assume that the PDSCH EPRE for a given CSI-RS port follows a commonly configured powerControlOffset value for all the N selected CSI-RS resources</w:t>
            </w:r>
          </w:p>
          <w:p w14:paraId="680D8014" w14:textId="77777777" w:rsidR="00850E08" w:rsidRPr="006A5C3B" w:rsidRDefault="00850E08" w:rsidP="00B91382">
            <w:pPr>
              <w:pStyle w:val="af2"/>
              <w:widowControl/>
              <w:numPr>
                <w:ilvl w:val="1"/>
                <w:numId w:val="26"/>
              </w:numPr>
              <w:snapToGrid w:val="0"/>
              <w:spacing w:after="0"/>
              <w:ind w:firstLineChars="0"/>
              <w:jc w:val="left"/>
              <w:rPr>
                <w:rFonts w:ascii="Times New Roman" w:eastAsia="Times New Roman" w:hAnsi="Times New Roman" w:cs="Times"/>
                <w:kern w:val="0"/>
                <w:sz w:val="20"/>
                <w:szCs w:val="20"/>
                <w:lang w:eastAsia="en-US"/>
              </w:rPr>
            </w:pPr>
            <w:r w:rsidRPr="006A5C3B">
              <w:rPr>
                <w:rFonts w:ascii="Times New Roman" w:eastAsia="Times New Roman" w:hAnsi="Times New Roman" w:cs="Times"/>
                <w:kern w:val="0"/>
                <w:sz w:val="20"/>
                <w:szCs w:val="20"/>
                <w:lang w:eastAsia="en-US"/>
              </w:rPr>
              <w:t xml:space="preserve">Alt3. The UE can assume that the PDSCH EPRE for a given CSI-RS port follows a commonly configured powerControlOffset value defined as averagePDSCH-to-averageCSIRS EPRE ratio, where averagePDSCH and averageCSIRS are average power across for all the N selected CSI-RS resources </w:t>
            </w:r>
          </w:p>
          <w:p w14:paraId="68F76C79" w14:textId="77777777" w:rsidR="00850E08" w:rsidRPr="006A5C3B" w:rsidRDefault="00850E08" w:rsidP="00B91382">
            <w:pPr>
              <w:pStyle w:val="af2"/>
              <w:widowControl/>
              <w:numPr>
                <w:ilvl w:val="1"/>
                <w:numId w:val="26"/>
              </w:numPr>
              <w:snapToGrid w:val="0"/>
              <w:spacing w:after="0"/>
              <w:ind w:firstLineChars="0"/>
              <w:jc w:val="left"/>
              <w:rPr>
                <w:rFonts w:ascii="Times New Roman" w:eastAsia="Times New Roman" w:hAnsi="Times New Roman" w:cs="Times"/>
                <w:kern w:val="0"/>
                <w:sz w:val="20"/>
                <w:szCs w:val="20"/>
                <w:lang w:eastAsia="en-US"/>
              </w:rPr>
            </w:pPr>
            <w:r w:rsidRPr="006A5C3B">
              <w:rPr>
                <w:rFonts w:ascii="Times New Roman" w:eastAsia="Times New Roman" w:hAnsi="Times New Roman" w:cs="Times"/>
                <w:kern w:val="0"/>
                <w:sz w:val="20"/>
                <w:szCs w:val="20"/>
                <w:lang w:eastAsia="en-US"/>
              </w:rPr>
              <w:t>Alt4. The UE can assume that the PDSCH EPRE divided by N for a given CSI-RS port follows a commonly configured powerControlOffset value for all the N selected CSI-RS resources</w:t>
            </w:r>
          </w:p>
          <w:p w14:paraId="77094102" w14:textId="77777777" w:rsidR="00850E08" w:rsidRPr="006A5C3B" w:rsidRDefault="00850E08" w:rsidP="00B91382">
            <w:pPr>
              <w:pStyle w:val="af2"/>
              <w:widowControl/>
              <w:numPr>
                <w:ilvl w:val="1"/>
                <w:numId w:val="26"/>
              </w:numPr>
              <w:snapToGrid w:val="0"/>
              <w:spacing w:after="0"/>
              <w:ind w:firstLineChars="0"/>
              <w:jc w:val="left"/>
              <w:rPr>
                <w:rFonts w:ascii="Times New Roman" w:eastAsia="Times New Roman" w:hAnsi="Times New Roman" w:cs="Times"/>
                <w:kern w:val="0"/>
                <w:sz w:val="20"/>
                <w:szCs w:val="20"/>
                <w:lang w:eastAsia="en-US"/>
              </w:rPr>
            </w:pPr>
            <w:r w:rsidRPr="006A5C3B">
              <w:rPr>
                <w:rFonts w:ascii="Times New Roman" w:eastAsia="Times New Roman" w:hAnsi="Times New Roman" w:cs="Times"/>
                <w:kern w:val="0"/>
                <w:sz w:val="20"/>
                <w:szCs w:val="20"/>
                <w:lang w:eastAsia="en-US"/>
              </w:rPr>
              <w:lastRenderedPageBreak/>
              <w:t>Alt 5: The UE can assume that the PDSCH EPRE for a given CSI-RS port follows the powerControlOffset value for one of the configured NTRP CSI-RS resources</w:t>
            </w:r>
          </w:p>
          <w:p w14:paraId="390FEEE0" w14:textId="77777777" w:rsidR="00850E08" w:rsidRPr="006A5C3B" w:rsidRDefault="00850E08" w:rsidP="00B91382">
            <w:pPr>
              <w:pStyle w:val="af2"/>
              <w:widowControl/>
              <w:numPr>
                <w:ilvl w:val="1"/>
                <w:numId w:val="26"/>
              </w:numPr>
              <w:snapToGrid w:val="0"/>
              <w:spacing w:after="0"/>
              <w:ind w:firstLineChars="0"/>
              <w:jc w:val="left"/>
              <w:rPr>
                <w:rFonts w:ascii="Times New Roman" w:eastAsia="Times New Roman" w:hAnsi="Times New Roman" w:cs="Times"/>
                <w:kern w:val="0"/>
                <w:sz w:val="20"/>
                <w:szCs w:val="20"/>
                <w:lang w:eastAsia="en-US"/>
              </w:rPr>
            </w:pPr>
            <w:r w:rsidRPr="006A5C3B">
              <w:rPr>
                <w:rFonts w:ascii="Times New Roman" w:eastAsia="Times New Roman" w:hAnsi="Times New Roman" w:cs="Times"/>
                <w:kern w:val="0"/>
                <w:sz w:val="20"/>
                <w:szCs w:val="20"/>
                <w:lang w:eastAsia="en-US"/>
              </w:rPr>
              <w:t xml:space="preserve">Note: In legacy specification, different CSI-RS resources can be configured with different powerControlOffset values </w:t>
            </w:r>
          </w:p>
          <w:p w14:paraId="334BD8AC" w14:textId="77777777" w:rsidR="00850E08" w:rsidRPr="006A5C3B" w:rsidRDefault="00850E08" w:rsidP="00B91382">
            <w:pPr>
              <w:pStyle w:val="af2"/>
              <w:widowControl/>
              <w:numPr>
                <w:ilvl w:val="0"/>
                <w:numId w:val="26"/>
              </w:numPr>
              <w:snapToGrid w:val="0"/>
              <w:spacing w:after="0"/>
              <w:ind w:firstLineChars="0"/>
              <w:jc w:val="left"/>
              <w:rPr>
                <w:rFonts w:ascii="Times New Roman" w:eastAsia="Times New Roman" w:hAnsi="Times New Roman" w:cs="Times"/>
                <w:kern w:val="0"/>
                <w:sz w:val="20"/>
                <w:szCs w:val="20"/>
                <w:lang w:eastAsia="en-US"/>
              </w:rPr>
            </w:pPr>
            <w:r w:rsidRPr="006A5C3B">
              <w:rPr>
                <w:rFonts w:ascii="Times New Roman" w:eastAsia="Times New Roman" w:hAnsi="Times New Roman" w:cs="Times"/>
                <w:kern w:val="0"/>
                <w:sz w:val="20"/>
                <w:szCs w:val="20"/>
                <w:lang w:eastAsia="en-US"/>
              </w:rPr>
              <w:t>Decide, in RAN1#113, whether an ordering of CSI-RS port indices (e.g. according to the CSI-RS resource ID in TS38.331) for CSI calculation needs to be specified or not</w:t>
            </w:r>
          </w:p>
          <w:p w14:paraId="2A4735FD" w14:textId="3782BC4D" w:rsidR="00E010BC" w:rsidRPr="00AD4EA8" w:rsidRDefault="00850E08" w:rsidP="00AD4EA8">
            <w:pPr>
              <w:snapToGrid w:val="0"/>
              <w:rPr>
                <w:rFonts w:cs="Times"/>
                <w:szCs w:val="20"/>
              </w:rPr>
            </w:pPr>
            <w:r w:rsidRPr="00815525">
              <w:rPr>
                <w:rFonts w:cs="Times"/>
                <w:szCs w:val="20"/>
              </w:rPr>
              <w:t xml:space="preserve">Note: The total number of CSI-RS ports summed across </w:t>
            </w:r>
            <w:r w:rsidRPr="00815525">
              <w:rPr>
                <w:rFonts w:cs="Times"/>
                <w:i/>
                <w:iCs/>
                <w:szCs w:val="20"/>
              </w:rPr>
              <w:t>N</w:t>
            </w:r>
            <w:r w:rsidRPr="00815525">
              <w:rPr>
                <w:rFonts w:cs="Times"/>
                <w:szCs w:val="20"/>
              </w:rPr>
              <w:t xml:space="preserve"> selected (out of the configured </w:t>
            </w:r>
            <w:r w:rsidRPr="00815525">
              <w:rPr>
                <w:rFonts w:cs="Times"/>
                <w:i/>
                <w:iCs/>
                <w:szCs w:val="20"/>
              </w:rPr>
              <w:t>N</w:t>
            </w:r>
            <w:r w:rsidRPr="00815525">
              <w:rPr>
                <w:rFonts w:cs="Times"/>
                <w:i/>
                <w:iCs/>
                <w:szCs w:val="20"/>
                <w:vertAlign w:val="subscript"/>
              </w:rPr>
              <w:t>TRP</w:t>
            </w:r>
            <w:r w:rsidRPr="00815525">
              <w:rPr>
                <w:rFonts w:cs="Times"/>
                <w:szCs w:val="20"/>
              </w:rPr>
              <w:t xml:space="preserve">) CSI-RS resources will be used in </w:t>
            </w:r>
            <w:r w:rsidRPr="00815525">
              <w:rPr>
                <w:rFonts w:cs="Times"/>
                <w:strike/>
                <w:color w:val="FF0000"/>
                <w:szCs w:val="20"/>
              </w:rPr>
              <w:t>the TS38.214 equation for</w:t>
            </w:r>
            <w:r w:rsidRPr="00815525">
              <w:rPr>
                <w:rFonts w:cs="Times"/>
                <w:color w:val="FF0000"/>
                <w:szCs w:val="20"/>
              </w:rPr>
              <w:t xml:space="preserve"> </w:t>
            </w:r>
            <w:r w:rsidRPr="00815525">
              <w:rPr>
                <w:rFonts w:cs="Times"/>
                <w:szCs w:val="20"/>
              </w:rPr>
              <w:t>CSI calculation</w:t>
            </w:r>
          </w:p>
        </w:tc>
      </w:tr>
    </w:tbl>
    <w:p w14:paraId="0317175F" w14:textId="7916827F" w:rsidR="001B38B2" w:rsidRDefault="001B38B2" w:rsidP="00C36E26">
      <w:pPr>
        <w:rPr>
          <w:rFonts w:eastAsiaTheme="minorEastAsia"/>
          <w:lang w:eastAsia="zh-CN"/>
        </w:rPr>
      </w:pPr>
    </w:p>
    <w:p w14:paraId="6F994017" w14:textId="6FA2FC6F" w:rsidR="00107257" w:rsidRDefault="00107257" w:rsidP="00C36E26">
      <w:pPr>
        <w:rPr>
          <w:rFonts w:eastAsiaTheme="minorEastAsia"/>
          <w:lang w:eastAsia="zh-CN"/>
        </w:rPr>
      </w:pPr>
      <w:r>
        <w:rPr>
          <w:rFonts w:eastAsiaTheme="minorEastAsia" w:hint="eastAsia"/>
          <w:lang w:eastAsia="zh-CN"/>
        </w:rPr>
        <w:t>F</w:t>
      </w:r>
      <w:r>
        <w:rPr>
          <w:rFonts w:eastAsiaTheme="minorEastAsia"/>
          <w:lang w:eastAsia="zh-CN"/>
        </w:rPr>
        <w:t xml:space="preserve">or legacy CQI calculation assumption, </w:t>
      </w:r>
      <w:r w:rsidRPr="00107257">
        <w:rPr>
          <w:rFonts w:eastAsiaTheme="minorEastAsia"/>
          <w:lang w:eastAsia="zh-CN"/>
        </w:rPr>
        <w:t xml:space="preserve">the UE should assume that PDSCH signals on antenna ports in the set [1000,…, 1000+ν-1] for ν layers would </w:t>
      </w:r>
      <w:r w:rsidR="00E23D02">
        <w:rPr>
          <w:rFonts w:eastAsiaTheme="minorEastAsia"/>
          <w:lang w:eastAsia="zh-CN"/>
        </w:rPr>
        <w:t>be modelled as</w:t>
      </w:r>
      <w:r w:rsidRPr="00107257">
        <w:rPr>
          <w:rFonts w:eastAsiaTheme="minorEastAsia"/>
          <w:lang w:eastAsia="zh-CN"/>
        </w:rPr>
        <w:t xml:space="preserve"> signals </w:t>
      </w:r>
      <w:r w:rsidR="00E23D02">
        <w:rPr>
          <w:rFonts w:eastAsiaTheme="minorEastAsia"/>
          <w:lang w:eastAsia="zh-CN"/>
        </w:rPr>
        <w:t>derived from</w:t>
      </w:r>
      <w:r w:rsidRPr="00107257">
        <w:rPr>
          <w:rFonts w:eastAsiaTheme="minorEastAsia"/>
          <w:lang w:eastAsia="zh-CN"/>
        </w:rPr>
        <w:t xml:space="preserve"> corresponding </w:t>
      </w:r>
      <w:r w:rsidR="00E23D02">
        <w:rPr>
          <w:rFonts w:eastAsiaTheme="minorEastAsia"/>
          <w:lang w:eastAsia="zh-CN"/>
        </w:rPr>
        <w:t>signal</w:t>
      </w:r>
      <w:r w:rsidR="00E23D02" w:rsidRPr="00107257">
        <w:rPr>
          <w:rFonts w:eastAsiaTheme="minorEastAsia"/>
          <w:lang w:eastAsia="zh-CN"/>
        </w:rPr>
        <w:t xml:space="preserve">s </w:t>
      </w:r>
      <w:r w:rsidRPr="00107257">
        <w:rPr>
          <w:rFonts w:eastAsiaTheme="minorEastAsia"/>
          <w:lang w:eastAsia="zh-CN"/>
        </w:rPr>
        <w:t xml:space="preserve">transmitted on </w:t>
      </w:r>
      <w:r w:rsidR="00E23D02">
        <w:rPr>
          <w:rFonts w:eastAsiaTheme="minorEastAsia"/>
          <w:lang w:eastAsia="zh-CN"/>
        </w:rPr>
        <w:t xml:space="preserve">CSI-RS </w:t>
      </w:r>
      <w:r w:rsidRPr="00107257">
        <w:rPr>
          <w:rFonts w:eastAsiaTheme="minorEastAsia"/>
          <w:lang w:eastAsia="zh-CN"/>
        </w:rPr>
        <w:t>antenna ports [3000,…, 3000+P-1], as given by</w:t>
      </w:r>
    </w:p>
    <w:p w14:paraId="67E21291" w14:textId="6F1BF48C" w:rsidR="00107257" w:rsidRPr="00107257" w:rsidRDefault="002E57EA" w:rsidP="00036F48">
      <w:pPr>
        <w:ind w:firstLineChars="1600" w:firstLine="3200"/>
        <w:rPr>
          <w:rFonts w:eastAsiaTheme="minorEastAsia"/>
          <w:iCs/>
          <w:lang w:eastAsia="zh-CN"/>
        </w:rPr>
      </w:pPr>
      <m:oMath>
        <m:d>
          <m:dPr>
            <m:begChr m:val="["/>
            <m:endChr m:val="]"/>
            <m:ctrlPr>
              <w:rPr>
                <w:rFonts w:ascii="Cambria Math" w:eastAsiaTheme="minorEastAsia" w:hAnsi="Cambria Math"/>
                <w:i/>
                <w:iCs/>
                <w:lang w:eastAsia="zh-CN"/>
              </w:rPr>
            </m:ctrlPr>
          </m:dPr>
          <m:e>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sSup>
                      <m:sSupPr>
                        <m:ctrlPr>
                          <w:rPr>
                            <w:rFonts w:ascii="Cambria Math" w:eastAsiaTheme="minorEastAsia" w:hAnsi="Cambria Math"/>
                            <w:i/>
                            <w:iCs/>
                            <w:lang w:eastAsia="zh-CN"/>
                          </w:rPr>
                        </m:ctrlPr>
                      </m:sSupPr>
                      <m:e>
                        <m:r>
                          <w:rPr>
                            <w:rFonts w:ascii="Cambria Math" w:eastAsiaTheme="minorEastAsia" w:hAnsi="Cambria Math"/>
                            <w:lang w:eastAsia="zh-CN"/>
                          </w:rPr>
                          <m:t>y</m:t>
                        </m:r>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3000</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
                    <m:r>
                      <m:rPr>
                        <m:sty m:val="p"/>
                      </m:rPr>
                      <w:rPr>
                        <w:rFonts w:ascii="Cambria Math" w:eastAsiaTheme="minorEastAsia" w:hAnsi="Cambria Math"/>
                        <w:lang w:eastAsia="zh-CN"/>
                      </w:rPr>
                      <m:t>⋯</m:t>
                    </m:r>
                  </m:e>
                  <m:e>
                    <m:sSup>
                      <m:sSupPr>
                        <m:ctrlPr>
                          <w:rPr>
                            <w:rFonts w:ascii="Cambria Math" w:eastAsiaTheme="minorEastAsia" w:hAnsi="Cambria Math"/>
                            <w:i/>
                            <w:iCs/>
                            <w:lang w:eastAsia="zh-CN"/>
                          </w:rPr>
                        </m:ctrlPr>
                      </m:sSupPr>
                      <m:e>
                        <m:r>
                          <w:rPr>
                            <w:rFonts w:ascii="Cambria Math" w:eastAsiaTheme="minorEastAsia" w:hAnsi="Cambria Math"/>
                            <w:lang w:eastAsia="zh-CN"/>
                          </w:rPr>
                          <m:t>y</m:t>
                        </m:r>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3000+</m:t>
                            </m:r>
                            <m:r>
                              <w:rPr>
                                <w:rFonts w:ascii="Cambria Math" w:eastAsiaTheme="minorEastAsia" w:hAnsi="Cambria Math"/>
                                <w:lang w:eastAsia="zh-CN"/>
                              </w:rPr>
                              <m:t>P-</m:t>
                            </m:r>
                            <m:r>
                              <m:rPr>
                                <m:sty m:val="p"/>
                              </m:rPr>
                              <w:rPr>
                                <w:rFonts w:ascii="Cambria Math" w:eastAsiaTheme="minorEastAsia" w:hAnsi="Cambria Math"/>
                                <w:lang w:eastAsia="zh-CN"/>
                              </w:rPr>
                              <m:t>1</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qArr>
              </m:e>
            </m:d>
          </m:e>
        </m:d>
        <m:r>
          <m:rPr>
            <m:sty m:val="p"/>
          </m:rPr>
          <w:rPr>
            <w:rFonts w:ascii="Cambria Math" w:eastAsiaTheme="minorEastAsia" w:hAnsi="Cambria Math"/>
            <w:lang w:eastAsia="zh-CN"/>
          </w:rPr>
          <m:t>=</m:t>
        </m:r>
        <m:r>
          <w:rPr>
            <w:rFonts w:ascii="Cambria Math" w:eastAsiaTheme="minorEastAsia" w:hAnsi="Cambria Math"/>
            <w:lang w:eastAsia="zh-CN"/>
          </w:rPr>
          <m:t>W</m:t>
        </m:r>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sSup>
                  <m:sSupPr>
                    <m:ctrlPr>
                      <w:rPr>
                        <w:rFonts w:ascii="Cambria Math" w:eastAsiaTheme="minorEastAsia" w:hAnsi="Cambria Math"/>
                        <w:i/>
                        <w:iCs/>
                        <w:lang w:eastAsia="zh-CN"/>
                      </w:rPr>
                    </m:ctrlPr>
                  </m:sSupPr>
                  <m:e>
                    <m:r>
                      <w:rPr>
                        <w:rFonts w:ascii="Cambria Math" w:eastAsiaTheme="minorEastAsia" w:hAnsi="Cambria Math"/>
                        <w:lang w:eastAsia="zh-CN"/>
                      </w:rPr>
                      <m:t>x</m:t>
                    </m:r>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0</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
                <m:r>
                  <m:rPr>
                    <m:sty m:val="p"/>
                  </m:rPr>
                  <w:rPr>
                    <w:rFonts w:ascii="Cambria Math" w:eastAsiaTheme="minorEastAsia" w:hAnsi="Cambria Math"/>
                    <w:lang w:eastAsia="zh-CN"/>
                  </w:rPr>
                  <m:t>⋯</m:t>
                </m:r>
              </m:e>
              <m:e>
                <m:sSup>
                  <m:sSupPr>
                    <m:ctrlPr>
                      <w:rPr>
                        <w:rFonts w:ascii="Cambria Math" w:eastAsiaTheme="minorEastAsia" w:hAnsi="Cambria Math"/>
                        <w:i/>
                        <w:iCs/>
                        <w:lang w:eastAsia="zh-CN"/>
                      </w:rPr>
                    </m:ctrlPr>
                  </m:sSupPr>
                  <m:e>
                    <m:r>
                      <w:rPr>
                        <w:rFonts w:ascii="Cambria Math" w:eastAsiaTheme="minorEastAsia" w:hAnsi="Cambria Math"/>
                        <w:lang w:eastAsia="zh-CN"/>
                      </w:rPr>
                      <m:t>x</m:t>
                    </m:r>
                  </m:e>
                  <m:sup>
                    <m:d>
                      <m:dPr>
                        <m:ctrlPr>
                          <w:rPr>
                            <w:rFonts w:ascii="Cambria Math" w:eastAsiaTheme="minorEastAsia" w:hAnsi="Cambria Math"/>
                            <w:i/>
                            <w:iCs/>
                            <w:lang w:eastAsia="zh-CN"/>
                          </w:rPr>
                        </m:ctrlPr>
                      </m:dPr>
                      <m:e>
                        <m:r>
                          <w:rPr>
                            <w:rFonts w:ascii="Cambria Math" w:eastAsiaTheme="minorEastAsia" w:hAnsi="Cambria Math"/>
                            <w:lang w:eastAsia="zh-CN"/>
                          </w:rPr>
                          <m:t>ν-</m:t>
                        </m:r>
                        <m:r>
                          <m:rPr>
                            <m:sty m:val="p"/>
                          </m:rPr>
                          <w:rPr>
                            <w:rFonts w:ascii="Cambria Math" w:eastAsiaTheme="minorEastAsia" w:hAnsi="Cambria Math"/>
                            <w:lang w:eastAsia="zh-CN"/>
                          </w:rPr>
                          <m:t>1</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qArr>
          </m:e>
        </m:d>
      </m:oMath>
      <w:r w:rsidR="00036F48">
        <w:rPr>
          <w:rFonts w:eastAsiaTheme="minorEastAsia" w:hint="eastAsia"/>
          <w:iCs/>
          <w:lang w:eastAsia="zh-CN"/>
        </w:rPr>
        <w:t xml:space="preserve"> </w:t>
      </w:r>
      <w:r w:rsidR="00036F48">
        <w:rPr>
          <w:rFonts w:eastAsiaTheme="minorEastAsia"/>
          <w:iCs/>
          <w:lang w:eastAsia="zh-CN"/>
        </w:rPr>
        <w:t xml:space="preserve">                                     (1)</w:t>
      </w:r>
    </w:p>
    <w:p w14:paraId="14F676B3" w14:textId="59036494" w:rsidR="00107257" w:rsidRDefault="00107257" w:rsidP="00C36E26">
      <w:pPr>
        <w:rPr>
          <w:rFonts w:eastAsiaTheme="minorEastAsia"/>
          <w:lang w:eastAsia="zh-CN"/>
        </w:rPr>
      </w:pPr>
      <w:r w:rsidRPr="00107257">
        <w:rPr>
          <w:rFonts w:eastAsiaTheme="minorEastAsia"/>
          <w:lang w:eastAsia="zh-CN"/>
        </w:rPr>
        <w:t xml:space="preserve">where </w:t>
      </w:r>
      <m:oMath>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sSup>
                  <m:sSupPr>
                    <m:ctrlPr>
                      <w:rPr>
                        <w:rFonts w:ascii="Cambria Math" w:eastAsiaTheme="minorEastAsia" w:hAnsi="Cambria Math"/>
                        <w:i/>
                        <w:iCs/>
                        <w:lang w:eastAsia="zh-CN"/>
                      </w:rPr>
                    </m:ctrlPr>
                  </m:sSupPr>
                  <m:e>
                    <m:r>
                      <w:rPr>
                        <w:rFonts w:ascii="Cambria Math" w:eastAsiaTheme="minorEastAsia" w:hAnsi="Cambria Math"/>
                        <w:lang w:eastAsia="zh-CN"/>
                      </w:rPr>
                      <m:t>x</m:t>
                    </m:r>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0</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
                <m:r>
                  <m:rPr>
                    <m:sty m:val="p"/>
                  </m:rPr>
                  <w:rPr>
                    <w:rFonts w:ascii="Cambria Math" w:eastAsiaTheme="minorEastAsia" w:hAnsi="Cambria Math"/>
                    <w:lang w:eastAsia="zh-CN"/>
                  </w:rPr>
                  <m:t>⋯</m:t>
                </m:r>
              </m:e>
              <m:e>
                <m:sSup>
                  <m:sSupPr>
                    <m:ctrlPr>
                      <w:rPr>
                        <w:rFonts w:ascii="Cambria Math" w:eastAsiaTheme="minorEastAsia" w:hAnsi="Cambria Math"/>
                        <w:i/>
                        <w:iCs/>
                        <w:lang w:eastAsia="zh-CN"/>
                      </w:rPr>
                    </m:ctrlPr>
                  </m:sSupPr>
                  <m:e>
                    <m:r>
                      <w:rPr>
                        <w:rFonts w:ascii="Cambria Math" w:eastAsiaTheme="minorEastAsia" w:hAnsi="Cambria Math"/>
                        <w:lang w:eastAsia="zh-CN"/>
                      </w:rPr>
                      <m:t>x</m:t>
                    </m:r>
                  </m:e>
                  <m:sup>
                    <m:d>
                      <m:dPr>
                        <m:ctrlPr>
                          <w:rPr>
                            <w:rFonts w:ascii="Cambria Math" w:eastAsiaTheme="minorEastAsia" w:hAnsi="Cambria Math"/>
                            <w:i/>
                            <w:iCs/>
                            <w:lang w:eastAsia="zh-CN"/>
                          </w:rPr>
                        </m:ctrlPr>
                      </m:dPr>
                      <m:e>
                        <m:r>
                          <w:rPr>
                            <w:rFonts w:ascii="Cambria Math" w:eastAsiaTheme="minorEastAsia" w:hAnsi="Cambria Math"/>
                            <w:lang w:eastAsia="zh-CN"/>
                          </w:rPr>
                          <m:t>ν-</m:t>
                        </m:r>
                        <m:r>
                          <m:rPr>
                            <m:sty m:val="p"/>
                          </m:rPr>
                          <w:rPr>
                            <w:rFonts w:ascii="Cambria Math" w:eastAsiaTheme="minorEastAsia" w:hAnsi="Cambria Math"/>
                            <w:lang w:eastAsia="zh-CN"/>
                          </w:rPr>
                          <m:t>1</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qArr>
          </m:e>
        </m:d>
        <m:r>
          <w:rPr>
            <w:rFonts w:ascii="Cambria Math" w:eastAsiaTheme="minorEastAsia" w:hAnsi="Cambria Math"/>
            <w:lang w:eastAsia="zh-CN"/>
          </w:rPr>
          <m:t xml:space="preserve"> </m:t>
        </m:r>
      </m:oMath>
      <w:r w:rsidRPr="00107257">
        <w:rPr>
          <w:rFonts w:eastAsiaTheme="minorEastAsia"/>
          <w:lang w:eastAsia="zh-CN"/>
        </w:rPr>
        <w:t xml:space="preserve">is a vector of PDSCH symbols </w:t>
      </w:r>
      <w:r w:rsidR="004057F9">
        <w:rPr>
          <w:rFonts w:eastAsiaTheme="minorEastAsia"/>
          <w:lang w:eastAsia="zh-CN"/>
        </w:rPr>
        <w:t>after</w:t>
      </w:r>
      <w:r w:rsidR="004057F9" w:rsidRPr="00107257">
        <w:rPr>
          <w:rFonts w:eastAsiaTheme="minorEastAsia"/>
          <w:lang w:eastAsia="zh-CN"/>
        </w:rPr>
        <w:t xml:space="preserve"> </w:t>
      </w:r>
      <w:r w:rsidRPr="00107257">
        <w:rPr>
          <w:rFonts w:eastAsiaTheme="minorEastAsia"/>
          <w:lang w:eastAsia="zh-CN"/>
        </w:rPr>
        <w:t>layer mapping</w:t>
      </w:r>
      <w:r>
        <w:rPr>
          <w:rFonts w:eastAsiaTheme="minorEastAsia"/>
          <w:lang w:eastAsia="zh-CN"/>
        </w:rPr>
        <w:t xml:space="preserve">, </w:t>
      </w:r>
      <w:r w:rsidRPr="00107257">
        <w:rPr>
          <w:rFonts w:eastAsiaTheme="minorEastAsia"/>
          <w:lang w:eastAsia="zh-CN"/>
        </w:rPr>
        <w:t>P is the number of CSI-RS ports.</w:t>
      </w:r>
      <w:r w:rsidRPr="00107257">
        <w:t xml:space="preserve"> </w:t>
      </w:r>
      <w:r>
        <w:t>Because t</w:t>
      </w:r>
      <w:r w:rsidRPr="00107257">
        <w:rPr>
          <w:rFonts w:eastAsiaTheme="minorEastAsia"/>
          <w:lang w:eastAsia="zh-CN"/>
        </w:rPr>
        <w:t>he corresponding PDSCH signals transmitted on antenna ports [3000,…,3000 + P - 1] would have a ratio of EPRE to CSI-RS EPRE</w:t>
      </w:r>
      <w:r>
        <w:rPr>
          <w:rFonts w:eastAsiaTheme="minorEastAsia"/>
          <w:lang w:eastAsia="zh-CN"/>
        </w:rPr>
        <w:t>. The formula above can be rewritten as</w:t>
      </w:r>
    </w:p>
    <w:p w14:paraId="6665A055" w14:textId="27CF950C" w:rsidR="00107257" w:rsidRPr="008F566A" w:rsidRDefault="002E57EA" w:rsidP="00A50E5D">
      <w:pPr>
        <w:ind w:firstLineChars="1500" w:firstLine="3000"/>
        <w:rPr>
          <w:rFonts w:eastAsiaTheme="minorEastAsia"/>
          <w:iCs/>
          <w:lang w:eastAsia="zh-CN"/>
        </w:rPr>
      </w:pPr>
      <m:oMath>
        <m:d>
          <m:dPr>
            <m:begChr m:val="["/>
            <m:endChr m:val="]"/>
            <m:ctrlPr>
              <w:rPr>
                <w:rFonts w:ascii="Cambria Math" w:eastAsiaTheme="minorEastAsia" w:hAnsi="Cambria Math"/>
                <w:i/>
                <w:iCs/>
                <w:lang w:eastAsia="zh-CN"/>
              </w:rPr>
            </m:ctrlPr>
          </m:dPr>
          <m:e>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sSup>
                      <m:sSupPr>
                        <m:ctrlPr>
                          <w:rPr>
                            <w:rFonts w:ascii="Cambria Math" w:eastAsiaTheme="minorEastAsia" w:hAnsi="Cambria Math"/>
                            <w:i/>
                            <w:iCs/>
                            <w:lang w:eastAsia="zh-CN"/>
                          </w:rPr>
                        </m:ctrlPr>
                      </m:sSupPr>
                      <m:e>
                        <m:r>
                          <w:rPr>
                            <w:rFonts w:ascii="Cambria Math" w:eastAsiaTheme="minorEastAsia" w:hAnsi="Cambria Math"/>
                            <w:lang w:eastAsia="zh-CN"/>
                          </w:rPr>
                          <m:t>y</m:t>
                        </m:r>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3000</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
                    <m:r>
                      <m:rPr>
                        <m:sty m:val="p"/>
                      </m:rPr>
                      <w:rPr>
                        <w:rFonts w:ascii="Cambria Math" w:eastAsiaTheme="minorEastAsia" w:hAnsi="Cambria Math"/>
                        <w:lang w:eastAsia="zh-CN"/>
                      </w:rPr>
                      <m:t>⋯</m:t>
                    </m:r>
                  </m:e>
                  <m:e>
                    <m:sSup>
                      <m:sSupPr>
                        <m:ctrlPr>
                          <w:rPr>
                            <w:rFonts w:ascii="Cambria Math" w:eastAsiaTheme="minorEastAsia" w:hAnsi="Cambria Math"/>
                            <w:i/>
                            <w:iCs/>
                            <w:lang w:eastAsia="zh-CN"/>
                          </w:rPr>
                        </m:ctrlPr>
                      </m:sSupPr>
                      <m:e>
                        <m:r>
                          <w:rPr>
                            <w:rFonts w:ascii="Cambria Math" w:eastAsiaTheme="minorEastAsia" w:hAnsi="Cambria Math"/>
                            <w:lang w:eastAsia="zh-CN"/>
                          </w:rPr>
                          <m:t>y</m:t>
                        </m:r>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3000+</m:t>
                            </m:r>
                            <m:r>
                              <w:rPr>
                                <w:rFonts w:ascii="Cambria Math" w:eastAsiaTheme="minorEastAsia" w:hAnsi="Cambria Math"/>
                                <w:lang w:eastAsia="zh-CN"/>
                              </w:rPr>
                              <m:t>P-</m:t>
                            </m:r>
                            <m:r>
                              <m:rPr>
                                <m:sty m:val="p"/>
                              </m:rPr>
                              <w:rPr>
                                <w:rFonts w:ascii="Cambria Math" w:eastAsiaTheme="minorEastAsia" w:hAnsi="Cambria Math"/>
                                <w:lang w:eastAsia="zh-CN"/>
                              </w:rPr>
                              <m:t>1</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qArr>
              </m:e>
            </m:d>
          </m:e>
        </m:d>
        <m:r>
          <m:rPr>
            <m:sty m:val="p"/>
          </m:rPr>
          <w:rPr>
            <w:rFonts w:ascii="Cambria Math" w:eastAsiaTheme="minorEastAsia" w:hAnsi="Cambria Math"/>
            <w:lang w:eastAsia="zh-CN"/>
          </w:rPr>
          <m:t>=</m:t>
        </m:r>
        <m:r>
          <w:rPr>
            <w:rFonts w:ascii="Cambria Math" w:eastAsiaTheme="minorEastAsia" w:hAnsi="Cambria Math"/>
            <w:lang w:eastAsia="zh-CN"/>
          </w:rPr>
          <m:t>PCO⋅W</m:t>
        </m:r>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sSup>
                  <m:sSupPr>
                    <m:ctrlPr>
                      <w:rPr>
                        <w:rFonts w:ascii="Cambria Math" w:eastAsiaTheme="minorEastAsia" w:hAnsi="Cambria Math"/>
                        <w:i/>
                        <w:iCs/>
                        <w:lang w:eastAsia="zh-CN"/>
                      </w:rPr>
                    </m:ctrlPr>
                  </m:sSupPr>
                  <m:e>
                    <m:r>
                      <w:rPr>
                        <w:rFonts w:ascii="Cambria Math" w:eastAsiaTheme="minorEastAsia" w:hAnsi="Cambria Math"/>
                        <w:lang w:eastAsia="zh-CN"/>
                      </w:rPr>
                      <m:t>x</m:t>
                    </m:r>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0</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
                <m:r>
                  <m:rPr>
                    <m:sty m:val="p"/>
                  </m:rPr>
                  <w:rPr>
                    <w:rFonts w:ascii="Cambria Math" w:eastAsiaTheme="minorEastAsia" w:hAnsi="Cambria Math"/>
                    <w:lang w:eastAsia="zh-CN"/>
                  </w:rPr>
                  <m:t>⋯</m:t>
                </m:r>
              </m:e>
              <m:e>
                <m:sSup>
                  <m:sSupPr>
                    <m:ctrlPr>
                      <w:rPr>
                        <w:rFonts w:ascii="Cambria Math" w:eastAsiaTheme="minorEastAsia" w:hAnsi="Cambria Math"/>
                        <w:i/>
                        <w:iCs/>
                        <w:lang w:eastAsia="zh-CN"/>
                      </w:rPr>
                    </m:ctrlPr>
                  </m:sSupPr>
                  <m:e>
                    <m:r>
                      <w:rPr>
                        <w:rFonts w:ascii="Cambria Math" w:eastAsiaTheme="minorEastAsia" w:hAnsi="Cambria Math"/>
                        <w:lang w:eastAsia="zh-CN"/>
                      </w:rPr>
                      <m:t>x</m:t>
                    </m:r>
                  </m:e>
                  <m:sup>
                    <m:d>
                      <m:dPr>
                        <m:ctrlPr>
                          <w:rPr>
                            <w:rFonts w:ascii="Cambria Math" w:eastAsiaTheme="minorEastAsia" w:hAnsi="Cambria Math"/>
                            <w:i/>
                            <w:iCs/>
                            <w:lang w:eastAsia="zh-CN"/>
                          </w:rPr>
                        </m:ctrlPr>
                      </m:dPr>
                      <m:e>
                        <m:r>
                          <w:rPr>
                            <w:rFonts w:ascii="Cambria Math" w:eastAsiaTheme="minorEastAsia" w:hAnsi="Cambria Math"/>
                            <w:lang w:eastAsia="zh-CN"/>
                          </w:rPr>
                          <m:t>ν-</m:t>
                        </m:r>
                        <m:r>
                          <m:rPr>
                            <m:sty m:val="p"/>
                          </m:rPr>
                          <w:rPr>
                            <w:rFonts w:ascii="Cambria Math" w:eastAsiaTheme="minorEastAsia" w:hAnsi="Cambria Math"/>
                            <w:lang w:eastAsia="zh-CN"/>
                          </w:rPr>
                          <m:t>1</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qArr>
          </m:e>
        </m:d>
      </m:oMath>
      <w:r w:rsidR="00036F48">
        <w:rPr>
          <w:rFonts w:eastAsiaTheme="minorEastAsia" w:hint="eastAsia"/>
          <w:iCs/>
          <w:lang w:eastAsia="zh-CN"/>
        </w:rPr>
        <w:t xml:space="preserve"> </w:t>
      </w:r>
      <w:r w:rsidR="00036F48">
        <w:rPr>
          <w:rFonts w:eastAsiaTheme="minorEastAsia"/>
          <w:iCs/>
          <w:lang w:eastAsia="zh-CN"/>
        </w:rPr>
        <w:t xml:space="preserve">              </w:t>
      </w:r>
      <w:r w:rsidR="00217C10">
        <w:rPr>
          <w:rFonts w:eastAsiaTheme="minorEastAsia"/>
          <w:iCs/>
          <w:lang w:eastAsia="zh-CN"/>
        </w:rPr>
        <w:t xml:space="preserve">               </w:t>
      </w:r>
      <w:r w:rsidR="00036F48">
        <w:rPr>
          <w:rFonts w:eastAsiaTheme="minorEastAsia"/>
          <w:iCs/>
          <w:lang w:eastAsia="zh-CN"/>
        </w:rPr>
        <w:t xml:space="preserve">  </w:t>
      </w:r>
      <w:r w:rsidR="00036F48">
        <w:rPr>
          <w:rFonts w:eastAsiaTheme="minorEastAsia" w:hint="eastAsia"/>
          <w:iCs/>
          <w:lang w:eastAsia="zh-CN"/>
        </w:rPr>
        <w:t>(</w:t>
      </w:r>
      <w:r w:rsidR="00036F48">
        <w:rPr>
          <w:rFonts w:eastAsiaTheme="minorEastAsia"/>
          <w:iCs/>
          <w:lang w:eastAsia="zh-CN"/>
        </w:rPr>
        <w:t>2)</w:t>
      </w:r>
    </w:p>
    <w:p w14:paraId="6CC6F43E" w14:textId="03D99714" w:rsidR="008F566A" w:rsidRDefault="008F566A" w:rsidP="00C36E26">
      <w:pPr>
        <w:rPr>
          <w:rFonts w:eastAsiaTheme="minorEastAsia"/>
          <w:iCs/>
          <w:lang w:eastAsia="zh-CN"/>
        </w:rPr>
      </w:pPr>
      <w:r>
        <w:rPr>
          <w:rFonts w:eastAsiaTheme="minorEastAsia"/>
          <w:lang w:eastAsia="zh-CN"/>
        </w:rPr>
        <w:t>wher</w:t>
      </w:r>
      <w:r>
        <w:rPr>
          <w:rFonts w:eastAsiaTheme="minorEastAsia" w:hint="eastAsia"/>
          <w:iCs/>
          <w:lang w:eastAsia="zh-CN"/>
        </w:rPr>
        <w:t xml:space="preserve"> </w:t>
      </w:r>
      <w:r w:rsidR="0085613C" w:rsidRPr="00344246">
        <w:rPr>
          <w:rFonts w:eastAsiaTheme="minorEastAsia"/>
          <w:i/>
          <w:iCs/>
          <w:lang w:eastAsia="zh-CN"/>
        </w:rPr>
        <w:t>PCO</w:t>
      </w:r>
      <w:r w:rsidR="0085613C">
        <w:rPr>
          <w:rFonts w:eastAsiaTheme="minorEastAsia"/>
          <w:iCs/>
          <w:lang w:eastAsia="zh-CN"/>
        </w:rPr>
        <w:t xml:space="preserve"> is </w:t>
      </w:r>
      <w:r w:rsidRPr="008F566A">
        <w:rPr>
          <w:rFonts w:eastAsiaTheme="minorEastAsia"/>
          <w:iCs/>
          <w:lang w:eastAsia="zh-CN"/>
        </w:rPr>
        <w:t xml:space="preserve">given </w:t>
      </w:r>
      <w:r>
        <w:rPr>
          <w:rFonts w:eastAsiaTheme="minorEastAsia"/>
          <w:iCs/>
          <w:lang w:eastAsia="zh-CN"/>
        </w:rPr>
        <w:t xml:space="preserve">by RRC parameter </w:t>
      </w:r>
      <w:r w:rsidRPr="008F566A">
        <w:rPr>
          <w:rFonts w:eastAsiaTheme="minorEastAsia"/>
          <w:i/>
          <w:iCs/>
          <w:lang w:eastAsia="zh-CN"/>
        </w:rPr>
        <w:t>powerControlOffset</w:t>
      </w:r>
      <w:r>
        <w:rPr>
          <w:rFonts w:eastAsiaTheme="minorEastAsia"/>
          <w:iCs/>
          <w:lang w:eastAsia="zh-CN"/>
        </w:rPr>
        <w:t>.</w:t>
      </w:r>
      <w:r w:rsidR="000774A3">
        <w:rPr>
          <w:rFonts w:eastAsiaTheme="minorEastAsia"/>
          <w:iCs/>
          <w:lang w:eastAsia="zh-CN"/>
        </w:rPr>
        <w:t xml:space="preserve"> </w:t>
      </w:r>
      <w:r w:rsidR="00F77818">
        <w:rPr>
          <w:rFonts w:eastAsiaTheme="minorEastAsia"/>
          <w:iCs/>
          <w:lang w:eastAsia="zh-CN"/>
        </w:rPr>
        <w:t>S</w:t>
      </w:r>
      <w:r w:rsidR="00F77818" w:rsidRPr="00E81FA1">
        <w:rPr>
          <w:rFonts w:eastAsiaTheme="minorEastAsia"/>
          <w:iCs/>
          <w:lang w:eastAsia="zh-CN"/>
        </w:rPr>
        <w:t>ame powerControlOffset for all CSI-RS ports can facilitate gNB’s controlling to adjust the SNR range to fit into CQI quantization range.</w:t>
      </w:r>
      <w:r w:rsidR="00F77818">
        <w:rPr>
          <w:rFonts w:eastAsiaTheme="minorEastAsia"/>
          <w:iCs/>
          <w:lang w:eastAsia="zh-CN"/>
        </w:rPr>
        <w:t xml:space="preserve"> Further, d</w:t>
      </w:r>
      <w:r w:rsidR="000774A3">
        <w:rPr>
          <w:rFonts w:eastAsiaTheme="minorEastAsia"/>
          <w:iCs/>
          <w:lang w:eastAsia="zh-CN"/>
        </w:rPr>
        <w:t xml:space="preserve">ue to same </w:t>
      </w:r>
      <w:r w:rsidR="000774A3" w:rsidRPr="000774A3">
        <w:rPr>
          <w:rFonts w:eastAsiaTheme="minorEastAsia"/>
          <w:i/>
          <w:iCs/>
          <w:lang w:eastAsia="zh-CN"/>
        </w:rPr>
        <w:t>powerControlOffset</w:t>
      </w:r>
      <w:r w:rsidR="000774A3" w:rsidRPr="000774A3">
        <w:rPr>
          <w:rFonts w:eastAsiaTheme="minorEastAsia"/>
          <w:iCs/>
          <w:lang w:eastAsia="zh-CN"/>
        </w:rPr>
        <w:t xml:space="preserve"> for all CSI-RS ports</w:t>
      </w:r>
      <w:r w:rsidR="000774A3">
        <w:rPr>
          <w:rFonts w:eastAsiaTheme="minorEastAsia"/>
          <w:iCs/>
          <w:lang w:eastAsia="zh-CN"/>
        </w:rPr>
        <w:t>, UE can calculate the PMI by the raw channel estimated by CSI-RS or the effective channel obtained by</w:t>
      </w:r>
      <w:r w:rsidR="003F7A4A" w:rsidRPr="003F7A4A">
        <w:rPr>
          <w:rFonts w:eastAsiaTheme="minorEastAsia"/>
          <w:iCs/>
          <w:lang w:eastAsia="zh-CN"/>
        </w:rPr>
        <w:t xml:space="preserve"> </w:t>
      </w:r>
      <w:r w:rsidR="003F7A4A">
        <w:rPr>
          <w:rFonts w:eastAsiaTheme="minorEastAsia"/>
          <w:iCs/>
          <w:lang w:eastAsia="zh-CN"/>
        </w:rPr>
        <w:t xml:space="preserve">multiplying </w:t>
      </w:r>
      <w:r w:rsidR="00464092">
        <w:rPr>
          <w:rFonts w:eastAsiaTheme="minorEastAsia"/>
          <w:iCs/>
          <w:lang w:eastAsia="zh-CN"/>
        </w:rPr>
        <w:t xml:space="preserve">the </w:t>
      </w:r>
      <w:r w:rsidR="000774A3">
        <w:rPr>
          <w:rFonts w:eastAsiaTheme="minorEastAsia"/>
          <w:iCs/>
          <w:lang w:eastAsia="zh-CN"/>
        </w:rPr>
        <w:t>raw channel</w:t>
      </w:r>
      <w:r w:rsidR="00464092">
        <w:rPr>
          <w:rFonts w:eastAsiaTheme="minorEastAsia"/>
          <w:iCs/>
          <w:lang w:eastAsia="zh-CN"/>
        </w:rPr>
        <w:t xml:space="preserve"> by</w:t>
      </w:r>
      <w:r w:rsidR="00D768A5">
        <w:rPr>
          <w:rFonts w:eastAsiaTheme="minorEastAsia"/>
          <w:iCs/>
          <w:lang w:eastAsia="zh-CN"/>
        </w:rPr>
        <w:t xml:space="preserve"> </w:t>
      </w:r>
      <m:oMath>
        <m:r>
          <w:rPr>
            <w:rFonts w:ascii="Cambria Math" w:eastAsiaTheme="minorEastAsia" w:hAnsi="Cambria Math"/>
            <w:lang w:eastAsia="zh-CN"/>
          </w:rPr>
          <m:t>PCO</m:t>
        </m:r>
      </m:oMath>
      <w:r w:rsidR="007744AF">
        <w:t>, which does</w:t>
      </w:r>
      <w:r w:rsidR="007744AF" w:rsidRPr="007744AF">
        <w:rPr>
          <w:rFonts w:eastAsiaTheme="minorEastAsia"/>
          <w:iCs/>
          <w:lang w:eastAsia="zh-CN"/>
        </w:rPr>
        <w:t xml:space="preserve"> not destroy the orthogonality of PMI</w:t>
      </w:r>
      <w:r w:rsidR="007744AF">
        <w:rPr>
          <w:rFonts w:eastAsiaTheme="minorEastAsia"/>
          <w:iCs/>
          <w:lang w:eastAsia="zh-CN"/>
        </w:rPr>
        <w:t>.</w:t>
      </w:r>
    </w:p>
    <w:p w14:paraId="2A6F37C7" w14:textId="5CA14D9C" w:rsidR="002850BF" w:rsidRDefault="001C0B2A" w:rsidP="00C36E26">
      <w:pPr>
        <w:rPr>
          <w:rFonts w:eastAsiaTheme="minorEastAsia"/>
          <w:lang w:eastAsia="zh-CN"/>
        </w:rPr>
      </w:pPr>
      <w:r>
        <w:rPr>
          <w:rFonts w:eastAsiaTheme="minorEastAsia" w:hint="eastAsia"/>
          <w:lang w:eastAsia="zh-CN"/>
        </w:rPr>
        <w:t>F</w:t>
      </w:r>
      <w:r>
        <w:rPr>
          <w:rFonts w:eastAsiaTheme="minorEastAsia"/>
          <w:lang w:eastAsia="zh-CN"/>
        </w:rPr>
        <w:t>or CJT CQI calculation assumption,</w:t>
      </w:r>
      <w:r w:rsidR="001A0404">
        <w:rPr>
          <w:rFonts w:eastAsiaTheme="minorEastAsia"/>
          <w:lang w:eastAsia="zh-CN"/>
        </w:rPr>
        <w:t xml:space="preserve"> </w:t>
      </w:r>
      <w:r w:rsidR="00B360E9">
        <w:rPr>
          <w:rFonts w:eastAsiaTheme="minorEastAsia"/>
          <w:lang w:eastAsia="zh-CN"/>
        </w:rPr>
        <w:t>the signal model</w:t>
      </w:r>
      <w:r w:rsidR="00403C7D">
        <w:rPr>
          <w:rFonts w:eastAsiaTheme="minorEastAsia"/>
          <w:lang w:eastAsia="zh-CN"/>
        </w:rPr>
        <w:t xml:space="preserve"> based on (2)</w:t>
      </w:r>
      <w:r w:rsidR="00B360E9">
        <w:rPr>
          <w:rFonts w:eastAsiaTheme="minorEastAsia"/>
          <w:lang w:eastAsia="zh-CN"/>
        </w:rPr>
        <w:t xml:space="preserve"> </w:t>
      </w:r>
      <w:r w:rsidR="00403C7D">
        <w:rPr>
          <w:rFonts w:eastAsiaTheme="minorEastAsia"/>
          <w:lang w:eastAsia="zh-CN"/>
        </w:rPr>
        <w:t>is given as follows</w:t>
      </w:r>
    </w:p>
    <w:p w14:paraId="3AE41840" w14:textId="2C881AC4" w:rsidR="002850BF" w:rsidRDefault="002850BF" w:rsidP="002850BF">
      <w:pPr>
        <w:ind w:firstLineChars="1000" w:firstLine="2000"/>
        <w:rPr>
          <w:rFonts w:eastAsiaTheme="minorEastAsia"/>
          <w:lang w:eastAsia="zh-CN"/>
        </w:rPr>
      </w:pPr>
      <m:oMath>
        <m:r>
          <w:rPr>
            <w:rFonts w:ascii="Cambria Math" w:eastAsiaTheme="minorEastAsia" w:hAnsi="Cambria Math"/>
            <w:lang w:eastAsia="zh-CN"/>
          </w:rPr>
          <m:t xml:space="preserve"> </m:t>
        </m:r>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sSup>
                          <m:sSupPr>
                            <m:ctrlPr>
                              <w:rPr>
                                <w:rFonts w:ascii="Cambria Math" w:eastAsiaTheme="minorEastAsia" w:hAnsi="Cambria Math"/>
                                <w:i/>
                                <w:iCs/>
                                <w:lang w:eastAsia="zh-CN"/>
                              </w:rPr>
                            </m:ctrlPr>
                          </m:sSupPr>
                          <m:e>
                            <m:sSub>
                              <m:sSubPr>
                                <m:ctrlPr>
                                  <w:rPr>
                                    <w:rFonts w:ascii="Cambria Math" w:eastAsiaTheme="minorEastAsia" w:hAnsi="Cambria Math"/>
                                    <w:i/>
                                    <w:iCs/>
                                    <w:lang w:eastAsia="zh-CN"/>
                                  </w:rPr>
                                </m:ctrlPr>
                              </m:sSubPr>
                              <m:e>
                                <m:r>
                                  <w:rPr>
                                    <w:rFonts w:ascii="Cambria Math" w:eastAsiaTheme="minorEastAsia" w:hAnsi="Cambria Math"/>
                                    <w:lang w:eastAsia="zh-CN"/>
                                  </w:rPr>
                                  <m:t>y</m:t>
                                </m:r>
                              </m:e>
                              <m:sub>
                                <m:r>
                                  <w:rPr>
                                    <w:rFonts w:ascii="Cambria Math" w:eastAsiaTheme="minorEastAsia" w:hAnsi="Cambria Math"/>
                                    <w:lang w:eastAsia="zh-CN"/>
                                  </w:rPr>
                                  <m:t>0</m:t>
                                </m:r>
                              </m:sub>
                            </m:sSub>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3000</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
                        <m:r>
                          <m:rPr>
                            <m:sty m:val="p"/>
                          </m:rPr>
                          <w:rPr>
                            <w:rFonts w:ascii="Cambria Math" w:eastAsiaTheme="minorEastAsia" w:hAnsi="Cambria Math"/>
                            <w:lang w:eastAsia="zh-CN"/>
                          </w:rPr>
                          <m:t>⋯</m:t>
                        </m:r>
                      </m:e>
                      <m:e>
                        <m:sSup>
                          <m:sSupPr>
                            <m:ctrlPr>
                              <w:rPr>
                                <w:rFonts w:ascii="Cambria Math" w:eastAsiaTheme="minorEastAsia" w:hAnsi="Cambria Math"/>
                                <w:i/>
                                <w:iCs/>
                                <w:lang w:eastAsia="zh-CN"/>
                              </w:rPr>
                            </m:ctrlPr>
                          </m:sSupPr>
                          <m:e>
                            <m:sSub>
                              <m:sSubPr>
                                <m:ctrlPr>
                                  <w:rPr>
                                    <w:rFonts w:ascii="Cambria Math" w:eastAsiaTheme="minorEastAsia" w:hAnsi="Cambria Math"/>
                                    <w:i/>
                                    <w:iCs/>
                                    <w:lang w:eastAsia="zh-CN"/>
                                  </w:rPr>
                                </m:ctrlPr>
                              </m:sSubPr>
                              <m:e>
                                <m:r>
                                  <w:rPr>
                                    <w:rFonts w:ascii="Cambria Math" w:eastAsiaTheme="minorEastAsia" w:hAnsi="Cambria Math"/>
                                    <w:lang w:eastAsia="zh-CN"/>
                                  </w:rPr>
                                  <m:t>y</m:t>
                                </m:r>
                              </m:e>
                              <m:sub>
                                <m:r>
                                  <w:rPr>
                                    <w:rFonts w:ascii="Cambria Math" w:eastAsiaTheme="minorEastAsia" w:hAnsi="Cambria Math"/>
                                    <w:lang w:eastAsia="zh-CN"/>
                                  </w:rPr>
                                  <m:t>0</m:t>
                                </m:r>
                              </m:sub>
                            </m:sSub>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3000+</m:t>
                                </m:r>
                                <m:r>
                                  <w:rPr>
                                    <w:rFonts w:ascii="Cambria Math" w:eastAsiaTheme="minorEastAsia" w:hAnsi="Cambria Math"/>
                                    <w:lang w:eastAsia="zh-CN"/>
                                  </w:rPr>
                                  <m:t>P-</m:t>
                                </m:r>
                                <m:r>
                                  <m:rPr>
                                    <m:sty m:val="p"/>
                                  </m:rPr>
                                  <w:rPr>
                                    <w:rFonts w:ascii="Cambria Math" w:eastAsiaTheme="minorEastAsia" w:hAnsi="Cambria Math"/>
                                    <w:lang w:eastAsia="zh-CN"/>
                                  </w:rPr>
                                  <m:t>1</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qArr>
                  </m:e>
                </m:d>
              </m:e>
              <m:e>
                <m:r>
                  <m:rPr>
                    <m:sty m:val="p"/>
                  </m:rPr>
                  <w:rPr>
                    <w:rFonts w:ascii="Cambria Math" w:eastAsiaTheme="minorEastAsia" w:hAnsi="Cambria Math"/>
                    <w:lang w:eastAsia="zh-CN"/>
                  </w:rPr>
                  <m:t>⋯</m:t>
                </m:r>
              </m:e>
              <m:e>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sSup>
                          <m:sSupPr>
                            <m:ctrlPr>
                              <w:rPr>
                                <w:rFonts w:ascii="Cambria Math" w:eastAsiaTheme="minorEastAsia" w:hAnsi="Cambria Math"/>
                                <w:i/>
                                <w:iCs/>
                                <w:lang w:eastAsia="zh-CN"/>
                              </w:rPr>
                            </m:ctrlPr>
                          </m:sSupPr>
                          <m:e>
                            <m:sSub>
                              <m:sSubPr>
                                <m:ctrlPr>
                                  <w:rPr>
                                    <w:rFonts w:ascii="Cambria Math" w:eastAsiaTheme="minorEastAsia" w:hAnsi="Cambria Math"/>
                                    <w:i/>
                                    <w:iCs/>
                                    <w:lang w:eastAsia="zh-CN"/>
                                  </w:rPr>
                                </m:ctrlPr>
                              </m:sSubPr>
                              <m:e>
                                <m:r>
                                  <w:rPr>
                                    <w:rFonts w:ascii="Cambria Math" w:eastAsiaTheme="minorEastAsia" w:hAnsi="Cambria Math"/>
                                    <w:lang w:eastAsia="zh-CN"/>
                                  </w:rPr>
                                  <m:t>y</m:t>
                                </m:r>
                              </m:e>
                              <m:sub>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trp</m:t>
                                    </m:r>
                                  </m:sub>
                                </m:sSub>
                                <m:r>
                                  <w:rPr>
                                    <w:rFonts w:ascii="Cambria Math" w:eastAsiaTheme="minorEastAsia" w:hAnsi="Cambria Math"/>
                                    <w:lang w:eastAsia="zh-CN"/>
                                  </w:rPr>
                                  <m:t>-1</m:t>
                                </m:r>
                              </m:sub>
                            </m:sSub>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3000</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
                        <m:r>
                          <m:rPr>
                            <m:sty m:val="p"/>
                          </m:rPr>
                          <w:rPr>
                            <w:rFonts w:ascii="Cambria Math" w:eastAsiaTheme="minorEastAsia" w:hAnsi="Cambria Math"/>
                            <w:lang w:eastAsia="zh-CN"/>
                          </w:rPr>
                          <m:t>⋯</m:t>
                        </m:r>
                      </m:e>
                      <m:e>
                        <m:sSup>
                          <m:sSupPr>
                            <m:ctrlPr>
                              <w:rPr>
                                <w:rFonts w:ascii="Cambria Math" w:eastAsiaTheme="minorEastAsia" w:hAnsi="Cambria Math"/>
                                <w:i/>
                                <w:iCs/>
                                <w:lang w:eastAsia="zh-CN"/>
                              </w:rPr>
                            </m:ctrlPr>
                          </m:sSupPr>
                          <m:e>
                            <m:sSub>
                              <m:sSubPr>
                                <m:ctrlPr>
                                  <w:rPr>
                                    <w:rFonts w:ascii="Cambria Math" w:eastAsiaTheme="minorEastAsia" w:hAnsi="Cambria Math"/>
                                    <w:i/>
                                    <w:iCs/>
                                    <w:lang w:eastAsia="zh-CN"/>
                                  </w:rPr>
                                </m:ctrlPr>
                              </m:sSubPr>
                              <m:e>
                                <m:r>
                                  <w:rPr>
                                    <w:rFonts w:ascii="Cambria Math" w:eastAsiaTheme="minorEastAsia" w:hAnsi="Cambria Math"/>
                                    <w:lang w:eastAsia="zh-CN"/>
                                  </w:rPr>
                                  <m:t>y</m:t>
                                </m:r>
                              </m:e>
                              <m:sub>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trp</m:t>
                                    </m:r>
                                  </m:sub>
                                </m:sSub>
                                <m:r>
                                  <w:rPr>
                                    <w:rFonts w:ascii="Cambria Math" w:eastAsiaTheme="minorEastAsia" w:hAnsi="Cambria Math"/>
                                    <w:lang w:eastAsia="zh-CN"/>
                                  </w:rPr>
                                  <m:t>-1</m:t>
                                </m:r>
                              </m:sub>
                            </m:sSub>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3000+</m:t>
                                </m:r>
                                <m:r>
                                  <w:rPr>
                                    <w:rFonts w:ascii="Cambria Math" w:eastAsiaTheme="minorEastAsia" w:hAnsi="Cambria Math"/>
                                    <w:lang w:eastAsia="zh-CN"/>
                                  </w:rPr>
                                  <m:t>P-</m:t>
                                </m:r>
                                <m:r>
                                  <m:rPr>
                                    <m:sty m:val="p"/>
                                  </m:rPr>
                                  <w:rPr>
                                    <w:rFonts w:ascii="Cambria Math" w:eastAsiaTheme="minorEastAsia" w:hAnsi="Cambria Math"/>
                                    <w:lang w:eastAsia="zh-CN"/>
                                  </w:rPr>
                                  <m:t>1</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qArr>
                  </m:e>
                </m:d>
              </m:e>
            </m:eqArr>
          </m:e>
        </m:d>
        <m:r>
          <m:rPr>
            <m:sty m:val="p"/>
          </m:rPr>
          <w:rPr>
            <w:rFonts w:ascii="Cambria Math" w:eastAsiaTheme="minorEastAsia" w:hAnsi="Cambria Math"/>
            <w:lang w:eastAsia="zh-CN"/>
          </w:rPr>
          <m:t>=</m:t>
        </m:r>
        <m:d>
          <m:dPr>
            <m:begChr m:val="["/>
            <m:endChr m:val="]"/>
            <m:ctrlPr>
              <w:rPr>
                <w:rFonts w:ascii="Cambria Math" w:eastAsiaTheme="minorEastAsia" w:hAnsi="Cambria Math"/>
                <w:i/>
                <w:iCs/>
                <w:lang w:eastAsia="zh-CN"/>
              </w:rPr>
            </m:ctrlPr>
          </m:dPr>
          <m:e>
            <m:m>
              <m:mPr>
                <m:mcs>
                  <m:mc>
                    <m:mcPr>
                      <m:count m:val="3"/>
                      <m:mcJc m:val="center"/>
                    </m:mcPr>
                  </m:mc>
                </m:mcs>
                <m:ctrlPr>
                  <w:rPr>
                    <w:rFonts w:ascii="Cambria Math" w:eastAsiaTheme="minorEastAsia" w:hAnsi="Cambria Math"/>
                    <w:i/>
                    <w:iCs/>
                    <w:lang w:eastAsia="zh-CN"/>
                  </w:rPr>
                </m:ctrlPr>
              </m:mPr>
              <m:mr>
                <m:e>
                  <m:r>
                    <w:rPr>
                      <w:rFonts w:ascii="Cambria Math" w:eastAsiaTheme="minorEastAsia" w:hAnsi="Cambria Math"/>
                      <w:lang w:eastAsia="zh-CN"/>
                    </w:rPr>
                    <m:t>PC</m:t>
                  </m:r>
                  <m:sSub>
                    <m:sSubPr>
                      <m:ctrlPr>
                        <w:rPr>
                          <w:rFonts w:ascii="Cambria Math" w:eastAsiaTheme="minorEastAsia" w:hAnsi="Cambria Math"/>
                          <w:i/>
                          <w:iCs/>
                          <w:lang w:eastAsia="zh-CN"/>
                        </w:rPr>
                      </m:ctrlPr>
                    </m:sSubPr>
                    <m:e>
                      <m:r>
                        <w:rPr>
                          <w:rFonts w:ascii="Cambria Math" w:eastAsiaTheme="minorEastAsia" w:hAnsi="Cambria Math"/>
                          <w:lang w:eastAsia="zh-CN"/>
                        </w:rPr>
                        <m:t>O</m:t>
                      </m:r>
                    </m:e>
                    <m:sub>
                      <m:r>
                        <w:rPr>
                          <w:rFonts w:ascii="Cambria Math" w:eastAsiaTheme="minorEastAsia" w:hAnsi="Cambria Math"/>
                          <w:lang w:eastAsia="zh-CN"/>
                        </w:rPr>
                        <m:t>0</m:t>
                      </m:r>
                    </m:sub>
                  </m:sSub>
                </m:e>
                <m:e>
                  <m:r>
                    <w:rPr>
                      <w:rFonts w:ascii="Cambria Math" w:eastAsiaTheme="minorEastAsia" w:hAnsi="Cambria Math"/>
                      <w:lang w:eastAsia="zh-CN"/>
                    </w:rPr>
                    <m:t>⋯</m:t>
                  </m:r>
                </m:e>
                <m:e>
                  <m:r>
                    <w:rPr>
                      <w:rFonts w:ascii="Cambria Math" w:eastAsiaTheme="minorEastAsia" w:hAnsi="Cambria Math"/>
                      <w:lang w:eastAsia="zh-CN"/>
                    </w:rPr>
                    <m:t>0</m:t>
                  </m:r>
                </m:e>
              </m:mr>
              <m:mr>
                <m:e>
                  <m:r>
                    <w:rPr>
                      <w:rFonts w:ascii="Cambria Math" w:eastAsiaTheme="minorEastAsia" w:hAnsi="Cambria Math"/>
                      <w:lang w:eastAsia="zh-CN"/>
                    </w:rPr>
                    <m:t>⋮</m:t>
                  </m:r>
                </m:e>
                <m:e>
                  <m:r>
                    <w:rPr>
                      <w:rFonts w:ascii="Cambria Math" w:eastAsiaTheme="minorEastAsia" w:hAnsi="Cambria Math"/>
                      <w:lang w:eastAsia="zh-CN"/>
                    </w:rPr>
                    <m:t>⋱</m:t>
                  </m:r>
                </m:e>
                <m:e>
                  <m:r>
                    <w:rPr>
                      <w:rFonts w:ascii="Cambria Math" w:eastAsiaTheme="minorEastAsia" w:hAnsi="Cambria Math"/>
                      <w:lang w:eastAsia="zh-CN"/>
                    </w:rPr>
                    <m:t>⋮</m:t>
                  </m:r>
                </m:e>
              </m:mr>
              <m:mr>
                <m:e>
                  <m:r>
                    <w:rPr>
                      <w:rFonts w:ascii="Cambria Math" w:eastAsiaTheme="minorEastAsia" w:hAnsi="Cambria Math"/>
                      <w:lang w:eastAsia="zh-CN"/>
                    </w:rPr>
                    <m:t>0</m:t>
                  </m:r>
                </m:e>
                <m:e>
                  <m:r>
                    <w:rPr>
                      <w:rFonts w:ascii="Cambria Math" w:eastAsiaTheme="minorEastAsia" w:hAnsi="Cambria Math"/>
                      <w:lang w:eastAsia="zh-CN"/>
                    </w:rPr>
                    <m:t>⋯</m:t>
                  </m:r>
                </m:e>
                <m:e>
                  <m:r>
                    <w:rPr>
                      <w:rFonts w:ascii="Cambria Math" w:eastAsiaTheme="minorEastAsia" w:hAnsi="Cambria Math"/>
                      <w:lang w:eastAsia="zh-CN"/>
                    </w:rPr>
                    <m:t>PC</m:t>
                  </m:r>
                  <m:sSub>
                    <m:sSubPr>
                      <m:ctrlPr>
                        <w:rPr>
                          <w:rFonts w:ascii="Cambria Math" w:eastAsiaTheme="minorEastAsia" w:hAnsi="Cambria Math"/>
                          <w:i/>
                          <w:iCs/>
                          <w:lang w:eastAsia="zh-CN"/>
                        </w:rPr>
                      </m:ctrlPr>
                    </m:sSubPr>
                    <m:e>
                      <m:r>
                        <w:rPr>
                          <w:rFonts w:ascii="Cambria Math" w:eastAsiaTheme="minorEastAsia" w:hAnsi="Cambria Math"/>
                          <w:lang w:eastAsia="zh-CN"/>
                        </w:rPr>
                        <m:t>O</m:t>
                      </m:r>
                    </m:e>
                    <m:sub>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trp</m:t>
                          </m:r>
                        </m:sub>
                      </m:sSub>
                    </m:sub>
                  </m:sSub>
                </m:e>
              </m:mr>
            </m:m>
          </m:e>
        </m:d>
        <m:r>
          <w:rPr>
            <w:rFonts w:ascii="Cambria Math" w:eastAsiaTheme="minorEastAsia" w:hAnsi="Cambria Math"/>
            <w:lang w:eastAsia="zh-CN"/>
          </w:rPr>
          <m:t>W</m:t>
        </m:r>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sSup>
                  <m:sSupPr>
                    <m:ctrlPr>
                      <w:rPr>
                        <w:rFonts w:ascii="Cambria Math" w:eastAsiaTheme="minorEastAsia" w:hAnsi="Cambria Math"/>
                        <w:i/>
                        <w:iCs/>
                        <w:lang w:eastAsia="zh-CN"/>
                      </w:rPr>
                    </m:ctrlPr>
                  </m:sSupPr>
                  <m:e>
                    <m:r>
                      <w:rPr>
                        <w:rFonts w:ascii="Cambria Math" w:eastAsiaTheme="minorEastAsia" w:hAnsi="Cambria Math"/>
                        <w:lang w:eastAsia="zh-CN"/>
                      </w:rPr>
                      <m:t>x</m:t>
                    </m:r>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0</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
                <m:r>
                  <m:rPr>
                    <m:sty m:val="p"/>
                  </m:rPr>
                  <w:rPr>
                    <w:rFonts w:ascii="Cambria Math" w:eastAsiaTheme="minorEastAsia" w:hAnsi="Cambria Math"/>
                    <w:lang w:eastAsia="zh-CN"/>
                  </w:rPr>
                  <m:t>⋯</m:t>
                </m:r>
              </m:e>
              <m:e>
                <m:sSup>
                  <m:sSupPr>
                    <m:ctrlPr>
                      <w:rPr>
                        <w:rFonts w:ascii="Cambria Math" w:eastAsiaTheme="minorEastAsia" w:hAnsi="Cambria Math"/>
                        <w:i/>
                        <w:iCs/>
                        <w:lang w:eastAsia="zh-CN"/>
                      </w:rPr>
                    </m:ctrlPr>
                  </m:sSupPr>
                  <m:e>
                    <m:r>
                      <w:rPr>
                        <w:rFonts w:ascii="Cambria Math" w:eastAsiaTheme="minorEastAsia" w:hAnsi="Cambria Math"/>
                        <w:lang w:eastAsia="zh-CN"/>
                      </w:rPr>
                      <m:t>x</m:t>
                    </m:r>
                  </m:e>
                  <m:sup>
                    <m:d>
                      <m:dPr>
                        <m:ctrlPr>
                          <w:rPr>
                            <w:rFonts w:ascii="Cambria Math" w:eastAsiaTheme="minorEastAsia" w:hAnsi="Cambria Math"/>
                            <w:i/>
                            <w:iCs/>
                            <w:lang w:eastAsia="zh-CN"/>
                          </w:rPr>
                        </m:ctrlPr>
                      </m:dPr>
                      <m:e>
                        <m:r>
                          <w:rPr>
                            <w:rFonts w:ascii="Cambria Math" w:eastAsiaTheme="minorEastAsia" w:hAnsi="Cambria Math"/>
                            <w:lang w:eastAsia="zh-CN"/>
                          </w:rPr>
                          <m:t>ν-</m:t>
                        </m:r>
                        <m:r>
                          <m:rPr>
                            <m:sty m:val="p"/>
                          </m:rPr>
                          <w:rPr>
                            <w:rFonts w:ascii="Cambria Math" w:eastAsiaTheme="minorEastAsia" w:hAnsi="Cambria Math"/>
                            <w:lang w:eastAsia="zh-CN"/>
                          </w:rPr>
                          <m:t>1</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qArr>
          </m:e>
        </m:d>
      </m:oMath>
      <w:r>
        <w:rPr>
          <w:rFonts w:eastAsiaTheme="minorEastAsia" w:hint="eastAsia"/>
          <w:iCs/>
          <w:lang w:eastAsia="zh-CN"/>
        </w:rPr>
        <w:t xml:space="preserve"> </w:t>
      </w:r>
      <w:r>
        <w:rPr>
          <w:rFonts w:eastAsiaTheme="minorEastAsia"/>
          <w:iCs/>
          <w:lang w:eastAsia="zh-CN"/>
        </w:rPr>
        <w:t xml:space="preserve">            </w:t>
      </w:r>
      <w:r>
        <w:rPr>
          <w:rFonts w:eastAsiaTheme="minorEastAsia" w:hint="eastAsia"/>
          <w:iCs/>
          <w:lang w:eastAsia="zh-CN"/>
        </w:rPr>
        <w:t>(</w:t>
      </w:r>
      <w:r>
        <w:rPr>
          <w:rFonts w:eastAsiaTheme="minorEastAsia"/>
          <w:iCs/>
          <w:lang w:eastAsia="zh-CN"/>
        </w:rPr>
        <w:t>3)</w:t>
      </w:r>
    </w:p>
    <w:p w14:paraId="163FD2CB" w14:textId="1AAC028B" w:rsidR="002850BF" w:rsidRPr="002850BF" w:rsidRDefault="002850BF" w:rsidP="00C36E26">
      <w:pPr>
        <w:rPr>
          <w:rFonts w:eastAsiaTheme="minorEastAsia"/>
          <w:lang w:eastAsia="zh-CN"/>
        </w:rPr>
      </w:pPr>
      <w:r>
        <w:rPr>
          <w:rFonts w:eastAsiaTheme="minorEastAsia"/>
          <w:lang w:eastAsia="zh-CN"/>
        </w:rPr>
        <w:t xml:space="preserve">where </w:t>
      </w:r>
      <m:oMath>
        <m:r>
          <w:rPr>
            <w:rFonts w:ascii="Cambria Math" w:eastAsiaTheme="minorEastAsia" w:hAnsi="Cambria Math"/>
            <w:lang w:eastAsia="zh-CN"/>
          </w:rPr>
          <m:t>PC</m:t>
        </m:r>
        <m:sSub>
          <m:sSubPr>
            <m:ctrlPr>
              <w:rPr>
                <w:rFonts w:ascii="Cambria Math" w:eastAsiaTheme="minorEastAsia" w:hAnsi="Cambria Math"/>
                <w:i/>
                <w:iCs/>
                <w:lang w:eastAsia="zh-CN"/>
              </w:rPr>
            </m:ctrlPr>
          </m:sSubPr>
          <m:e>
            <m:r>
              <w:rPr>
                <w:rFonts w:ascii="Cambria Math" w:eastAsiaTheme="minorEastAsia" w:hAnsi="Cambria Math"/>
                <w:lang w:eastAsia="zh-CN"/>
              </w:rPr>
              <m:t>O</m:t>
            </m:r>
          </m:e>
          <m:sub>
            <m:r>
              <w:rPr>
                <w:rFonts w:ascii="Cambria Math" w:eastAsiaTheme="minorEastAsia" w:hAnsi="Cambria Math"/>
                <w:lang w:eastAsia="zh-CN"/>
              </w:rPr>
              <m:t>i</m:t>
            </m:r>
          </m:sub>
        </m:sSub>
      </m:oMath>
      <w:r w:rsidRPr="002850BF">
        <w:rPr>
          <w:rFonts w:eastAsiaTheme="minorEastAsia"/>
          <w:iCs/>
          <w:lang w:eastAsia="zh-CN"/>
        </w:rPr>
        <w:t xml:space="preserve"> </w:t>
      </w:r>
      <w:r w:rsidR="00B360E9">
        <w:rPr>
          <w:rFonts w:eastAsiaTheme="minorEastAsia"/>
          <w:iCs/>
          <w:lang w:eastAsia="zh-CN"/>
        </w:rPr>
        <w:t xml:space="preserve">is </w:t>
      </w:r>
      <w:r w:rsidRPr="008F566A">
        <w:rPr>
          <w:rFonts w:eastAsiaTheme="minorEastAsia"/>
          <w:iCs/>
          <w:lang w:eastAsia="zh-CN"/>
        </w:rPr>
        <w:t xml:space="preserve">given </w:t>
      </w:r>
      <w:r>
        <w:rPr>
          <w:rFonts w:eastAsiaTheme="minorEastAsia"/>
          <w:iCs/>
          <w:lang w:eastAsia="zh-CN"/>
        </w:rPr>
        <w:t xml:space="preserve">by RRC parameter </w:t>
      </w:r>
      <w:r w:rsidRPr="008F566A">
        <w:rPr>
          <w:rFonts w:eastAsiaTheme="minorEastAsia"/>
          <w:i/>
          <w:iCs/>
          <w:lang w:eastAsia="zh-CN"/>
        </w:rPr>
        <w:t>powerControlOffset</w:t>
      </w:r>
      <w:r>
        <w:rPr>
          <w:rFonts w:eastAsiaTheme="minorEastAsia"/>
          <w:i/>
          <w:iCs/>
          <w:lang w:eastAsia="zh-CN"/>
        </w:rPr>
        <w:t xml:space="preserve"> </w:t>
      </w:r>
      <w:r w:rsidRPr="002850BF">
        <w:rPr>
          <w:rFonts w:eastAsiaTheme="minorEastAsia"/>
          <w:iCs/>
          <w:lang w:eastAsia="zh-CN"/>
        </w:rPr>
        <w:t xml:space="preserve">associated with CMR </w:t>
      </w:r>
      <w:r w:rsidRPr="00EC7C52">
        <w:rPr>
          <w:rFonts w:eastAsiaTheme="minorEastAsia"/>
          <w:i/>
          <w:iCs/>
          <w:lang w:eastAsia="zh-CN"/>
        </w:rPr>
        <w:t>i</w:t>
      </w:r>
      <w:r>
        <w:rPr>
          <w:rFonts w:eastAsiaTheme="minorEastAsia"/>
          <w:iCs/>
          <w:lang w:eastAsia="zh-CN"/>
        </w:rPr>
        <w:t>.</w:t>
      </w:r>
    </w:p>
    <w:p w14:paraId="2DEB2338" w14:textId="3DFE3EC0" w:rsidR="00F77818" w:rsidRDefault="006225F9" w:rsidP="00C36E26">
      <w:pPr>
        <w:rPr>
          <w:rFonts w:cs="Times"/>
          <w:szCs w:val="20"/>
        </w:rPr>
      </w:pPr>
      <w:r>
        <w:rPr>
          <w:rFonts w:eastAsiaTheme="minorEastAsia"/>
          <w:lang w:eastAsia="zh-CN"/>
        </w:rPr>
        <w:t>On</w:t>
      </w:r>
      <w:r w:rsidR="00576E86">
        <w:rPr>
          <w:rFonts w:eastAsiaTheme="minorEastAsia"/>
          <w:lang w:eastAsia="zh-CN"/>
        </w:rPr>
        <w:t xml:space="preserve"> </w:t>
      </w:r>
      <w:r w:rsidR="00576E86" w:rsidRPr="006A5C3B">
        <w:rPr>
          <w:rFonts w:cs="Times"/>
          <w:szCs w:val="20"/>
        </w:rPr>
        <w:t>Alt1</w:t>
      </w:r>
      <w:r w:rsidR="002850BF">
        <w:rPr>
          <w:rFonts w:cs="Times"/>
          <w:szCs w:val="20"/>
        </w:rPr>
        <w:t>, different CSI-RS ports</w:t>
      </w:r>
      <w:r w:rsidR="00EB17D4">
        <w:rPr>
          <w:rFonts w:cs="Times"/>
          <w:szCs w:val="20"/>
        </w:rPr>
        <w:t xml:space="preserve"> may have different </w:t>
      </w:r>
      <w:r w:rsidR="00EB17D4" w:rsidRPr="00EB17D4">
        <w:rPr>
          <w:rFonts w:cs="Times"/>
          <w:i/>
          <w:szCs w:val="20"/>
        </w:rPr>
        <w:t>powerControlOffset</w:t>
      </w:r>
      <w:r w:rsidR="00EB17D4">
        <w:rPr>
          <w:rFonts w:cs="Times"/>
          <w:szCs w:val="20"/>
        </w:rPr>
        <w:t xml:space="preserve">, </w:t>
      </w:r>
      <w:r w:rsidR="00240D6A">
        <w:rPr>
          <w:rFonts w:cs="Times"/>
          <w:szCs w:val="20"/>
        </w:rPr>
        <w:t xml:space="preserve">so </w:t>
      </w:r>
      <w:r w:rsidR="00240D6A" w:rsidRPr="00240D6A">
        <w:rPr>
          <w:rFonts w:cs="Times"/>
          <w:szCs w:val="20"/>
        </w:rPr>
        <w:t>the orthogonality of PMI</w:t>
      </w:r>
      <w:r w:rsidR="00240D6A">
        <w:rPr>
          <w:rFonts w:cs="Times"/>
          <w:szCs w:val="20"/>
        </w:rPr>
        <w:t xml:space="preserve"> may be ruined if </w:t>
      </w:r>
      <w:r w:rsidR="00240D6A" w:rsidRPr="00240D6A">
        <w:rPr>
          <w:rFonts w:cs="Times"/>
          <w:szCs w:val="20"/>
        </w:rPr>
        <w:t>UE can calculate the PMI by the raw channe</w:t>
      </w:r>
      <w:r w:rsidR="00240D6A">
        <w:rPr>
          <w:rFonts w:cs="Times"/>
          <w:szCs w:val="20"/>
        </w:rPr>
        <w:t>l.</w:t>
      </w:r>
      <w:r w:rsidR="00FD0D4B">
        <w:rPr>
          <w:rFonts w:cs="Times"/>
          <w:szCs w:val="20"/>
        </w:rPr>
        <w:t xml:space="preserve"> </w:t>
      </w:r>
      <w:r w:rsidR="00001C16">
        <w:rPr>
          <w:rFonts w:cs="Times"/>
          <w:szCs w:val="20"/>
        </w:rPr>
        <w:t>Further, d</w:t>
      </w:r>
      <w:r w:rsidR="00001C16" w:rsidRPr="00001C16">
        <w:rPr>
          <w:rFonts w:cs="Times"/>
          <w:szCs w:val="20"/>
        </w:rPr>
        <w:t xml:space="preserve">ifferent </w:t>
      </w:r>
      <w:r w:rsidR="00001C16" w:rsidRPr="00001C16">
        <w:rPr>
          <w:rFonts w:cs="Times"/>
          <w:i/>
          <w:iCs/>
          <w:szCs w:val="20"/>
        </w:rPr>
        <w:t>powerControlOffset</w:t>
      </w:r>
      <w:r w:rsidR="00001C16" w:rsidRPr="00001C16">
        <w:rPr>
          <w:rFonts w:cs="Times"/>
          <w:szCs w:val="20"/>
        </w:rPr>
        <w:t xml:space="preserve"> values for CSI-RS resources may affect the PMI acquisition and make it difficult for gNB to achieve the desired SNR range</w:t>
      </w:r>
      <w:r w:rsidR="00001C16">
        <w:rPr>
          <w:rFonts w:cs="Times"/>
          <w:szCs w:val="20"/>
        </w:rPr>
        <w:t>.</w:t>
      </w:r>
      <w:r w:rsidR="00FD0D4B">
        <w:rPr>
          <w:rFonts w:cs="Times"/>
          <w:szCs w:val="20"/>
        </w:rPr>
        <w:t xml:space="preserve"> For Alt2/3/4, </w:t>
      </w:r>
      <w:r w:rsidR="00E50C0E">
        <w:rPr>
          <w:rFonts w:cs="Times"/>
          <w:szCs w:val="20"/>
        </w:rPr>
        <w:t xml:space="preserve">a </w:t>
      </w:r>
      <w:r w:rsidR="00FD0D4B">
        <w:rPr>
          <w:rFonts w:cs="Times"/>
          <w:szCs w:val="20"/>
        </w:rPr>
        <w:t xml:space="preserve">same </w:t>
      </w:r>
      <w:r w:rsidR="00FD0D4B" w:rsidRPr="00EB17D4">
        <w:rPr>
          <w:rFonts w:cs="Times"/>
          <w:i/>
          <w:szCs w:val="20"/>
        </w:rPr>
        <w:t>powerControlOffset</w:t>
      </w:r>
      <w:r w:rsidR="00FD0D4B">
        <w:rPr>
          <w:rFonts w:cs="Times"/>
          <w:i/>
          <w:szCs w:val="20"/>
        </w:rPr>
        <w:t xml:space="preserve"> </w:t>
      </w:r>
      <w:r w:rsidR="00FD0D4B" w:rsidRPr="00850F8F">
        <w:rPr>
          <w:rFonts w:cs="Times"/>
          <w:szCs w:val="20"/>
        </w:rPr>
        <w:t xml:space="preserve">is configured for all CSI-RS </w:t>
      </w:r>
      <w:r w:rsidR="0010569A">
        <w:rPr>
          <w:rFonts w:cs="Times"/>
          <w:szCs w:val="20"/>
        </w:rPr>
        <w:t xml:space="preserve">resources </w:t>
      </w:r>
      <w:r w:rsidR="00843190">
        <w:rPr>
          <w:rFonts w:cs="Times"/>
          <w:szCs w:val="20"/>
        </w:rPr>
        <w:t xml:space="preserve">and </w:t>
      </w:r>
      <w:r w:rsidR="00843190" w:rsidRPr="00C12EBC">
        <w:rPr>
          <w:rFonts w:eastAsiaTheme="minorEastAsia"/>
          <w:lang w:eastAsia="zh-CN"/>
        </w:rPr>
        <w:t>the basic</w:t>
      </w:r>
      <w:r w:rsidR="00843190">
        <w:rPr>
          <w:rFonts w:eastAsiaTheme="minorEastAsia"/>
          <w:lang w:eastAsia="zh-CN"/>
        </w:rPr>
        <w:t xml:space="preserve"> design</w:t>
      </w:r>
      <w:r w:rsidR="00843190" w:rsidRPr="00C12EBC">
        <w:rPr>
          <w:rFonts w:eastAsiaTheme="minorEastAsia"/>
          <w:lang w:eastAsia="zh-CN"/>
        </w:rPr>
        <w:t xml:space="preserve"> </w:t>
      </w:r>
      <w:r w:rsidR="00843190">
        <w:rPr>
          <w:rFonts w:eastAsiaTheme="minorEastAsia"/>
          <w:lang w:eastAsia="zh-CN"/>
        </w:rPr>
        <w:t>or the advantages can be reserved</w:t>
      </w:r>
      <w:r w:rsidR="00850F8F" w:rsidRPr="00850F8F">
        <w:rPr>
          <w:rFonts w:cs="Times"/>
          <w:szCs w:val="20"/>
        </w:rPr>
        <w:t>.</w:t>
      </w:r>
      <w:r w:rsidR="00506539">
        <w:rPr>
          <w:rFonts w:cs="Times"/>
          <w:szCs w:val="20"/>
        </w:rPr>
        <w:t xml:space="preserve"> </w:t>
      </w:r>
      <w:r w:rsidR="003519CF">
        <w:rPr>
          <w:rFonts w:cs="Times"/>
          <w:szCs w:val="20"/>
        </w:rPr>
        <w:t xml:space="preserve">However, </w:t>
      </w:r>
      <w:r w:rsidR="00BE20CE">
        <w:rPr>
          <w:rFonts w:cs="Times"/>
          <w:szCs w:val="20"/>
        </w:rPr>
        <w:t xml:space="preserve">this </w:t>
      </w:r>
      <w:r w:rsidR="0085557B">
        <w:rPr>
          <w:rFonts w:cs="Times"/>
          <w:szCs w:val="20"/>
        </w:rPr>
        <w:t>design</w:t>
      </w:r>
      <w:r w:rsidR="00BE20CE">
        <w:rPr>
          <w:rFonts w:cs="Times"/>
          <w:szCs w:val="20"/>
        </w:rPr>
        <w:t xml:space="preserve"> may </w:t>
      </w:r>
      <w:r w:rsidR="0010569A">
        <w:rPr>
          <w:rFonts w:cs="Times"/>
          <w:szCs w:val="20"/>
        </w:rPr>
        <w:t xml:space="preserve">lose </w:t>
      </w:r>
      <w:r w:rsidR="00BE20CE">
        <w:rPr>
          <w:rFonts w:cs="Times"/>
          <w:szCs w:val="20"/>
        </w:rPr>
        <w:t xml:space="preserve">some flexibility of CMR configuration. </w:t>
      </w:r>
      <w:r w:rsidR="00CA3127">
        <w:rPr>
          <w:rFonts w:cs="Times"/>
          <w:szCs w:val="20"/>
        </w:rPr>
        <w:t>Besides,</w:t>
      </w:r>
      <w:r w:rsidR="00BE20CE">
        <w:rPr>
          <w:rFonts w:cs="Times"/>
          <w:szCs w:val="20"/>
        </w:rPr>
        <w:t xml:space="preserve"> </w:t>
      </w:r>
      <w:r w:rsidR="003519CF">
        <w:rPr>
          <w:rFonts w:cs="Times"/>
          <w:szCs w:val="20"/>
        </w:rPr>
        <w:t>c</w:t>
      </w:r>
      <w:r w:rsidR="00843190">
        <w:rPr>
          <w:rFonts w:cs="Times"/>
          <w:szCs w:val="20"/>
        </w:rPr>
        <w:t>ompare to Alt2, Alt3/4 have more spec</w:t>
      </w:r>
      <w:r w:rsidR="0010569A">
        <w:rPr>
          <w:rFonts w:cs="Times"/>
          <w:szCs w:val="20"/>
        </w:rPr>
        <w:t>ification</w:t>
      </w:r>
      <w:r w:rsidR="00843190">
        <w:rPr>
          <w:rFonts w:cs="Times"/>
          <w:szCs w:val="20"/>
        </w:rPr>
        <w:t xml:space="preserve"> </w:t>
      </w:r>
      <w:r w:rsidR="003519CF">
        <w:rPr>
          <w:rFonts w:cs="Times"/>
          <w:szCs w:val="20"/>
        </w:rPr>
        <w:t>impacts</w:t>
      </w:r>
      <w:r w:rsidR="00843190">
        <w:rPr>
          <w:rFonts w:cs="Times"/>
          <w:szCs w:val="20"/>
        </w:rPr>
        <w:t>.</w:t>
      </w:r>
      <w:r w:rsidR="00F8294A">
        <w:rPr>
          <w:rFonts w:cs="Times"/>
          <w:szCs w:val="20"/>
        </w:rPr>
        <w:t xml:space="preserve"> </w:t>
      </w:r>
      <w:r>
        <w:rPr>
          <w:rFonts w:cs="Times"/>
          <w:szCs w:val="20"/>
        </w:rPr>
        <w:t>For Alt</w:t>
      </w:r>
      <w:r w:rsidR="00DB69AF">
        <w:rPr>
          <w:rFonts w:cs="Times"/>
          <w:szCs w:val="20"/>
        </w:rPr>
        <w:t xml:space="preserve">5, </w:t>
      </w:r>
      <w:r w:rsidR="00E50C0E" w:rsidRPr="00EB17D4">
        <w:rPr>
          <w:rFonts w:cs="Times"/>
          <w:i/>
          <w:szCs w:val="20"/>
        </w:rPr>
        <w:t>powerControlOffset</w:t>
      </w:r>
      <w:r w:rsidR="00E50C0E">
        <w:rPr>
          <w:rFonts w:cs="Times"/>
          <w:i/>
          <w:szCs w:val="20"/>
        </w:rPr>
        <w:t xml:space="preserve"> </w:t>
      </w:r>
      <w:r w:rsidR="0010569A">
        <w:rPr>
          <w:rFonts w:cs="Times"/>
          <w:szCs w:val="20"/>
        </w:rPr>
        <w:t>in</w:t>
      </w:r>
      <w:r w:rsidR="00E50C0E" w:rsidRPr="00E50C0E">
        <w:rPr>
          <w:rFonts w:cs="Times"/>
          <w:szCs w:val="20"/>
        </w:rPr>
        <w:t xml:space="preserve"> one of the configured N</w:t>
      </w:r>
      <w:r w:rsidR="00E50C0E" w:rsidRPr="00E50C0E">
        <w:rPr>
          <w:rFonts w:cs="Times"/>
          <w:szCs w:val="20"/>
          <w:vertAlign w:val="subscript"/>
        </w:rPr>
        <w:t>TRP</w:t>
      </w:r>
      <w:r w:rsidR="00E50C0E" w:rsidRPr="00E50C0E">
        <w:rPr>
          <w:rFonts w:cs="Times"/>
          <w:szCs w:val="20"/>
        </w:rPr>
        <w:t xml:space="preserve"> CSI-RS resources</w:t>
      </w:r>
      <w:r w:rsidR="00E50C0E">
        <w:rPr>
          <w:rFonts w:cs="Times"/>
          <w:i/>
          <w:szCs w:val="20"/>
        </w:rPr>
        <w:t xml:space="preserve"> </w:t>
      </w:r>
      <w:r w:rsidR="00E50C0E" w:rsidRPr="00850F8F">
        <w:rPr>
          <w:rFonts w:cs="Times"/>
          <w:szCs w:val="20"/>
        </w:rPr>
        <w:t xml:space="preserve">is </w:t>
      </w:r>
      <w:r w:rsidR="00DB69AF">
        <w:rPr>
          <w:rFonts w:cs="Times"/>
          <w:szCs w:val="20"/>
        </w:rPr>
        <w:t>applied</w:t>
      </w:r>
      <w:r w:rsidR="00E50C0E" w:rsidRPr="00850F8F">
        <w:rPr>
          <w:rFonts w:cs="Times"/>
          <w:szCs w:val="20"/>
        </w:rPr>
        <w:t xml:space="preserve"> for all CSI-RS </w:t>
      </w:r>
      <w:r w:rsidR="0010569A">
        <w:rPr>
          <w:rFonts w:cs="Times"/>
          <w:szCs w:val="20"/>
        </w:rPr>
        <w:t>resources</w:t>
      </w:r>
      <w:r w:rsidR="00BD2D79">
        <w:rPr>
          <w:rFonts w:cs="Times"/>
          <w:szCs w:val="20"/>
        </w:rPr>
        <w:t>.</w:t>
      </w:r>
      <w:r w:rsidR="00E50C0E">
        <w:rPr>
          <w:rFonts w:cs="Times"/>
          <w:szCs w:val="20"/>
        </w:rPr>
        <w:t xml:space="preserve"> </w:t>
      </w:r>
      <w:r w:rsidR="00BD2D79">
        <w:rPr>
          <w:rFonts w:cs="Times"/>
          <w:szCs w:val="20"/>
        </w:rPr>
        <w:t>T</w:t>
      </w:r>
      <w:r w:rsidR="00E50C0E" w:rsidRPr="00C12EBC">
        <w:rPr>
          <w:rFonts w:eastAsiaTheme="minorEastAsia"/>
          <w:lang w:eastAsia="zh-CN"/>
        </w:rPr>
        <w:t>he basic</w:t>
      </w:r>
      <w:r w:rsidR="00E50C0E">
        <w:rPr>
          <w:rFonts w:eastAsiaTheme="minorEastAsia"/>
          <w:lang w:eastAsia="zh-CN"/>
        </w:rPr>
        <w:t xml:space="preserve"> design</w:t>
      </w:r>
      <w:r w:rsidR="00E50C0E" w:rsidRPr="00C12EBC">
        <w:rPr>
          <w:rFonts w:eastAsiaTheme="minorEastAsia"/>
          <w:lang w:eastAsia="zh-CN"/>
        </w:rPr>
        <w:t xml:space="preserve"> </w:t>
      </w:r>
      <w:r w:rsidR="00E50C0E">
        <w:rPr>
          <w:rFonts w:eastAsiaTheme="minorEastAsia"/>
          <w:lang w:eastAsia="zh-CN"/>
        </w:rPr>
        <w:t>or the advantages can be reserved</w:t>
      </w:r>
      <w:r w:rsidR="00E50C0E" w:rsidRPr="00850F8F">
        <w:rPr>
          <w:rFonts w:cs="Times"/>
          <w:szCs w:val="20"/>
        </w:rPr>
        <w:t>.</w:t>
      </w:r>
      <w:r w:rsidR="00BD2D79">
        <w:rPr>
          <w:rFonts w:cs="Times"/>
          <w:szCs w:val="20"/>
        </w:rPr>
        <w:t xml:space="preserve"> At </w:t>
      </w:r>
      <w:r w:rsidR="00071BF7">
        <w:rPr>
          <w:rFonts w:cs="Times"/>
          <w:szCs w:val="20"/>
        </w:rPr>
        <w:t xml:space="preserve">the </w:t>
      </w:r>
      <w:r w:rsidR="00BD2D79">
        <w:rPr>
          <w:rFonts w:cs="Times"/>
          <w:szCs w:val="20"/>
        </w:rPr>
        <w:t>same time, c</w:t>
      </w:r>
      <w:r w:rsidR="00BD2D79" w:rsidRPr="00BD2D79">
        <w:rPr>
          <w:rFonts w:cs="Times"/>
          <w:szCs w:val="20"/>
        </w:rPr>
        <w:t>ompare to Alt.2, Alt.5 facilitates CSI-RS resource reuse, i.e., the resources configured for CJT CSI can be reused for other CSI reports.</w:t>
      </w:r>
      <w:r w:rsidR="00ED7FF4">
        <w:rPr>
          <w:rFonts w:cs="Times"/>
          <w:szCs w:val="20"/>
        </w:rPr>
        <w:t xml:space="preserve"> Therefore, </w:t>
      </w:r>
      <w:r w:rsidR="00050DB1">
        <w:rPr>
          <w:rFonts w:cs="Times"/>
          <w:szCs w:val="20"/>
        </w:rPr>
        <w:t>our</w:t>
      </w:r>
      <w:r w:rsidR="00ED7FF4" w:rsidRPr="00ED7FF4">
        <w:rPr>
          <w:rFonts w:cs="Times"/>
          <w:szCs w:val="20"/>
        </w:rPr>
        <w:t xml:space="preserve"> first preference</w:t>
      </w:r>
      <w:r w:rsidR="00050DB1">
        <w:rPr>
          <w:rFonts w:cs="Times"/>
          <w:szCs w:val="20"/>
        </w:rPr>
        <w:t xml:space="preserve"> is Alt5</w:t>
      </w:r>
      <w:r w:rsidR="00ED7FF4" w:rsidRPr="00ED7FF4">
        <w:rPr>
          <w:rFonts w:cs="Times"/>
          <w:szCs w:val="20"/>
        </w:rPr>
        <w:t>, and second preference is Alt.2</w:t>
      </w:r>
      <w:r w:rsidR="00050DB1">
        <w:rPr>
          <w:rFonts w:cs="Times"/>
          <w:szCs w:val="20"/>
        </w:rPr>
        <w:t>.</w:t>
      </w:r>
    </w:p>
    <w:p w14:paraId="5E02B51B" w14:textId="211B9029" w:rsidR="00050DB1" w:rsidRPr="003B41A5" w:rsidRDefault="00050DB1" w:rsidP="00050DB1">
      <w:pPr>
        <w:pStyle w:val="proposal0"/>
      </w:pPr>
      <w:bookmarkStart w:id="34" w:name="_Ref134955423"/>
      <w:r w:rsidRPr="00050DB1">
        <w:t>Support Alt.5 as the first preference, and the second preference is Alt.2.</w:t>
      </w:r>
      <w:bookmarkEnd w:id="34"/>
    </w:p>
    <w:p w14:paraId="59F42B98" w14:textId="77777777" w:rsidR="00AF4629" w:rsidRPr="009F3BB9" w:rsidRDefault="00AF4629" w:rsidP="00AF4629">
      <w:pPr>
        <w:pStyle w:val="title2"/>
      </w:pPr>
      <w:r>
        <w:rPr>
          <w:rFonts w:hint="eastAsia"/>
        </w:rPr>
        <w:lastRenderedPageBreak/>
        <w:t>Further</w:t>
      </w:r>
      <w:r>
        <w:t xml:space="preserve"> </w:t>
      </w:r>
      <w:r>
        <w:rPr>
          <w:rFonts w:hint="eastAsia"/>
        </w:rPr>
        <w:t>restrictions</w:t>
      </w:r>
    </w:p>
    <w:p w14:paraId="07395232" w14:textId="3A7FAA13" w:rsidR="00AF4629" w:rsidRDefault="00AF4629" w:rsidP="00AF4629">
      <w:pPr>
        <w:pStyle w:val="title3"/>
      </w:pPr>
      <w:r>
        <w:rPr>
          <w:rFonts w:hint="eastAsia"/>
        </w:rPr>
        <w:t>TRP</w:t>
      </w:r>
      <w:r>
        <w:t xml:space="preserve"> </w:t>
      </w:r>
      <w:r>
        <w:rPr>
          <w:rFonts w:hint="eastAsia"/>
        </w:rPr>
        <w:t>selection</w:t>
      </w:r>
    </w:p>
    <w:p w14:paraId="4EAC7DE2" w14:textId="0467B74D" w:rsidR="00B16A38" w:rsidRDefault="00737A3E" w:rsidP="00B16A38">
      <w:pPr>
        <w:rPr>
          <w:rFonts w:eastAsiaTheme="minorEastAsia"/>
          <w:lang w:eastAsia="zh-CN"/>
        </w:rPr>
      </w:pPr>
      <w:r w:rsidRPr="00737A3E">
        <w:rPr>
          <w:rFonts w:eastAsiaTheme="minorEastAsia"/>
          <w:lang w:eastAsia="zh-CN"/>
        </w:rPr>
        <w:t xml:space="preserve">The </w:t>
      </w:r>
      <w:r>
        <w:rPr>
          <w:rFonts w:eastAsiaTheme="minorEastAsia"/>
          <w:lang w:eastAsia="zh-CN"/>
        </w:rPr>
        <w:t>following conclusion</w:t>
      </w:r>
      <w:r w:rsidRPr="00737A3E">
        <w:rPr>
          <w:rFonts w:eastAsiaTheme="minorEastAsia"/>
          <w:lang w:eastAsia="zh-CN"/>
        </w:rPr>
        <w:t xml:space="preserve"> regarding </w:t>
      </w:r>
      <w:r>
        <w:rPr>
          <w:rFonts w:eastAsiaTheme="minorEastAsia"/>
          <w:lang w:eastAsia="zh-CN"/>
        </w:rPr>
        <w:t>TRP selection restriction</w:t>
      </w:r>
      <w:r w:rsidRPr="00737A3E">
        <w:rPr>
          <w:rFonts w:eastAsiaTheme="minorEastAsia"/>
          <w:lang w:eastAsia="zh-CN"/>
        </w:rPr>
        <w:t xml:space="preserve"> was </w:t>
      </w:r>
      <w:r>
        <w:rPr>
          <w:rFonts w:eastAsiaTheme="minorEastAsia"/>
          <w:lang w:eastAsia="zh-CN"/>
        </w:rPr>
        <w:t>discussed</w:t>
      </w:r>
      <w:r w:rsidRPr="00737A3E">
        <w:rPr>
          <w:rFonts w:eastAsiaTheme="minorEastAsia"/>
          <w:lang w:eastAsia="zh-CN"/>
        </w:rPr>
        <w:t>.</w:t>
      </w:r>
      <w:r w:rsidR="00D032B6" w:rsidRPr="00D032B6">
        <w:rPr>
          <w:rFonts w:eastAsiaTheme="minorEastAsia"/>
          <w:lang w:eastAsia="zh-CN"/>
        </w:rPr>
        <w:t xml:space="preserve"> </w:t>
      </w:r>
      <w:r w:rsidR="00D032B6">
        <w:rPr>
          <w:rFonts w:eastAsiaTheme="minorEastAsia"/>
          <w:lang w:eastAsia="zh-CN"/>
        </w:rPr>
        <w:t>T</w:t>
      </w:r>
      <w:r w:rsidR="00D032B6" w:rsidRPr="00DE2853">
        <w:rPr>
          <w:rFonts w:eastAsiaTheme="minorEastAsia"/>
          <w:lang w:eastAsia="zh-CN"/>
        </w:rPr>
        <w:t>o reduce UE computational complexity</w:t>
      </w:r>
      <w:r w:rsidR="00D032B6">
        <w:rPr>
          <w:rFonts w:eastAsiaTheme="minorEastAsia"/>
          <w:lang w:eastAsia="zh-CN"/>
        </w:rPr>
        <w:t>,</w:t>
      </w:r>
      <w:r w:rsidR="00D032B6" w:rsidRPr="00DE2853">
        <w:rPr>
          <w:rFonts w:eastAsiaTheme="minorEastAsia"/>
          <w:lang w:eastAsia="zh-CN"/>
        </w:rPr>
        <w:t xml:space="preserve"> </w:t>
      </w:r>
      <w:r w:rsidR="00D032B6" w:rsidRPr="00E511F3">
        <w:rPr>
          <w:rFonts w:eastAsiaTheme="minorEastAsia"/>
          <w:lang w:eastAsia="zh-CN"/>
        </w:rPr>
        <w:t>the current mechanism</w:t>
      </w:r>
      <w:r w:rsidR="00D032B6">
        <w:rPr>
          <w:rFonts w:eastAsiaTheme="minorEastAsia"/>
          <w:lang w:eastAsia="zh-CN"/>
        </w:rPr>
        <w:t xml:space="preserve"> for TRP selection</w:t>
      </w:r>
      <w:r w:rsidR="00D032B6" w:rsidRPr="00E511F3">
        <w:rPr>
          <w:rFonts w:eastAsiaTheme="minorEastAsia"/>
          <w:lang w:eastAsia="zh-CN"/>
        </w:rPr>
        <w:t xml:space="preserve"> is sufficient. There is no need to further introduce RRC configured TRP selection restriction.</w:t>
      </w:r>
    </w:p>
    <w:tbl>
      <w:tblPr>
        <w:tblStyle w:val="aa"/>
        <w:tblW w:w="0" w:type="auto"/>
        <w:tblLook w:val="04A0" w:firstRow="1" w:lastRow="0" w:firstColumn="1" w:lastColumn="0" w:noHBand="0" w:noVBand="1"/>
      </w:tblPr>
      <w:tblGrid>
        <w:gridCol w:w="9060"/>
      </w:tblGrid>
      <w:tr w:rsidR="00B16A38" w14:paraId="56B7B792" w14:textId="77777777" w:rsidTr="00B16A38">
        <w:tc>
          <w:tcPr>
            <w:tcW w:w="9060" w:type="dxa"/>
          </w:tcPr>
          <w:p w14:paraId="06286502" w14:textId="32DE18F4" w:rsidR="00B16A38" w:rsidRDefault="00737A3E" w:rsidP="00B16A38">
            <w:pPr>
              <w:rPr>
                <w:rFonts w:eastAsiaTheme="minorEastAsia"/>
                <w:lang w:eastAsia="zh-CN"/>
              </w:rPr>
            </w:pPr>
            <w:r w:rsidRPr="00CC1C42">
              <w:rPr>
                <w:rFonts w:ascii="Times" w:eastAsia="Batang" w:hAnsi="Times"/>
                <w:b/>
                <w:szCs w:val="20"/>
                <w:u w:val="single"/>
                <w:lang w:val="en-GB"/>
              </w:rPr>
              <w:t>Conclusion 1.F.6</w:t>
            </w:r>
            <w:r w:rsidRPr="00CC1C42">
              <w:rPr>
                <w:rFonts w:ascii="Times" w:eastAsia="Batang" w:hAnsi="Times"/>
                <w:szCs w:val="20"/>
                <w:lang w:val="en-GB"/>
              </w:rPr>
              <w:t>: On the Type-II codebook refinement for CJT mTRP, there is no consensus on supporting other RRC-configured TRP selection restriction(s)</w:t>
            </w:r>
          </w:p>
        </w:tc>
      </w:tr>
    </w:tbl>
    <w:p w14:paraId="6E85F8B4" w14:textId="2561CF06" w:rsidR="00737A3E" w:rsidRDefault="00737A3E" w:rsidP="00B16A38">
      <w:pPr>
        <w:rPr>
          <w:rFonts w:eastAsiaTheme="minorEastAsia"/>
          <w:lang w:eastAsia="zh-CN"/>
        </w:rPr>
      </w:pPr>
    </w:p>
    <w:p w14:paraId="121ED8F3" w14:textId="3B07E70D" w:rsidR="00737A3E" w:rsidRPr="00BD3CF3" w:rsidRDefault="00E26700" w:rsidP="00B16A38">
      <w:pPr>
        <w:pStyle w:val="proposal0"/>
      </w:pPr>
      <w:bookmarkStart w:id="35" w:name="_Ref134955426"/>
      <w:r>
        <w:rPr>
          <w:rFonts w:hint="eastAsia"/>
        </w:rPr>
        <w:t>O</w:t>
      </w:r>
      <w:r>
        <w:t xml:space="preserve">n </w:t>
      </w:r>
      <w:r w:rsidRPr="00E26700">
        <w:t>TRP selection restriction</w:t>
      </w:r>
      <w:r>
        <w:t xml:space="preserve">, support </w:t>
      </w:r>
      <w:r w:rsidRPr="00E26700">
        <w:t>Conclusion 1.F.6</w:t>
      </w:r>
      <w:r>
        <w:t xml:space="preserve">, i.e., </w:t>
      </w:r>
      <w:r w:rsidRPr="00E26700">
        <w:t>there is no consensus on supporting other RRC-configured TRP selection restriction(s)</w:t>
      </w:r>
      <w:r>
        <w:t>.</w:t>
      </w:r>
      <w:bookmarkEnd w:id="35"/>
    </w:p>
    <w:p w14:paraId="3D12F1D3" w14:textId="77777777" w:rsidR="00AF4629" w:rsidRDefault="00AF4629" w:rsidP="00AF4629">
      <w:pPr>
        <w:pStyle w:val="title3"/>
      </w:pPr>
      <w:r>
        <w:rPr>
          <w:rFonts w:hint="eastAsia"/>
        </w:rPr>
        <w:t>C</w:t>
      </w:r>
      <w:r>
        <w:t>MR</w:t>
      </w:r>
    </w:p>
    <w:p w14:paraId="0917325F" w14:textId="59FF795A" w:rsidR="00AF4629" w:rsidRDefault="00C77068" w:rsidP="00AF4629">
      <w:pPr>
        <w:rPr>
          <w:rFonts w:eastAsiaTheme="minorEastAsia"/>
          <w:lang w:eastAsia="zh-CN"/>
        </w:rPr>
      </w:pPr>
      <w:r>
        <w:rPr>
          <w:rFonts w:eastAsiaTheme="minorEastAsia" w:hint="eastAsia"/>
          <w:lang w:eastAsia="zh-CN"/>
        </w:rPr>
        <w:t>O</w:t>
      </w:r>
      <w:r>
        <w:rPr>
          <w:rFonts w:eastAsiaTheme="minorEastAsia"/>
          <w:lang w:eastAsia="zh-CN"/>
        </w:rPr>
        <w:t xml:space="preserve">n further restriction on CMR, a remaining issue is </w:t>
      </w:r>
      <w:r w:rsidRPr="00C77068">
        <w:rPr>
          <w:rFonts w:eastAsiaTheme="minorEastAsia"/>
          <w:lang w:eastAsia="zh-CN"/>
        </w:rPr>
        <w:t>whether an ordering of CSI-RS port indices for CSI calculation</w:t>
      </w:r>
      <w:r w:rsidR="00C46FF0">
        <w:rPr>
          <w:rFonts w:eastAsiaTheme="minorEastAsia"/>
          <w:lang w:eastAsia="zh-CN"/>
        </w:rPr>
        <w:t xml:space="preserve"> and </w:t>
      </w:r>
      <w:r w:rsidR="00C46FF0" w:rsidRPr="00C77068">
        <w:rPr>
          <w:rFonts w:eastAsiaTheme="minorEastAsia"/>
          <w:lang w:eastAsia="zh-CN"/>
        </w:rPr>
        <w:t>more</w:t>
      </w:r>
      <w:r w:rsidR="00C46FF0" w:rsidRPr="00C46FF0">
        <w:rPr>
          <w:rFonts w:eastAsiaTheme="minorEastAsia"/>
          <w:lang w:eastAsia="zh-CN"/>
        </w:rPr>
        <w:t xml:space="preserve"> refined definition for “the first”</w:t>
      </w:r>
      <w:r w:rsidR="00C46FF0">
        <w:rPr>
          <w:rFonts w:eastAsiaTheme="minorEastAsia"/>
          <w:lang w:eastAsia="zh-CN"/>
        </w:rPr>
        <w:t xml:space="preserve"> is </w:t>
      </w:r>
      <w:r w:rsidRPr="00C77068">
        <w:rPr>
          <w:rFonts w:eastAsiaTheme="minorEastAsia"/>
          <w:lang w:eastAsia="zh-CN"/>
        </w:rPr>
        <w:t>need</w:t>
      </w:r>
      <w:r w:rsidR="00C46FF0">
        <w:rPr>
          <w:rFonts w:eastAsiaTheme="minorEastAsia"/>
          <w:lang w:eastAsia="zh-CN"/>
        </w:rPr>
        <w:t>ed</w:t>
      </w:r>
      <w:r>
        <w:rPr>
          <w:rFonts w:eastAsiaTheme="minorEastAsia"/>
          <w:lang w:eastAsia="zh-CN"/>
        </w:rPr>
        <w:t>.</w:t>
      </w:r>
    </w:p>
    <w:tbl>
      <w:tblPr>
        <w:tblStyle w:val="aa"/>
        <w:tblW w:w="0" w:type="auto"/>
        <w:tblLook w:val="04A0" w:firstRow="1" w:lastRow="0" w:firstColumn="1" w:lastColumn="0" w:noHBand="0" w:noVBand="1"/>
      </w:tblPr>
      <w:tblGrid>
        <w:gridCol w:w="9060"/>
      </w:tblGrid>
      <w:tr w:rsidR="00B16A38" w14:paraId="173D9F7B" w14:textId="77777777" w:rsidTr="00B16A38">
        <w:tc>
          <w:tcPr>
            <w:tcW w:w="9060" w:type="dxa"/>
          </w:tcPr>
          <w:p w14:paraId="0E688A18" w14:textId="77777777" w:rsidR="004E545A" w:rsidRPr="00377B89" w:rsidRDefault="004E545A" w:rsidP="004E545A">
            <w:pPr>
              <w:rPr>
                <w:rFonts w:eastAsia="Malgun Gothic" w:cs="Times"/>
                <w:b/>
                <w:bCs/>
                <w:szCs w:val="20"/>
                <w:highlight w:val="green"/>
                <w:lang w:eastAsia="ko-KR"/>
              </w:rPr>
            </w:pPr>
            <w:r w:rsidRPr="00377B89">
              <w:rPr>
                <w:rFonts w:cs="Times"/>
                <w:b/>
                <w:bCs/>
                <w:szCs w:val="20"/>
                <w:highlight w:val="green"/>
              </w:rPr>
              <w:t>Agreement</w:t>
            </w:r>
          </w:p>
          <w:p w14:paraId="5B8661C1" w14:textId="77777777" w:rsidR="004E545A" w:rsidRPr="00815525" w:rsidRDefault="004E545A" w:rsidP="004E545A">
            <w:pPr>
              <w:snapToGrid w:val="0"/>
              <w:rPr>
                <w:rFonts w:cs="Times"/>
                <w:szCs w:val="20"/>
              </w:rPr>
            </w:pPr>
            <w:r w:rsidRPr="00815525">
              <w:rPr>
                <w:rFonts w:cs="Times"/>
                <w:szCs w:val="20"/>
              </w:rPr>
              <w:t xml:space="preserve">For the Rel-18 Type-II codebook refinement for CJT mTRP, regarding CSI calculation and measurement, </w:t>
            </w:r>
          </w:p>
          <w:p w14:paraId="4D611B4E" w14:textId="77777777" w:rsidR="004E545A" w:rsidRPr="004E545A" w:rsidRDefault="004E545A" w:rsidP="00B91382">
            <w:pPr>
              <w:pStyle w:val="af2"/>
              <w:widowControl/>
              <w:numPr>
                <w:ilvl w:val="0"/>
                <w:numId w:val="26"/>
              </w:numPr>
              <w:snapToGrid w:val="0"/>
              <w:spacing w:after="0"/>
              <w:ind w:firstLineChars="0"/>
              <w:jc w:val="left"/>
              <w:rPr>
                <w:rFonts w:ascii="Times New Roman" w:eastAsia="Times New Roman" w:hAnsi="Times New Roman" w:cs="Times"/>
                <w:kern w:val="0"/>
                <w:sz w:val="20"/>
                <w:szCs w:val="20"/>
                <w:lang w:eastAsia="en-US"/>
              </w:rPr>
            </w:pPr>
            <w:r w:rsidRPr="004E545A">
              <w:rPr>
                <w:rFonts w:ascii="Times New Roman" w:eastAsia="Times New Roman" w:hAnsi="Times New Roman" w:cs="Times"/>
                <w:kern w:val="0"/>
                <w:sz w:val="20"/>
                <w:szCs w:val="20"/>
                <w:lang w:eastAsia="en-US"/>
              </w:rPr>
              <w:t>For the configured N</w:t>
            </w:r>
            <w:r w:rsidRPr="004E545A">
              <w:rPr>
                <w:rFonts w:ascii="Times New Roman" w:eastAsia="Times New Roman" w:hAnsi="Times New Roman" w:cs="Times"/>
                <w:kern w:val="0"/>
                <w:sz w:val="20"/>
                <w:szCs w:val="20"/>
                <w:vertAlign w:val="subscript"/>
                <w:lang w:eastAsia="en-US"/>
              </w:rPr>
              <w:t>TRP</w:t>
            </w:r>
            <w:r w:rsidRPr="004E545A">
              <w:rPr>
                <w:rFonts w:ascii="Times New Roman" w:eastAsia="Times New Roman" w:hAnsi="Times New Roman" w:cs="Times"/>
                <w:kern w:val="0"/>
                <w:sz w:val="20"/>
                <w:szCs w:val="20"/>
                <w:lang w:eastAsia="en-US"/>
              </w:rPr>
              <w:t xml:space="preserve"> CSI-RS resources comprising the CMR, the restriction specified for Rel-17 NCJT CSI is fully reused, i.e. the configured NTRP CSI-RS resources are located either in the same slot or two consecutive slots</w:t>
            </w:r>
          </w:p>
          <w:p w14:paraId="21615249" w14:textId="77777777" w:rsidR="004E545A" w:rsidRPr="004E545A" w:rsidRDefault="004E545A" w:rsidP="00B91382">
            <w:pPr>
              <w:pStyle w:val="af2"/>
              <w:widowControl/>
              <w:numPr>
                <w:ilvl w:val="0"/>
                <w:numId w:val="26"/>
              </w:numPr>
              <w:snapToGrid w:val="0"/>
              <w:spacing w:after="0"/>
              <w:ind w:firstLineChars="0"/>
              <w:jc w:val="left"/>
              <w:rPr>
                <w:rFonts w:ascii="Times New Roman" w:eastAsia="Times New Roman" w:hAnsi="Times New Roman" w:cs="Times"/>
                <w:kern w:val="0"/>
                <w:sz w:val="20"/>
                <w:szCs w:val="20"/>
                <w:lang w:eastAsia="en-US"/>
              </w:rPr>
            </w:pPr>
            <w:r w:rsidRPr="004E545A">
              <w:rPr>
                <w:rFonts w:ascii="Times New Roman" w:eastAsia="Times New Roman" w:hAnsi="Times New Roman" w:cs="Times"/>
                <w:kern w:val="0"/>
                <w:sz w:val="20"/>
                <w:szCs w:val="20"/>
                <w:lang w:eastAsia="en-US"/>
              </w:rPr>
              <w:t>Decide, in RAN1#113, whether an ordering of CSI-RS port indices (e.g. according to the CSI-RS resource ID in TS38.331) for CSI calculation needs to be specified or not</w:t>
            </w:r>
          </w:p>
          <w:p w14:paraId="00DE38F7" w14:textId="77777777" w:rsidR="00B16A38" w:rsidRDefault="004E545A" w:rsidP="004E545A">
            <w:pPr>
              <w:snapToGrid w:val="0"/>
              <w:rPr>
                <w:rFonts w:cs="Times"/>
                <w:szCs w:val="20"/>
              </w:rPr>
            </w:pPr>
            <w:r w:rsidRPr="00815525">
              <w:rPr>
                <w:rFonts w:cs="Times"/>
                <w:szCs w:val="20"/>
              </w:rPr>
              <w:t xml:space="preserve">Note: The total number of CSI-RS ports summed across </w:t>
            </w:r>
            <w:r w:rsidRPr="00815525">
              <w:rPr>
                <w:rFonts w:cs="Times"/>
                <w:i/>
                <w:iCs/>
                <w:szCs w:val="20"/>
              </w:rPr>
              <w:t>N</w:t>
            </w:r>
            <w:r w:rsidRPr="00815525">
              <w:rPr>
                <w:rFonts w:cs="Times"/>
                <w:szCs w:val="20"/>
              </w:rPr>
              <w:t xml:space="preserve"> selected (out of the configured </w:t>
            </w:r>
            <w:r w:rsidRPr="00815525">
              <w:rPr>
                <w:rFonts w:cs="Times"/>
                <w:i/>
                <w:iCs/>
                <w:szCs w:val="20"/>
              </w:rPr>
              <w:t>N</w:t>
            </w:r>
            <w:r w:rsidRPr="00815525">
              <w:rPr>
                <w:rFonts w:cs="Times"/>
                <w:i/>
                <w:iCs/>
                <w:szCs w:val="20"/>
                <w:vertAlign w:val="subscript"/>
              </w:rPr>
              <w:t>TRP</w:t>
            </w:r>
            <w:r w:rsidRPr="00815525">
              <w:rPr>
                <w:rFonts w:cs="Times"/>
                <w:szCs w:val="20"/>
              </w:rPr>
              <w:t xml:space="preserve">) CSI-RS resources will be used in </w:t>
            </w:r>
            <w:r w:rsidRPr="00815525">
              <w:rPr>
                <w:rFonts w:cs="Times"/>
                <w:strike/>
                <w:color w:val="FF0000"/>
                <w:szCs w:val="20"/>
              </w:rPr>
              <w:t>the TS38.214 equation for</w:t>
            </w:r>
            <w:r w:rsidRPr="00815525">
              <w:rPr>
                <w:rFonts w:cs="Times"/>
                <w:color w:val="FF0000"/>
                <w:szCs w:val="20"/>
              </w:rPr>
              <w:t xml:space="preserve"> </w:t>
            </w:r>
            <w:r w:rsidRPr="00815525">
              <w:rPr>
                <w:rFonts w:cs="Times"/>
                <w:szCs w:val="20"/>
              </w:rPr>
              <w:t>CSI calculation</w:t>
            </w:r>
          </w:p>
          <w:p w14:paraId="683C138D" w14:textId="77777777" w:rsidR="00FF31AE" w:rsidRPr="009708C6" w:rsidRDefault="00FF31AE" w:rsidP="00FF31AE">
            <w:pPr>
              <w:shd w:val="clear" w:color="auto" w:fill="FFFFFF"/>
              <w:rPr>
                <w:rFonts w:cs="Times"/>
                <w:color w:val="222222"/>
                <w:szCs w:val="20"/>
                <w:highlight w:val="green"/>
                <w:lang w:eastAsia="ko-KR"/>
              </w:rPr>
            </w:pPr>
            <w:r w:rsidRPr="009708C6">
              <w:rPr>
                <w:rFonts w:cs="Times"/>
                <w:b/>
                <w:bCs/>
                <w:color w:val="222222"/>
                <w:szCs w:val="20"/>
                <w:highlight w:val="green"/>
                <w:lang w:eastAsia="ko-KR"/>
              </w:rPr>
              <w:t>Agreement</w:t>
            </w:r>
          </w:p>
          <w:p w14:paraId="63C6EE6D" w14:textId="77777777" w:rsidR="00FF31AE" w:rsidRPr="00155F7B" w:rsidRDefault="00FF31AE" w:rsidP="00FF31AE">
            <w:pPr>
              <w:snapToGrid w:val="0"/>
              <w:rPr>
                <w:rFonts w:eastAsia="Malgun Gothic"/>
                <w:lang w:eastAsia="ko-KR"/>
              </w:rPr>
            </w:pPr>
            <w:bookmarkStart w:id="36" w:name="_Hlk134542520"/>
            <w:r w:rsidRPr="00155F7B">
              <w:t xml:space="preserve">On the Type-II codebook refinement for CJT mTRP, </w:t>
            </w:r>
            <w:r w:rsidRPr="00155F7B">
              <w:rPr>
                <w:i/>
                <w:iCs/>
              </w:rPr>
              <w:t>for mode-1</w:t>
            </w:r>
            <w:r w:rsidRPr="00155F7B">
              <w:t xml:space="preserve">, the </w:t>
            </w:r>
            <w:r w:rsidRPr="00155F7B">
              <w:rPr>
                <w:lang w:eastAsia="x-none"/>
              </w:rPr>
              <w:t xml:space="preserve">layer-common reference CSI-RS resource </w:t>
            </w:r>
            <m:oMath>
              <m:acc>
                <m:accPr>
                  <m:chr m:val="̃"/>
                  <m:ctrlPr>
                    <w:rPr>
                      <w:rFonts w:ascii="Cambria Math" w:eastAsia="Cambria Math" w:hAnsi="Cambria Math" w:cs="Calibri"/>
                      <w:i/>
                      <w:iCs/>
                      <w:sz w:val="22"/>
                    </w:rPr>
                  </m:ctrlPr>
                </m:accPr>
                <m:e>
                  <m:r>
                    <w:rPr>
                      <w:rFonts w:ascii="Cambria Math" w:hAnsi="Cambria Math"/>
                    </w:rPr>
                    <m:t>n</m:t>
                  </m:r>
                </m:e>
              </m:acc>
            </m:oMath>
            <w:r w:rsidRPr="00155F7B">
              <w:t xml:space="preserve"> is fixed to the first of the N selected CSI-RS resource(s)</w:t>
            </w:r>
            <w:bookmarkEnd w:id="36"/>
          </w:p>
          <w:p w14:paraId="730162F1" w14:textId="14AAE65E" w:rsidR="00FF31AE" w:rsidRPr="00FF31AE" w:rsidRDefault="00FF31AE" w:rsidP="00B91382">
            <w:pPr>
              <w:numPr>
                <w:ilvl w:val="0"/>
                <w:numId w:val="24"/>
              </w:numPr>
              <w:snapToGrid w:val="0"/>
              <w:spacing w:after="0"/>
              <w:jc w:val="left"/>
            </w:pPr>
            <w:r w:rsidRPr="00155F7B">
              <w:t>FFS: Whether more refined definition is needed for “the first”, e.g. related to the ordering of CSI-RS resources in the resource set, depending on RAN2 outcome</w:t>
            </w:r>
          </w:p>
        </w:tc>
      </w:tr>
    </w:tbl>
    <w:p w14:paraId="2E32C590" w14:textId="77777777" w:rsidR="00743D6C" w:rsidRDefault="00743D6C" w:rsidP="00AF4629">
      <w:pPr>
        <w:rPr>
          <w:rFonts w:eastAsiaTheme="minorEastAsia"/>
          <w:lang w:eastAsia="zh-CN"/>
        </w:rPr>
      </w:pPr>
    </w:p>
    <w:p w14:paraId="1F0ADE9A" w14:textId="11287F97" w:rsidR="00F074F8" w:rsidRDefault="00BA2B67" w:rsidP="00AF4629">
      <w:pPr>
        <w:rPr>
          <w:rFonts w:eastAsiaTheme="minorEastAsia"/>
          <w:lang w:eastAsia="zh-CN"/>
        </w:rPr>
      </w:pPr>
      <w:r>
        <w:rPr>
          <w:rFonts w:eastAsiaTheme="minorEastAsia" w:hint="eastAsia"/>
          <w:lang w:eastAsia="zh-CN"/>
        </w:rPr>
        <w:t>I</w:t>
      </w:r>
      <w:r>
        <w:rPr>
          <w:rFonts w:eastAsiaTheme="minorEastAsia"/>
          <w:lang w:eastAsia="zh-CN"/>
        </w:rPr>
        <w:t>n our view, an ordering of N</w:t>
      </w:r>
      <w:r w:rsidRPr="00BA2B67">
        <w:rPr>
          <w:rFonts w:eastAsiaTheme="minorEastAsia"/>
          <w:vertAlign w:val="subscript"/>
          <w:lang w:eastAsia="zh-CN"/>
        </w:rPr>
        <w:t>TRP</w:t>
      </w:r>
      <w:r>
        <w:rPr>
          <w:rFonts w:eastAsiaTheme="minorEastAsia"/>
          <w:lang w:eastAsia="zh-CN"/>
        </w:rPr>
        <w:t xml:space="preserve"> CMRs is </w:t>
      </w:r>
      <w:r w:rsidR="00C62F06">
        <w:rPr>
          <w:rFonts w:eastAsiaTheme="minorEastAsia"/>
          <w:lang w:eastAsia="zh-CN"/>
        </w:rPr>
        <w:t>sufficient to</w:t>
      </w:r>
      <w:r>
        <w:rPr>
          <w:rFonts w:eastAsiaTheme="minorEastAsia"/>
          <w:lang w:eastAsia="zh-CN"/>
        </w:rPr>
        <w:t xml:space="preserve"> solve the issues mentioned above.</w:t>
      </w:r>
      <w:r w:rsidR="00C62F06">
        <w:rPr>
          <w:rFonts w:eastAsiaTheme="minorEastAsia"/>
          <w:lang w:eastAsia="zh-CN"/>
        </w:rPr>
        <w:t xml:space="preserve"> </w:t>
      </w:r>
      <w:r w:rsidR="00054405" w:rsidRPr="00054405">
        <w:rPr>
          <w:rFonts w:eastAsiaTheme="minorEastAsia"/>
          <w:lang w:eastAsia="zh-CN"/>
        </w:rPr>
        <w:t xml:space="preserve">A direct approach would be to order the CSI-RS resources in the resource set according to </w:t>
      </w:r>
      <w:r w:rsidR="006840D8" w:rsidRPr="00155F7B">
        <w:t>RAN2</w:t>
      </w:r>
      <w:r w:rsidR="006840D8" w:rsidRPr="006840D8">
        <w:t xml:space="preserve"> </w:t>
      </w:r>
      <w:r w:rsidR="006840D8">
        <w:t>configuration, which also widely used in current spec</w:t>
      </w:r>
      <w:r w:rsidR="00BD1041">
        <w:t xml:space="preserve">ification, </w:t>
      </w:r>
      <w:r w:rsidR="006840D8">
        <w:t xml:space="preserve">such as CRI report. </w:t>
      </w:r>
      <w:r w:rsidR="006840D8">
        <w:rPr>
          <w:rFonts w:eastAsiaTheme="minorEastAsia"/>
          <w:lang w:eastAsia="zh-CN"/>
        </w:rPr>
        <w:t xml:space="preserve">Besides, this rule can also be used for </w:t>
      </w:r>
      <w:r w:rsidR="006840D8" w:rsidRPr="00BA2B67">
        <w:rPr>
          <w:rFonts w:eastAsiaTheme="minorEastAsia"/>
          <w:lang w:eastAsia="zh-CN"/>
        </w:rPr>
        <w:t>UCI omission mechanism</w:t>
      </w:r>
      <w:r w:rsidR="006840D8">
        <w:rPr>
          <w:rFonts w:eastAsiaTheme="minorEastAsia"/>
          <w:lang w:eastAsia="zh-CN"/>
        </w:rPr>
        <w:t xml:space="preserve"> and PMI</w:t>
      </w:r>
      <w:r w:rsidR="00B72586">
        <w:rPr>
          <w:rFonts w:eastAsiaTheme="minorEastAsia"/>
          <w:lang w:eastAsia="zh-CN"/>
        </w:rPr>
        <w:t>/CQI</w:t>
      </w:r>
      <w:r w:rsidR="006840D8">
        <w:rPr>
          <w:rFonts w:eastAsiaTheme="minorEastAsia"/>
          <w:lang w:eastAsia="zh-CN"/>
        </w:rPr>
        <w:t xml:space="preserve"> acquisition.</w:t>
      </w:r>
    </w:p>
    <w:p w14:paraId="0FB3B23F" w14:textId="55FE3DA7" w:rsidR="00087243" w:rsidRDefault="00087243" w:rsidP="00F07140">
      <w:pPr>
        <w:pStyle w:val="observation"/>
      </w:pPr>
      <w:bookmarkStart w:id="37" w:name="_Ref134955346"/>
      <w:bookmarkStart w:id="38" w:name="_Hlk134955495"/>
      <w:r>
        <w:rPr>
          <w:rFonts w:hint="eastAsia"/>
        </w:rPr>
        <w:t>O</w:t>
      </w:r>
      <w:r>
        <w:t>n</w:t>
      </w:r>
      <w:r w:rsidRPr="00DA660B">
        <w:t xml:space="preserve"> ordering of</w:t>
      </w:r>
      <w:r>
        <w:t xml:space="preserve"> CMRs or CMR ports,</w:t>
      </w:r>
      <w:bookmarkEnd w:id="37"/>
    </w:p>
    <w:p w14:paraId="593F3B59" w14:textId="69A9E616" w:rsidR="00DA660B" w:rsidRPr="00F07140" w:rsidRDefault="0098104D" w:rsidP="00087243">
      <w:pPr>
        <w:pStyle w:val="boldbullet2"/>
      </w:pPr>
      <w:r>
        <w:rPr>
          <w:rFonts w:hint="eastAsia"/>
        </w:rPr>
        <w:t>Defining</w:t>
      </w:r>
      <w:r w:rsidR="00DA660B" w:rsidRPr="00DA660B">
        <w:t xml:space="preserve"> ordering of N</w:t>
      </w:r>
      <w:r w:rsidR="00DA660B" w:rsidRPr="00472657">
        <w:rPr>
          <w:vertAlign w:val="subscript"/>
        </w:rPr>
        <w:t>TRP</w:t>
      </w:r>
      <w:r w:rsidR="00DA660B" w:rsidRPr="00DA660B">
        <w:t xml:space="preserve"> CMRs is sufficient</w:t>
      </w:r>
      <w:r w:rsidR="00DA660B">
        <w:t xml:space="preserve"> and there is no need to introduce</w:t>
      </w:r>
      <w:r w:rsidR="00DA660B" w:rsidRPr="004E545A">
        <w:rPr>
          <w:rFonts w:eastAsia="Times New Roman" w:cs="Times"/>
          <w:szCs w:val="20"/>
          <w:lang w:eastAsia="en-US"/>
        </w:rPr>
        <w:t xml:space="preserve"> ordering of CSI-RS port indices</w:t>
      </w:r>
      <w:r w:rsidR="00DA660B">
        <w:rPr>
          <w:rFonts w:eastAsia="Times New Roman" w:cs="Times"/>
          <w:szCs w:val="20"/>
          <w:lang w:eastAsia="en-US"/>
        </w:rPr>
        <w:t>.</w:t>
      </w:r>
    </w:p>
    <w:p w14:paraId="06816051" w14:textId="58A4170B" w:rsidR="00F07140" w:rsidRDefault="0098104D" w:rsidP="00087243">
      <w:pPr>
        <w:pStyle w:val="boldbullet2"/>
      </w:pPr>
      <w:r>
        <w:t>The</w:t>
      </w:r>
      <w:r w:rsidRPr="00DA660B">
        <w:t xml:space="preserve"> </w:t>
      </w:r>
      <w:r w:rsidR="00F07140" w:rsidRPr="00DA660B">
        <w:t>ordering of N</w:t>
      </w:r>
      <w:r w:rsidR="00F07140" w:rsidRPr="00472657">
        <w:rPr>
          <w:vertAlign w:val="subscript"/>
        </w:rPr>
        <w:t>TRP</w:t>
      </w:r>
      <w:r w:rsidR="00F07140" w:rsidRPr="00DA660B">
        <w:t xml:space="preserve"> </w:t>
      </w:r>
      <w:r w:rsidR="007A6712" w:rsidRPr="00DA660B">
        <w:t>CMRs</w:t>
      </w:r>
      <w:r w:rsidR="007A6712">
        <w:rPr>
          <w:rFonts w:eastAsiaTheme="minorEastAsia"/>
        </w:rPr>
        <w:t xml:space="preserve"> can</w:t>
      </w:r>
      <w:r w:rsidR="00F07140">
        <w:rPr>
          <w:rFonts w:eastAsiaTheme="minorEastAsia"/>
        </w:rPr>
        <w:t xml:space="preserve"> also be used for </w:t>
      </w:r>
      <w:r w:rsidR="00F07140" w:rsidRPr="00BA2B67">
        <w:rPr>
          <w:rFonts w:eastAsiaTheme="minorEastAsia"/>
        </w:rPr>
        <w:t>UCI omission mechanism</w:t>
      </w:r>
      <w:r w:rsidR="00F07140">
        <w:rPr>
          <w:rFonts w:eastAsiaTheme="minorEastAsia"/>
        </w:rPr>
        <w:t xml:space="preserve"> and PMI</w:t>
      </w:r>
      <w:r w:rsidR="00F2353A">
        <w:rPr>
          <w:rFonts w:eastAsiaTheme="minorEastAsia"/>
        </w:rPr>
        <w:t>/CQI</w:t>
      </w:r>
      <w:r w:rsidR="00F07140">
        <w:rPr>
          <w:rFonts w:eastAsiaTheme="minorEastAsia"/>
        </w:rPr>
        <w:t xml:space="preserve"> </w:t>
      </w:r>
      <w:r w:rsidR="00F2353A">
        <w:rPr>
          <w:rFonts w:eastAsiaTheme="minorEastAsia"/>
        </w:rPr>
        <w:t>calculation</w:t>
      </w:r>
      <w:r w:rsidR="00F07140">
        <w:rPr>
          <w:rFonts w:eastAsiaTheme="minorEastAsia"/>
        </w:rPr>
        <w:t>.</w:t>
      </w:r>
    </w:p>
    <w:p w14:paraId="1B895F5D" w14:textId="32DCD1EE" w:rsidR="00584E5E" w:rsidRDefault="000E157B" w:rsidP="00AF4629">
      <w:pPr>
        <w:rPr>
          <w:rFonts w:eastAsiaTheme="minorEastAsia"/>
          <w:lang w:eastAsia="zh-CN"/>
        </w:rPr>
      </w:pPr>
      <w:bookmarkStart w:id="39" w:name="OLE_LINK5"/>
      <w:bookmarkStart w:id="40" w:name="OLE_LINK6"/>
      <w:bookmarkEnd w:id="38"/>
      <w:r>
        <w:rPr>
          <w:rFonts w:eastAsiaTheme="minorEastAsia"/>
          <w:lang w:eastAsia="zh-CN"/>
        </w:rPr>
        <w:t>For</w:t>
      </w:r>
      <w:r w:rsidR="003B424A">
        <w:rPr>
          <w:rFonts w:eastAsiaTheme="minorEastAsia"/>
          <w:lang w:eastAsia="zh-CN"/>
        </w:rPr>
        <w:t xml:space="preserve"> example,</w:t>
      </w:r>
      <w:r w:rsidR="007D6ED6" w:rsidRPr="007D6ED6">
        <w:rPr>
          <w:rFonts w:eastAsiaTheme="minorEastAsia"/>
          <w:lang w:eastAsia="zh-CN"/>
        </w:rPr>
        <w:t xml:space="preserve"> </w:t>
      </w:r>
      <w:r w:rsidR="007D6ED6">
        <w:rPr>
          <w:rFonts w:eastAsiaTheme="minorEastAsia"/>
          <w:lang w:eastAsia="zh-CN"/>
        </w:rPr>
        <w:t>f</w:t>
      </w:r>
      <w:r w:rsidR="007D6ED6" w:rsidRPr="0024550E">
        <w:rPr>
          <w:rFonts w:eastAsiaTheme="minorEastAsia"/>
          <w:lang w:eastAsia="zh-CN"/>
        </w:rPr>
        <w:t xml:space="preserve">or CQI calculation, </w:t>
      </w:r>
      <w:r w:rsidRPr="000E157B">
        <w:rPr>
          <w:rFonts w:eastAsiaTheme="minorEastAsia"/>
          <w:lang w:eastAsia="zh-CN"/>
        </w:rPr>
        <w:t xml:space="preserve">the indices </w:t>
      </w:r>
      <w:r w:rsidRPr="000E157B">
        <w:rPr>
          <w:rFonts w:ascii="Cambria Math" w:eastAsiaTheme="minorEastAsia" w:hAnsi="Cambria Math" w:cs="Cambria Math"/>
          <w:lang w:eastAsia="zh-CN"/>
        </w:rPr>
        <w:t>𝑗</w:t>
      </w:r>
      <w:r w:rsidRPr="000E157B">
        <w:rPr>
          <w:rFonts w:eastAsiaTheme="minorEastAsia"/>
          <w:lang w:eastAsia="zh-CN"/>
        </w:rPr>
        <w:t>=1,2</w:t>
      </w:r>
      <w:r w:rsidR="00282E57">
        <w:rPr>
          <w:rFonts w:eastAsiaTheme="minorEastAsia"/>
          <w:lang w:eastAsia="zh-CN"/>
        </w:rPr>
        <w:t>,…,</w:t>
      </w:r>
      <w:r w:rsidR="00282E57" w:rsidRPr="004E545A">
        <w:rPr>
          <w:rFonts w:cs="Times"/>
          <w:szCs w:val="20"/>
        </w:rPr>
        <w:t xml:space="preserve"> N</w:t>
      </w:r>
      <w:r w:rsidR="00282E57" w:rsidRPr="00282E57">
        <w:rPr>
          <w:rFonts w:cs="Times"/>
          <w:szCs w:val="20"/>
          <w:vertAlign w:val="subscript"/>
        </w:rPr>
        <w:t>TRP</w:t>
      </w:r>
      <w:r w:rsidR="00282E57">
        <w:rPr>
          <w:rFonts w:eastAsiaTheme="minorEastAsia"/>
          <w:lang w:eastAsia="zh-CN"/>
        </w:rPr>
        <w:t xml:space="preserve"> </w:t>
      </w:r>
      <w:r w:rsidRPr="000E157B">
        <w:rPr>
          <w:rFonts w:eastAsiaTheme="minorEastAsia"/>
          <w:lang w:eastAsia="zh-CN"/>
        </w:rPr>
        <w:t xml:space="preserve"> </w:t>
      </w:r>
      <w:r w:rsidR="00282E57">
        <w:rPr>
          <w:rFonts w:eastAsiaTheme="minorEastAsia"/>
          <w:lang w:eastAsia="zh-CN"/>
        </w:rPr>
        <w:t>are</w:t>
      </w:r>
      <w:r w:rsidR="00A51195">
        <w:rPr>
          <w:rFonts w:eastAsiaTheme="minorEastAsia"/>
          <w:lang w:eastAsia="zh-CN"/>
        </w:rPr>
        <w:t xml:space="preserve"> </w:t>
      </w:r>
      <w:r w:rsidR="00A51195" w:rsidRPr="00A51195">
        <w:rPr>
          <w:rFonts w:eastAsiaTheme="minorEastAsia"/>
          <w:lang w:eastAsia="zh-CN"/>
        </w:rPr>
        <w:t>sequentially</w:t>
      </w:r>
      <w:r w:rsidRPr="000E157B">
        <w:rPr>
          <w:rFonts w:eastAsiaTheme="minorEastAsia"/>
          <w:lang w:eastAsia="zh-CN"/>
        </w:rPr>
        <w:t xml:space="preserve"> associated </w:t>
      </w:r>
      <w:r w:rsidR="00DD7C4B">
        <w:rPr>
          <w:rFonts w:eastAsiaTheme="minorEastAsia"/>
          <w:lang w:eastAsia="zh-CN"/>
        </w:rPr>
        <w:t>with the</w:t>
      </w:r>
      <w:r w:rsidR="00282E57">
        <w:rPr>
          <w:rFonts w:eastAsiaTheme="minorEastAsia"/>
          <w:lang w:eastAsia="zh-CN"/>
        </w:rPr>
        <w:t xml:space="preserve"> </w:t>
      </w:r>
      <w:r w:rsidR="00282E57" w:rsidRPr="004E545A">
        <w:rPr>
          <w:rFonts w:cs="Times"/>
          <w:szCs w:val="20"/>
        </w:rPr>
        <w:t>N</w:t>
      </w:r>
      <w:r w:rsidR="00282E57" w:rsidRPr="00282E57">
        <w:rPr>
          <w:rFonts w:cs="Times"/>
          <w:szCs w:val="20"/>
          <w:vertAlign w:val="subscript"/>
        </w:rPr>
        <w:t>TRP</w:t>
      </w:r>
      <w:r w:rsidR="00282E57">
        <w:rPr>
          <w:rFonts w:cs="Times"/>
          <w:szCs w:val="20"/>
          <w:vertAlign w:val="subscript"/>
        </w:rPr>
        <w:t xml:space="preserve"> </w:t>
      </w:r>
      <w:r w:rsidR="00DD7C4B">
        <w:rPr>
          <w:rFonts w:cs="Times"/>
          <w:szCs w:val="20"/>
        </w:rPr>
        <w:t>C</w:t>
      </w:r>
      <w:r w:rsidR="00282E57">
        <w:rPr>
          <w:rFonts w:cs="Times"/>
          <w:szCs w:val="20"/>
        </w:rPr>
        <w:t>SI-RS</w:t>
      </w:r>
      <w:r w:rsidR="00A51195">
        <w:rPr>
          <w:rFonts w:cs="Times"/>
          <w:szCs w:val="20"/>
        </w:rPr>
        <w:t xml:space="preserve"> resources</w:t>
      </w:r>
      <w:r w:rsidR="00CB414E" w:rsidRPr="00CB414E">
        <w:rPr>
          <w:rFonts w:eastAsiaTheme="minorEastAsia"/>
          <w:lang w:eastAsia="zh-CN"/>
        </w:rPr>
        <w:t xml:space="preserve"> </w:t>
      </w:r>
      <w:r w:rsidR="00A51195">
        <w:rPr>
          <w:rFonts w:cs="Times"/>
          <w:szCs w:val="20"/>
        </w:rPr>
        <w:t xml:space="preserve">configured </w:t>
      </w:r>
      <w:r w:rsidRPr="000E157B">
        <w:rPr>
          <w:rFonts w:eastAsiaTheme="minorEastAsia"/>
          <w:lang w:eastAsia="zh-CN"/>
        </w:rPr>
        <w:t>in the corresponding CSI-RS Resource Set</w:t>
      </w:r>
      <w:r w:rsidR="00A51195">
        <w:rPr>
          <w:rFonts w:eastAsiaTheme="minorEastAsia"/>
          <w:lang w:eastAsia="zh-CN"/>
        </w:rPr>
        <w:t xml:space="preserve"> used</w:t>
      </w:r>
      <w:r w:rsidRPr="000E157B">
        <w:rPr>
          <w:rFonts w:eastAsiaTheme="minorEastAsia"/>
          <w:lang w:eastAsia="zh-CN"/>
        </w:rPr>
        <w:t xml:space="preserve"> for channel measurement</w:t>
      </w:r>
      <w:r>
        <w:rPr>
          <w:rFonts w:eastAsiaTheme="minorEastAsia"/>
          <w:lang w:eastAsia="zh-CN"/>
        </w:rPr>
        <w:t>.</w:t>
      </w:r>
      <w:bookmarkEnd w:id="39"/>
      <w:bookmarkEnd w:id="40"/>
      <w:r w:rsidR="00760A3E">
        <w:rPr>
          <w:rFonts w:eastAsiaTheme="minorEastAsia"/>
          <w:lang w:eastAsia="zh-CN"/>
        </w:rPr>
        <w:t xml:space="preserve"> </w:t>
      </w:r>
      <w:r w:rsidR="0024550E" w:rsidRPr="0024550E">
        <w:rPr>
          <w:rFonts w:eastAsiaTheme="minorEastAsia"/>
          <w:lang w:eastAsia="zh-CN"/>
        </w:rPr>
        <w:t>the UE should assume that PDSCH signals on antenna ports in the set [1000,…, 1000+ν-1] for ν layers would result in signals equivalent to corresponding symbols transmitted on antenna ports [3000,…, 3000+P-1]</w:t>
      </w:r>
      <w:r w:rsidR="0024550E">
        <w:rPr>
          <w:rFonts w:eastAsiaTheme="minorEastAsia"/>
          <w:lang w:eastAsia="zh-CN"/>
        </w:rPr>
        <w:t xml:space="preserve"> of CSI-RS resource j</w:t>
      </w:r>
      <w:r w:rsidR="0024550E" w:rsidRPr="0024550E">
        <w:rPr>
          <w:rFonts w:eastAsiaTheme="minorEastAsia"/>
          <w:lang w:eastAsia="zh-CN"/>
        </w:rPr>
        <w:t>, as given by</w:t>
      </w:r>
    </w:p>
    <w:p w14:paraId="5C6E5CC5" w14:textId="63C2A133" w:rsidR="00584E5E" w:rsidRPr="00584E5E" w:rsidRDefault="002E57EA" w:rsidP="00AF4629">
      <w:pPr>
        <w:rPr>
          <w:rFonts w:eastAsiaTheme="minorEastAsia"/>
          <w:lang w:eastAsia="zh-CN"/>
        </w:rPr>
      </w:pPr>
      <m:oMathPara>
        <m:oMath>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sSup>
                            <m:sSupPr>
                              <m:ctrlPr>
                                <w:rPr>
                                  <w:rFonts w:ascii="Cambria Math" w:eastAsiaTheme="minorEastAsia" w:hAnsi="Cambria Math"/>
                                  <w:i/>
                                  <w:iCs/>
                                  <w:lang w:eastAsia="zh-CN"/>
                                </w:rPr>
                              </m:ctrlPr>
                            </m:sSupPr>
                            <m:e>
                              <m:sSub>
                                <m:sSubPr>
                                  <m:ctrlPr>
                                    <w:rPr>
                                      <w:rFonts w:ascii="Cambria Math" w:eastAsiaTheme="minorEastAsia" w:hAnsi="Cambria Math"/>
                                      <w:i/>
                                      <w:iCs/>
                                      <w:lang w:eastAsia="zh-CN"/>
                                    </w:rPr>
                                  </m:ctrlPr>
                                </m:sSubPr>
                                <m:e>
                                  <m:r>
                                    <w:rPr>
                                      <w:rFonts w:ascii="Cambria Math" w:eastAsiaTheme="minorEastAsia" w:hAnsi="Cambria Math"/>
                                      <w:lang w:eastAsia="zh-CN"/>
                                    </w:rPr>
                                    <m:t>y</m:t>
                                  </m:r>
                                </m:e>
                                <m:sub>
                                  <m:r>
                                    <w:rPr>
                                      <w:rFonts w:ascii="Cambria Math" w:eastAsiaTheme="minorEastAsia" w:hAnsi="Cambria Math"/>
                                      <w:lang w:eastAsia="zh-CN"/>
                                    </w:rPr>
                                    <m:t>0</m:t>
                                  </m:r>
                                </m:sub>
                              </m:sSub>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3000</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
                          <m:r>
                            <m:rPr>
                              <m:sty m:val="p"/>
                            </m:rPr>
                            <w:rPr>
                              <w:rFonts w:ascii="Cambria Math" w:eastAsiaTheme="minorEastAsia" w:hAnsi="Cambria Math"/>
                              <w:lang w:eastAsia="zh-CN"/>
                            </w:rPr>
                            <m:t>⋯</m:t>
                          </m:r>
                        </m:e>
                        <m:e>
                          <m:sSup>
                            <m:sSupPr>
                              <m:ctrlPr>
                                <w:rPr>
                                  <w:rFonts w:ascii="Cambria Math" w:eastAsiaTheme="minorEastAsia" w:hAnsi="Cambria Math"/>
                                  <w:i/>
                                  <w:iCs/>
                                  <w:lang w:eastAsia="zh-CN"/>
                                </w:rPr>
                              </m:ctrlPr>
                            </m:sSupPr>
                            <m:e>
                              <m:sSub>
                                <m:sSubPr>
                                  <m:ctrlPr>
                                    <w:rPr>
                                      <w:rFonts w:ascii="Cambria Math" w:eastAsiaTheme="minorEastAsia" w:hAnsi="Cambria Math"/>
                                      <w:i/>
                                      <w:iCs/>
                                      <w:lang w:eastAsia="zh-CN"/>
                                    </w:rPr>
                                  </m:ctrlPr>
                                </m:sSubPr>
                                <m:e>
                                  <m:r>
                                    <w:rPr>
                                      <w:rFonts w:ascii="Cambria Math" w:eastAsiaTheme="minorEastAsia" w:hAnsi="Cambria Math"/>
                                      <w:lang w:eastAsia="zh-CN"/>
                                    </w:rPr>
                                    <m:t>y</m:t>
                                  </m:r>
                                </m:e>
                                <m:sub>
                                  <m:r>
                                    <w:rPr>
                                      <w:rFonts w:ascii="Cambria Math" w:eastAsiaTheme="minorEastAsia" w:hAnsi="Cambria Math"/>
                                      <w:lang w:eastAsia="zh-CN"/>
                                    </w:rPr>
                                    <m:t>0</m:t>
                                  </m:r>
                                </m:sub>
                              </m:sSub>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3000+</m:t>
                                  </m:r>
                                  <m:r>
                                    <w:rPr>
                                      <w:rFonts w:ascii="Cambria Math" w:eastAsiaTheme="minorEastAsia" w:hAnsi="Cambria Math"/>
                                      <w:lang w:eastAsia="zh-CN"/>
                                    </w:rPr>
                                    <m:t>P-</m:t>
                                  </m:r>
                                  <m:r>
                                    <m:rPr>
                                      <m:sty m:val="p"/>
                                    </m:rPr>
                                    <w:rPr>
                                      <w:rFonts w:ascii="Cambria Math" w:eastAsiaTheme="minorEastAsia" w:hAnsi="Cambria Math"/>
                                      <w:lang w:eastAsia="zh-CN"/>
                                    </w:rPr>
                                    <m:t>1</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qArr>
                    </m:e>
                  </m:d>
                </m:e>
                <m:e>
                  <m:r>
                    <m:rPr>
                      <m:sty m:val="p"/>
                    </m:rPr>
                    <w:rPr>
                      <w:rFonts w:ascii="Cambria Math" w:eastAsiaTheme="minorEastAsia" w:hAnsi="Cambria Math"/>
                      <w:lang w:eastAsia="zh-CN"/>
                    </w:rPr>
                    <m:t>⋯</m:t>
                  </m:r>
                </m:e>
                <m:e>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sSup>
                            <m:sSupPr>
                              <m:ctrlPr>
                                <w:rPr>
                                  <w:rFonts w:ascii="Cambria Math" w:eastAsiaTheme="minorEastAsia" w:hAnsi="Cambria Math"/>
                                  <w:i/>
                                  <w:iCs/>
                                  <w:lang w:eastAsia="zh-CN"/>
                                </w:rPr>
                              </m:ctrlPr>
                            </m:sSupPr>
                            <m:e>
                              <m:sSub>
                                <m:sSubPr>
                                  <m:ctrlPr>
                                    <w:rPr>
                                      <w:rFonts w:ascii="Cambria Math" w:eastAsiaTheme="minorEastAsia" w:hAnsi="Cambria Math"/>
                                      <w:i/>
                                      <w:iCs/>
                                      <w:lang w:eastAsia="zh-CN"/>
                                    </w:rPr>
                                  </m:ctrlPr>
                                </m:sSubPr>
                                <m:e>
                                  <m:r>
                                    <w:rPr>
                                      <w:rFonts w:ascii="Cambria Math" w:eastAsiaTheme="minorEastAsia" w:hAnsi="Cambria Math"/>
                                      <w:lang w:eastAsia="zh-CN"/>
                                    </w:rPr>
                                    <m:t>y</m:t>
                                  </m:r>
                                </m:e>
                                <m:sub>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trp</m:t>
                                      </m:r>
                                    </m:sub>
                                  </m:sSub>
                                  <m:r>
                                    <w:rPr>
                                      <w:rFonts w:ascii="Cambria Math" w:eastAsiaTheme="minorEastAsia" w:hAnsi="Cambria Math"/>
                                      <w:lang w:eastAsia="zh-CN"/>
                                    </w:rPr>
                                    <m:t>-1</m:t>
                                  </m:r>
                                </m:sub>
                              </m:sSub>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3000</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
                          <m:r>
                            <m:rPr>
                              <m:sty m:val="p"/>
                            </m:rPr>
                            <w:rPr>
                              <w:rFonts w:ascii="Cambria Math" w:eastAsiaTheme="minorEastAsia" w:hAnsi="Cambria Math"/>
                              <w:lang w:eastAsia="zh-CN"/>
                            </w:rPr>
                            <m:t>⋯</m:t>
                          </m:r>
                        </m:e>
                        <m:e>
                          <m:sSup>
                            <m:sSupPr>
                              <m:ctrlPr>
                                <w:rPr>
                                  <w:rFonts w:ascii="Cambria Math" w:eastAsiaTheme="minorEastAsia" w:hAnsi="Cambria Math"/>
                                  <w:i/>
                                  <w:iCs/>
                                  <w:lang w:eastAsia="zh-CN"/>
                                </w:rPr>
                              </m:ctrlPr>
                            </m:sSupPr>
                            <m:e>
                              <m:sSub>
                                <m:sSubPr>
                                  <m:ctrlPr>
                                    <w:rPr>
                                      <w:rFonts w:ascii="Cambria Math" w:eastAsiaTheme="minorEastAsia" w:hAnsi="Cambria Math"/>
                                      <w:i/>
                                      <w:iCs/>
                                      <w:lang w:eastAsia="zh-CN"/>
                                    </w:rPr>
                                  </m:ctrlPr>
                                </m:sSubPr>
                                <m:e>
                                  <m:r>
                                    <w:rPr>
                                      <w:rFonts w:ascii="Cambria Math" w:eastAsiaTheme="minorEastAsia" w:hAnsi="Cambria Math"/>
                                      <w:lang w:eastAsia="zh-CN"/>
                                    </w:rPr>
                                    <m:t>y</m:t>
                                  </m:r>
                                </m:e>
                                <m:sub>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trp</m:t>
                                      </m:r>
                                    </m:sub>
                                  </m:sSub>
                                  <m:r>
                                    <w:rPr>
                                      <w:rFonts w:ascii="Cambria Math" w:eastAsiaTheme="minorEastAsia" w:hAnsi="Cambria Math"/>
                                      <w:lang w:eastAsia="zh-CN"/>
                                    </w:rPr>
                                    <m:t>-1</m:t>
                                  </m:r>
                                </m:sub>
                              </m:sSub>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3000+</m:t>
                                  </m:r>
                                  <m:r>
                                    <w:rPr>
                                      <w:rFonts w:ascii="Cambria Math" w:eastAsiaTheme="minorEastAsia" w:hAnsi="Cambria Math"/>
                                      <w:lang w:eastAsia="zh-CN"/>
                                    </w:rPr>
                                    <m:t>P-</m:t>
                                  </m:r>
                                  <m:r>
                                    <m:rPr>
                                      <m:sty m:val="p"/>
                                    </m:rPr>
                                    <w:rPr>
                                      <w:rFonts w:ascii="Cambria Math" w:eastAsiaTheme="minorEastAsia" w:hAnsi="Cambria Math"/>
                                      <w:lang w:eastAsia="zh-CN"/>
                                    </w:rPr>
                                    <m:t>1</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qArr>
                    </m:e>
                  </m:d>
                </m:e>
              </m:eqArr>
            </m:e>
          </m:d>
          <m:r>
            <m:rPr>
              <m:sty m:val="p"/>
            </m:rPr>
            <w:rPr>
              <w:rFonts w:ascii="Cambria Math" w:eastAsiaTheme="minorEastAsia" w:hAnsi="Cambria Math"/>
              <w:lang w:eastAsia="zh-CN"/>
            </w:rPr>
            <m:t>=</m:t>
          </m:r>
          <m:r>
            <w:rPr>
              <w:rFonts w:ascii="Cambria Math" w:eastAsiaTheme="minorEastAsia" w:hAnsi="Cambria Math"/>
              <w:lang w:eastAsia="zh-CN"/>
            </w:rPr>
            <m:t>W</m:t>
          </m:r>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sSup>
                    <m:sSupPr>
                      <m:ctrlPr>
                        <w:rPr>
                          <w:rFonts w:ascii="Cambria Math" w:eastAsiaTheme="minorEastAsia" w:hAnsi="Cambria Math"/>
                          <w:i/>
                          <w:iCs/>
                          <w:lang w:eastAsia="zh-CN"/>
                        </w:rPr>
                      </m:ctrlPr>
                    </m:sSupPr>
                    <m:e>
                      <m:r>
                        <w:rPr>
                          <w:rFonts w:ascii="Cambria Math" w:eastAsiaTheme="minorEastAsia" w:hAnsi="Cambria Math"/>
                          <w:lang w:eastAsia="zh-CN"/>
                        </w:rPr>
                        <m:t>x</m:t>
                      </m:r>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0</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
                  <m:r>
                    <m:rPr>
                      <m:sty m:val="p"/>
                    </m:rPr>
                    <w:rPr>
                      <w:rFonts w:ascii="Cambria Math" w:eastAsiaTheme="minorEastAsia" w:hAnsi="Cambria Math"/>
                      <w:lang w:eastAsia="zh-CN"/>
                    </w:rPr>
                    <m:t>⋯</m:t>
                  </m:r>
                </m:e>
                <m:e>
                  <m:sSup>
                    <m:sSupPr>
                      <m:ctrlPr>
                        <w:rPr>
                          <w:rFonts w:ascii="Cambria Math" w:eastAsiaTheme="minorEastAsia" w:hAnsi="Cambria Math"/>
                          <w:i/>
                          <w:iCs/>
                          <w:lang w:eastAsia="zh-CN"/>
                        </w:rPr>
                      </m:ctrlPr>
                    </m:sSupPr>
                    <m:e>
                      <m:r>
                        <w:rPr>
                          <w:rFonts w:ascii="Cambria Math" w:eastAsiaTheme="minorEastAsia" w:hAnsi="Cambria Math"/>
                          <w:lang w:eastAsia="zh-CN"/>
                        </w:rPr>
                        <m:t>x</m:t>
                      </m:r>
                    </m:e>
                    <m:sup>
                      <m:d>
                        <m:dPr>
                          <m:ctrlPr>
                            <w:rPr>
                              <w:rFonts w:ascii="Cambria Math" w:eastAsiaTheme="minorEastAsia" w:hAnsi="Cambria Math"/>
                              <w:i/>
                              <w:iCs/>
                              <w:lang w:eastAsia="zh-CN"/>
                            </w:rPr>
                          </m:ctrlPr>
                        </m:dPr>
                        <m:e>
                          <m:r>
                            <w:rPr>
                              <w:rFonts w:ascii="Cambria Math" w:eastAsiaTheme="minorEastAsia" w:hAnsi="Cambria Math"/>
                              <w:lang w:eastAsia="zh-CN"/>
                            </w:rPr>
                            <m:t>ν-</m:t>
                          </m:r>
                          <m:r>
                            <m:rPr>
                              <m:sty m:val="p"/>
                            </m:rPr>
                            <w:rPr>
                              <w:rFonts w:ascii="Cambria Math" w:eastAsiaTheme="minorEastAsia" w:hAnsi="Cambria Math"/>
                              <w:lang w:eastAsia="zh-CN"/>
                            </w:rPr>
                            <m:t>1</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qArr>
            </m:e>
          </m:d>
        </m:oMath>
      </m:oMathPara>
    </w:p>
    <w:p w14:paraId="59E94CD2" w14:textId="77777777" w:rsidR="00584E5E" w:rsidRDefault="00584E5E" w:rsidP="00AF4629">
      <w:pPr>
        <w:rPr>
          <w:rFonts w:eastAsiaTheme="minorEastAsia"/>
          <w:iCs/>
          <w:lang w:eastAsia="zh-CN"/>
        </w:rPr>
      </w:pPr>
      <w:r>
        <w:rPr>
          <w:rFonts w:eastAsiaTheme="minorEastAsia"/>
          <w:iCs/>
          <w:lang w:eastAsia="zh-CN"/>
        </w:rPr>
        <w:t xml:space="preserve">or </w:t>
      </w:r>
    </w:p>
    <w:p w14:paraId="772293CE" w14:textId="2C44792C" w:rsidR="007D3BF1" w:rsidRDefault="002E57EA" w:rsidP="00AF4629">
      <w:pPr>
        <w:rPr>
          <w:rFonts w:eastAsiaTheme="minorEastAsia"/>
          <w:lang w:eastAsia="zh-CN"/>
        </w:rPr>
      </w:pPr>
      <m:oMathPara>
        <m:oMath>
          <m:d>
            <m:dPr>
              <m:begChr m:val="["/>
              <m:endChr m:val="]"/>
              <m:ctrlPr>
                <w:rPr>
                  <w:rFonts w:ascii="Cambria Math" w:eastAsiaTheme="minorEastAsia" w:hAnsi="Cambria Math"/>
                  <w:i/>
                  <w:iCs/>
                  <w:lang w:eastAsia="zh-CN"/>
                </w:rPr>
              </m:ctrlPr>
            </m:dPr>
            <m:e>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sSubSup>
                        <m:sSubSupPr>
                          <m:ctrlPr>
                            <w:rPr>
                              <w:rFonts w:ascii="Cambria Math" w:eastAsiaTheme="minorEastAsia" w:hAnsi="Cambria Math"/>
                              <w:i/>
                              <w:iCs/>
                              <w:lang w:eastAsia="zh-CN"/>
                            </w:rPr>
                          </m:ctrlPr>
                        </m:sSubSupPr>
                        <m:e>
                          <m:r>
                            <w:rPr>
                              <w:rFonts w:ascii="Cambria Math" w:eastAsiaTheme="minorEastAsia" w:hAnsi="Cambria Math"/>
                              <w:lang w:eastAsia="zh-CN"/>
                            </w:rPr>
                            <m:t>y</m:t>
                          </m:r>
                        </m:e>
                        <m:sub>
                          <m:r>
                            <w:rPr>
                              <w:rFonts w:ascii="Cambria Math" w:eastAsiaTheme="minorEastAsia" w:hAnsi="Cambria Math"/>
                              <w:lang w:eastAsia="zh-CN"/>
                            </w:rPr>
                            <m:t>j</m:t>
                          </m:r>
                        </m:sub>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3000</m:t>
                              </m:r>
                            </m:e>
                          </m:d>
                        </m:sup>
                      </m:sSub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
                      <m:r>
                        <m:rPr>
                          <m:sty m:val="p"/>
                        </m:rPr>
                        <w:rPr>
                          <w:rFonts w:ascii="Cambria Math" w:eastAsiaTheme="minorEastAsia" w:hAnsi="Cambria Math"/>
                          <w:lang w:eastAsia="zh-CN"/>
                        </w:rPr>
                        <m:t>⋯</m:t>
                      </m:r>
                    </m:e>
                    <m:e>
                      <m:sSubSup>
                        <m:sSubSupPr>
                          <m:ctrlPr>
                            <w:rPr>
                              <w:rFonts w:ascii="Cambria Math" w:eastAsiaTheme="minorEastAsia" w:hAnsi="Cambria Math"/>
                              <w:i/>
                              <w:iCs/>
                              <w:lang w:eastAsia="zh-CN"/>
                            </w:rPr>
                          </m:ctrlPr>
                        </m:sSubSupPr>
                        <m:e>
                          <m:r>
                            <w:rPr>
                              <w:rFonts w:ascii="Cambria Math" w:eastAsiaTheme="minorEastAsia" w:hAnsi="Cambria Math"/>
                              <w:lang w:eastAsia="zh-CN"/>
                            </w:rPr>
                            <m:t>y</m:t>
                          </m:r>
                        </m:e>
                        <m:sub>
                          <m:r>
                            <w:rPr>
                              <w:rFonts w:ascii="Cambria Math" w:eastAsiaTheme="minorEastAsia" w:hAnsi="Cambria Math"/>
                              <w:lang w:eastAsia="zh-CN"/>
                            </w:rPr>
                            <m:t>j</m:t>
                          </m:r>
                        </m:sub>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3000+</m:t>
                              </m:r>
                              <m:r>
                                <w:rPr>
                                  <w:rFonts w:ascii="Cambria Math" w:eastAsiaTheme="minorEastAsia" w:hAnsi="Cambria Math"/>
                                  <w:lang w:eastAsia="zh-CN"/>
                                </w:rPr>
                                <m:t>P-</m:t>
                              </m:r>
                              <m:r>
                                <m:rPr>
                                  <m:sty m:val="p"/>
                                </m:rPr>
                                <w:rPr>
                                  <w:rFonts w:ascii="Cambria Math" w:eastAsiaTheme="minorEastAsia" w:hAnsi="Cambria Math"/>
                                  <w:lang w:eastAsia="zh-CN"/>
                                </w:rPr>
                                <m:t>1</m:t>
                              </m:r>
                            </m:e>
                          </m:d>
                        </m:sup>
                      </m:sSub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qArr>
                </m:e>
              </m:d>
            </m:e>
          </m:d>
          <m:r>
            <m:rPr>
              <m:sty m:val="p"/>
            </m:rP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W</m:t>
              </m:r>
            </m:e>
            <m:sub>
              <m:r>
                <w:rPr>
                  <w:rFonts w:ascii="Cambria Math" w:eastAsiaTheme="minorEastAsia" w:hAnsi="Cambria Math"/>
                  <w:lang w:eastAsia="zh-CN"/>
                </w:rPr>
                <m:t>j</m:t>
              </m:r>
            </m:sub>
          </m:sSub>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sSup>
                    <m:sSupPr>
                      <m:ctrlPr>
                        <w:rPr>
                          <w:rFonts w:ascii="Cambria Math" w:eastAsiaTheme="minorEastAsia" w:hAnsi="Cambria Math"/>
                          <w:i/>
                          <w:iCs/>
                          <w:lang w:eastAsia="zh-CN"/>
                        </w:rPr>
                      </m:ctrlPr>
                    </m:sSupPr>
                    <m:e>
                      <m:r>
                        <w:rPr>
                          <w:rFonts w:ascii="Cambria Math" w:eastAsiaTheme="minorEastAsia" w:hAnsi="Cambria Math"/>
                          <w:lang w:eastAsia="zh-CN"/>
                        </w:rPr>
                        <m:t>x</m:t>
                      </m:r>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0</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
                  <m:r>
                    <m:rPr>
                      <m:sty m:val="p"/>
                    </m:rPr>
                    <w:rPr>
                      <w:rFonts w:ascii="Cambria Math" w:eastAsiaTheme="minorEastAsia" w:hAnsi="Cambria Math"/>
                      <w:lang w:eastAsia="zh-CN"/>
                    </w:rPr>
                    <m:t>⋯</m:t>
                  </m:r>
                </m:e>
                <m:e>
                  <m:sSup>
                    <m:sSupPr>
                      <m:ctrlPr>
                        <w:rPr>
                          <w:rFonts w:ascii="Cambria Math" w:eastAsiaTheme="minorEastAsia" w:hAnsi="Cambria Math"/>
                          <w:i/>
                          <w:iCs/>
                          <w:lang w:eastAsia="zh-CN"/>
                        </w:rPr>
                      </m:ctrlPr>
                    </m:sSupPr>
                    <m:e>
                      <m:r>
                        <w:rPr>
                          <w:rFonts w:ascii="Cambria Math" w:eastAsiaTheme="minorEastAsia" w:hAnsi="Cambria Math"/>
                          <w:lang w:eastAsia="zh-CN"/>
                        </w:rPr>
                        <m:t>x</m:t>
                      </m:r>
                    </m:e>
                    <m:sup>
                      <m:d>
                        <m:dPr>
                          <m:ctrlPr>
                            <w:rPr>
                              <w:rFonts w:ascii="Cambria Math" w:eastAsiaTheme="minorEastAsia" w:hAnsi="Cambria Math"/>
                              <w:i/>
                              <w:iCs/>
                              <w:lang w:eastAsia="zh-CN"/>
                            </w:rPr>
                          </m:ctrlPr>
                        </m:dPr>
                        <m:e>
                          <m:r>
                            <w:rPr>
                              <w:rFonts w:ascii="Cambria Math" w:eastAsiaTheme="minorEastAsia" w:hAnsi="Cambria Math"/>
                              <w:lang w:eastAsia="zh-CN"/>
                            </w:rPr>
                            <m:t>ν-</m:t>
                          </m:r>
                          <m:r>
                            <m:rPr>
                              <m:sty m:val="p"/>
                            </m:rPr>
                            <w:rPr>
                              <w:rFonts w:ascii="Cambria Math" w:eastAsiaTheme="minorEastAsia" w:hAnsi="Cambria Math"/>
                              <w:lang w:eastAsia="zh-CN"/>
                            </w:rPr>
                            <m:t>1</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qArr>
            </m:e>
          </m:d>
        </m:oMath>
      </m:oMathPara>
    </w:p>
    <w:p w14:paraId="59AF0040" w14:textId="4932842C" w:rsidR="0024550E" w:rsidRDefault="007D3BF1" w:rsidP="00AF4629">
      <w:pPr>
        <w:rPr>
          <w:rFonts w:ascii="Cambria Math" w:hAnsi="Cambria Math" w:cs="Cambria Math"/>
          <w:szCs w:val="20"/>
        </w:rPr>
      </w:pPr>
      <w:r w:rsidRPr="00107257">
        <w:rPr>
          <w:rFonts w:eastAsiaTheme="minorEastAsia"/>
          <w:lang w:eastAsia="zh-CN"/>
        </w:rPr>
        <w:t xml:space="preserve">where </w:t>
      </w:r>
      <m:oMath>
        <m:d>
          <m:dPr>
            <m:begChr m:val="["/>
            <m:endChr m:val="]"/>
            <m:ctrlPr>
              <w:rPr>
                <w:rFonts w:ascii="Cambria Math" w:eastAsiaTheme="minorEastAsia" w:hAnsi="Cambria Math"/>
                <w:i/>
                <w:iCs/>
                <w:lang w:eastAsia="zh-CN"/>
              </w:rPr>
            </m:ctrlPr>
          </m:dPr>
          <m:e>
            <m:eqArr>
              <m:eqArrPr>
                <m:ctrlPr>
                  <w:rPr>
                    <w:rFonts w:ascii="Cambria Math" w:eastAsiaTheme="minorEastAsia" w:hAnsi="Cambria Math"/>
                    <w:i/>
                    <w:iCs/>
                    <w:lang w:eastAsia="zh-CN"/>
                  </w:rPr>
                </m:ctrlPr>
              </m:eqArrPr>
              <m:e>
                <m:sSup>
                  <m:sSupPr>
                    <m:ctrlPr>
                      <w:rPr>
                        <w:rFonts w:ascii="Cambria Math" w:eastAsiaTheme="minorEastAsia" w:hAnsi="Cambria Math"/>
                        <w:i/>
                        <w:iCs/>
                        <w:lang w:eastAsia="zh-CN"/>
                      </w:rPr>
                    </m:ctrlPr>
                  </m:sSupPr>
                  <m:e>
                    <m:r>
                      <w:rPr>
                        <w:rFonts w:ascii="Cambria Math" w:eastAsiaTheme="minorEastAsia" w:hAnsi="Cambria Math"/>
                        <w:lang w:eastAsia="zh-CN"/>
                      </w:rPr>
                      <m:t>x</m:t>
                    </m:r>
                  </m:e>
                  <m:sup>
                    <m:d>
                      <m:dPr>
                        <m:ctrlPr>
                          <w:rPr>
                            <w:rFonts w:ascii="Cambria Math" w:eastAsiaTheme="minorEastAsia" w:hAnsi="Cambria Math"/>
                            <w:i/>
                            <w:iCs/>
                            <w:lang w:eastAsia="zh-CN"/>
                          </w:rPr>
                        </m:ctrlPr>
                      </m:dPr>
                      <m:e>
                        <m:r>
                          <m:rPr>
                            <m:sty m:val="p"/>
                          </m:rPr>
                          <w:rPr>
                            <w:rFonts w:ascii="Cambria Math" w:eastAsiaTheme="minorEastAsia" w:hAnsi="Cambria Math"/>
                            <w:lang w:eastAsia="zh-CN"/>
                          </w:rPr>
                          <m:t>0</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
                <m:r>
                  <m:rPr>
                    <m:sty m:val="p"/>
                  </m:rPr>
                  <w:rPr>
                    <w:rFonts w:ascii="Cambria Math" w:eastAsiaTheme="minorEastAsia" w:hAnsi="Cambria Math"/>
                    <w:lang w:eastAsia="zh-CN"/>
                  </w:rPr>
                  <m:t>⋯</m:t>
                </m:r>
              </m:e>
              <m:e>
                <m:sSup>
                  <m:sSupPr>
                    <m:ctrlPr>
                      <w:rPr>
                        <w:rFonts w:ascii="Cambria Math" w:eastAsiaTheme="minorEastAsia" w:hAnsi="Cambria Math"/>
                        <w:i/>
                        <w:iCs/>
                        <w:lang w:eastAsia="zh-CN"/>
                      </w:rPr>
                    </m:ctrlPr>
                  </m:sSupPr>
                  <m:e>
                    <m:r>
                      <w:rPr>
                        <w:rFonts w:ascii="Cambria Math" w:eastAsiaTheme="minorEastAsia" w:hAnsi="Cambria Math"/>
                        <w:lang w:eastAsia="zh-CN"/>
                      </w:rPr>
                      <m:t>x</m:t>
                    </m:r>
                  </m:e>
                  <m:sup>
                    <m:d>
                      <m:dPr>
                        <m:ctrlPr>
                          <w:rPr>
                            <w:rFonts w:ascii="Cambria Math" w:eastAsiaTheme="minorEastAsia" w:hAnsi="Cambria Math"/>
                            <w:i/>
                            <w:iCs/>
                            <w:lang w:eastAsia="zh-CN"/>
                          </w:rPr>
                        </m:ctrlPr>
                      </m:dPr>
                      <m:e>
                        <m:r>
                          <w:rPr>
                            <w:rFonts w:ascii="Cambria Math" w:eastAsiaTheme="minorEastAsia" w:hAnsi="Cambria Math"/>
                            <w:lang w:eastAsia="zh-CN"/>
                          </w:rPr>
                          <m:t>ν-</m:t>
                        </m:r>
                        <m:r>
                          <m:rPr>
                            <m:sty m:val="p"/>
                          </m:rPr>
                          <w:rPr>
                            <w:rFonts w:ascii="Cambria Math" w:eastAsiaTheme="minorEastAsia" w:hAnsi="Cambria Math"/>
                            <w:lang w:eastAsia="zh-CN"/>
                          </w:rPr>
                          <m:t>1</m:t>
                        </m:r>
                      </m:e>
                    </m:d>
                  </m:sup>
                </m:sSup>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e>
            </m:eqArr>
          </m:e>
        </m:d>
        <m:r>
          <w:rPr>
            <w:rFonts w:ascii="Cambria Math" w:eastAsiaTheme="minorEastAsia" w:hAnsi="Cambria Math"/>
            <w:lang w:eastAsia="zh-CN"/>
          </w:rPr>
          <m:t xml:space="preserve"> </m:t>
        </m:r>
      </m:oMath>
      <w:r w:rsidRPr="00107257">
        <w:rPr>
          <w:rFonts w:eastAsiaTheme="minorEastAsia"/>
          <w:lang w:eastAsia="zh-CN"/>
        </w:rPr>
        <w:t>is a vector of PDSCH symbols from the layer mapping</w:t>
      </w:r>
      <w:r>
        <w:rPr>
          <w:rFonts w:eastAsiaTheme="minorEastAsia"/>
          <w:lang w:eastAsia="zh-CN"/>
        </w:rPr>
        <w:t xml:space="preserve">, </w:t>
      </w:r>
      <w:r w:rsidRPr="00107257">
        <w:rPr>
          <w:rFonts w:eastAsiaTheme="minorEastAsia"/>
          <w:lang w:eastAsia="zh-CN"/>
        </w:rPr>
        <w:t>P is the number of CSI-RS ports</w:t>
      </w:r>
      <w:r>
        <w:rPr>
          <w:rFonts w:eastAsiaTheme="minorEastAsia"/>
          <w:lang w:eastAsia="zh-CN"/>
        </w:rPr>
        <w:t xml:space="preserve"> of a CSI-RS resource</w:t>
      </w:r>
      <w:r w:rsidRPr="00107257">
        <w:rPr>
          <w:rFonts w:eastAsiaTheme="minorEastAsia"/>
          <w:lang w:eastAsia="zh-CN"/>
        </w:rPr>
        <w:t>.</w:t>
      </w:r>
      <w:r w:rsidR="0024650D">
        <w:rPr>
          <w:rFonts w:eastAsiaTheme="minorEastAsia"/>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W</m:t>
            </m:r>
          </m:e>
          <m:sub>
            <m:r>
              <w:rPr>
                <w:rFonts w:ascii="Cambria Math" w:eastAsiaTheme="minorEastAsia" w:hAnsi="Cambria Math"/>
                <w:lang w:eastAsia="zh-CN"/>
              </w:rPr>
              <m:t>j</m:t>
            </m:r>
          </m:sub>
        </m:sSub>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oMath>
      <w:r w:rsidR="0024650D" w:rsidRPr="0024650D">
        <w:rPr>
          <w:szCs w:val="20"/>
        </w:rPr>
        <w:t xml:space="preserve"> </w:t>
      </w:r>
      <w:r w:rsidR="0024650D">
        <w:rPr>
          <w:szCs w:val="20"/>
        </w:rPr>
        <w:t xml:space="preserve">are the precoding </w:t>
      </w:r>
      <w:r w:rsidR="00EA5B38">
        <w:rPr>
          <w:szCs w:val="20"/>
        </w:rPr>
        <w:t>sub-</w:t>
      </w:r>
      <w:r w:rsidR="0002205D">
        <w:rPr>
          <w:szCs w:val="20"/>
        </w:rPr>
        <w:t xml:space="preserve">matrix </w:t>
      </w:r>
      <w:r w:rsidR="0024650D">
        <w:rPr>
          <w:szCs w:val="20"/>
        </w:rPr>
        <w:t xml:space="preserve">corresponding to the </w:t>
      </w:r>
      <w:r w:rsidR="0024650D" w:rsidRPr="00107257">
        <w:rPr>
          <w:rFonts w:eastAsiaTheme="minorEastAsia"/>
          <w:lang w:eastAsia="zh-CN"/>
        </w:rPr>
        <w:t>CSI-RS</w:t>
      </w:r>
      <w:r w:rsidR="0024650D" w:rsidRPr="0024650D">
        <w:rPr>
          <w:rFonts w:eastAsiaTheme="minorEastAsia"/>
          <w:i/>
          <w:lang w:eastAsia="zh-CN"/>
        </w:rPr>
        <w:t xml:space="preserve"> j</w:t>
      </w:r>
      <w:r w:rsidR="0024650D">
        <w:rPr>
          <w:szCs w:val="20"/>
        </w:rPr>
        <w:t xml:space="preserve"> applicable to </w:t>
      </w:r>
      <w:r w:rsidR="0024650D">
        <w:rPr>
          <w:rFonts w:ascii="Cambria Math" w:hAnsi="Cambria Math" w:cs="Cambria Math"/>
          <w:szCs w:val="20"/>
        </w:rPr>
        <w:t>𝑥(𝑖).</w:t>
      </w:r>
    </w:p>
    <w:p w14:paraId="1768C7E9" w14:textId="0708BFA1" w:rsidR="00E31579" w:rsidRPr="00E31579" w:rsidRDefault="00E31579" w:rsidP="00AF4629">
      <w:pPr>
        <w:pStyle w:val="proposal0"/>
      </w:pPr>
      <w:bookmarkStart w:id="41" w:name="_Ref134955430"/>
      <w:r>
        <w:t xml:space="preserve">Support </w:t>
      </w:r>
      <w:r w:rsidRPr="001B5909">
        <w:t>to order the CSI-RS resources in the resource set according to RAN2 configuration</w:t>
      </w:r>
      <w:r>
        <w:t>.</w:t>
      </w:r>
      <w:bookmarkEnd w:id="41"/>
    </w:p>
    <w:p w14:paraId="2F81FDE4" w14:textId="64120542" w:rsidR="00E16AA1" w:rsidRPr="007A037A" w:rsidRDefault="00E16AA1" w:rsidP="00A674CE">
      <w:pPr>
        <w:pStyle w:val="title1"/>
      </w:pPr>
      <w:r w:rsidRPr="009108BC">
        <w:t xml:space="preserve">Conclusions </w:t>
      </w:r>
    </w:p>
    <w:p w14:paraId="039A46C0" w14:textId="6B2F1A1A" w:rsidR="00A1119E" w:rsidRDefault="00E86765" w:rsidP="00A674CE">
      <w:pPr>
        <w:rPr>
          <w:rFonts w:eastAsiaTheme="minorEastAsia"/>
          <w:bCs/>
          <w:szCs w:val="20"/>
          <w:lang w:eastAsia="zh-CN"/>
        </w:rPr>
      </w:pPr>
      <w:r w:rsidRPr="00685A55">
        <w:rPr>
          <w:rFonts w:eastAsiaTheme="minorEastAsia"/>
          <w:bCs/>
          <w:szCs w:val="20"/>
        </w:rPr>
        <w:t>To summarize, we have following observations and proposals</w:t>
      </w:r>
      <w:r w:rsidRPr="00685A55">
        <w:rPr>
          <w:rFonts w:eastAsiaTheme="minorEastAsia" w:hint="eastAsia"/>
          <w:bCs/>
          <w:szCs w:val="20"/>
          <w:lang w:eastAsia="zh-CN"/>
        </w:rPr>
        <w:t>.</w:t>
      </w:r>
    </w:p>
    <w:p w14:paraId="0909454B" w14:textId="0589E1F7" w:rsidR="006C3EC4" w:rsidRPr="0070488B" w:rsidRDefault="006C3EC4" w:rsidP="00A674CE">
      <w:pPr>
        <w:rPr>
          <w:rFonts w:eastAsiaTheme="minorEastAsia"/>
          <w:b/>
          <w:bCs/>
          <w:i/>
          <w:szCs w:val="20"/>
          <w:u w:val="single"/>
          <w:lang w:eastAsia="zh-CN"/>
        </w:rPr>
      </w:pPr>
      <w:r w:rsidRPr="0070488B">
        <w:rPr>
          <w:rFonts w:eastAsiaTheme="minorEastAsia"/>
          <w:b/>
          <w:bCs/>
          <w:i/>
          <w:szCs w:val="20"/>
          <w:u w:val="single"/>
          <w:lang w:eastAsia="zh-CN"/>
        </w:rPr>
        <w:t>CSI enhancement for high/medium UE velocities</w:t>
      </w:r>
      <w:r>
        <w:rPr>
          <w:rFonts w:eastAsiaTheme="minorEastAsia" w:hint="eastAsia"/>
          <w:b/>
          <w:bCs/>
          <w:i/>
          <w:szCs w:val="20"/>
          <w:u w:val="single"/>
          <w:lang w:eastAsia="zh-CN"/>
        </w:rPr>
        <w:t>:</w:t>
      </w:r>
    </w:p>
    <w:p w14:paraId="56E0D9BF" w14:textId="462C8EA5" w:rsidR="00C22866" w:rsidRPr="00C22866" w:rsidRDefault="00B704BA" w:rsidP="0064549E">
      <w:pPr>
        <w:pStyle w:val="observation"/>
        <w:numPr>
          <w:ilvl w:val="0"/>
          <w:numId w:val="0"/>
        </w:numPr>
        <w:ind w:left="420" w:hanging="420"/>
        <w:rPr>
          <w:lang w:val="en-GB"/>
        </w:rPr>
      </w:pPr>
      <w:r>
        <w:rPr>
          <w:lang w:val="en-GB"/>
        </w:rPr>
        <w:fldChar w:fldCharType="begin"/>
      </w:r>
      <w:r>
        <w:rPr>
          <w:lang w:val="en-GB"/>
        </w:rPr>
        <w:instrText xml:space="preserve"> REF _Ref134955313 \r \h </w:instrText>
      </w:r>
      <w:r>
        <w:rPr>
          <w:lang w:val="en-GB"/>
        </w:rPr>
      </w:r>
      <w:r>
        <w:rPr>
          <w:lang w:val="en-GB"/>
        </w:rPr>
        <w:fldChar w:fldCharType="separate"/>
      </w:r>
      <w:r w:rsidR="006C1380">
        <w:rPr>
          <w:lang w:val="en-GB"/>
        </w:rPr>
        <w:t>Observation 1:</w:t>
      </w:r>
      <w:r>
        <w:rPr>
          <w:lang w:val="en-GB"/>
        </w:rPr>
        <w:fldChar w:fldCharType="end"/>
      </w:r>
      <w:r w:rsidRPr="00B704BA">
        <w:t xml:space="preserve"> </w:t>
      </w:r>
      <w:r w:rsidRPr="00B704BA">
        <w:rPr>
          <w:lang w:val="en-GB"/>
        </w:rPr>
        <w:t>It is difficult to precisely distinguish the dense grids between [1~0.9] since which can be affected by the error of channel estimation subject to the SNR range and interference.</w:t>
      </w:r>
    </w:p>
    <w:p w14:paraId="560C0025" w14:textId="61CB8FB9" w:rsidR="00B872E2" w:rsidRPr="0070488B" w:rsidRDefault="00B872E2" w:rsidP="0070488B">
      <w:pPr>
        <w:pStyle w:val="boldbullet2"/>
        <w:numPr>
          <w:ilvl w:val="0"/>
          <w:numId w:val="0"/>
        </w:numPr>
        <w:rPr>
          <w:i/>
          <w:u w:val="single"/>
        </w:rPr>
      </w:pPr>
      <w:r w:rsidRPr="0070488B">
        <w:rPr>
          <w:i/>
          <w:u w:val="single"/>
        </w:rPr>
        <w:t xml:space="preserve">CSI enhancement for </w:t>
      </w:r>
      <w:r w:rsidR="00513CC3" w:rsidRPr="0070488B">
        <w:rPr>
          <w:i/>
          <w:u w:val="single"/>
        </w:rPr>
        <w:t>coherent JT</w:t>
      </w:r>
      <w:r w:rsidRPr="0070488B">
        <w:rPr>
          <w:i/>
          <w:u w:val="single"/>
        </w:rPr>
        <w:t>:</w:t>
      </w:r>
    </w:p>
    <w:p w14:paraId="70A8EC70" w14:textId="78DF8D12" w:rsidR="00DB778C" w:rsidRDefault="00AA7640" w:rsidP="001F09D5">
      <w:pPr>
        <w:ind w:left="420" w:hanging="420"/>
        <w:rPr>
          <w:b/>
        </w:rPr>
      </w:pPr>
      <w:r>
        <w:rPr>
          <w:b/>
        </w:rPr>
        <w:fldChar w:fldCharType="begin"/>
      </w:r>
      <w:r>
        <w:rPr>
          <w:b/>
        </w:rPr>
        <w:instrText xml:space="preserve"> REF _Ref118709558 \r \h </w:instrText>
      </w:r>
      <w:r>
        <w:rPr>
          <w:b/>
        </w:rPr>
      </w:r>
      <w:r>
        <w:rPr>
          <w:b/>
        </w:rPr>
        <w:fldChar w:fldCharType="separate"/>
      </w:r>
      <w:r w:rsidR="006C1380">
        <w:rPr>
          <w:b/>
        </w:rPr>
        <w:t>Observation 2:</w:t>
      </w:r>
      <w:r>
        <w:rPr>
          <w:b/>
        </w:rPr>
        <w:fldChar w:fldCharType="end"/>
      </w:r>
      <w:r w:rsidR="000169AF" w:rsidRPr="000169AF">
        <w:rPr>
          <w:b/>
        </w:rPr>
        <w:tab/>
        <w:t>Alt3 shows negligible performance improvement over Alt1 for the scenario with 500m ISD and the high payload case of the scenario with 200m ISD.</w:t>
      </w:r>
    </w:p>
    <w:p w14:paraId="19FB9195" w14:textId="68273DF1" w:rsidR="00AA7640" w:rsidRDefault="00AA7640" w:rsidP="001F09D5">
      <w:pPr>
        <w:ind w:left="420" w:hanging="420"/>
        <w:rPr>
          <w:b/>
        </w:rPr>
      </w:pPr>
      <w:r>
        <w:rPr>
          <w:b/>
        </w:rPr>
        <w:fldChar w:fldCharType="begin"/>
      </w:r>
      <w:r>
        <w:rPr>
          <w:b/>
        </w:rPr>
        <w:instrText xml:space="preserve"> REF _Ref118709560 \r \h </w:instrText>
      </w:r>
      <w:r>
        <w:rPr>
          <w:b/>
        </w:rPr>
      </w:r>
      <w:r>
        <w:rPr>
          <w:b/>
        </w:rPr>
        <w:fldChar w:fldCharType="separate"/>
      </w:r>
      <w:r w:rsidR="006C1380">
        <w:rPr>
          <w:b/>
        </w:rPr>
        <w:t>Observation 3:</w:t>
      </w:r>
      <w:r>
        <w:rPr>
          <w:b/>
        </w:rPr>
        <w:fldChar w:fldCharType="end"/>
      </w:r>
      <w:r w:rsidR="000169AF" w:rsidRPr="000169AF">
        <w:rPr>
          <w:b/>
        </w:rPr>
        <w:tab/>
        <w:t>Combining the payload and the SE gain, Alt1 outperforms Alt 3.</w:t>
      </w:r>
    </w:p>
    <w:p w14:paraId="7B976266" w14:textId="07BCD093" w:rsidR="00AA7640" w:rsidRDefault="00AA7640" w:rsidP="001F09D5">
      <w:pPr>
        <w:ind w:left="420" w:hanging="420"/>
        <w:rPr>
          <w:b/>
        </w:rPr>
      </w:pPr>
      <w:r>
        <w:rPr>
          <w:b/>
        </w:rPr>
        <w:fldChar w:fldCharType="begin"/>
      </w:r>
      <w:r>
        <w:rPr>
          <w:b/>
        </w:rPr>
        <w:instrText xml:space="preserve"> REF _Ref134955337 \r \h </w:instrText>
      </w:r>
      <w:r>
        <w:rPr>
          <w:b/>
        </w:rPr>
      </w:r>
      <w:r>
        <w:rPr>
          <w:b/>
        </w:rPr>
        <w:fldChar w:fldCharType="separate"/>
      </w:r>
      <w:r w:rsidR="006C1380">
        <w:rPr>
          <w:b/>
        </w:rPr>
        <w:t>Observation 4:</w:t>
      </w:r>
      <w:r>
        <w:rPr>
          <w:b/>
        </w:rPr>
        <w:fldChar w:fldCharType="end"/>
      </w:r>
      <w:r w:rsidR="000169AF" w:rsidRPr="000169AF">
        <w:rPr>
          <w:b/>
        </w:rPr>
        <w:tab/>
        <w:t>Alt 3 does not show benefit over Alt 1 in either Mode 1 or Mode 2.</w:t>
      </w:r>
    </w:p>
    <w:p w14:paraId="51474A59" w14:textId="4700CDDE" w:rsidR="000169AF" w:rsidRPr="000169AF" w:rsidRDefault="00AA7640" w:rsidP="000169AF">
      <w:pPr>
        <w:ind w:left="420" w:hanging="420"/>
        <w:rPr>
          <w:b/>
        </w:rPr>
      </w:pPr>
      <w:r>
        <w:rPr>
          <w:b/>
        </w:rPr>
        <w:fldChar w:fldCharType="begin"/>
      </w:r>
      <w:r>
        <w:rPr>
          <w:b/>
        </w:rPr>
        <w:instrText xml:space="preserve"> REF _Ref134955346 \r \h </w:instrText>
      </w:r>
      <w:r>
        <w:rPr>
          <w:b/>
        </w:rPr>
      </w:r>
      <w:r>
        <w:rPr>
          <w:b/>
        </w:rPr>
        <w:fldChar w:fldCharType="separate"/>
      </w:r>
      <w:r w:rsidR="006C1380">
        <w:rPr>
          <w:b/>
        </w:rPr>
        <w:t>Observation 5:</w:t>
      </w:r>
      <w:r>
        <w:rPr>
          <w:b/>
        </w:rPr>
        <w:fldChar w:fldCharType="end"/>
      </w:r>
      <w:r w:rsidR="000169AF" w:rsidRPr="000169AF">
        <w:rPr>
          <w:b/>
        </w:rPr>
        <w:tab/>
        <w:t>On ordering of CMRs or CMR ports,</w:t>
      </w:r>
    </w:p>
    <w:p w14:paraId="36FC2B6C" w14:textId="3A09A382" w:rsidR="000169AF" w:rsidRPr="000169AF" w:rsidRDefault="000169AF" w:rsidP="000169AF">
      <w:pPr>
        <w:pStyle w:val="boldbullet2"/>
      </w:pPr>
      <w:r w:rsidRPr="000169AF">
        <w:t>Defining ordering of N</w:t>
      </w:r>
      <w:r w:rsidRPr="00E0542F">
        <w:rPr>
          <w:vertAlign w:val="subscript"/>
        </w:rPr>
        <w:t>TRP</w:t>
      </w:r>
      <w:r w:rsidRPr="000169AF">
        <w:t xml:space="preserve"> CMRs is sufficient and there is no need to introduce ordering of CSI-RS port indices.</w:t>
      </w:r>
    </w:p>
    <w:p w14:paraId="1B000006" w14:textId="0C60105B" w:rsidR="00AA7640" w:rsidRDefault="000169AF" w:rsidP="000169AF">
      <w:pPr>
        <w:pStyle w:val="boldbullet2"/>
      </w:pPr>
      <w:r w:rsidRPr="000169AF">
        <w:t>The ordering of N</w:t>
      </w:r>
      <w:r w:rsidRPr="00E0542F">
        <w:rPr>
          <w:vertAlign w:val="subscript"/>
        </w:rPr>
        <w:t>TRP</w:t>
      </w:r>
      <w:r w:rsidRPr="000169AF">
        <w:t xml:space="preserve"> CMRs can also be used for UCI omission mechanism and PMI/CQI calculation.</w:t>
      </w:r>
    </w:p>
    <w:p w14:paraId="34B3D22C" w14:textId="2989797F" w:rsidR="00C135CB" w:rsidRPr="0070488B" w:rsidRDefault="00C135CB" w:rsidP="0070488B">
      <w:pPr>
        <w:rPr>
          <w:rFonts w:eastAsiaTheme="minorEastAsia"/>
          <w:b/>
          <w:bCs/>
          <w:i/>
          <w:szCs w:val="20"/>
          <w:u w:val="single"/>
          <w:lang w:eastAsia="zh-CN"/>
        </w:rPr>
      </w:pPr>
      <w:r w:rsidRPr="00B36D5B">
        <w:rPr>
          <w:rFonts w:eastAsiaTheme="minorEastAsia"/>
          <w:b/>
          <w:bCs/>
          <w:i/>
          <w:szCs w:val="20"/>
          <w:u w:val="single"/>
          <w:lang w:eastAsia="zh-CN"/>
        </w:rPr>
        <w:t>CSI enhancement for high/medium UE velocities</w:t>
      </w:r>
      <w:r>
        <w:rPr>
          <w:rFonts w:eastAsiaTheme="minorEastAsia" w:hint="eastAsia"/>
          <w:b/>
          <w:bCs/>
          <w:i/>
          <w:szCs w:val="20"/>
          <w:u w:val="single"/>
          <w:lang w:eastAsia="zh-CN"/>
        </w:rPr>
        <w:t>:</w:t>
      </w:r>
    </w:p>
    <w:p w14:paraId="3E01ED07" w14:textId="1D7C6604" w:rsidR="00D00511" w:rsidRDefault="00AA7640" w:rsidP="00987A2B">
      <w:pPr>
        <w:ind w:left="420" w:hanging="420"/>
        <w:rPr>
          <w:rFonts w:eastAsiaTheme="minorEastAsia"/>
          <w:b/>
        </w:rPr>
      </w:pPr>
      <w:r>
        <w:rPr>
          <w:rFonts w:eastAsiaTheme="minorEastAsia"/>
          <w:b/>
        </w:rPr>
        <w:fldChar w:fldCharType="begin"/>
      </w:r>
      <w:r>
        <w:rPr>
          <w:rFonts w:eastAsiaTheme="minorEastAsia"/>
          <w:b/>
        </w:rPr>
        <w:instrText xml:space="preserve"> REF _Ref134955352 \r \h </w:instrText>
      </w:r>
      <w:r>
        <w:rPr>
          <w:rFonts w:eastAsiaTheme="minorEastAsia"/>
          <w:b/>
        </w:rPr>
      </w:r>
      <w:r>
        <w:rPr>
          <w:rFonts w:eastAsiaTheme="minorEastAsia"/>
          <w:b/>
        </w:rPr>
        <w:fldChar w:fldCharType="separate"/>
      </w:r>
      <w:r w:rsidR="006C1380">
        <w:rPr>
          <w:rFonts w:eastAsiaTheme="minorEastAsia"/>
          <w:b/>
        </w:rPr>
        <w:t>Proposal 1:</w:t>
      </w:r>
      <w:r>
        <w:rPr>
          <w:rFonts w:eastAsiaTheme="minorEastAsia"/>
          <w:b/>
        </w:rPr>
        <w:fldChar w:fldCharType="end"/>
      </w:r>
      <w:r w:rsidR="00E0542F" w:rsidRPr="00E0542F">
        <w:t xml:space="preserve"> </w:t>
      </w:r>
      <w:r w:rsidR="00E0542F" w:rsidRPr="00E0542F">
        <w:rPr>
          <w:rFonts w:eastAsiaTheme="minorEastAsia"/>
          <w:b/>
        </w:rPr>
        <w:t xml:space="preserve"> On PDSCH EPRE assumption for CSI prediction, Alt 2 is preferable.  </w:t>
      </w:r>
    </w:p>
    <w:p w14:paraId="75F22144" w14:textId="01D3DC4A" w:rsidR="00AA7640" w:rsidRDefault="00AA7640" w:rsidP="00987A2B">
      <w:pPr>
        <w:ind w:left="420" w:hanging="420"/>
        <w:rPr>
          <w:rFonts w:eastAsiaTheme="minorEastAsia"/>
          <w:b/>
        </w:rPr>
      </w:pPr>
      <w:r>
        <w:rPr>
          <w:rFonts w:eastAsiaTheme="minorEastAsia"/>
          <w:b/>
        </w:rPr>
        <w:fldChar w:fldCharType="begin"/>
      </w:r>
      <w:r>
        <w:rPr>
          <w:rFonts w:eastAsiaTheme="minorEastAsia"/>
          <w:b/>
        </w:rPr>
        <w:instrText xml:space="preserve"> REF _Ref134955356 \r \h </w:instrText>
      </w:r>
      <w:r>
        <w:rPr>
          <w:rFonts w:eastAsiaTheme="minorEastAsia"/>
          <w:b/>
        </w:rPr>
      </w:r>
      <w:r>
        <w:rPr>
          <w:rFonts w:eastAsiaTheme="minorEastAsia"/>
          <w:b/>
        </w:rPr>
        <w:fldChar w:fldCharType="separate"/>
      </w:r>
      <w:r w:rsidR="006C1380">
        <w:rPr>
          <w:rFonts w:eastAsiaTheme="minorEastAsia"/>
          <w:b/>
        </w:rPr>
        <w:t>Proposal 2:</w:t>
      </w:r>
      <w:r>
        <w:rPr>
          <w:rFonts w:eastAsiaTheme="minorEastAsia"/>
          <w:b/>
        </w:rPr>
        <w:fldChar w:fldCharType="end"/>
      </w:r>
      <w:r w:rsidR="00E0542F" w:rsidRPr="00E0542F">
        <w:t xml:space="preserve"> </w:t>
      </w:r>
      <w:r w:rsidR="00E0542F" w:rsidRPr="00E0542F">
        <w:rPr>
          <w:rFonts w:eastAsiaTheme="minorEastAsia"/>
          <w:b/>
        </w:rPr>
        <w:t>For Type II Doppler enhancements, a common powerControlOffsetSS is assumed for all the K configured CSI-RS resources comprising the CMR</w:t>
      </w:r>
    </w:p>
    <w:p w14:paraId="4441FBAD" w14:textId="78702E3B" w:rsidR="00E0542F" w:rsidRPr="00E0542F" w:rsidRDefault="00AA7640" w:rsidP="00E0542F">
      <w:pPr>
        <w:ind w:left="420" w:hanging="420"/>
        <w:rPr>
          <w:rFonts w:eastAsiaTheme="minorEastAsia"/>
          <w:b/>
        </w:rPr>
      </w:pPr>
      <w:r>
        <w:rPr>
          <w:rFonts w:eastAsiaTheme="minorEastAsia"/>
          <w:b/>
        </w:rPr>
        <w:fldChar w:fldCharType="begin"/>
      </w:r>
      <w:r>
        <w:rPr>
          <w:rFonts w:eastAsiaTheme="minorEastAsia"/>
          <w:b/>
        </w:rPr>
        <w:instrText xml:space="preserve"> REF _Ref134955359 \r \h </w:instrText>
      </w:r>
      <w:r>
        <w:rPr>
          <w:rFonts w:eastAsiaTheme="minorEastAsia"/>
          <w:b/>
        </w:rPr>
      </w:r>
      <w:r>
        <w:rPr>
          <w:rFonts w:eastAsiaTheme="minorEastAsia"/>
          <w:b/>
        </w:rPr>
        <w:fldChar w:fldCharType="separate"/>
      </w:r>
      <w:r w:rsidR="006C1380">
        <w:rPr>
          <w:rFonts w:eastAsiaTheme="minorEastAsia"/>
          <w:b/>
        </w:rPr>
        <w:t>Proposal 3:</w:t>
      </w:r>
      <w:r>
        <w:rPr>
          <w:rFonts w:eastAsiaTheme="minorEastAsia"/>
          <w:b/>
        </w:rPr>
        <w:fldChar w:fldCharType="end"/>
      </w:r>
      <w:r w:rsidR="00E0542F" w:rsidRPr="00E0542F">
        <w:t xml:space="preserve"> </w:t>
      </w:r>
      <w:r w:rsidR="00E0542F" w:rsidRPr="00E0542F">
        <w:rPr>
          <w:rFonts w:eastAsiaTheme="minorEastAsia"/>
          <w:b/>
        </w:rPr>
        <w:t xml:space="preserve">For the determination of number of CPUs for Type II Doppler enhancements </w:t>
      </w:r>
    </w:p>
    <w:p w14:paraId="3260E3B4" w14:textId="53B7B792" w:rsidR="00E0542F" w:rsidRPr="00E0542F" w:rsidRDefault="00E0542F" w:rsidP="00E0542F">
      <w:pPr>
        <w:pStyle w:val="boldbullet2"/>
      </w:pPr>
      <w:r w:rsidRPr="00E0542F">
        <w:t>For AP CSI-RS, the number of CPUs depends on the scaling of K, where K is the number of configured CSI-RS resources.</w:t>
      </w:r>
    </w:p>
    <w:p w14:paraId="436DD2C8" w14:textId="03351C43" w:rsidR="00AA7640" w:rsidRDefault="00E0542F" w:rsidP="00E0542F">
      <w:pPr>
        <w:pStyle w:val="boldbullet2"/>
      </w:pPr>
      <w:r w:rsidRPr="00E0542F">
        <w:t>For P/SP CSI-RS, the number of CPUs depends on the scaling of N</w:t>
      </w:r>
      <w:r w:rsidRPr="00E0542F">
        <w:rPr>
          <w:vertAlign w:val="subscript"/>
        </w:rPr>
        <w:t>4</w:t>
      </w:r>
      <w:r w:rsidRPr="00E0542F">
        <w:t>.</w:t>
      </w:r>
    </w:p>
    <w:p w14:paraId="1545D34A" w14:textId="618774BA" w:rsidR="00E0542F" w:rsidRPr="00E0542F" w:rsidRDefault="00AA7640" w:rsidP="00E0542F">
      <w:pPr>
        <w:ind w:left="420" w:hanging="420"/>
        <w:rPr>
          <w:rFonts w:eastAsiaTheme="minorEastAsia"/>
          <w:b/>
        </w:rPr>
      </w:pPr>
      <w:r>
        <w:rPr>
          <w:rFonts w:eastAsiaTheme="minorEastAsia"/>
          <w:b/>
        </w:rPr>
        <w:fldChar w:fldCharType="begin"/>
      </w:r>
      <w:r>
        <w:rPr>
          <w:rFonts w:eastAsiaTheme="minorEastAsia"/>
          <w:b/>
        </w:rPr>
        <w:instrText xml:space="preserve"> REF _Ref134955362 \r \h </w:instrText>
      </w:r>
      <w:r>
        <w:rPr>
          <w:rFonts w:eastAsiaTheme="minorEastAsia"/>
          <w:b/>
        </w:rPr>
      </w:r>
      <w:r>
        <w:rPr>
          <w:rFonts w:eastAsiaTheme="minorEastAsia"/>
          <w:b/>
        </w:rPr>
        <w:fldChar w:fldCharType="separate"/>
      </w:r>
      <w:r w:rsidR="006C1380">
        <w:rPr>
          <w:rFonts w:eastAsiaTheme="minorEastAsia"/>
          <w:b/>
        </w:rPr>
        <w:t>Proposal 4:</w:t>
      </w:r>
      <w:r>
        <w:rPr>
          <w:rFonts w:eastAsiaTheme="minorEastAsia"/>
          <w:b/>
        </w:rPr>
        <w:fldChar w:fldCharType="end"/>
      </w:r>
      <w:r w:rsidR="00E0542F" w:rsidRPr="00E0542F">
        <w:t xml:space="preserve"> </w:t>
      </w:r>
      <w:r w:rsidR="00E0542F" w:rsidRPr="00E0542F">
        <w:rPr>
          <w:rFonts w:eastAsiaTheme="minorEastAsia"/>
          <w:b/>
        </w:rPr>
        <w:t>Do not limit the used P/SP CSI-RS occasions for CSI prediction report to be after DCI.</w:t>
      </w:r>
    </w:p>
    <w:p w14:paraId="1279FFB8" w14:textId="55F4BA2A" w:rsidR="00AA7640" w:rsidRDefault="00E0542F" w:rsidP="00E0542F">
      <w:pPr>
        <w:pStyle w:val="boldbullet2"/>
      </w:pPr>
      <w:r w:rsidRPr="00E0542F">
        <w:t>Proposed further relaxation: For P/SP CSI-RS based CSI prediction report, the CPU occupation starts from SP slots before the triggering DCI, where SP is a fixed value/UE capability.</w:t>
      </w:r>
    </w:p>
    <w:p w14:paraId="0CA91CA8" w14:textId="24089192" w:rsidR="00AA7640" w:rsidRDefault="00AA7640" w:rsidP="00987A2B">
      <w:pPr>
        <w:ind w:left="420" w:hanging="420"/>
        <w:rPr>
          <w:rFonts w:eastAsiaTheme="minorEastAsia"/>
          <w:b/>
        </w:rPr>
      </w:pPr>
      <w:r>
        <w:rPr>
          <w:rFonts w:eastAsiaTheme="minorEastAsia"/>
          <w:b/>
        </w:rPr>
        <w:fldChar w:fldCharType="begin"/>
      </w:r>
      <w:r>
        <w:rPr>
          <w:rFonts w:eastAsiaTheme="minorEastAsia"/>
          <w:b/>
        </w:rPr>
        <w:instrText xml:space="preserve"> REF _Ref134955377 \r \h </w:instrText>
      </w:r>
      <w:r>
        <w:rPr>
          <w:rFonts w:eastAsiaTheme="minorEastAsia"/>
          <w:b/>
        </w:rPr>
      </w:r>
      <w:r>
        <w:rPr>
          <w:rFonts w:eastAsiaTheme="minorEastAsia"/>
          <w:b/>
        </w:rPr>
        <w:fldChar w:fldCharType="separate"/>
      </w:r>
      <w:r w:rsidR="006C1380">
        <w:rPr>
          <w:rFonts w:eastAsiaTheme="minorEastAsia"/>
          <w:b/>
        </w:rPr>
        <w:t>Proposal 5:</w:t>
      </w:r>
      <w:r>
        <w:rPr>
          <w:rFonts w:eastAsiaTheme="minorEastAsia"/>
          <w:b/>
        </w:rPr>
        <w:fldChar w:fldCharType="end"/>
      </w:r>
      <w:r w:rsidR="00E0542F" w:rsidRPr="00E0542F">
        <w:t xml:space="preserve"> </w:t>
      </w:r>
      <w:r w:rsidR="00E0542F" w:rsidRPr="00E0542F">
        <w:rPr>
          <w:rFonts w:eastAsiaTheme="minorEastAsia"/>
          <w:b/>
        </w:rPr>
        <w:t>For Type II Doppler codebook, one P/SP CSI-RS resource counts as K</w:t>
      </w:r>
      <w:r w:rsidR="00E0542F" w:rsidRPr="00E0542F">
        <w:rPr>
          <w:rFonts w:eastAsiaTheme="minorEastAsia"/>
          <w:b/>
          <w:vertAlign w:val="subscript"/>
        </w:rPr>
        <w:t>P</w:t>
      </w:r>
      <w:r w:rsidR="00E0542F" w:rsidRPr="00E0542F">
        <w:rPr>
          <w:rFonts w:eastAsiaTheme="minorEastAsia"/>
          <w:b/>
        </w:rPr>
        <w:t xml:space="preserve"> &gt;1 active resources, where KP is determined by UE capability and can depend on N</w:t>
      </w:r>
      <w:r w:rsidR="00E0542F" w:rsidRPr="00E0542F">
        <w:rPr>
          <w:rFonts w:eastAsiaTheme="minorEastAsia"/>
          <w:b/>
          <w:vertAlign w:val="subscript"/>
        </w:rPr>
        <w:t>4</w:t>
      </w:r>
      <w:r w:rsidR="00E0542F" w:rsidRPr="00E0542F">
        <w:rPr>
          <w:rFonts w:eastAsiaTheme="minorEastAsia"/>
          <w:b/>
        </w:rPr>
        <w:t>.</w:t>
      </w:r>
    </w:p>
    <w:p w14:paraId="77A0BB09" w14:textId="6A6B7D34" w:rsidR="00AA7640" w:rsidRDefault="00AA7640" w:rsidP="00987A2B">
      <w:pPr>
        <w:ind w:left="420" w:hanging="420"/>
        <w:rPr>
          <w:rFonts w:eastAsiaTheme="minorEastAsia"/>
          <w:b/>
        </w:rPr>
      </w:pPr>
      <w:r>
        <w:rPr>
          <w:rFonts w:eastAsiaTheme="minorEastAsia"/>
          <w:b/>
        </w:rPr>
        <w:fldChar w:fldCharType="begin"/>
      </w:r>
      <w:r>
        <w:rPr>
          <w:rFonts w:eastAsiaTheme="minorEastAsia"/>
          <w:b/>
        </w:rPr>
        <w:instrText xml:space="preserve"> REF _Ref134955380 \r \h </w:instrText>
      </w:r>
      <w:r>
        <w:rPr>
          <w:rFonts w:eastAsiaTheme="minorEastAsia"/>
          <w:b/>
        </w:rPr>
      </w:r>
      <w:r>
        <w:rPr>
          <w:rFonts w:eastAsiaTheme="minorEastAsia"/>
          <w:b/>
        </w:rPr>
        <w:fldChar w:fldCharType="separate"/>
      </w:r>
      <w:r w:rsidR="006C1380">
        <w:rPr>
          <w:rFonts w:eastAsiaTheme="minorEastAsia"/>
          <w:b/>
        </w:rPr>
        <w:t>Proposal 6:</w:t>
      </w:r>
      <w:r>
        <w:rPr>
          <w:rFonts w:eastAsiaTheme="minorEastAsia"/>
          <w:b/>
        </w:rPr>
        <w:fldChar w:fldCharType="end"/>
      </w:r>
      <w:r w:rsidR="00E0542F" w:rsidRPr="00E0542F">
        <w:rPr>
          <w:rFonts w:eastAsiaTheme="minorEastAsia"/>
          <w:b/>
        </w:rPr>
        <w:tab/>
        <w:t>In case of CSI reporting repetition, taking the latter repetition slot as reference to determine the location of W</w:t>
      </w:r>
      <w:r w:rsidR="00E0542F" w:rsidRPr="00E0542F">
        <w:rPr>
          <w:rFonts w:eastAsiaTheme="minorEastAsia"/>
          <w:b/>
          <w:vertAlign w:val="subscript"/>
        </w:rPr>
        <w:t>CSI</w:t>
      </w:r>
      <w:r w:rsidR="00E0542F" w:rsidRPr="00E0542F">
        <w:rPr>
          <w:rFonts w:eastAsiaTheme="minorEastAsia"/>
          <w:b/>
        </w:rPr>
        <w:t>.</w:t>
      </w:r>
    </w:p>
    <w:p w14:paraId="52BB5C2C" w14:textId="30637CF3" w:rsidR="00AA7640" w:rsidRDefault="00AA7640" w:rsidP="00987A2B">
      <w:pPr>
        <w:ind w:left="420" w:hanging="420"/>
        <w:rPr>
          <w:rFonts w:eastAsiaTheme="minorEastAsia"/>
          <w:b/>
        </w:rPr>
      </w:pPr>
      <w:r>
        <w:rPr>
          <w:rFonts w:eastAsiaTheme="minorEastAsia"/>
          <w:b/>
        </w:rPr>
        <w:fldChar w:fldCharType="begin"/>
      </w:r>
      <w:r>
        <w:rPr>
          <w:rFonts w:eastAsiaTheme="minorEastAsia"/>
          <w:b/>
        </w:rPr>
        <w:instrText xml:space="preserve"> REF _Ref134955383 \r \h </w:instrText>
      </w:r>
      <w:r>
        <w:rPr>
          <w:rFonts w:eastAsiaTheme="minorEastAsia"/>
          <w:b/>
        </w:rPr>
      </w:r>
      <w:r>
        <w:rPr>
          <w:rFonts w:eastAsiaTheme="minorEastAsia"/>
          <w:b/>
        </w:rPr>
        <w:fldChar w:fldCharType="separate"/>
      </w:r>
      <w:r w:rsidR="006C1380">
        <w:rPr>
          <w:rFonts w:eastAsiaTheme="minorEastAsia"/>
          <w:b/>
        </w:rPr>
        <w:t>Proposal 7:</w:t>
      </w:r>
      <w:r>
        <w:rPr>
          <w:rFonts w:eastAsiaTheme="minorEastAsia"/>
          <w:b/>
        </w:rPr>
        <w:fldChar w:fldCharType="end"/>
      </w:r>
      <w:r w:rsidR="00E0542F" w:rsidRPr="00E0542F">
        <w:t xml:space="preserve"> </w:t>
      </w:r>
      <w:r w:rsidR="00E0542F" w:rsidRPr="00E0542F">
        <w:rPr>
          <w:rFonts w:eastAsiaTheme="minorEastAsia"/>
          <w:b/>
        </w:rPr>
        <w:t>CSI-RS symbol shifting can be introduced when CSI-RS is to be dropped due to being configured in UL symbols.</w:t>
      </w:r>
    </w:p>
    <w:p w14:paraId="2B9F495C" w14:textId="6757AF0E" w:rsidR="00AA7640" w:rsidRPr="00E0542F" w:rsidRDefault="00AA7640" w:rsidP="00987A2B">
      <w:pPr>
        <w:ind w:left="420" w:hanging="420"/>
        <w:rPr>
          <w:rFonts w:eastAsiaTheme="minorEastAsia"/>
          <w:b/>
        </w:rPr>
      </w:pPr>
      <w:r>
        <w:rPr>
          <w:rFonts w:eastAsiaTheme="minorEastAsia"/>
          <w:b/>
        </w:rPr>
        <w:fldChar w:fldCharType="begin"/>
      </w:r>
      <w:r>
        <w:rPr>
          <w:rFonts w:eastAsiaTheme="minorEastAsia"/>
          <w:b/>
        </w:rPr>
        <w:instrText xml:space="preserve"> REF _Ref134955390 \r \h </w:instrText>
      </w:r>
      <w:r>
        <w:rPr>
          <w:rFonts w:eastAsiaTheme="minorEastAsia"/>
          <w:b/>
        </w:rPr>
      </w:r>
      <w:r>
        <w:rPr>
          <w:rFonts w:eastAsiaTheme="minorEastAsia"/>
          <w:b/>
        </w:rPr>
        <w:fldChar w:fldCharType="separate"/>
      </w:r>
      <w:r w:rsidR="006C1380">
        <w:rPr>
          <w:rFonts w:eastAsiaTheme="minorEastAsia"/>
          <w:b/>
        </w:rPr>
        <w:t>Proposal 8:</w:t>
      </w:r>
      <w:r>
        <w:rPr>
          <w:rFonts w:eastAsiaTheme="minorEastAsia"/>
          <w:b/>
        </w:rPr>
        <w:fldChar w:fldCharType="end"/>
      </w:r>
      <w:r w:rsidR="00E0542F" w:rsidRPr="00E0542F">
        <w:t xml:space="preserve"> </w:t>
      </w:r>
      <w:r w:rsidR="00E0542F" w:rsidRPr="00E0542F">
        <w:rPr>
          <w:b/>
        </w:rPr>
        <w:t xml:space="preserve">For amplitude of TDCP, support Alt2 with </w:t>
      </w:r>
      <w:r w:rsidR="00E0542F" w:rsidRPr="00E0542F">
        <w:rPr>
          <w:b/>
          <w:i/>
        </w:rPr>
        <w:t>s=1/2</w:t>
      </w:r>
      <w:r w:rsidR="00E0542F" w:rsidRPr="00E0542F">
        <w:rPr>
          <w:b/>
        </w:rPr>
        <w:t xml:space="preserve"> or Alt3 with</w:t>
      </w:r>
      <w:r w:rsidR="00E0542F" w:rsidRPr="00E0542F">
        <w:rPr>
          <w:b/>
          <w:i/>
        </w:rPr>
        <w:t xml:space="preserve"> s=1/4.</w:t>
      </w:r>
    </w:p>
    <w:p w14:paraId="24E1D70B" w14:textId="1C897940" w:rsidR="00AA7640" w:rsidRDefault="00AA7640" w:rsidP="00987A2B">
      <w:pPr>
        <w:ind w:left="420" w:hanging="420"/>
        <w:rPr>
          <w:rFonts w:eastAsiaTheme="minorEastAsia"/>
          <w:b/>
        </w:rPr>
      </w:pPr>
      <w:r>
        <w:rPr>
          <w:rFonts w:eastAsiaTheme="minorEastAsia"/>
          <w:b/>
        </w:rPr>
        <w:fldChar w:fldCharType="begin"/>
      </w:r>
      <w:r>
        <w:rPr>
          <w:rFonts w:eastAsiaTheme="minorEastAsia"/>
          <w:b/>
        </w:rPr>
        <w:instrText xml:space="preserve"> REF _Ref134955394 \r \h </w:instrText>
      </w:r>
      <w:r>
        <w:rPr>
          <w:rFonts w:eastAsiaTheme="minorEastAsia"/>
          <w:b/>
        </w:rPr>
      </w:r>
      <w:r>
        <w:rPr>
          <w:rFonts w:eastAsiaTheme="minorEastAsia"/>
          <w:b/>
        </w:rPr>
        <w:fldChar w:fldCharType="separate"/>
      </w:r>
      <w:r w:rsidR="006C1380">
        <w:rPr>
          <w:rFonts w:eastAsiaTheme="minorEastAsia"/>
          <w:b/>
        </w:rPr>
        <w:t>Proposal 9:</w:t>
      </w:r>
      <w:r>
        <w:rPr>
          <w:rFonts w:eastAsiaTheme="minorEastAsia"/>
          <w:b/>
        </w:rPr>
        <w:fldChar w:fldCharType="end"/>
      </w:r>
      <w:r w:rsidR="00E0542F" w:rsidRPr="00E0542F">
        <w:rPr>
          <w:b/>
        </w:rPr>
        <w:t xml:space="preserve"> For phase of TDCP, support Alt2 or Alt3.</w:t>
      </w:r>
    </w:p>
    <w:p w14:paraId="75FF41A0" w14:textId="69BFF7BB" w:rsidR="00DB778C" w:rsidRPr="0064549E" w:rsidRDefault="00581A47" w:rsidP="0064549E">
      <w:pPr>
        <w:pStyle w:val="boldbullet2"/>
        <w:numPr>
          <w:ilvl w:val="0"/>
          <w:numId w:val="0"/>
        </w:numPr>
        <w:rPr>
          <w:i/>
          <w:u w:val="single"/>
        </w:rPr>
      </w:pPr>
      <w:r w:rsidRPr="00B36D5B">
        <w:rPr>
          <w:i/>
          <w:u w:val="single"/>
        </w:rPr>
        <w:t>CSI enhancement for coherent JT:</w:t>
      </w:r>
    </w:p>
    <w:p w14:paraId="7BDE8673" w14:textId="6F85489A" w:rsidR="002435B0" w:rsidRPr="00FA1A73" w:rsidRDefault="00AA7640" w:rsidP="001B38EF">
      <w:pPr>
        <w:rPr>
          <w:rFonts w:eastAsia="宋体"/>
          <w:b/>
          <w:szCs w:val="20"/>
        </w:rPr>
      </w:pPr>
      <w:r>
        <w:rPr>
          <w:rFonts w:eastAsia="宋体"/>
          <w:b/>
          <w:szCs w:val="20"/>
        </w:rPr>
        <w:lastRenderedPageBreak/>
        <w:fldChar w:fldCharType="begin"/>
      </w:r>
      <w:r>
        <w:rPr>
          <w:rFonts w:eastAsia="宋体"/>
          <w:b/>
          <w:szCs w:val="20"/>
        </w:rPr>
        <w:instrText xml:space="preserve"> REF _Ref134955401 \r \h </w:instrText>
      </w:r>
      <w:r>
        <w:rPr>
          <w:rFonts w:eastAsia="宋体"/>
          <w:b/>
          <w:szCs w:val="20"/>
        </w:rPr>
      </w:r>
      <w:r>
        <w:rPr>
          <w:rFonts w:eastAsia="宋体"/>
          <w:b/>
          <w:szCs w:val="20"/>
        </w:rPr>
        <w:fldChar w:fldCharType="separate"/>
      </w:r>
      <w:r w:rsidR="006C1380">
        <w:rPr>
          <w:rFonts w:eastAsia="宋体"/>
          <w:b/>
          <w:szCs w:val="20"/>
        </w:rPr>
        <w:t>Proposal 10:</w:t>
      </w:r>
      <w:r>
        <w:rPr>
          <w:rFonts w:eastAsia="宋体"/>
          <w:b/>
          <w:szCs w:val="20"/>
        </w:rPr>
        <w:fldChar w:fldCharType="end"/>
      </w:r>
      <w:r w:rsidR="00FA1A73" w:rsidRPr="00FA1A73">
        <w:rPr>
          <w:rFonts w:eastAsia="微软雅黑"/>
        </w:rPr>
        <w:t xml:space="preserve"> </w:t>
      </w:r>
      <w:r w:rsidR="00FA1A73" w:rsidRPr="00FA1A73">
        <w:rPr>
          <w:rFonts w:eastAsia="微软雅黑"/>
          <w:b/>
        </w:rPr>
        <w:t>Support to use</w:t>
      </w:r>
      <w:r w:rsidR="00FA1A73" w:rsidRPr="00FA1A73">
        <w:rPr>
          <w:b/>
        </w:rPr>
        <w:t xml:space="preserve"> </w:t>
      </w:r>
      <w:r w:rsidR="00FA1A73" w:rsidRPr="00FA1A73">
        <w:rPr>
          <w:rFonts w:hint="eastAsia"/>
          <w:b/>
        </w:rPr>
        <w:t>a</w:t>
      </w:r>
      <w:r w:rsidR="00FA1A73" w:rsidRPr="00FA1A73">
        <w:rPr>
          <w:b/>
        </w:rPr>
        <w:t xml:space="preserve"> bit string consisting of </w:t>
      </w:r>
      <m:oMath>
        <m:d>
          <m:dPr>
            <m:begChr m:val="⌊"/>
            <m:endChr m:val="⌋"/>
            <m:ctrlPr>
              <w:rPr>
                <w:rFonts w:ascii="Cambria Math" w:hAnsi="Cambria Math"/>
                <w:b/>
              </w:rPr>
            </m:ctrlPr>
          </m:dPr>
          <m:e>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ctrlPr>
                      <w:rPr>
                        <w:rFonts w:ascii="Cambria Math" w:hAnsi="Cambria Math"/>
                        <w:b/>
                      </w:rPr>
                    </m:ctrlPr>
                  </m:e>
                  <m:sub>
                    <m:r>
                      <m:rPr>
                        <m:sty m:val="bi"/>
                      </m:rPr>
                      <w:rPr>
                        <w:rFonts w:ascii="Cambria Math" w:hAnsi="Cambria Math"/>
                      </w:rPr>
                      <m:t>2</m:t>
                    </m:r>
                    <m:ctrlPr>
                      <w:rPr>
                        <w:rFonts w:ascii="Cambria Math" w:hAnsi="Cambria Math"/>
                        <w:b/>
                      </w:rPr>
                    </m:ctrlPr>
                  </m:sub>
                </m:sSub>
              </m:fName>
              <m:e>
                <m:r>
                  <m:rPr>
                    <m:sty m:val="bi"/>
                  </m:rPr>
                  <w:rPr>
                    <w:rFonts w:ascii="Cambria Math" w:hAnsi="Cambria Math"/>
                  </w:rPr>
                  <m:t>(4</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m:t>
                </m:r>
              </m:e>
            </m:func>
          </m:e>
        </m:d>
      </m:oMath>
      <w:r w:rsidR="00FA1A73" w:rsidRPr="00FA1A73">
        <w:rPr>
          <w:rFonts w:hint="eastAsia"/>
          <w:b/>
        </w:rPr>
        <w:t xml:space="preserve"> </w:t>
      </w:r>
      <w:r w:rsidR="00FA1A73" w:rsidRPr="00FA1A73">
        <w:rPr>
          <w:b/>
        </w:rPr>
        <w:t xml:space="preserve">bits to indicate each FD basis offset, where each codepoint associate with a value in  </w:t>
      </w:r>
      <m:oMath>
        <m:d>
          <m:dPr>
            <m:begChr m:val="{"/>
            <m:endChr m:val="}"/>
            <m:ctrlPr>
              <w:rPr>
                <w:rFonts w:ascii="Cambria Math" w:hAnsi="Cambria Math" w:cs="Times"/>
                <w:b/>
              </w:rPr>
            </m:ctrlPr>
          </m:dPr>
          <m:e>
            <m:r>
              <m:rPr>
                <m:sty m:val="b"/>
              </m:rPr>
              <w:rPr>
                <w:rFonts w:ascii="Cambria Math" w:hAnsi="Cambria Math" w:cs="Times"/>
              </w:rPr>
              <m:t>0,</m:t>
            </m:r>
            <m:f>
              <m:fPr>
                <m:ctrlPr>
                  <w:rPr>
                    <w:rFonts w:ascii="Cambria Math" w:hAnsi="Cambria Math" w:cs="Times"/>
                    <w:b/>
                  </w:rPr>
                </m:ctrlPr>
              </m:fPr>
              <m:num>
                <m:r>
                  <m:rPr>
                    <m:sty m:val="b"/>
                  </m:rPr>
                  <w:rPr>
                    <w:rFonts w:ascii="Cambria Math" w:hAnsi="Cambria Math" w:cs="Times"/>
                  </w:rPr>
                  <m:t>1</m:t>
                </m:r>
              </m:num>
              <m:den>
                <m:r>
                  <m:rPr>
                    <m:sty m:val="b"/>
                  </m:rPr>
                  <w:rPr>
                    <w:rFonts w:ascii="Cambria Math" w:hAnsi="Cambria Math" w:cs="Times"/>
                  </w:rPr>
                  <m:t>4</m:t>
                </m:r>
              </m:den>
            </m:f>
            <m:r>
              <m:rPr>
                <m:sty m:val="b"/>
              </m:rPr>
              <w:rPr>
                <w:rFonts w:ascii="Cambria Math" w:hAnsi="Cambria Math" w:cs="Times"/>
              </w:rPr>
              <m:t>,</m:t>
            </m:r>
            <m:f>
              <m:fPr>
                <m:ctrlPr>
                  <w:rPr>
                    <w:rFonts w:ascii="Cambria Math" w:hAnsi="Cambria Math" w:cs="Times"/>
                    <w:b/>
                  </w:rPr>
                </m:ctrlPr>
              </m:fPr>
              <m:num>
                <m:r>
                  <m:rPr>
                    <m:sty m:val="b"/>
                  </m:rPr>
                  <w:rPr>
                    <w:rFonts w:ascii="Cambria Math" w:hAnsi="Cambria Math" w:cs="Times"/>
                  </w:rPr>
                  <m:t>1</m:t>
                </m:r>
              </m:num>
              <m:den>
                <m:r>
                  <m:rPr>
                    <m:sty m:val="b"/>
                  </m:rPr>
                  <w:rPr>
                    <w:rFonts w:ascii="Cambria Math" w:hAnsi="Cambria Math" w:cs="Times"/>
                  </w:rPr>
                  <m:t>2</m:t>
                </m:r>
              </m:den>
            </m:f>
            <m:r>
              <m:rPr>
                <m:sty m:val="b"/>
              </m:rPr>
              <w:rPr>
                <w:rFonts w:ascii="Cambria Math" w:hAnsi="Cambria Math" w:cs="Times"/>
              </w:rPr>
              <m:t>…,</m:t>
            </m:r>
            <m:sSub>
              <m:sSubPr>
                <m:ctrlPr>
                  <w:rPr>
                    <w:rFonts w:ascii="Cambria Math" w:hAnsi="Cambria Math" w:cs="Times"/>
                    <w:b/>
                  </w:rPr>
                </m:ctrlPr>
              </m:sSubPr>
              <m:e>
                <m:r>
                  <m:rPr>
                    <m:sty m:val="bi"/>
                  </m:rPr>
                  <w:rPr>
                    <w:rFonts w:ascii="Cambria Math" w:hAnsi="Cambria Math" w:cs="Times"/>
                  </w:rPr>
                  <m:t>N</m:t>
                </m:r>
              </m:e>
              <m:sub>
                <m:r>
                  <m:rPr>
                    <m:sty m:val="b"/>
                  </m:rPr>
                  <w:rPr>
                    <w:rFonts w:ascii="Cambria Math" w:hAnsi="Cambria Math" w:cs="Times"/>
                  </w:rPr>
                  <m:t>3</m:t>
                </m:r>
              </m:sub>
            </m:sSub>
            <m:r>
              <m:rPr>
                <m:sty m:val="b"/>
              </m:rPr>
              <w:rPr>
                <w:rFonts w:ascii="Cambria Math" w:hAnsi="Cambria Math" w:cs="Times"/>
              </w:rPr>
              <m:t>-</m:t>
            </m:r>
            <m:f>
              <m:fPr>
                <m:ctrlPr>
                  <w:rPr>
                    <w:rFonts w:ascii="Cambria Math" w:hAnsi="Cambria Math" w:cs="Times"/>
                    <w:b/>
                  </w:rPr>
                </m:ctrlPr>
              </m:fPr>
              <m:num>
                <m:r>
                  <m:rPr>
                    <m:sty m:val="b"/>
                  </m:rPr>
                  <w:rPr>
                    <w:rFonts w:ascii="Cambria Math" w:hAnsi="Cambria Math" w:cs="Times"/>
                  </w:rPr>
                  <m:t>1</m:t>
                </m:r>
              </m:num>
              <m:den>
                <m:r>
                  <m:rPr>
                    <m:sty m:val="b"/>
                  </m:rPr>
                  <w:rPr>
                    <w:rFonts w:ascii="Cambria Math" w:hAnsi="Cambria Math" w:cs="Times"/>
                  </w:rPr>
                  <m:t>4</m:t>
                </m:r>
              </m:den>
            </m:f>
          </m:e>
        </m:d>
      </m:oMath>
      <w:r w:rsidR="00FA1A73" w:rsidRPr="00FA1A73">
        <w:rPr>
          <w:rFonts w:hint="eastAsia"/>
          <w:b/>
        </w:rPr>
        <w:t>.</w:t>
      </w:r>
    </w:p>
    <w:p w14:paraId="1E8EB215" w14:textId="7C0AFC8E" w:rsidR="00AA7640" w:rsidRDefault="00AA7640" w:rsidP="001B38EF">
      <w:pPr>
        <w:rPr>
          <w:rFonts w:eastAsia="宋体"/>
          <w:b/>
          <w:szCs w:val="20"/>
        </w:rPr>
      </w:pPr>
      <w:r>
        <w:rPr>
          <w:rFonts w:eastAsia="宋体"/>
          <w:b/>
          <w:szCs w:val="20"/>
        </w:rPr>
        <w:fldChar w:fldCharType="begin"/>
      </w:r>
      <w:r>
        <w:rPr>
          <w:rFonts w:eastAsia="宋体"/>
          <w:b/>
          <w:szCs w:val="20"/>
        </w:rPr>
        <w:instrText xml:space="preserve"> REF _Ref115337077 \r \h </w:instrText>
      </w:r>
      <w:r>
        <w:rPr>
          <w:rFonts w:eastAsia="宋体"/>
          <w:b/>
          <w:szCs w:val="20"/>
        </w:rPr>
      </w:r>
      <w:r>
        <w:rPr>
          <w:rFonts w:eastAsia="宋体"/>
          <w:b/>
          <w:szCs w:val="20"/>
        </w:rPr>
        <w:fldChar w:fldCharType="separate"/>
      </w:r>
      <w:r w:rsidR="006C1380">
        <w:rPr>
          <w:rFonts w:eastAsia="宋体"/>
          <w:b/>
          <w:szCs w:val="20"/>
        </w:rPr>
        <w:t>Proposal 11:</w:t>
      </w:r>
      <w:r>
        <w:rPr>
          <w:rFonts w:eastAsia="宋体"/>
          <w:b/>
          <w:szCs w:val="20"/>
        </w:rPr>
        <w:fldChar w:fldCharType="end"/>
      </w:r>
      <w:r w:rsidR="00355E7C" w:rsidRPr="00355E7C">
        <w:t xml:space="preserve"> </w:t>
      </w:r>
      <w:r w:rsidR="00355E7C" w:rsidRPr="00355E7C">
        <w:rPr>
          <w:b/>
        </w:rPr>
        <w:t>Revert the WA on the support of Alt 3, i.e., support Alt1 only (C</w:t>
      </w:r>
      <w:r w:rsidR="00355E7C" w:rsidRPr="00355E7C">
        <w:rPr>
          <w:b/>
          <w:vertAlign w:val="subscript"/>
        </w:rPr>
        <w:t>group,phase</w:t>
      </w:r>
      <w:r w:rsidR="00355E7C" w:rsidRPr="00355E7C">
        <w:rPr>
          <w:b/>
        </w:rPr>
        <w:t>=1, C</w:t>
      </w:r>
      <w:r w:rsidR="00355E7C" w:rsidRPr="00355E7C">
        <w:rPr>
          <w:b/>
          <w:vertAlign w:val="subscript"/>
        </w:rPr>
        <w:t>group,amp</w:t>
      </w:r>
      <w:r w:rsidR="00355E7C" w:rsidRPr="00355E7C">
        <w:rPr>
          <w:b/>
        </w:rPr>
        <w:t>=2, one SCI across all TRPs/TRP groups) for the W</w:t>
      </w:r>
      <w:r w:rsidR="00355E7C" w:rsidRPr="00355E7C">
        <w:rPr>
          <w:b/>
          <w:vertAlign w:val="subscript"/>
        </w:rPr>
        <w:t>2</w:t>
      </w:r>
      <w:r w:rsidR="00355E7C" w:rsidRPr="00355E7C">
        <w:rPr>
          <w:b/>
        </w:rPr>
        <w:t xml:space="preserve"> quantization and SCI design.</w:t>
      </w:r>
    </w:p>
    <w:p w14:paraId="273FC802" w14:textId="0F427BD3" w:rsidR="00AA7640" w:rsidRDefault="00AA7640" w:rsidP="001B38EF">
      <w:pPr>
        <w:rPr>
          <w:rFonts w:eastAsia="宋体"/>
          <w:b/>
          <w:szCs w:val="20"/>
        </w:rPr>
      </w:pPr>
      <w:r>
        <w:rPr>
          <w:rFonts w:eastAsia="宋体"/>
          <w:b/>
          <w:szCs w:val="20"/>
        </w:rPr>
        <w:fldChar w:fldCharType="begin"/>
      </w:r>
      <w:r>
        <w:rPr>
          <w:rFonts w:eastAsia="宋体"/>
          <w:b/>
          <w:szCs w:val="20"/>
        </w:rPr>
        <w:instrText xml:space="preserve"> REF _Ref134955413 \r \h </w:instrText>
      </w:r>
      <w:r>
        <w:rPr>
          <w:rFonts w:eastAsia="宋体"/>
          <w:b/>
          <w:szCs w:val="20"/>
        </w:rPr>
      </w:r>
      <w:r>
        <w:rPr>
          <w:rFonts w:eastAsia="宋体"/>
          <w:b/>
          <w:szCs w:val="20"/>
        </w:rPr>
        <w:fldChar w:fldCharType="separate"/>
      </w:r>
      <w:r w:rsidR="006C1380">
        <w:rPr>
          <w:rFonts w:eastAsia="宋体"/>
          <w:b/>
          <w:szCs w:val="20"/>
        </w:rPr>
        <w:t>Proposal 12:</w:t>
      </w:r>
      <w:r>
        <w:rPr>
          <w:rFonts w:eastAsia="宋体"/>
          <w:b/>
          <w:szCs w:val="20"/>
        </w:rPr>
        <w:fldChar w:fldCharType="end"/>
      </w:r>
      <w:r w:rsidR="007A5946" w:rsidRPr="007A5946">
        <w:rPr>
          <w:rFonts w:eastAsiaTheme="minorEastAsia" w:hint="eastAsia"/>
        </w:rPr>
        <w:t xml:space="preserve"> </w:t>
      </w:r>
      <w:r w:rsidR="007A5946" w:rsidRPr="007A5946">
        <w:rPr>
          <w:rFonts w:eastAsiaTheme="minorEastAsia" w:hint="eastAsia"/>
          <w:b/>
        </w:rPr>
        <w:t>F</w:t>
      </w:r>
      <w:r w:rsidR="007A5946" w:rsidRPr="007A5946">
        <w:rPr>
          <w:rFonts w:eastAsiaTheme="minorEastAsia"/>
          <w:b/>
        </w:rPr>
        <w:t xml:space="preserve">or </w:t>
      </w:r>
      <w:r w:rsidR="007A5946" w:rsidRPr="007A5946">
        <w:rPr>
          <w:rFonts w:cs="Times"/>
          <w:b/>
        </w:rPr>
        <w:t>N</w:t>
      </w:r>
      <w:r w:rsidR="007A5946" w:rsidRPr="007A5946">
        <w:rPr>
          <w:rFonts w:cs="Times"/>
          <w:b/>
          <w:vertAlign w:val="subscript"/>
        </w:rPr>
        <w:t>L</w:t>
      </w:r>
      <w:r w:rsidR="007A5946" w:rsidRPr="007A5946">
        <w:rPr>
          <w:rFonts w:cs="Times"/>
          <w:b/>
        </w:rPr>
        <w:t xml:space="preserve"> = 1, the legacy rule that the required number of CPUs related to the number of CMR is reused. </w:t>
      </w:r>
      <w:r w:rsidR="007A5946" w:rsidRPr="007A5946">
        <w:rPr>
          <w:rFonts w:eastAsiaTheme="minorEastAsia" w:hint="eastAsia"/>
          <w:b/>
        </w:rPr>
        <w:t>F</w:t>
      </w:r>
      <w:r w:rsidR="007A5946" w:rsidRPr="007A5946">
        <w:rPr>
          <w:rFonts w:eastAsiaTheme="minorEastAsia"/>
          <w:b/>
        </w:rPr>
        <w:t xml:space="preserve">or </w:t>
      </w:r>
      <w:r w:rsidR="007A5946" w:rsidRPr="007A5946">
        <w:rPr>
          <w:rFonts w:cs="Times"/>
          <w:b/>
        </w:rPr>
        <w:t>N</w:t>
      </w:r>
      <w:r w:rsidR="007A5946" w:rsidRPr="007A5946">
        <w:rPr>
          <w:rFonts w:cs="Times"/>
          <w:b/>
          <w:vertAlign w:val="subscript"/>
        </w:rPr>
        <w:t>L</w:t>
      </w:r>
      <w:r w:rsidR="007A5946" w:rsidRPr="007A5946">
        <w:rPr>
          <w:rFonts w:cs="Times"/>
          <w:b/>
        </w:rPr>
        <w:t xml:space="preserve"> </w:t>
      </w:r>
      <w:r w:rsidR="007A5946" w:rsidRPr="007A5946">
        <w:rPr>
          <w:rFonts w:ascii="宋体" w:hAnsi="宋体" w:cs="宋体" w:hint="eastAsia"/>
          <w:b/>
        </w:rPr>
        <w:t>&gt;</w:t>
      </w:r>
      <w:r w:rsidR="007A5946" w:rsidRPr="007A5946">
        <w:rPr>
          <w:rFonts w:cs="Times"/>
          <w:b/>
        </w:rPr>
        <w:t xml:space="preserve"> 1, a CJT CSI report occupies more CPUs and the increment depends on the N</w:t>
      </w:r>
      <w:r w:rsidR="007A5946" w:rsidRPr="007A5946">
        <w:rPr>
          <w:rFonts w:cs="Times"/>
          <w:b/>
          <w:vertAlign w:val="subscript"/>
        </w:rPr>
        <w:t>L</w:t>
      </w:r>
      <w:r w:rsidR="007A5946" w:rsidRPr="007A5946">
        <w:rPr>
          <w:rFonts w:cs="Times"/>
          <w:b/>
        </w:rPr>
        <w:t>.</w:t>
      </w:r>
    </w:p>
    <w:p w14:paraId="3D226ECB" w14:textId="631143E4" w:rsidR="00AA7640" w:rsidRPr="007A5946" w:rsidRDefault="00AA7640" w:rsidP="001B38EF">
      <w:pPr>
        <w:rPr>
          <w:rFonts w:eastAsia="宋体"/>
          <w:b/>
          <w:szCs w:val="20"/>
        </w:rPr>
      </w:pPr>
      <w:r>
        <w:rPr>
          <w:rFonts w:eastAsia="宋体"/>
          <w:b/>
          <w:szCs w:val="20"/>
        </w:rPr>
        <w:fldChar w:fldCharType="begin"/>
      </w:r>
      <w:r>
        <w:rPr>
          <w:rFonts w:eastAsia="宋体"/>
          <w:b/>
          <w:szCs w:val="20"/>
        </w:rPr>
        <w:instrText xml:space="preserve"> REF _Ref134955415 \r \h </w:instrText>
      </w:r>
      <w:r>
        <w:rPr>
          <w:rFonts w:eastAsia="宋体"/>
          <w:b/>
          <w:szCs w:val="20"/>
        </w:rPr>
      </w:r>
      <w:r>
        <w:rPr>
          <w:rFonts w:eastAsia="宋体"/>
          <w:b/>
          <w:szCs w:val="20"/>
        </w:rPr>
        <w:fldChar w:fldCharType="separate"/>
      </w:r>
      <w:r w:rsidR="006C1380">
        <w:rPr>
          <w:rFonts w:eastAsia="宋体"/>
          <w:b/>
          <w:szCs w:val="20"/>
        </w:rPr>
        <w:t>Proposal 13:</w:t>
      </w:r>
      <w:r>
        <w:rPr>
          <w:rFonts w:eastAsia="宋体"/>
          <w:b/>
          <w:szCs w:val="20"/>
        </w:rPr>
        <w:fldChar w:fldCharType="end"/>
      </w:r>
      <w:r w:rsidR="007A5946" w:rsidRPr="007A5946">
        <w:t xml:space="preserve"> </w:t>
      </w:r>
      <w:r w:rsidR="007A5946" w:rsidRPr="007A5946">
        <w:rPr>
          <w:b/>
        </w:rPr>
        <w:t>Support reusing the legacy definition/values for Z/Z’ and active resources/ports for CJT</w:t>
      </w:r>
      <w:r w:rsidR="007A5946">
        <w:rPr>
          <w:b/>
        </w:rPr>
        <w:t>.</w:t>
      </w:r>
    </w:p>
    <w:p w14:paraId="1EB69545" w14:textId="7DB7342C" w:rsidR="00AA7640" w:rsidRDefault="00AA7640" w:rsidP="001B38EF">
      <w:pPr>
        <w:rPr>
          <w:rFonts w:eastAsia="宋体"/>
          <w:b/>
          <w:szCs w:val="20"/>
        </w:rPr>
      </w:pPr>
      <w:r>
        <w:rPr>
          <w:rFonts w:eastAsia="宋体"/>
          <w:b/>
          <w:szCs w:val="20"/>
        </w:rPr>
        <w:fldChar w:fldCharType="begin"/>
      </w:r>
      <w:r>
        <w:rPr>
          <w:rFonts w:eastAsia="宋体"/>
          <w:b/>
          <w:szCs w:val="20"/>
        </w:rPr>
        <w:instrText xml:space="preserve"> REF _Ref134955418 \r \h </w:instrText>
      </w:r>
      <w:r>
        <w:rPr>
          <w:rFonts w:eastAsia="宋体"/>
          <w:b/>
          <w:szCs w:val="20"/>
        </w:rPr>
      </w:r>
      <w:r>
        <w:rPr>
          <w:rFonts w:eastAsia="宋体"/>
          <w:b/>
          <w:szCs w:val="20"/>
        </w:rPr>
        <w:fldChar w:fldCharType="separate"/>
      </w:r>
      <w:r w:rsidR="006C1380">
        <w:rPr>
          <w:rFonts w:eastAsia="宋体"/>
          <w:b/>
          <w:szCs w:val="20"/>
        </w:rPr>
        <w:t>Proposal 14:</w:t>
      </w:r>
      <w:r>
        <w:rPr>
          <w:rFonts w:eastAsia="宋体"/>
          <w:b/>
          <w:szCs w:val="20"/>
        </w:rPr>
        <w:fldChar w:fldCharType="end"/>
      </w:r>
      <w:r w:rsidR="007A5946" w:rsidRPr="007A5946">
        <w:rPr>
          <w:rFonts w:eastAsia="宋体"/>
          <w:b/>
          <w:szCs w:val="20"/>
        </w:rPr>
        <w:tab/>
        <w:t>To enhance flexibility, utilizing remaining CPUs to update a CJT CSI with a subset of the N</w:t>
      </w:r>
      <w:r w:rsidR="007A5946" w:rsidRPr="007A5946">
        <w:rPr>
          <w:rFonts w:eastAsia="宋体"/>
          <w:b/>
          <w:szCs w:val="20"/>
          <w:vertAlign w:val="subscript"/>
        </w:rPr>
        <w:t>TRP</w:t>
      </w:r>
      <w:r w:rsidR="007A5946" w:rsidRPr="007A5946">
        <w:rPr>
          <w:rFonts w:eastAsia="宋体"/>
          <w:b/>
          <w:szCs w:val="20"/>
        </w:rPr>
        <w:t xml:space="preserve"> configured CMRs can be considered, when the number of remaining CPUs is smaller than the required number of CPUs for a full CJT CSI report.</w:t>
      </w:r>
    </w:p>
    <w:p w14:paraId="16A29FE3" w14:textId="1B93B40C" w:rsidR="00AA7640" w:rsidRPr="00C349AA" w:rsidRDefault="00AA7640" w:rsidP="001B38EF">
      <w:pPr>
        <w:rPr>
          <w:rFonts w:eastAsia="宋体"/>
          <w:b/>
          <w:szCs w:val="20"/>
        </w:rPr>
      </w:pPr>
      <w:r>
        <w:rPr>
          <w:rFonts w:eastAsia="宋体"/>
          <w:b/>
          <w:szCs w:val="20"/>
        </w:rPr>
        <w:fldChar w:fldCharType="begin"/>
      </w:r>
      <w:r>
        <w:rPr>
          <w:rFonts w:eastAsia="宋体"/>
          <w:b/>
          <w:szCs w:val="20"/>
        </w:rPr>
        <w:instrText xml:space="preserve"> REF _Ref134955423 \r \h </w:instrText>
      </w:r>
      <w:r>
        <w:rPr>
          <w:rFonts w:eastAsia="宋体"/>
          <w:b/>
          <w:szCs w:val="20"/>
        </w:rPr>
      </w:r>
      <w:r>
        <w:rPr>
          <w:rFonts w:eastAsia="宋体"/>
          <w:b/>
          <w:szCs w:val="20"/>
        </w:rPr>
        <w:fldChar w:fldCharType="separate"/>
      </w:r>
      <w:r w:rsidR="006C1380">
        <w:rPr>
          <w:rFonts w:eastAsia="宋体"/>
          <w:b/>
          <w:szCs w:val="20"/>
        </w:rPr>
        <w:t>Proposal 15:</w:t>
      </w:r>
      <w:r>
        <w:rPr>
          <w:rFonts w:eastAsia="宋体"/>
          <w:b/>
          <w:szCs w:val="20"/>
        </w:rPr>
        <w:fldChar w:fldCharType="end"/>
      </w:r>
      <w:r w:rsidR="00C349AA" w:rsidRPr="00C349AA">
        <w:t xml:space="preserve"> </w:t>
      </w:r>
      <w:r w:rsidR="00C349AA" w:rsidRPr="00C349AA">
        <w:rPr>
          <w:b/>
        </w:rPr>
        <w:t>Support Alt.5 as the first preference, and the second preference is Alt.2.</w:t>
      </w:r>
    </w:p>
    <w:p w14:paraId="490C4B57" w14:textId="170A44B1" w:rsidR="00AA7640" w:rsidRDefault="00AA7640" w:rsidP="001B38EF">
      <w:pPr>
        <w:rPr>
          <w:rFonts w:eastAsia="宋体"/>
          <w:b/>
          <w:szCs w:val="20"/>
        </w:rPr>
      </w:pPr>
      <w:r>
        <w:rPr>
          <w:rFonts w:eastAsia="宋体"/>
          <w:b/>
          <w:szCs w:val="20"/>
        </w:rPr>
        <w:fldChar w:fldCharType="begin"/>
      </w:r>
      <w:r>
        <w:rPr>
          <w:rFonts w:eastAsia="宋体"/>
          <w:b/>
          <w:szCs w:val="20"/>
        </w:rPr>
        <w:instrText xml:space="preserve"> REF _Ref134955426 \r \h </w:instrText>
      </w:r>
      <w:r>
        <w:rPr>
          <w:rFonts w:eastAsia="宋体"/>
          <w:b/>
          <w:szCs w:val="20"/>
        </w:rPr>
      </w:r>
      <w:r>
        <w:rPr>
          <w:rFonts w:eastAsia="宋体"/>
          <w:b/>
          <w:szCs w:val="20"/>
        </w:rPr>
        <w:fldChar w:fldCharType="separate"/>
      </w:r>
      <w:r w:rsidR="006C1380">
        <w:rPr>
          <w:rFonts w:eastAsia="宋体"/>
          <w:b/>
          <w:szCs w:val="20"/>
        </w:rPr>
        <w:t>Proposal 16:</w:t>
      </w:r>
      <w:r>
        <w:rPr>
          <w:rFonts w:eastAsia="宋体"/>
          <w:b/>
          <w:szCs w:val="20"/>
        </w:rPr>
        <w:fldChar w:fldCharType="end"/>
      </w:r>
      <w:r w:rsidR="00C349AA" w:rsidRPr="00C349AA">
        <w:rPr>
          <w:rFonts w:hint="eastAsia"/>
          <w:b/>
        </w:rPr>
        <w:t xml:space="preserve"> O</w:t>
      </w:r>
      <w:r w:rsidR="00C349AA" w:rsidRPr="00C349AA">
        <w:rPr>
          <w:b/>
        </w:rPr>
        <w:t>n TRP selection restriction, support Conclusion 1.F.6, i.e., there is no consensus on supporting other RRC-configured TRP selection restriction(s).</w:t>
      </w:r>
    </w:p>
    <w:p w14:paraId="02277D43" w14:textId="31CD80D9" w:rsidR="00AA7640" w:rsidRPr="00CD556F" w:rsidRDefault="00AA7640" w:rsidP="001B38EF">
      <w:pPr>
        <w:rPr>
          <w:rFonts w:eastAsia="宋体"/>
          <w:b/>
          <w:szCs w:val="20"/>
        </w:rPr>
      </w:pPr>
      <w:r>
        <w:rPr>
          <w:rFonts w:eastAsia="宋体"/>
          <w:b/>
          <w:szCs w:val="20"/>
        </w:rPr>
        <w:fldChar w:fldCharType="begin"/>
      </w:r>
      <w:r>
        <w:rPr>
          <w:rFonts w:eastAsia="宋体"/>
          <w:b/>
          <w:szCs w:val="20"/>
        </w:rPr>
        <w:instrText xml:space="preserve"> REF _Ref134955430 \r \h </w:instrText>
      </w:r>
      <w:r>
        <w:rPr>
          <w:rFonts w:eastAsia="宋体"/>
          <w:b/>
          <w:szCs w:val="20"/>
        </w:rPr>
      </w:r>
      <w:r>
        <w:rPr>
          <w:rFonts w:eastAsia="宋体"/>
          <w:b/>
          <w:szCs w:val="20"/>
        </w:rPr>
        <w:fldChar w:fldCharType="separate"/>
      </w:r>
      <w:r w:rsidR="006C1380">
        <w:rPr>
          <w:rFonts w:eastAsia="宋体"/>
          <w:b/>
          <w:szCs w:val="20"/>
        </w:rPr>
        <w:t>Proposal 17:</w:t>
      </w:r>
      <w:r>
        <w:rPr>
          <w:rFonts w:eastAsia="宋体"/>
          <w:b/>
          <w:szCs w:val="20"/>
        </w:rPr>
        <w:fldChar w:fldCharType="end"/>
      </w:r>
      <w:r w:rsidR="00C349AA" w:rsidRPr="00C349AA">
        <w:rPr>
          <w:b/>
        </w:rPr>
        <w:t xml:space="preserve"> Support to order the CSI-RS resources in the resource set according to RAN2 configuration.</w:t>
      </w:r>
    </w:p>
    <w:p w14:paraId="4FB23871" w14:textId="77777777" w:rsidR="00C94B2A" w:rsidRPr="009108BC" w:rsidRDefault="00C94B2A" w:rsidP="00A674CE">
      <w:pPr>
        <w:rPr>
          <w:rFonts w:eastAsiaTheme="minorEastAsia"/>
          <w:bCs/>
          <w:vanish/>
          <w:sz w:val="24"/>
          <w:szCs w:val="26"/>
        </w:rPr>
      </w:pPr>
    </w:p>
    <w:p w14:paraId="376EDA65" w14:textId="5D086A9A" w:rsidR="00E16AA1" w:rsidRPr="009108BC" w:rsidRDefault="00E16AA1" w:rsidP="000D545C">
      <w:pPr>
        <w:pStyle w:val="titlereference"/>
        <w:ind w:firstLine="0"/>
      </w:pPr>
      <w:r w:rsidRPr="009108BC">
        <w:t>References</w:t>
      </w:r>
    </w:p>
    <w:p w14:paraId="790E6B7A" w14:textId="4782C476" w:rsidR="003B2974" w:rsidRDefault="003B2974" w:rsidP="003B2974">
      <w:pPr>
        <w:pStyle w:val="references"/>
      </w:pPr>
      <w:bookmarkStart w:id="42" w:name="_Ref102134221"/>
      <w:bookmarkStart w:id="43" w:name="_Ref68768850"/>
      <w:bookmarkEnd w:id="3"/>
      <w:bookmarkEnd w:id="4"/>
      <w:r w:rsidRPr="00006816">
        <w:t>RP-213598, New WID: MIMO Evolution for Downlink and Uplink, RAN#94e</w:t>
      </w:r>
      <w:r>
        <w:t>.</w:t>
      </w:r>
      <w:bookmarkEnd w:id="42"/>
    </w:p>
    <w:p w14:paraId="1D20B83A" w14:textId="3928D607" w:rsidR="003B2974" w:rsidRDefault="003B2974" w:rsidP="003B2974">
      <w:pPr>
        <w:pStyle w:val="references"/>
      </w:pPr>
      <w:bookmarkStart w:id="44" w:name="_Ref111124739"/>
      <w:r w:rsidRPr="009F6FBE">
        <w:t>3GPP TR 3</w:t>
      </w:r>
      <w:r>
        <w:t>8</w:t>
      </w:r>
      <w:r w:rsidRPr="009F6FBE">
        <w:t>.</w:t>
      </w:r>
      <w:r>
        <w:t>901</w:t>
      </w:r>
      <w:r w:rsidRPr="009F6FBE">
        <w:t xml:space="preserve">: </w:t>
      </w:r>
      <w:r>
        <w:t>“</w:t>
      </w:r>
      <w:r w:rsidRPr="00335063">
        <w:t>Study on channel model for frequencies from 0.5 to 100 GHz</w:t>
      </w:r>
      <w:r>
        <w:t>”.</w:t>
      </w:r>
      <w:bookmarkEnd w:id="44"/>
    </w:p>
    <w:bookmarkEnd w:id="43"/>
    <w:p w14:paraId="75E847FB" w14:textId="6B1E714D" w:rsidR="00EF72E1" w:rsidRDefault="00EF72E1" w:rsidP="00EF72E1">
      <w:pPr>
        <w:pStyle w:val="references"/>
        <w:numPr>
          <w:ilvl w:val="0"/>
          <w:numId w:val="0"/>
        </w:numPr>
      </w:pPr>
    </w:p>
    <w:p w14:paraId="4F512274" w14:textId="19AABAEC" w:rsidR="004E09B8" w:rsidRPr="00D606B2" w:rsidRDefault="00EF72E1" w:rsidP="00F10E56">
      <w:pPr>
        <w:pStyle w:val="title1"/>
        <w:numPr>
          <w:ilvl w:val="0"/>
          <w:numId w:val="0"/>
        </w:numPr>
        <w:ind w:left="425"/>
      </w:pPr>
      <w:r>
        <w:rPr>
          <w:rFonts w:hint="eastAsia"/>
        </w:rPr>
        <w:t>Appendix</w:t>
      </w:r>
      <w:r w:rsidR="0042633D">
        <w:t xml:space="preserve"> </w:t>
      </w:r>
      <w:r w:rsidR="0042633D">
        <w:rPr>
          <w:rFonts w:hint="eastAsia"/>
        </w:rPr>
        <w:t>A</w:t>
      </w:r>
    </w:p>
    <w:p w14:paraId="0C950BB0" w14:textId="45D1C0CF" w:rsidR="00D6642B" w:rsidRDefault="0042633D" w:rsidP="00741731">
      <w:pPr>
        <w:pStyle w:val="title2"/>
        <w:numPr>
          <w:ilvl w:val="0"/>
          <w:numId w:val="0"/>
        </w:numPr>
        <w:ind w:left="425"/>
      </w:pPr>
      <w:r>
        <w:rPr>
          <w:rFonts w:hint="eastAsia"/>
        </w:rPr>
        <w:t>A.</w:t>
      </w:r>
      <w:r w:rsidR="00F10E56">
        <w:t>1</w:t>
      </w:r>
      <w:r>
        <w:t xml:space="preserve"> </w:t>
      </w:r>
      <w:r w:rsidR="00D6642B" w:rsidRPr="00D6642B">
        <w:t>Evaluation parameter for CJT CSI</w:t>
      </w:r>
    </w:p>
    <w:p w14:paraId="636C382D" w14:textId="325DA450" w:rsidR="00D6642B" w:rsidRPr="00D6642B" w:rsidRDefault="006156FD" w:rsidP="00D6642B">
      <w:pPr>
        <w:pStyle w:val="table"/>
      </w:pPr>
      <w:r w:rsidRPr="006156FD">
        <w:t>The evaluation parameter configuration for CJT CSI</w:t>
      </w:r>
    </w:p>
    <w:tbl>
      <w:tblPr>
        <w:tblW w:w="9067" w:type="dxa"/>
        <w:tblLook w:val="04A0" w:firstRow="1" w:lastRow="0" w:firstColumn="1" w:lastColumn="0" w:noHBand="0" w:noVBand="1"/>
      </w:tblPr>
      <w:tblGrid>
        <w:gridCol w:w="3620"/>
        <w:gridCol w:w="1830"/>
        <w:gridCol w:w="3617"/>
      </w:tblGrid>
      <w:tr w:rsidR="00D6642B" w:rsidRPr="008740EE" w14:paraId="22941252"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8BB9D6B"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Parameter</w:t>
            </w:r>
          </w:p>
        </w:tc>
        <w:tc>
          <w:tcPr>
            <w:tcW w:w="544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009300D8" w14:textId="77777777" w:rsidR="00D6642B" w:rsidRPr="00AF5A9E" w:rsidRDefault="00D6642B" w:rsidP="00251A08">
            <w:pPr>
              <w:spacing w:after="0"/>
              <w:jc w:val="left"/>
              <w:rPr>
                <w:rFonts w:eastAsiaTheme="minorEastAsia"/>
                <w:lang w:eastAsia="zh-CN"/>
              </w:rPr>
            </w:pPr>
            <w:r w:rsidRPr="00AF5A9E">
              <w:rPr>
                <w:rFonts w:eastAsiaTheme="minorEastAsia" w:hint="eastAsia"/>
                <w:lang w:eastAsia="zh-CN"/>
              </w:rPr>
              <w:t xml:space="preserve">　</w:t>
            </w:r>
          </w:p>
        </w:tc>
      </w:tr>
      <w:tr w:rsidR="00D6642B" w:rsidRPr="008740EE" w14:paraId="65C3727D"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FA1F1"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Duplex, Waveform </w:t>
            </w:r>
          </w:p>
        </w:tc>
        <w:tc>
          <w:tcPr>
            <w:tcW w:w="5447" w:type="dxa"/>
            <w:gridSpan w:val="2"/>
            <w:tcBorders>
              <w:top w:val="nil"/>
              <w:left w:val="nil"/>
              <w:bottom w:val="single" w:sz="4" w:space="0" w:color="auto"/>
              <w:right w:val="single" w:sz="4" w:space="0" w:color="auto"/>
            </w:tcBorders>
            <w:shd w:val="clear" w:color="auto" w:fill="auto"/>
            <w:vAlign w:val="center"/>
            <w:hideMark/>
          </w:tcPr>
          <w:p w14:paraId="12446AD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FDD (TDD is not precluded), OFDM </w:t>
            </w:r>
          </w:p>
        </w:tc>
      </w:tr>
      <w:tr w:rsidR="00D6642B" w:rsidRPr="008740EE" w14:paraId="666EDCDB"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C0655"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Multiple access </w:t>
            </w:r>
          </w:p>
        </w:tc>
        <w:tc>
          <w:tcPr>
            <w:tcW w:w="5447" w:type="dxa"/>
            <w:gridSpan w:val="2"/>
            <w:tcBorders>
              <w:top w:val="nil"/>
              <w:left w:val="nil"/>
              <w:bottom w:val="single" w:sz="4" w:space="0" w:color="auto"/>
              <w:right w:val="single" w:sz="4" w:space="0" w:color="auto"/>
            </w:tcBorders>
            <w:shd w:val="clear" w:color="auto" w:fill="auto"/>
            <w:vAlign w:val="center"/>
            <w:hideMark/>
          </w:tcPr>
          <w:p w14:paraId="665BAFA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OFDMA </w:t>
            </w:r>
          </w:p>
        </w:tc>
      </w:tr>
      <w:tr w:rsidR="00D6642B" w:rsidRPr="008740EE" w14:paraId="09D98A3B" w14:textId="77777777" w:rsidTr="00251A08">
        <w:trPr>
          <w:trHeight w:val="244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B9E11"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Scenario</w:t>
            </w:r>
          </w:p>
        </w:tc>
        <w:tc>
          <w:tcPr>
            <w:tcW w:w="5447" w:type="dxa"/>
            <w:gridSpan w:val="2"/>
            <w:tcBorders>
              <w:top w:val="nil"/>
              <w:left w:val="nil"/>
              <w:bottom w:val="single" w:sz="4" w:space="0" w:color="auto"/>
              <w:right w:val="single" w:sz="4" w:space="0" w:color="auto"/>
            </w:tcBorders>
            <w:shd w:val="clear" w:color="auto" w:fill="auto"/>
            <w:vAlign w:val="center"/>
            <w:hideMark/>
          </w:tcPr>
          <w:p w14:paraId="194F15F7" w14:textId="4B7A83E5" w:rsidR="00EC3629" w:rsidRPr="003C58DA" w:rsidRDefault="00D6642B" w:rsidP="004A16CF">
            <w:pPr>
              <w:pStyle w:val="af2"/>
              <w:numPr>
                <w:ilvl w:val="0"/>
                <w:numId w:val="15"/>
              </w:numPr>
              <w:spacing w:after="0"/>
              <w:ind w:firstLineChars="0"/>
              <w:jc w:val="left"/>
              <w:rPr>
                <w:rFonts w:ascii="Times New Roman" w:eastAsiaTheme="minorEastAsia" w:hAnsi="Times New Roman"/>
                <w:kern w:val="0"/>
                <w:sz w:val="20"/>
                <w:szCs w:val="24"/>
              </w:rPr>
            </w:pPr>
            <w:r w:rsidRPr="003C58DA">
              <w:rPr>
                <w:rFonts w:ascii="Times New Roman" w:eastAsiaTheme="minorEastAsia" w:hAnsi="Times New Roman"/>
                <w:kern w:val="0"/>
                <w:sz w:val="20"/>
                <w:szCs w:val="24"/>
              </w:rPr>
              <w:t>Outdoor</w:t>
            </w:r>
            <w:r w:rsidR="00EC3629" w:rsidRPr="003C58DA">
              <w:rPr>
                <w:rFonts w:ascii="Times New Roman" w:eastAsiaTheme="minorEastAsia" w:hAnsi="Times New Roman"/>
                <w:kern w:val="0"/>
                <w:sz w:val="20"/>
                <w:szCs w:val="24"/>
              </w:rPr>
              <w:t>1</w:t>
            </w:r>
            <w:r w:rsidRPr="003C58DA">
              <w:rPr>
                <w:rFonts w:ascii="Times New Roman" w:eastAsiaTheme="minorEastAsia" w:hAnsi="Times New Roman"/>
                <w:kern w:val="0"/>
                <w:sz w:val="20"/>
                <w:szCs w:val="24"/>
              </w:rPr>
              <w:t xml:space="preserve"> (typical 21-sector, SLS): </w:t>
            </w:r>
            <w:r w:rsidRPr="003C58DA">
              <w:rPr>
                <w:rFonts w:ascii="Times New Roman" w:eastAsiaTheme="minorEastAsia" w:hAnsi="Times New Roman"/>
                <w:kern w:val="0"/>
                <w:sz w:val="20"/>
                <w:szCs w:val="24"/>
              </w:rPr>
              <w:br/>
              <w:t xml:space="preserve">- </w:t>
            </w:r>
            <w:r w:rsidR="00EC3629" w:rsidRPr="003C58DA">
              <w:rPr>
                <w:rFonts w:ascii="Times New Roman" w:eastAsiaTheme="minorEastAsia" w:hAnsi="Times New Roman"/>
                <w:kern w:val="0"/>
                <w:sz w:val="20"/>
                <w:szCs w:val="24"/>
              </w:rPr>
              <w:t>4</w:t>
            </w:r>
            <w:r w:rsidRPr="003C58DA">
              <w:rPr>
                <w:rFonts w:ascii="Times New Roman" w:eastAsiaTheme="minorEastAsia" w:hAnsi="Times New Roman"/>
                <w:kern w:val="0"/>
                <w:sz w:val="20"/>
                <w:szCs w:val="24"/>
              </w:rPr>
              <w:t xml:space="preserve"> TRP per sector, 3 sectors per site. N_TRP (#TRPs): 2, 3</w:t>
            </w:r>
            <w:r w:rsidR="00EC3629" w:rsidRPr="003C58DA">
              <w:rPr>
                <w:rFonts w:ascii="Times New Roman" w:eastAsiaTheme="minorEastAsia" w:hAnsi="Times New Roman" w:hint="eastAsia"/>
                <w:kern w:val="0"/>
                <w:sz w:val="20"/>
                <w:szCs w:val="24"/>
              </w:rPr>
              <w:t>,</w:t>
            </w:r>
            <w:r w:rsidR="00EC3629" w:rsidRPr="003C58DA">
              <w:rPr>
                <w:rFonts w:ascii="Times New Roman" w:eastAsiaTheme="minorEastAsia" w:hAnsi="Times New Roman"/>
                <w:kern w:val="0"/>
                <w:sz w:val="20"/>
                <w:szCs w:val="24"/>
              </w:rPr>
              <w:t>4</w:t>
            </w:r>
            <w:r w:rsidRPr="003C58DA">
              <w:rPr>
                <w:rFonts w:ascii="Times New Roman" w:eastAsiaTheme="minorEastAsia" w:hAnsi="Times New Roman"/>
                <w:kern w:val="0"/>
                <w:sz w:val="20"/>
                <w:szCs w:val="24"/>
              </w:rPr>
              <w:t xml:space="preserve">. The N_TRP TRPs can be selected either only from the same site </w:t>
            </w:r>
            <w:r w:rsidRPr="003C58DA">
              <w:rPr>
                <w:rFonts w:ascii="Times New Roman" w:eastAsiaTheme="minorEastAsia" w:hAnsi="Times New Roman"/>
                <w:kern w:val="0"/>
                <w:sz w:val="20"/>
                <w:szCs w:val="24"/>
              </w:rPr>
              <w:br/>
              <w:t>- Dense Urban (macro only) 200m ISD</w:t>
            </w:r>
          </w:p>
          <w:p w14:paraId="3D4C6BC5" w14:textId="72CB281E" w:rsidR="00B96722" w:rsidRPr="003C58DA" w:rsidRDefault="00B96722" w:rsidP="00A157ED">
            <w:pPr>
              <w:pStyle w:val="af2"/>
              <w:spacing w:after="0"/>
              <w:ind w:left="360" w:firstLineChars="0" w:firstLine="0"/>
              <w:jc w:val="left"/>
              <w:rPr>
                <w:rFonts w:ascii="Times New Roman" w:eastAsiaTheme="minorEastAsia" w:hAnsi="Times New Roman"/>
                <w:kern w:val="0"/>
                <w:sz w:val="20"/>
                <w:szCs w:val="24"/>
              </w:rPr>
            </w:pPr>
            <w:r>
              <w:rPr>
                <w:rFonts w:ascii="Times New Roman" w:eastAsiaTheme="minorEastAsia" w:hAnsi="Times New Roman" w:hint="eastAsia"/>
                <w:kern w:val="0"/>
                <w:sz w:val="20"/>
                <w:szCs w:val="24"/>
              </w:rPr>
              <w:t>-</w:t>
            </w:r>
            <w:r>
              <w:rPr>
                <w:rFonts w:ascii="Times New Roman" w:eastAsiaTheme="minorEastAsia" w:hAnsi="Times New Roman"/>
                <w:kern w:val="0"/>
                <w:sz w:val="20"/>
                <w:szCs w:val="24"/>
              </w:rPr>
              <w:t xml:space="preserve"> Uma 500m ISD</w:t>
            </w:r>
          </w:p>
          <w:p w14:paraId="2C8BCA38" w14:textId="5E77379C" w:rsidR="00D6642B" w:rsidRPr="00A157ED" w:rsidRDefault="00EC3629" w:rsidP="004A16CF">
            <w:pPr>
              <w:pStyle w:val="af2"/>
              <w:numPr>
                <w:ilvl w:val="0"/>
                <w:numId w:val="15"/>
              </w:numPr>
              <w:spacing w:after="0"/>
              <w:ind w:firstLineChars="0"/>
              <w:jc w:val="left"/>
              <w:rPr>
                <w:rFonts w:eastAsiaTheme="minorEastAsia"/>
              </w:rPr>
            </w:pPr>
            <w:r w:rsidRPr="003C58DA">
              <w:rPr>
                <w:rFonts w:ascii="Times New Roman" w:eastAsiaTheme="minorEastAsia" w:hAnsi="Times New Roman"/>
                <w:kern w:val="0"/>
                <w:sz w:val="20"/>
                <w:szCs w:val="24"/>
              </w:rPr>
              <w:t xml:space="preserve">Outdoor2 (typical 57-sector, or 21-sector, SLS): </w:t>
            </w:r>
            <w:r w:rsidRPr="003C58DA">
              <w:rPr>
                <w:rFonts w:ascii="Times New Roman" w:eastAsiaTheme="minorEastAsia" w:hAnsi="Times New Roman"/>
                <w:kern w:val="0"/>
                <w:sz w:val="20"/>
                <w:szCs w:val="24"/>
              </w:rPr>
              <w:br/>
              <w:t>- OptionA: 1 TRP per sector, 3 sectors per site. N_TRP (#TRPs): 2, 3. The N_TRP TRPs can be selected either only from the same site (intra-site - limited to 3 TRPs)</w:t>
            </w:r>
            <w:r w:rsidRPr="003C58DA">
              <w:rPr>
                <w:rFonts w:ascii="Times New Roman" w:eastAsiaTheme="minorEastAsia" w:hAnsi="Times New Roman"/>
                <w:kern w:val="0"/>
                <w:sz w:val="20"/>
                <w:szCs w:val="24"/>
              </w:rPr>
              <w:br/>
              <w:t>- Dense Urban (macro only) 200m ISD</w:t>
            </w:r>
          </w:p>
        </w:tc>
      </w:tr>
      <w:tr w:rsidR="00D6642B" w:rsidRPr="008740EE" w14:paraId="00F7491D"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8C2A3"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Frequency Range</w:t>
            </w:r>
          </w:p>
        </w:tc>
        <w:tc>
          <w:tcPr>
            <w:tcW w:w="5447" w:type="dxa"/>
            <w:gridSpan w:val="2"/>
            <w:tcBorders>
              <w:top w:val="nil"/>
              <w:left w:val="nil"/>
              <w:bottom w:val="single" w:sz="4" w:space="0" w:color="auto"/>
              <w:right w:val="single" w:sz="4" w:space="0" w:color="auto"/>
            </w:tcBorders>
            <w:shd w:val="clear" w:color="auto" w:fill="auto"/>
            <w:vAlign w:val="center"/>
            <w:hideMark/>
          </w:tcPr>
          <w:p w14:paraId="746FD2C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FR1 only, </w:t>
            </w:r>
            <w:r w:rsidRPr="00AF5A9E">
              <w:rPr>
                <w:rFonts w:eastAsiaTheme="minorEastAsia"/>
                <w:lang w:eastAsia="zh-CN"/>
              </w:rPr>
              <w:br/>
              <w:t>2GHz</w:t>
            </w:r>
          </w:p>
        </w:tc>
      </w:tr>
      <w:tr w:rsidR="00D6642B" w:rsidRPr="008740EE" w14:paraId="302B64F9"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C7F08"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Inter-BS (site) distance</w:t>
            </w:r>
          </w:p>
        </w:tc>
        <w:tc>
          <w:tcPr>
            <w:tcW w:w="5447" w:type="dxa"/>
            <w:gridSpan w:val="2"/>
            <w:tcBorders>
              <w:top w:val="nil"/>
              <w:left w:val="nil"/>
              <w:bottom w:val="single" w:sz="4" w:space="0" w:color="auto"/>
              <w:right w:val="single" w:sz="4" w:space="0" w:color="auto"/>
            </w:tcBorders>
            <w:shd w:val="clear" w:color="auto" w:fill="auto"/>
            <w:vAlign w:val="center"/>
            <w:hideMark/>
          </w:tcPr>
          <w:p w14:paraId="7F26DA03" w14:textId="1E9D4579" w:rsidR="00DE5D9F" w:rsidRDefault="00D6642B" w:rsidP="00251A08">
            <w:pPr>
              <w:spacing w:after="0"/>
              <w:jc w:val="left"/>
              <w:rPr>
                <w:rFonts w:eastAsiaTheme="minorEastAsia"/>
                <w:lang w:eastAsia="zh-CN"/>
              </w:rPr>
            </w:pPr>
            <w:r w:rsidRPr="00AF5A9E">
              <w:rPr>
                <w:rFonts w:eastAsiaTheme="minorEastAsia"/>
                <w:lang w:eastAsia="zh-CN"/>
              </w:rPr>
              <w:t>Outdoor</w:t>
            </w:r>
            <w:r w:rsidR="00B96722">
              <w:rPr>
                <w:rFonts w:eastAsiaTheme="minorEastAsia"/>
                <w:lang w:eastAsia="zh-CN"/>
              </w:rPr>
              <w:t>1</w:t>
            </w:r>
            <w:r w:rsidRPr="00AF5A9E">
              <w:rPr>
                <w:rFonts w:eastAsiaTheme="minorEastAsia"/>
                <w:lang w:eastAsia="zh-CN"/>
              </w:rPr>
              <w:t>: 200m(2GHz)</w:t>
            </w:r>
            <w:r w:rsidR="00B96722">
              <w:rPr>
                <w:rFonts w:eastAsiaTheme="minorEastAsia"/>
                <w:lang w:eastAsia="zh-CN"/>
              </w:rPr>
              <w:t>/500m</w:t>
            </w:r>
            <w:r w:rsidR="00B96722">
              <w:rPr>
                <w:rFonts w:eastAsiaTheme="minorEastAsia" w:hint="eastAsia"/>
                <w:lang w:eastAsia="zh-CN"/>
              </w:rPr>
              <w:t>(</w:t>
            </w:r>
            <w:r w:rsidR="00B96722">
              <w:rPr>
                <w:rFonts w:eastAsiaTheme="minorEastAsia"/>
                <w:lang w:eastAsia="zh-CN"/>
              </w:rPr>
              <w:t>2GHz)</w:t>
            </w:r>
          </w:p>
          <w:p w14:paraId="3F6210CD" w14:textId="127EF8B8" w:rsidR="00D6642B" w:rsidRPr="00AF5A9E" w:rsidRDefault="00D6642B" w:rsidP="00251A08">
            <w:pPr>
              <w:spacing w:after="0"/>
              <w:jc w:val="left"/>
              <w:rPr>
                <w:rFonts w:eastAsiaTheme="minorEastAsia"/>
                <w:lang w:eastAsia="zh-CN"/>
              </w:rPr>
            </w:pPr>
            <w:r w:rsidRPr="00AF5A9E">
              <w:rPr>
                <w:rFonts w:eastAsiaTheme="minorEastAsia"/>
                <w:lang w:eastAsia="zh-CN"/>
              </w:rPr>
              <w:t>Outdoor2: 200m(2GHz)</w:t>
            </w:r>
          </w:p>
        </w:tc>
      </w:tr>
      <w:tr w:rsidR="00D6642B" w:rsidRPr="008740EE" w14:paraId="5FFCFB4E"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D742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Antenna setup and port layouts at gNB</w:t>
            </w:r>
          </w:p>
        </w:tc>
        <w:tc>
          <w:tcPr>
            <w:tcW w:w="5447" w:type="dxa"/>
            <w:gridSpan w:val="2"/>
            <w:tcBorders>
              <w:top w:val="nil"/>
              <w:left w:val="nil"/>
              <w:bottom w:val="single" w:sz="4" w:space="0" w:color="auto"/>
              <w:right w:val="single" w:sz="4" w:space="0" w:color="auto"/>
            </w:tcBorders>
            <w:shd w:val="clear" w:color="auto" w:fill="auto"/>
            <w:vAlign w:val="center"/>
            <w:hideMark/>
          </w:tcPr>
          <w:p w14:paraId="668A7DDA" w14:textId="2C186271" w:rsidR="00D6642B" w:rsidRDefault="008144ED" w:rsidP="00251A08">
            <w:pPr>
              <w:spacing w:after="0"/>
              <w:jc w:val="left"/>
              <w:rPr>
                <w:rFonts w:eastAsiaTheme="minorEastAsia"/>
                <w:lang w:eastAsia="zh-CN"/>
              </w:rPr>
            </w:pPr>
            <w:r w:rsidRPr="00EC3629">
              <w:rPr>
                <w:rFonts w:eastAsiaTheme="minorEastAsia"/>
                <w:lang w:eastAsia="zh-CN"/>
              </w:rPr>
              <w:t>Outdoor</w:t>
            </w:r>
            <w:r>
              <w:rPr>
                <w:rFonts w:eastAsiaTheme="minorEastAsia"/>
              </w:rPr>
              <w:t>1</w:t>
            </w:r>
            <w:r w:rsidR="00D6642B" w:rsidRPr="00AF5A9E">
              <w:rPr>
                <w:rFonts w:eastAsiaTheme="minorEastAsia" w:hint="eastAsia"/>
                <w:lang w:eastAsia="zh-CN"/>
              </w:rPr>
              <w:t>：</w:t>
            </w:r>
            <w:r w:rsidR="00D6642B" w:rsidRPr="00AF5A9E">
              <w:rPr>
                <w:rFonts w:eastAsiaTheme="minorEastAsia"/>
                <w:lang w:eastAsia="zh-CN"/>
              </w:rPr>
              <w:t>(</w:t>
            </w:r>
            <w:r w:rsidR="000A437E">
              <w:rPr>
                <w:rFonts w:eastAsiaTheme="minorEastAsia"/>
                <w:lang w:eastAsia="zh-CN"/>
              </w:rPr>
              <w:t>4</w:t>
            </w:r>
            <w:r w:rsidR="00D6642B" w:rsidRPr="00AF5A9E">
              <w:rPr>
                <w:rFonts w:eastAsiaTheme="minorEastAsia"/>
                <w:lang w:eastAsia="zh-CN"/>
              </w:rPr>
              <w:t>,4,2,1,1,</w:t>
            </w:r>
            <w:r w:rsidR="000A437E">
              <w:rPr>
                <w:rFonts w:eastAsiaTheme="minorEastAsia"/>
                <w:lang w:eastAsia="zh-CN"/>
              </w:rPr>
              <w:t>1</w:t>
            </w:r>
            <w:r w:rsidR="00D6642B" w:rsidRPr="00AF5A9E">
              <w:rPr>
                <w:rFonts w:eastAsiaTheme="minorEastAsia"/>
                <w:lang w:eastAsia="zh-CN"/>
              </w:rPr>
              <w:t>,4), (dH,dV) = (0.5, 0.8)λ</w:t>
            </w:r>
          </w:p>
          <w:p w14:paraId="63EEECBD" w14:textId="7691D25C" w:rsidR="008144ED" w:rsidRPr="00AF5A9E" w:rsidRDefault="000A437E" w:rsidP="00251A08">
            <w:pPr>
              <w:spacing w:after="0"/>
              <w:jc w:val="left"/>
              <w:rPr>
                <w:rFonts w:eastAsiaTheme="minorEastAsia"/>
                <w:lang w:eastAsia="zh-CN"/>
              </w:rPr>
            </w:pPr>
            <w:r w:rsidRPr="00EC3629">
              <w:rPr>
                <w:rFonts w:eastAsiaTheme="minorEastAsia"/>
                <w:lang w:eastAsia="zh-CN"/>
              </w:rPr>
              <w:t>Outdoor</w:t>
            </w:r>
            <w:r>
              <w:rPr>
                <w:rFonts w:eastAsiaTheme="minorEastAsia"/>
              </w:rPr>
              <w:t>2</w:t>
            </w:r>
            <w:r w:rsidRPr="00AF5A9E">
              <w:rPr>
                <w:rFonts w:eastAsiaTheme="minorEastAsia" w:hint="eastAsia"/>
                <w:lang w:eastAsia="zh-CN"/>
              </w:rPr>
              <w:t>：</w:t>
            </w:r>
            <w:r w:rsidRPr="00AF5A9E">
              <w:rPr>
                <w:rFonts w:eastAsiaTheme="minorEastAsia"/>
                <w:lang w:eastAsia="zh-CN"/>
              </w:rPr>
              <w:t>(8,4,2,1,1,2,4), (dH,dV) = (0.5, 0.8)λ</w:t>
            </w:r>
          </w:p>
        </w:tc>
      </w:tr>
      <w:tr w:rsidR="00D6642B" w:rsidRPr="008740EE" w14:paraId="291468FF"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1C7B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Antenna setup and port layouts at UE</w:t>
            </w:r>
          </w:p>
        </w:tc>
        <w:tc>
          <w:tcPr>
            <w:tcW w:w="5447" w:type="dxa"/>
            <w:gridSpan w:val="2"/>
            <w:tcBorders>
              <w:top w:val="nil"/>
              <w:left w:val="nil"/>
              <w:bottom w:val="single" w:sz="4" w:space="0" w:color="auto"/>
              <w:right w:val="single" w:sz="4" w:space="0" w:color="auto"/>
            </w:tcBorders>
            <w:shd w:val="clear" w:color="auto" w:fill="auto"/>
            <w:vAlign w:val="center"/>
            <w:hideMark/>
          </w:tcPr>
          <w:p w14:paraId="01976BEF" w14:textId="1CE7E53F" w:rsidR="00D6642B" w:rsidRPr="00AF5A9E" w:rsidRDefault="000A437E" w:rsidP="00251A08">
            <w:pPr>
              <w:spacing w:after="0"/>
              <w:jc w:val="left"/>
              <w:rPr>
                <w:rFonts w:eastAsiaTheme="minorEastAsia"/>
                <w:lang w:eastAsia="zh-CN"/>
              </w:rPr>
            </w:pPr>
            <w:r w:rsidRPr="00EC3629">
              <w:rPr>
                <w:rFonts w:eastAsiaTheme="minorEastAsia"/>
                <w:lang w:eastAsia="zh-CN"/>
              </w:rPr>
              <w:t>Outdoor</w:t>
            </w:r>
            <w:r>
              <w:rPr>
                <w:rFonts w:eastAsiaTheme="minorEastAsia"/>
              </w:rPr>
              <w:t>1/2</w:t>
            </w:r>
            <w:r w:rsidR="00D6642B" w:rsidRPr="00AF5A9E">
              <w:rPr>
                <w:rFonts w:eastAsiaTheme="minorEastAsia"/>
                <w:lang w:eastAsia="zh-CN"/>
              </w:rPr>
              <w:t>:  (1,1,2,1,1,1,1), (dH,dV) = (0.5, 0.5)λ</w:t>
            </w:r>
          </w:p>
        </w:tc>
      </w:tr>
      <w:tr w:rsidR="00D6642B" w:rsidRPr="008740EE" w14:paraId="01FF5FAB"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C8D2"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BS Tx power </w:t>
            </w:r>
          </w:p>
        </w:tc>
        <w:tc>
          <w:tcPr>
            <w:tcW w:w="5447" w:type="dxa"/>
            <w:gridSpan w:val="2"/>
            <w:tcBorders>
              <w:top w:val="nil"/>
              <w:left w:val="nil"/>
              <w:bottom w:val="single" w:sz="4" w:space="0" w:color="auto"/>
              <w:right w:val="single" w:sz="4" w:space="0" w:color="auto"/>
            </w:tcBorders>
            <w:shd w:val="clear" w:color="auto" w:fill="auto"/>
            <w:vAlign w:val="center"/>
            <w:hideMark/>
          </w:tcPr>
          <w:p w14:paraId="1902B061" w14:textId="10E3DEC7" w:rsidR="00D6642B" w:rsidRDefault="0011612A" w:rsidP="00251A08">
            <w:pPr>
              <w:spacing w:after="0"/>
              <w:jc w:val="left"/>
              <w:rPr>
                <w:rFonts w:eastAsiaTheme="minorEastAsia"/>
                <w:lang w:eastAsia="zh-CN"/>
              </w:rPr>
            </w:pPr>
            <w:r>
              <w:rPr>
                <w:rFonts w:eastAsiaTheme="minorEastAsia"/>
                <w:lang w:eastAsia="zh-CN"/>
              </w:rPr>
              <w:t>200m ISD</w:t>
            </w:r>
            <w:r w:rsidR="00DB1EB4" w:rsidRPr="00AF5A9E">
              <w:rPr>
                <w:rFonts w:eastAsiaTheme="minorEastAsia"/>
                <w:lang w:eastAsia="zh-CN"/>
              </w:rPr>
              <w:t>:</w:t>
            </w:r>
            <w:r w:rsidR="00DB1EB4">
              <w:rPr>
                <w:rFonts w:eastAsiaTheme="minorEastAsia"/>
                <w:lang w:eastAsia="zh-CN"/>
              </w:rPr>
              <w:t xml:space="preserve"> </w:t>
            </w:r>
            <w:r w:rsidR="00D6642B" w:rsidRPr="00AF5A9E">
              <w:rPr>
                <w:rFonts w:eastAsiaTheme="minorEastAsia"/>
                <w:lang w:eastAsia="zh-CN"/>
              </w:rPr>
              <w:t>Per TRP 41 dBm for 10MHz</w:t>
            </w:r>
          </w:p>
          <w:p w14:paraId="7880D885" w14:textId="098A1329" w:rsidR="00D6642B" w:rsidRPr="00AF5A9E" w:rsidRDefault="0011612A" w:rsidP="00251A08">
            <w:pPr>
              <w:spacing w:after="0"/>
              <w:jc w:val="left"/>
              <w:rPr>
                <w:rFonts w:eastAsiaTheme="minorEastAsia"/>
                <w:lang w:eastAsia="zh-CN"/>
              </w:rPr>
            </w:pPr>
            <w:r>
              <w:rPr>
                <w:rFonts w:eastAsiaTheme="minorEastAsia"/>
                <w:lang w:eastAsia="zh-CN"/>
              </w:rPr>
              <w:t xml:space="preserve">500m </w:t>
            </w:r>
            <w:r>
              <w:rPr>
                <w:rFonts w:eastAsiaTheme="minorEastAsia" w:hint="eastAsia"/>
                <w:lang w:eastAsia="zh-CN"/>
              </w:rPr>
              <w:t>ISD</w:t>
            </w:r>
            <w:r>
              <w:rPr>
                <w:rFonts w:eastAsiaTheme="minorEastAsia"/>
                <w:lang w:eastAsia="zh-CN"/>
              </w:rPr>
              <w:t xml:space="preserve">: </w:t>
            </w:r>
            <w:r w:rsidRPr="00AF5A9E">
              <w:rPr>
                <w:rFonts w:eastAsiaTheme="minorEastAsia"/>
                <w:lang w:eastAsia="zh-CN"/>
              </w:rPr>
              <w:t>Per TRP 4</w:t>
            </w:r>
            <w:r>
              <w:rPr>
                <w:rFonts w:eastAsiaTheme="minorEastAsia"/>
                <w:lang w:eastAsia="zh-CN"/>
              </w:rPr>
              <w:t>6</w:t>
            </w:r>
            <w:r w:rsidRPr="00AF5A9E">
              <w:rPr>
                <w:rFonts w:eastAsiaTheme="minorEastAsia"/>
                <w:lang w:eastAsia="zh-CN"/>
              </w:rPr>
              <w:t xml:space="preserve"> dBm for 10MHz</w:t>
            </w:r>
          </w:p>
        </w:tc>
      </w:tr>
      <w:tr w:rsidR="00D6642B" w:rsidRPr="008740EE" w14:paraId="6D3DC597"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5C9DC"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BS antenna height </w:t>
            </w:r>
          </w:p>
        </w:tc>
        <w:tc>
          <w:tcPr>
            <w:tcW w:w="5447" w:type="dxa"/>
            <w:gridSpan w:val="2"/>
            <w:tcBorders>
              <w:top w:val="nil"/>
              <w:left w:val="nil"/>
              <w:bottom w:val="single" w:sz="4" w:space="0" w:color="auto"/>
              <w:right w:val="single" w:sz="4" w:space="0" w:color="auto"/>
            </w:tcBorders>
            <w:shd w:val="clear" w:color="auto" w:fill="auto"/>
            <w:vAlign w:val="center"/>
            <w:hideMark/>
          </w:tcPr>
          <w:p w14:paraId="221DD33E"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Depending on scenarios (cf. table A.2.1-1 of TS 38.802): RMa (35m), DU (25m), UMa (25m), Indoor Hotspot (3m)</w:t>
            </w:r>
          </w:p>
        </w:tc>
      </w:tr>
      <w:tr w:rsidR="00D6642B" w:rsidRPr="008740EE" w14:paraId="3AF89CC0"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22A6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antenna height &amp; gain</w:t>
            </w:r>
          </w:p>
        </w:tc>
        <w:tc>
          <w:tcPr>
            <w:tcW w:w="5447" w:type="dxa"/>
            <w:gridSpan w:val="2"/>
            <w:tcBorders>
              <w:top w:val="nil"/>
              <w:left w:val="nil"/>
              <w:bottom w:val="single" w:sz="4" w:space="0" w:color="auto"/>
              <w:right w:val="single" w:sz="4" w:space="0" w:color="auto"/>
            </w:tcBorders>
            <w:shd w:val="clear" w:color="auto" w:fill="auto"/>
            <w:vAlign w:val="center"/>
            <w:hideMark/>
          </w:tcPr>
          <w:p w14:paraId="1AB20864"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Follow TR36.873</w:t>
            </w:r>
          </w:p>
        </w:tc>
      </w:tr>
      <w:tr w:rsidR="00D6642B" w:rsidRPr="008740EE" w14:paraId="5417D015" w14:textId="77777777" w:rsidTr="00251A08">
        <w:trPr>
          <w:trHeight w:val="4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242F8"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lastRenderedPageBreak/>
              <w:t>UE receiver noise figure</w:t>
            </w:r>
          </w:p>
        </w:tc>
        <w:tc>
          <w:tcPr>
            <w:tcW w:w="5447" w:type="dxa"/>
            <w:gridSpan w:val="2"/>
            <w:tcBorders>
              <w:top w:val="nil"/>
              <w:left w:val="nil"/>
              <w:bottom w:val="single" w:sz="4" w:space="0" w:color="auto"/>
              <w:right w:val="single" w:sz="4" w:space="0" w:color="auto"/>
            </w:tcBorders>
            <w:shd w:val="clear" w:color="auto" w:fill="auto"/>
            <w:vAlign w:val="center"/>
            <w:hideMark/>
          </w:tcPr>
          <w:p w14:paraId="61F0206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9dB</w:t>
            </w:r>
          </w:p>
        </w:tc>
      </w:tr>
      <w:tr w:rsidR="00D6642B" w:rsidRPr="008740EE" w14:paraId="2E1D15C3"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6861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Modulation </w:t>
            </w:r>
          </w:p>
        </w:tc>
        <w:tc>
          <w:tcPr>
            <w:tcW w:w="5447" w:type="dxa"/>
            <w:gridSpan w:val="2"/>
            <w:tcBorders>
              <w:top w:val="nil"/>
              <w:left w:val="nil"/>
              <w:bottom w:val="single" w:sz="4" w:space="0" w:color="auto"/>
              <w:right w:val="single" w:sz="4" w:space="0" w:color="auto"/>
            </w:tcBorders>
            <w:shd w:val="clear" w:color="auto" w:fill="auto"/>
            <w:vAlign w:val="center"/>
            <w:hideMark/>
          </w:tcPr>
          <w:p w14:paraId="19A3706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Up to 256QAM </w:t>
            </w:r>
          </w:p>
        </w:tc>
      </w:tr>
      <w:tr w:rsidR="00D6642B" w:rsidRPr="008740EE" w14:paraId="0BBC3BCC"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89F9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Coding on PDSCH </w:t>
            </w:r>
          </w:p>
        </w:tc>
        <w:tc>
          <w:tcPr>
            <w:tcW w:w="5447" w:type="dxa"/>
            <w:gridSpan w:val="2"/>
            <w:tcBorders>
              <w:top w:val="nil"/>
              <w:left w:val="nil"/>
              <w:bottom w:val="single" w:sz="4" w:space="0" w:color="auto"/>
              <w:right w:val="single" w:sz="4" w:space="0" w:color="auto"/>
            </w:tcBorders>
            <w:shd w:val="clear" w:color="auto" w:fill="auto"/>
            <w:vAlign w:val="center"/>
            <w:hideMark/>
          </w:tcPr>
          <w:p w14:paraId="0D6F8E8C"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LDPC</w:t>
            </w:r>
            <w:r w:rsidRPr="00AF5A9E">
              <w:rPr>
                <w:rFonts w:eastAsiaTheme="minorEastAsia"/>
                <w:lang w:eastAsia="zh-CN"/>
              </w:rPr>
              <w:br/>
              <w:t xml:space="preserve">Max code-block size=8448bit </w:t>
            </w:r>
          </w:p>
        </w:tc>
      </w:tr>
      <w:tr w:rsidR="00D6642B" w:rsidRPr="008740EE" w14:paraId="46A6CAD8" w14:textId="77777777" w:rsidTr="00251A08">
        <w:trPr>
          <w:trHeight w:val="285"/>
        </w:trPr>
        <w:tc>
          <w:tcPr>
            <w:tcW w:w="3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4EB7A8"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Numerology</w:t>
            </w:r>
          </w:p>
        </w:tc>
        <w:tc>
          <w:tcPr>
            <w:tcW w:w="1830" w:type="dxa"/>
            <w:tcBorders>
              <w:top w:val="nil"/>
              <w:left w:val="nil"/>
              <w:bottom w:val="single" w:sz="4" w:space="0" w:color="auto"/>
              <w:right w:val="single" w:sz="4" w:space="0" w:color="auto"/>
            </w:tcBorders>
            <w:shd w:val="clear" w:color="auto" w:fill="auto"/>
            <w:noWrap/>
            <w:vAlign w:val="center"/>
            <w:hideMark/>
          </w:tcPr>
          <w:p w14:paraId="19E88AD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Slot/non-slot </w:t>
            </w:r>
          </w:p>
        </w:tc>
        <w:tc>
          <w:tcPr>
            <w:tcW w:w="3617" w:type="dxa"/>
            <w:tcBorders>
              <w:top w:val="nil"/>
              <w:left w:val="nil"/>
              <w:bottom w:val="single" w:sz="4" w:space="0" w:color="auto"/>
              <w:right w:val="single" w:sz="4" w:space="0" w:color="auto"/>
            </w:tcBorders>
            <w:shd w:val="clear" w:color="auto" w:fill="auto"/>
            <w:vAlign w:val="center"/>
            <w:hideMark/>
          </w:tcPr>
          <w:p w14:paraId="09240A2B"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14 OFDM symbol slot</w:t>
            </w:r>
          </w:p>
        </w:tc>
      </w:tr>
      <w:tr w:rsidR="00D6642B" w:rsidRPr="008740EE" w14:paraId="7BA1F98F" w14:textId="77777777" w:rsidTr="00251A08">
        <w:trPr>
          <w:trHeight w:val="285"/>
        </w:trPr>
        <w:tc>
          <w:tcPr>
            <w:tcW w:w="3620" w:type="dxa"/>
            <w:vMerge/>
            <w:tcBorders>
              <w:top w:val="nil"/>
              <w:left w:val="single" w:sz="4" w:space="0" w:color="auto"/>
              <w:bottom w:val="single" w:sz="4" w:space="0" w:color="auto"/>
              <w:right w:val="single" w:sz="4" w:space="0" w:color="auto"/>
            </w:tcBorders>
            <w:vAlign w:val="center"/>
            <w:hideMark/>
          </w:tcPr>
          <w:p w14:paraId="07C0954B" w14:textId="77777777" w:rsidR="00D6642B" w:rsidRPr="00AF5A9E" w:rsidRDefault="00D6642B" w:rsidP="00251A08">
            <w:pPr>
              <w:spacing w:after="0"/>
              <w:jc w:val="left"/>
              <w:rPr>
                <w:rFonts w:eastAsiaTheme="minorEastAsia"/>
                <w:lang w:eastAsia="zh-CN"/>
              </w:rPr>
            </w:pPr>
          </w:p>
        </w:tc>
        <w:tc>
          <w:tcPr>
            <w:tcW w:w="1830" w:type="dxa"/>
            <w:tcBorders>
              <w:top w:val="nil"/>
              <w:left w:val="nil"/>
              <w:bottom w:val="single" w:sz="4" w:space="0" w:color="auto"/>
              <w:right w:val="single" w:sz="4" w:space="0" w:color="auto"/>
            </w:tcBorders>
            <w:shd w:val="clear" w:color="auto" w:fill="auto"/>
            <w:noWrap/>
            <w:vAlign w:val="center"/>
            <w:hideMark/>
          </w:tcPr>
          <w:p w14:paraId="022C030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SCS </w:t>
            </w:r>
          </w:p>
        </w:tc>
        <w:tc>
          <w:tcPr>
            <w:tcW w:w="3617" w:type="dxa"/>
            <w:tcBorders>
              <w:top w:val="nil"/>
              <w:left w:val="nil"/>
              <w:bottom w:val="single" w:sz="4" w:space="0" w:color="auto"/>
              <w:right w:val="single" w:sz="4" w:space="0" w:color="auto"/>
            </w:tcBorders>
            <w:shd w:val="clear" w:color="auto" w:fill="auto"/>
            <w:vAlign w:val="center"/>
            <w:hideMark/>
          </w:tcPr>
          <w:p w14:paraId="6D7D513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15kHz </w:t>
            </w:r>
          </w:p>
        </w:tc>
      </w:tr>
      <w:tr w:rsidR="00D6642B" w:rsidRPr="008740EE" w14:paraId="1212DBEB"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FCB7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Number of RBs</w:t>
            </w:r>
          </w:p>
        </w:tc>
        <w:tc>
          <w:tcPr>
            <w:tcW w:w="5447" w:type="dxa"/>
            <w:gridSpan w:val="2"/>
            <w:tcBorders>
              <w:top w:val="nil"/>
              <w:left w:val="nil"/>
              <w:bottom w:val="single" w:sz="4" w:space="0" w:color="auto"/>
              <w:right w:val="single" w:sz="4" w:space="0" w:color="auto"/>
            </w:tcBorders>
            <w:shd w:val="clear" w:color="auto" w:fill="auto"/>
            <w:vAlign w:val="center"/>
            <w:hideMark/>
          </w:tcPr>
          <w:p w14:paraId="7D5DC9C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52 for 15 kHz SCS</w:t>
            </w:r>
          </w:p>
        </w:tc>
      </w:tr>
      <w:tr w:rsidR="00D6642B" w:rsidRPr="008740EE" w14:paraId="19B6F8F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B8D53"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Simulation bandwidth </w:t>
            </w:r>
          </w:p>
        </w:tc>
        <w:tc>
          <w:tcPr>
            <w:tcW w:w="5447" w:type="dxa"/>
            <w:gridSpan w:val="2"/>
            <w:tcBorders>
              <w:top w:val="nil"/>
              <w:left w:val="nil"/>
              <w:bottom w:val="single" w:sz="4" w:space="0" w:color="auto"/>
              <w:right w:val="single" w:sz="4" w:space="0" w:color="auto"/>
            </w:tcBorders>
            <w:shd w:val="clear" w:color="auto" w:fill="auto"/>
            <w:vAlign w:val="center"/>
            <w:hideMark/>
          </w:tcPr>
          <w:p w14:paraId="1CB9A9E2"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20 MHz (10 MHz DL + 10 MHz UL) for 15kHz as a baseline </w:t>
            </w:r>
          </w:p>
        </w:tc>
      </w:tr>
      <w:tr w:rsidR="00D6642B" w:rsidRPr="008740EE" w14:paraId="5CE9B2F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594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Frame structure </w:t>
            </w:r>
          </w:p>
        </w:tc>
        <w:tc>
          <w:tcPr>
            <w:tcW w:w="5447" w:type="dxa"/>
            <w:gridSpan w:val="2"/>
            <w:tcBorders>
              <w:top w:val="nil"/>
              <w:left w:val="nil"/>
              <w:bottom w:val="single" w:sz="4" w:space="0" w:color="auto"/>
              <w:right w:val="single" w:sz="4" w:space="0" w:color="auto"/>
            </w:tcBorders>
            <w:shd w:val="clear" w:color="auto" w:fill="auto"/>
            <w:vAlign w:val="center"/>
            <w:hideMark/>
          </w:tcPr>
          <w:p w14:paraId="3FC0A794"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Slot Format 0 (all downlink) for all slots</w:t>
            </w:r>
          </w:p>
        </w:tc>
      </w:tr>
      <w:tr w:rsidR="00D6642B" w:rsidRPr="008740EE" w14:paraId="448561A4"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4155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MIMO scheme</w:t>
            </w:r>
          </w:p>
        </w:tc>
        <w:tc>
          <w:tcPr>
            <w:tcW w:w="5447" w:type="dxa"/>
            <w:gridSpan w:val="2"/>
            <w:tcBorders>
              <w:top w:val="nil"/>
              <w:left w:val="nil"/>
              <w:bottom w:val="single" w:sz="4" w:space="0" w:color="auto"/>
              <w:right w:val="single" w:sz="4" w:space="0" w:color="auto"/>
            </w:tcBorders>
            <w:shd w:val="clear" w:color="auto" w:fill="auto"/>
            <w:vAlign w:val="center"/>
            <w:hideMark/>
          </w:tcPr>
          <w:p w14:paraId="4233490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MU-MIMO with rank 1 is a baseline </w:t>
            </w:r>
          </w:p>
        </w:tc>
      </w:tr>
      <w:tr w:rsidR="00D6642B" w:rsidRPr="008740EE" w14:paraId="55B22A27"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B11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MIMO layers</w:t>
            </w:r>
          </w:p>
        </w:tc>
        <w:tc>
          <w:tcPr>
            <w:tcW w:w="5447" w:type="dxa"/>
            <w:gridSpan w:val="2"/>
            <w:tcBorders>
              <w:top w:val="nil"/>
              <w:left w:val="nil"/>
              <w:bottom w:val="single" w:sz="4" w:space="0" w:color="auto"/>
              <w:right w:val="single" w:sz="4" w:space="0" w:color="auto"/>
            </w:tcBorders>
            <w:shd w:val="clear" w:color="auto" w:fill="auto"/>
            <w:vAlign w:val="center"/>
            <w:hideMark/>
          </w:tcPr>
          <w:p w14:paraId="2B39710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For all evaluation, the maximum MU layers is 24</w:t>
            </w:r>
          </w:p>
        </w:tc>
      </w:tr>
      <w:tr w:rsidR="00D6642B" w:rsidRPr="008740EE" w14:paraId="257A90BD" w14:textId="77777777" w:rsidTr="00251A08">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809B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CSI feedback </w:t>
            </w:r>
          </w:p>
        </w:tc>
        <w:tc>
          <w:tcPr>
            <w:tcW w:w="5447" w:type="dxa"/>
            <w:gridSpan w:val="2"/>
            <w:tcBorders>
              <w:top w:val="nil"/>
              <w:left w:val="nil"/>
              <w:bottom w:val="single" w:sz="4" w:space="0" w:color="auto"/>
              <w:right w:val="single" w:sz="4" w:space="0" w:color="auto"/>
            </w:tcBorders>
            <w:shd w:val="clear" w:color="auto" w:fill="auto"/>
            <w:vAlign w:val="center"/>
            <w:hideMark/>
          </w:tcPr>
          <w:p w14:paraId="626A5CE4"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Feedback assumption at least for baseline scheme</w:t>
            </w:r>
            <w:r w:rsidRPr="00AF5A9E">
              <w:rPr>
                <w:rFonts w:eastAsiaTheme="minorEastAsia"/>
                <w:lang w:eastAsia="zh-CN"/>
              </w:rPr>
              <w:br/>
              <w:t xml:space="preserve">. CSI feedback periodicity (full CSI feedback) :  5 ms, </w:t>
            </w:r>
            <w:r w:rsidRPr="00AF5A9E">
              <w:rPr>
                <w:rFonts w:eastAsiaTheme="minorEastAsia"/>
                <w:lang w:eastAsia="zh-CN"/>
              </w:rPr>
              <w:br/>
              <w:t>. Scheduling delay (from CSI feedback to time to apply in scheduling) :  4 ms</w:t>
            </w:r>
          </w:p>
        </w:tc>
      </w:tr>
      <w:tr w:rsidR="00D6642B" w:rsidRPr="008740EE" w14:paraId="1E1E1DB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F6A70"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Traffic model</w:t>
            </w:r>
          </w:p>
        </w:tc>
        <w:tc>
          <w:tcPr>
            <w:tcW w:w="5447" w:type="dxa"/>
            <w:gridSpan w:val="2"/>
            <w:tcBorders>
              <w:top w:val="nil"/>
              <w:left w:val="nil"/>
              <w:bottom w:val="single" w:sz="4" w:space="0" w:color="auto"/>
              <w:right w:val="single" w:sz="4" w:space="0" w:color="auto"/>
            </w:tcBorders>
            <w:shd w:val="clear" w:color="auto" w:fill="auto"/>
            <w:vAlign w:val="center"/>
            <w:hideMark/>
          </w:tcPr>
          <w:p w14:paraId="6C734B5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Full buffer</w:t>
            </w:r>
          </w:p>
        </w:tc>
      </w:tr>
      <w:tr w:rsidR="00D6642B" w:rsidRPr="008740EE" w14:paraId="63DB3B0D" w14:textId="77777777" w:rsidTr="00251A08">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7293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distribution</w:t>
            </w:r>
          </w:p>
        </w:tc>
        <w:tc>
          <w:tcPr>
            <w:tcW w:w="5447" w:type="dxa"/>
            <w:gridSpan w:val="2"/>
            <w:tcBorders>
              <w:top w:val="nil"/>
              <w:left w:val="nil"/>
              <w:bottom w:val="single" w:sz="4" w:space="0" w:color="auto"/>
              <w:right w:val="single" w:sz="4" w:space="0" w:color="auto"/>
            </w:tcBorders>
            <w:shd w:val="clear" w:color="auto" w:fill="auto"/>
            <w:vAlign w:val="center"/>
            <w:hideMark/>
          </w:tcPr>
          <w:p w14:paraId="04A5B346" w14:textId="10E626D4" w:rsidR="00D6642B" w:rsidRPr="00AF5A9E" w:rsidRDefault="00D6642B" w:rsidP="00251A08">
            <w:pPr>
              <w:spacing w:after="0"/>
              <w:jc w:val="left"/>
              <w:rPr>
                <w:rFonts w:eastAsiaTheme="minorEastAsia"/>
                <w:lang w:eastAsia="zh-CN"/>
              </w:rPr>
            </w:pPr>
            <w:r w:rsidRPr="00AF5A9E">
              <w:rPr>
                <w:rFonts w:eastAsiaTheme="minorEastAsia"/>
                <w:lang w:eastAsia="zh-CN"/>
              </w:rPr>
              <w:t>According to TS 38.802</w:t>
            </w:r>
            <w:r w:rsidRPr="00AF5A9E">
              <w:rPr>
                <w:rFonts w:eastAsiaTheme="minorEastAsia"/>
                <w:lang w:eastAsia="zh-CN"/>
              </w:rPr>
              <w:br/>
              <w:t xml:space="preserve">- DU and UMa: 80% indoor (3km/h), 20% outdoor (30km/h) </w:t>
            </w:r>
          </w:p>
        </w:tc>
      </w:tr>
      <w:tr w:rsidR="00D6642B" w:rsidRPr="008740EE" w14:paraId="0BDFBBB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54B85"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receiver</w:t>
            </w:r>
          </w:p>
        </w:tc>
        <w:tc>
          <w:tcPr>
            <w:tcW w:w="5447" w:type="dxa"/>
            <w:gridSpan w:val="2"/>
            <w:tcBorders>
              <w:top w:val="nil"/>
              <w:left w:val="nil"/>
              <w:bottom w:val="single" w:sz="4" w:space="0" w:color="auto"/>
              <w:right w:val="single" w:sz="4" w:space="0" w:color="auto"/>
            </w:tcBorders>
            <w:shd w:val="clear" w:color="auto" w:fill="auto"/>
            <w:vAlign w:val="center"/>
            <w:hideMark/>
          </w:tcPr>
          <w:p w14:paraId="6ADF1970"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MMSE-IRC as the baseline receiver</w:t>
            </w:r>
          </w:p>
        </w:tc>
      </w:tr>
      <w:tr w:rsidR="00D6642B" w:rsidRPr="008740EE" w14:paraId="182A3E7C"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1808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Evaluation Metric</w:t>
            </w:r>
          </w:p>
        </w:tc>
        <w:tc>
          <w:tcPr>
            <w:tcW w:w="5447" w:type="dxa"/>
            <w:gridSpan w:val="2"/>
            <w:tcBorders>
              <w:top w:val="nil"/>
              <w:left w:val="nil"/>
              <w:bottom w:val="single" w:sz="4" w:space="0" w:color="auto"/>
              <w:right w:val="single" w:sz="4" w:space="0" w:color="auto"/>
            </w:tcBorders>
            <w:shd w:val="clear" w:color="auto" w:fill="auto"/>
            <w:vAlign w:val="center"/>
            <w:hideMark/>
          </w:tcPr>
          <w:p w14:paraId="031D5A9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Throughput and CSI feedback overhead as baseline metrics</w:t>
            </w:r>
          </w:p>
        </w:tc>
      </w:tr>
      <w:tr w:rsidR="00D6642B" w:rsidRPr="008740EE" w14:paraId="3F4F6848"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BE1C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number per TRP</w:t>
            </w:r>
          </w:p>
        </w:tc>
        <w:tc>
          <w:tcPr>
            <w:tcW w:w="5447" w:type="dxa"/>
            <w:gridSpan w:val="2"/>
            <w:tcBorders>
              <w:top w:val="nil"/>
              <w:left w:val="nil"/>
              <w:bottom w:val="single" w:sz="4" w:space="0" w:color="auto"/>
              <w:right w:val="single" w:sz="4" w:space="0" w:color="auto"/>
            </w:tcBorders>
            <w:shd w:val="clear" w:color="auto" w:fill="auto"/>
            <w:vAlign w:val="center"/>
            <w:hideMark/>
          </w:tcPr>
          <w:p w14:paraId="0801921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10</w:t>
            </w:r>
          </w:p>
        </w:tc>
      </w:tr>
    </w:tbl>
    <w:p w14:paraId="1443F01B" w14:textId="353E3877" w:rsidR="00D6642B" w:rsidRDefault="00D6642B" w:rsidP="00D6642B">
      <w:pPr>
        <w:rPr>
          <w:rFonts w:eastAsiaTheme="minorEastAsia"/>
          <w:lang w:eastAsia="zh-CN"/>
        </w:rPr>
      </w:pPr>
    </w:p>
    <w:p w14:paraId="2F0907E5" w14:textId="1ADE98B6" w:rsidR="00DA3638" w:rsidRDefault="0042633D" w:rsidP="00741731">
      <w:pPr>
        <w:pStyle w:val="title2"/>
        <w:numPr>
          <w:ilvl w:val="0"/>
          <w:numId w:val="0"/>
        </w:numPr>
        <w:ind w:left="425"/>
      </w:pPr>
      <w:r>
        <w:rPr>
          <w:rFonts w:hint="eastAsia"/>
        </w:rPr>
        <w:t>A.</w:t>
      </w:r>
      <w:r w:rsidR="00F10E56">
        <w:t>2</w:t>
      </w:r>
      <w:r>
        <w:t xml:space="preserve"> </w:t>
      </w:r>
      <w:r w:rsidR="00DA3638" w:rsidRPr="00DA3638">
        <w:t>Modeling of propagation delay</w:t>
      </w:r>
    </w:p>
    <w:p w14:paraId="1B25A220" w14:textId="707AD409" w:rsidR="005A18F8" w:rsidRPr="005A18F8" w:rsidRDefault="005A18F8" w:rsidP="005A18F8">
      <w:pPr>
        <w:rPr>
          <w:rFonts w:eastAsiaTheme="minorEastAsia"/>
          <w:lang w:eastAsia="zh-CN"/>
        </w:rPr>
      </w:pPr>
      <w:r w:rsidRPr="005A18F8">
        <w:rPr>
          <w:rFonts w:eastAsiaTheme="minorEastAsia"/>
          <w:lang w:eastAsia="zh-CN"/>
        </w:rPr>
        <w:t>According to TR 38901</w:t>
      </w:r>
      <w:r w:rsidR="00FF3ADD">
        <w:rPr>
          <w:rFonts w:eastAsiaTheme="minorEastAsia"/>
          <w:lang w:eastAsia="zh-CN"/>
        </w:rPr>
        <w:fldChar w:fldCharType="begin"/>
      </w:r>
      <w:r w:rsidR="00FF3ADD">
        <w:rPr>
          <w:rFonts w:eastAsiaTheme="minorEastAsia"/>
          <w:lang w:eastAsia="zh-CN"/>
        </w:rPr>
        <w:instrText xml:space="preserve"> REF _Ref111124739 \r \h </w:instrText>
      </w:r>
      <w:r w:rsidR="00FF3ADD">
        <w:rPr>
          <w:rFonts w:eastAsiaTheme="minorEastAsia"/>
          <w:lang w:eastAsia="zh-CN"/>
        </w:rPr>
      </w:r>
      <w:r w:rsidR="00FF3ADD">
        <w:rPr>
          <w:rFonts w:eastAsiaTheme="minorEastAsia"/>
          <w:lang w:eastAsia="zh-CN"/>
        </w:rPr>
        <w:fldChar w:fldCharType="separate"/>
      </w:r>
      <w:r w:rsidR="006C1380">
        <w:rPr>
          <w:rFonts w:eastAsiaTheme="minorEastAsia"/>
          <w:lang w:eastAsia="zh-CN"/>
        </w:rPr>
        <w:t>[2]</w:t>
      </w:r>
      <w:r w:rsidR="00FF3ADD">
        <w:rPr>
          <w:rFonts w:eastAsiaTheme="minorEastAsia"/>
          <w:lang w:eastAsia="zh-CN"/>
        </w:rPr>
        <w:fldChar w:fldCharType="end"/>
      </w:r>
      <w:r w:rsidRPr="005A18F8">
        <w:rPr>
          <w:rFonts w:eastAsiaTheme="minorEastAsia"/>
          <w:lang w:eastAsia="zh-CN"/>
        </w:rPr>
        <w:t xml:space="preserve">, the absolute time of arrival is modeled by introducing propagation delay and random offsets. However, the model is only for factory halls. Traditional indoor or outdoor scenario requires minor adjustments. In the modeling we used, we only adjusted the variable L, as shown below. </w:t>
      </w:r>
    </w:p>
    <w:p w14:paraId="51F98A7B" w14:textId="6214A30C" w:rsidR="00DA3638" w:rsidRDefault="005A18F8" w:rsidP="005A18F8">
      <w:pPr>
        <w:rPr>
          <w:rFonts w:eastAsiaTheme="minorEastAsia"/>
          <w:lang w:eastAsia="zh-CN"/>
        </w:rPr>
      </w:pPr>
      <w:r w:rsidRPr="005A18F8">
        <w:rPr>
          <w:rFonts w:eastAsiaTheme="minorEastAsia"/>
          <w:lang w:eastAsia="zh-CN"/>
        </w:rPr>
        <w:t xml:space="preserve">The impulse response in NLOS is determined using equation (1) and the impulse response in LOS is determined using equation (2), where c is the speed of light. Δτ is generated from a lognormal distribution with parameters according to </w:t>
      </w:r>
      <w:r w:rsidR="00DD461A">
        <w:rPr>
          <w:rFonts w:eastAsiaTheme="minorEastAsia"/>
          <w:lang w:eastAsia="zh-CN"/>
        </w:rPr>
        <w:t>the following table</w:t>
      </w:r>
      <w:r w:rsidRPr="005A18F8">
        <w:rPr>
          <w:rFonts w:eastAsiaTheme="minorEastAsia"/>
          <w:lang w:eastAsia="zh-CN"/>
        </w:rPr>
        <w:t>. Δτ is generated independently for links between the UE and different BS sites. The excess delay in NLOS, Δτ, should further be upper bounded by 2L/c, where L is the ISD.</w:t>
      </w:r>
    </w:p>
    <w:p w14:paraId="50EC3C54" w14:textId="77777777" w:rsidR="005A18F8" w:rsidRDefault="005A18F8" w:rsidP="005A18F8">
      <w:pPr>
        <w:pStyle w:val="EQ"/>
      </w:pPr>
      <w:r w:rsidRPr="00147F39">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oMath>
      <w:r w:rsidRPr="00147F39">
        <w:tab/>
        <w:t>(</w:t>
      </w:r>
      <w:r>
        <w:t>1</w:t>
      </w:r>
      <w:r w:rsidRPr="00147F39">
        <w:t>)</w:t>
      </w:r>
    </w:p>
    <w:p w14:paraId="11D3364A" w14:textId="77777777" w:rsidR="005A18F8" w:rsidRPr="00651940" w:rsidRDefault="005A18F8" w:rsidP="005A18F8">
      <w:pPr>
        <w:rPr>
          <w:lang w:val="en-GB" w:eastAsia="en-GB"/>
        </w:rPr>
      </w:pPr>
    </w:p>
    <w:p w14:paraId="6ED66B34" w14:textId="22CED0CD" w:rsidR="005A18F8" w:rsidRDefault="005A18F8" w:rsidP="005A18F8">
      <w:pPr>
        <w:pStyle w:val="EQ"/>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noProof w:val="0"/>
                  </w:rPr>
                </m:ctrlPr>
              </m:fPr>
              <m:num>
                <m:sSub>
                  <m:sSubPr>
                    <m:ctrlPr>
                      <w:rPr>
                        <w:rFonts w:ascii="Cambria Math" w:hAnsi="Cambria Math"/>
                        <w:i/>
                        <w:noProof w:val="0"/>
                      </w:rPr>
                    </m:ctrlPr>
                  </m:sSubPr>
                  <m:e>
                    <m:r>
                      <w:rPr>
                        <w:rFonts w:ascii="Cambria Math" w:hAnsi="Cambria Math"/>
                      </w:rPr>
                      <m:t>d</m:t>
                    </m:r>
                  </m:e>
                  <m:sub>
                    <m:r>
                      <w:rPr>
                        <w:rFonts w:ascii="Cambria Math" w:hAnsi="Cambria Math"/>
                      </w:rPr>
                      <m:t>3D</m:t>
                    </m:r>
                  </m:sub>
                </m:sSub>
              </m:num>
              <m:den>
                <m:r>
                  <w:rPr>
                    <w:rFonts w:ascii="Cambria Math" w:hAnsi="Cambria Math"/>
                    <w:noProof w:val="0"/>
                  </w:rPr>
                  <m:t>c</m:t>
                </m:r>
              </m:den>
            </m:f>
          </m:e>
        </m:d>
      </m:oMath>
      <w:r w:rsidRPr="00147F39">
        <w:rPr>
          <w:rFonts w:hint="eastAsia"/>
          <w:lang w:eastAsia="ko-KR"/>
        </w:rPr>
        <w:t>.</w:t>
      </w:r>
      <w:r w:rsidRPr="00147F39">
        <w:rPr>
          <w:lang w:eastAsia="ko-KR"/>
        </w:rPr>
        <w:tab/>
      </w:r>
      <w:r w:rsidRPr="00147F39">
        <w:t>(</w:t>
      </w:r>
      <w:r>
        <w:t>2</w:t>
      </w:r>
      <w:r w:rsidRPr="00147F39">
        <w:t>)</w:t>
      </w:r>
    </w:p>
    <w:p w14:paraId="732D101A" w14:textId="4379121D" w:rsidR="005A18F8" w:rsidRPr="005A18F8" w:rsidRDefault="005A18F8" w:rsidP="005A18F8">
      <w:pPr>
        <w:pStyle w:val="table"/>
        <w:rPr>
          <w:lang w:val="en-GB"/>
        </w:rPr>
      </w:pPr>
      <w:r w:rsidRPr="005A18F8">
        <w:rPr>
          <w:lang w:val="en-GB"/>
        </w:rPr>
        <w:t>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1509"/>
        <w:gridCol w:w="2708"/>
      </w:tblGrid>
      <w:tr w:rsidR="005A18F8" w:rsidRPr="00147F39" w14:paraId="6EB4CF4F" w14:textId="77777777" w:rsidTr="00251A08">
        <w:trPr>
          <w:jc w:val="center"/>
        </w:trPr>
        <w:tc>
          <w:tcPr>
            <w:tcW w:w="2452" w:type="dxa"/>
            <w:vMerge w:val="restart"/>
            <w:vAlign w:val="center"/>
          </w:tcPr>
          <w:p w14:paraId="1352EF8D" w14:textId="77777777" w:rsidR="005A18F8" w:rsidRPr="009A38EA" w:rsidRDefault="005A18F8" w:rsidP="00251A08">
            <w:pPr>
              <w:pStyle w:val="TAC"/>
              <w:rPr>
                <w:rFonts w:ascii="Times New Roman" w:eastAsiaTheme="minorEastAsia" w:hAnsi="Times New Roman"/>
                <w:sz w:val="20"/>
                <w:szCs w:val="24"/>
                <w:lang w:eastAsia="zh-CN"/>
              </w:rPr>
            </w:pPr>
            <m:oMathPara>
              <m:oMath>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r>
                  <m:rPr>
                    <m:sty m:val="p"/>
                  </m:rPr>
                  <w:rPr>
                    <w:rFonts w:ascii="Cambria Math" w:eastAsiaTheme="minorEastAsia" w:hAnsi="Cambria Math"/>
                    <w:sz w:val="20"/>
                    <w:szCs w:val="24"/>
                    <w:lang w:eastAsia="zh-CN"/>
                  </w:rPr>
                  <m:t>=</m:t>
                </m:r>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log</m:t>
                    </m:r>
                  </m:e>
                  <m:sub>
                    <m:r>
                      <m:rPr>
                        <m:sty m:val="p"/>
                      </m:rPr>
                      <w:rPr>
                        <w:rFonts w:ascii="Cambria Math" w:eastAsiaTheme="minorEastAsia" w:hAnsi="Cambria Math"/>
                        <w:sz w:val="20"/>
                        <w:szCs w:val="24"/>
                        <w:lang w:eastAsia="zh-CN"/>
                      </w:rPr>
                      <m:t>10</m:t>
                    </m:r>
                  </m:sub>
                </m:sSub>
                <m:d>
                  <m:dPr>
                    <m:ctrlPr>
                      <w:rPr>
                        <w:rFonts w:ascii="Cambria Math" w:eastAsiaTheme="minorEastAsia" w:hAnsi="Cambria Math"/>
                        <w:sz w:val="20"/>
                        <w:szCs w:val="24"/>
                        <w:lang w:eastAsia="zh-CN"/>
                      </w:rPr>
                    </m:ctrlPr>
                  </m:dPr>
                  <m:e>
                    <m:f>
                      <m:fPr>
                        <m:type m:val="lin"/>
                        <m:ctrlPr>
                          <w:rPr>
                            <w:rFonts w:ascii="Cambria Math" w:eastAsiaTheme="minorEastAsia" w:hAnsi="Cambria Math"/>
                            <w:sz w:val="20"/>
                            <w:szCs w:val="24"/>
                            <w:lang w:eastAsia="zh-CN"/>
                          </w:rPr>
                        </m:ctrlPr>
                      </m:fPr>
                      <m:num>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num>
                      <m:den>
                        <m:r>
                          <m:rPr>
                            <m:sty m:val="p"/>
                          </m:rPr>
                          <w:rPr>
                            <w:rFonts w:ascii="Cambria Math" w:eastAsiaTheme="minorEastAsia" w:hAnsi="Cambria Math"/>
                            <w:sz w:val="20"/>
                            <w:szCs w:val="24"/>
                            <w:lang w:eastAsia="zh-CN"/>
                          </w:rPr>
                          <m:t>1</m:t>
                        </m:r>
                        <m:r>
                          <w:rPr>
                            <w:rFonts w:ascii="Cambria Math" w:eastAsiaTheme="minorEastAsia" w:hAnsi="Cambria Math"/>
                            <w:sz w:val="20"/>
                            <w:szCs w:val="24"/>
                            <w:lang w:eastAsia="zh-CN"/>
                          </w:rPr>
                          <m:t>s</m:t>
                        </m:r>
                      </m:den>
                    </m:f>
                  </m:e>
                </m:d>
              </m:oMath>
            </m:oMathPara>
          </w:p>
        </w:tc>
        <w:bookmarkStart w:id="45" w:name="_Hlk17993146"/>
        <w:tc>
          <w:tcPr>
            <w:tcW w:w="1477" w:type="dxa"/>
            <w:vAlign w:val="center"/>
          </w:tcPr>
          <w:p w14:paraId="6FBC9CE8" w14:textId="77777777" w:rsidR="005A18F8" w:rsidRPr="009A38EA" w:rsidRDefault="002E57EA" w:rsidP="00251A08">
            <w:pPr>
              <w:pStyle w:val="TAC"/>
              <w:rPr>
                <w:rFonts w:ascii="Times New Roman" w:eastAsiaTheme="minorEastAsia" w:hAnsi="Times New Roman"/>
                <w:sz w:val="20"/>
                <w:szCs w:val="24"/>
                <w:lang w:eastAsia="zh-CN"/>
              </w:rPr>
            </w:pPr>
            <m:oMathPara>
              <m:oMath>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μ</m:t>
                    </m:r>
                  </m:e>
                  <m:sub>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sub>
                </m:sSub>
              </m:oMath>
            </m:oMathPara>
            <w:bookmarkEnd w:id="45"/>
          </w:p>
        </w:tc>
        <w:tc>
          <w:tcPr>
            <w:tcW w:w="2708" w:type="dxa"/>
            <w:vAlign w:val="center"/>
          </w:tcPr>
          <w:p w14:paraId="31DC6253"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-7.5</w:t>
            </w:r>
          </w:p>
        </w:tc>
      </w:tr>
      <w:tr w:rsidR="005A18F8" w:rsidRPr="00147F39" w14:paraId="4FA24527" w14:textId="77777777" w:rsidTr="00251A08">
        <w:trPr>
          <w:jc w:val="center"/>
        </w:trPr>
        <w:tc>
          <w:tcPr>
            <w:tcW w:w="2452" w:type="dxa"/>
            <w:vMerge/>
            <w:vAlign w:val="center"/>
          </w:tcPr>
          <w:p w14:paraId="2981FCA4" w14:textId="77777777" w:rsidR="005A18F8" w:rsidRPr="009A38EA" w:rsidRDefault="005A18F8" w:rsidP="00251A08">
            <w:pPr>
              <w:pStyle w:val="TAC"/>
              <w:rPr>
                <w:rFonts w:ascii="Times New Roman" w:eastAsiaTheme="minorEastAsia" w:hAnsi="Times New Roman"/>
                <w:sz w:val="20"/>
                <w:szCs w:val="24"/>
                <w:lang w:eastAsia="zh-CN"/>
              </w:rPr>
            </w:pPr>
          </w:p>
        </w:tc>
        <w:tc>
          <w:tcPr>
            <w:tcW w:w="1477" w:type="dxa"/>
            <w:vAlign w:val="center"/>
          </w:tcPr>
          <w:p w14:paraId="7AC5EBA1" w14:textId="77777777" w:rsidR="005A18F8" w:rsidRPr="009A38EA" w:rsidRDefault="002E57EA" w:rsidP="00251A08">
            <w:pPr>
              <w:pStyle w:val="TAC"/>
              <w:rPr>
                <w:rFonts w:ascii="Times New Roman" w:eastAsiaTheme="minorEastAsia" w:hAnsi="Times New Roman"/>
                <w:sz w:val="20"/>
                <w:szCs w:val="24"/>
                <w:lang w:eastAsia="zh-CN"/>
              </w:rPr>
            </w:pPr>
            <m:oMathPara>
              <m:oMath>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σ</m:t>
                    </m:r>
                  </m:e>
                  <m:sub>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sub>
                </m:sSub>
              </m:oMath>
            </m:oMathPara>
          </w:p>
        </w:tc>
        <w:tc>
          <w:tcPr>
            <w:tcW w:w="2708" w:type="dxa"/>
            <w:shd w:val="clear" w:color="auto" w:fill="auto"/>
            <w:vAlign w:val="center"/>
          </w:tcPr>
          <w:p w14:paraId="15ED6758"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0.4</w:t>
            </w:r>
          </w:p>
        </w:tc>
      </w:tr>
      <w:tr w:rsidR="005A18F8" w:rsidRPr="00147F39" w14:paraId="18A0FAB0" w14:textId="77777777" w:rsidTr="00251A08">
        <w:trPr>
          <w:jc w:val="center"/>
        </w:trPr>
        <w:tc>
          <w:tcPr>
            <w:tcW w:w="0" w:type="auto"/>
            <w:gridSpan w:val="2"/>
            <w:vAlign w:val="center"/>
          </w:tcPr>
          <w:p w14:paraId="1F43CD20"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Correlation distance in the horizontal plane [m]</w:t>
            </w:r>
          </w:p>
        </w:tc>
        <w:tc>
          <w:tcPr>
            <w:tcW w:w="2708" w:type="dxa"/>
          </w:tcPr>
          <w:p w14:paraId="072103F1"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6</w:t>
            </w:r>
          </w:p>
        </w:tc>
      </w:tr>
    </w:tbl>
    <w:p w14:paraId="0A294CBB" w14:textId="50C1D618" w:rsidR="00494523" w:rsidRPr="009370CF" w:rsidRDefault="00494523" w:rsidP="00B72DDE">
      <w:pPr>
        <w:rPr>
          <w:rFonts w:eastAsiaTheme="minorEastAsia"/>
          <w:lang w:eastAsia="zh-CN"/>
        </w:rPr>
      </w:pPr>
    </w:p>
    <w:sectPr w:rsidR="00494523" w:rsidRPr="009370CF" w:rsidSect="009435B6">
      <w:headerReference w:type="default" r:id="rId2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6C05F" w14:textId="77777777" w:rsidR="00AA7640" w:rsidRDefault="00AA7640">
      <w:r>
        <w:separator/>
      </w:r>
    </w:p>
  </w:endnote>
  <w:endnote w:type="continuationSeparator" w:id="0">
    <w:p w14:paraId="3C75E0BF" w14:textId="77777777" w:rsidR="00AA7640" w:rsidRDefault="00AA7640">
      <w:r>
        <w:continuationSeparator/>
      </w:r>
    </w:p>
  </w:endnote>
  <w:endnote w:type="continuationNotice" w:id="1">
    <w:p w14:paraId="3D20D93D" w14:textId="77777777" w:rsidR="00AA7640" w:rsidRDefault="00AA7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DB758" w14:textId="77777777" w:rsidR="00AA7640" w:rsidRDefault="00AA7640">
      <w:r>
        <w:separator/>
      </w:r>
    </w:p>
  </w:footnote>
  <w:footnote w:type="continuationSeparator" w:id="0">
    <w:p w14:paraId="7B49D019" w14:textId="77777777" w:rsidR="00AA7640" w:rsidRDefault="00AA7640">
      <w:r>
        <w:continuationSeparator/>
      </w:r>
    </w:p>
  </w:footnote>
  <w:footnote w:type="continuationNotice" w:id="1">
    <w:p w14:paraId="66A1458F" w14:textId="77777777" w:rsidR="00AA7640" w:rsidRDefault="00AA76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AA7640" w:rsidRDefault="00AA764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CC5BC6"/>
    <w:multiLevelType w:val="hybridMultilevel"/>
    <w:tmpl w:val="F99ED32E"/>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8304FE"/>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C545F7"/>
    <w:multiLevelType w:val="hybridMultilevel"/>
    <w:tmpl w:val="8A9640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2623AD"/>
    <w:multiLevelType w:val="hybridMultilevel"/>
    <w:tmpl w:val="7F7C462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FF3B92"/>
    <w:multiLevelType w:val="hybridMultilevel"/>
    <w:tmpl w:val="4AB2F53E"/>
    <w:lvl w:ilvl="0" w:tplc="DB3AF660">
      <w:start w:val="1"/>
      <w:numFmt w:val="decimal"/>
      <w:pStyle w:val="observation"/>
      <w:lvlText w:val="Observation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197839"/>
    <w:multiLevelType w:val="hybridMultilevel"/>
    <w:tmpl w:val="FD2E98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2FA401B"/>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4B5E2C"/>
    <w:multiLevelType w:val="hybridMultilevel"/>
    <w:tmpl w:val="18BA10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581F5F6C"/>
    <w:multiLevelType w:val="multilevel"/>
    <w:tmpl w:val="F8A2F1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A4F2D3B"/>
    <w:multiLevelType w:val="hybridMultilevel"/>
    <w:tmpl w:val="9CF8686C"/>
    <w:lvl w:ilvl="0" w:tplc="993AB0CC">
      <w:start w:val="1"/>
      <w:numFmt w:val="decimal"/>
      <w:pStyle w:val="proposal0"/>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1B5336"/>
    <w:multiLevelType w:val="hybridMultilevel"/>
    <w:tmpl w:val="ECF2B874"/>
    <w:lvl w:ilvl="0" w:tplc="C6B6B4CE">
      <w:start w:val="1"/>
      <w:numFmt w:val="bullet"/>
      <w:lvlText w:val="•"/>
      <w:lvlJc w:val="left"/>
      <w:pPr>
        <w:ind w:left="420" w:hanging="420"/>
      </w:pPr>
      <w:rPr>
        <w:rFonts w:ascii="华文中宋" w:eastAsia="华文中宋" w:hAnsi="华文中宋"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712FDB"/>
    <w:multiLevelType w:val="hybridMultilevel"/>
    <w:tmpl w:val="BF98DF48"/>
    <w:lvl w:ilvl="0" w:tplc="4386C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450D58"/>
    <w:multiLevelType w:val="multilevel"/>
    <w:tmpl w:val="ECA89C38"/>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5"/>
  </w:num>
  <w:num w:numId="2">
    <w:abstractNumId w:val="32"/>
  </w:num>
  <w:num w:numId="3">
    <w:abstractNumId w:val="19"/>
  </w:num>
  <w:num w:numId="4">
    <w:abstractNumId w:val="24"/>
  </w:num>
  <w:num w:numId="5">
    <w:abstractNumId w:val="18"/>
  </w:num>
  <w:num w:numId="6">
    <w:abstractNumId w:val="17"/>
  </w:num>
  <w:num w:numId="7">
    <w:abstractNumId w:val="22"/>
  </w:num>
  <w:num w:numId="8">
    <w:abstractNumId w:val="16"/>
  </w:num>
  <w:num w:numId="9">
    <w:abstractNumId w:val="0"/>
  </w:num>
  <w:num w:numId="10">
    <w:abstractNumId w:val="28"/>
  </w:num>
  <w:num w:numId="11">
    <w:abstractNumId w:val="7"/>
  </w:num>
  <w:num w:numId="12">
    <w:abstractNumId w:val="35"/>
  </w:num>
  <w:num w:numId="13">
    <w:abstractNumId w:val="12"/>
  </w:num>
  <w:num w:numId="14">
    <w:abstractNumId w:val="30"/>
  </w:num>
  <w:num w:numId="15">
    <w:abstractNumId w:val="34"/>
  </w:num>
  <w:num w:numId="16">
    <w:abstractNumId w:val="8"/>
  </w:num>
  <w:num w:numId="17">
    <w:abstractNumId w:val="6"/>
  </w:num>
  <w:num w:numId="18">
    <w:abstractNumId w:val="20"/>
  </w:num>
  <w:num w:numId="19">
    <w:abstractNumId w:val="2"/>
  </w:num>
  <w:num w:numId="20">
    <w:abstractNumId w:val="4"/>
  </w:num>
  <w:num w:numId="21">
    <w:abstractNumId w:val="31"/>
  </w:num>
  <w:num w:numId="22">
    <w:abstractNumId w:val="23"/>
  </w:num>
  <w:num w:numId="23">
    <w:abstractNumId w:val="5"/>
  </w:num>
  <w:num w:numId="24">
    <w:abstractNumId w:val="27"/>
  </w:num>
  <w:num w:numId="25">
    <w:abstractNumId w:val="9"/>
  </w:num>
  <w:num w:numId="26">
    <w:abstractNumId w:val="15"/>
  </w:num>
  <w:num w:numId="27">
    <w:abstractNumId w:val="13"/>
  </w:num>
  <w:num w:numId="28">
    <w:abstractNumId w:val="33"/>
  </w:num>
  <w:num w:numId="29">
    <w:abstractNumId w:val="14"/>
  </w:num>
  <w:num w:numId="30">
    <w:abstractNumId w:val="29"/>
  </w:num>
  <w:num w:numId="31">
    <w:abstractNumId w:val="11"/>
  </w:num>
  <w:num w:numId="32">
    <w:abstractNumId w:val="10"/>
  </w:num>
  <w:num w:numId="33">
    <w:abstractNumId w:val="2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5"/>
  </w:num>
  <w:num w:numId="41">
    <w:abstractNumId w:val="35"/>
  </w:num>
  <w:num w:numId="42">
    <w:abstractNumId w:val="21"/>
  </w:num>
  <w:num w:numId="43">
    <w:abstractNumId w:val="30"/>
  </w:num>
  <w:num w:numId="44">
    <w:abstractNumId w:val="1"/>
  </w:num>
  <w:num w:numId="45">
    <w:abstractNumId w:val="3"/>
  </w:num>
  <w:num w:numId="46">
    <w:abstractNumId w:val="30"/>
  </w:num>
  <w:num w:numId="47">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867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KoBQCuPDJ2LgAAAA=="/>
  </w:docVars>
  <w:rsids>
    <w:rsidRoot w:val="00B87FBC"/>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410D"/>
    <w:rsid w:val="000044D6"/>
    <w:rsid w:val="0000460A"/>
    <w:rsid w:val="00004F59"/>
    <w:rsid w:val="00005012"/>
    <w:rsid w:val="0000539E"/>
    <w:rsid w:val="000054C0"/>
    <w:rsid w:val="00005633"/>
    <w:rsid w:val="00005C84"/>
    <w:rsid w:val="000060C1"/>
    <w:rsid w:val="000063A7"/>
    <w:rsid w:val="000063B8"/>
    <w:rsid w:val="0000646D"/>
    <w:rsid w:val="000065F8"/>
    <w:rsid w:val="0000694F"/>
    <w:rsid w:val="00006B05"/>
    <w:rsid w:val="00007060"/>
    <w:rsid w:val="00007653"/>
    <w:rsid w:val="000078A1"/>
    <w:rsid w:val="00007A2B"/>
    <w:rsid w:val="00010151"/>
    <w:rsid w:val="0001068D"/>
    <w:rsid w:val="000106E0"/>
    <w:rsid w:val="00010791"/>
    <w:rsid w:val="00010CE3"/>
    <w:rsid w:val="00011387"/>
    <w:rsid w:val="000114C4"/>
    <w:rsid w:val="000115AD"/>
    <w:rsid w:val="000116A5"/>
    <w:rsid w:val="0001180C"/>
    <w:rsid w:val="000119D3"/>
    <w:rsid w:val="00011C8C"/>
    <w:rsid w:val="00011F30"/>
    <w:rsid w:val="00011FFB"/>
    <w:rsid w:val="0001221F"/>
    <w:rsid w:val="00012414"/>
    <w:rsid w:val="000124C4"/>
    <w:rsid w:val="000124D0"/>
    <w:rsid w:val="000126F3"/>
    <w:rsid w:val="000129F7"/>
    <w:rsid w:val="000137AA"/>
    <w:rsid w:val="0001389A"/>
    <w:rsid w:val="0001397F"/>
    <w:rsid w:val="00013B34"/>
    <w:rsid w:val="00014D04"/>
    <w:rsid w:val="000152AD"/>
    <w:rsid w:val="0001531A"/>
    <w:rsid w:val="00015654"/>
    <w:rsid w:val="00015A87"/>
    <w:rsid w:val="00015CF4"/>
    <w:rsid w:val="00016208"/>
    <w:rsid w:val="0001654E"/>
    <w:rsid w:val="000169AF"/>
    <w:rsid w:val="00016AC6"/>
    <w:rsid w:val="00016F05"/>
    <w:rsid w:val="0001706A"/>
    <w:rsid w:val="000174AD"/>
    <w:rsid w:val="00017BA4"/>
    <w:rsid w:val="00017E9E"/>
    <w:rsid w:val="00017F49"/>
    <w:rsid w:val="00020879"/>
    <w:rsid w:val="000208A6"/>
    <w:rsid w:val="00020A0A"/>
    <w:rsid w:val="00020A1C"/>
    <w:rsid w:val="0002110C"/>
    <w:rsid w:val="0002195F"/>
    <w:rsid w:val="00021B1B"/>
    <w:rsid w:val="00021C03"/>
    <w:rsid w:val="0002205D"/>
    <w:rsid w:val="000223D0"/>
    <w:rsid w:val="00022A7D"/>
    <w:rsid w:val="000241CB"/>
    <w:rsid w:val="00024259"/>
    <w:rsid w:val="00024293"/>
    <w:rsid w:val="000244F9"/>
    <w:rsid w:val="000246C2"/>
    <w:rsid w:val="0002486D"/>
    <w:rsid w:val="00024BC2"/>
    <w:rsid w:val="00024E88"/>
    <w:rsid w:val="000250AB"/>
    <w:rsid w:val="0002552A"/>
    <w:rsid w:val="00025A64"/>
    <w:rsid w:val="00025C87"/>
    <w:rsid w:val="000260C1"/>
    <w:rsid w:val="0002671B"/>
    <w:rsid w:val="0002680D"/>
    <w:rsid w:val="00026A33"/>
    <w:rsid w:val="00026F14"/>
    <w:rsid w:val="0002754F"/>
    <w:rsid w:val="000301E9"/>
    <w:rsid w:val="0003029A"/>
    <w:rsid w:val="00030815"/>
    <w:rsid w:val="00030852"/>
    <w:rsid w:val="0003089F"/>
    <w:rsid w:val="00030A12"/>
    <w:rsid w:val="00030BD6"/>
    <w:rsid w:val="00030DFC"/>
    <w:rsid w:val="000310EE"/>
    <w:rsid w:val="00031855"/>
    <w:rsid w:val="00032104"/>
    <w:rsid w:val="00032255"/>
    <w:rsid w:val="000324B9"/>
    <w:rsid w:val="000325F0"/>
    <w:rsid w:val="000325F7"/>
    <w:rsid w:val="0003325F"/>
    <w:rsid w:val="00033319"/>
    <w:rsid w:val="000338A4"/>
    <w:rsid w:val="000339E4"/>
    <w:rsid w:val="00033B2E"/>
    <w:rsid w:val="00033D65"/>
    <w:rsid w:val="00033F30"/>
    <w:rsid w:val="00033F3B"/>
    <w:rsid w:val="000346C6"/>
    <w:rsid w:val="0003472B"/>
    <w:rsid w:val="00034864"/>
    <w:rsid w:val="00034866"/>
    <w:rsid w:val="00034984"/>
    <w:rsid w:val="00034C1A"/>
    <w:rsid w:val="000355EC"/>
    <w:rsid w:val="00035672"/>
    <w:rsid w:val="000357B1"/>
    <w:rsid w:val="0003583F"/>
    <w:rsid w:val="00035C55"/>
    <w:rsid w:val="00035D53"/>
    <w:rsid w:val="00035E82"/>
    <w:rsid w:val="000362AB"/>
    <w:rsid w:val="000363AE"/>
    <w:rsid w:val="000363FD"/>
    <w:rsid w:val="00036CBB"/>
    <w:rsid w:val="00036CF4"/>
    <w:rsid w:val="00036F48"/>
    <w:rsid w:val="0003772C"/>
    <w:rsid w:val="000377D4"/>
    <w:rsid w:val="00037822"/>
    <w:rsid w:val="000379F3"/>
    <w:rsid w:val="00037A41"/>
    <w:rsid w:val="00037AFC"/>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C1F"/>
    <w:rsid w:val="00041DFC"/>
    <w:rsid w:val="00041E6C"/>
    <w:rsid w:val="00041EE7"/>
    <w:rsid w:val="000421F2"/>
    <w:rsid w:val="00042539"/>
    <w:rsid w:val="00042605"/>
    <w:rsid w:val="00042718"/>
    <w:rsid w:val="00042725"/>
    <w:rsid w:val="00042955"/>
    <w:rsid w:val="00042AB0"/>
    <w:rsid w:val="00042D40"/>
    <w:rsid w:val="00042D90"/>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7E1"/>
    <w:rsid w:val="000458FF"/>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1431"/>
    <w:rsid w:val="00051453"/>
    <w:rsid w:val="000514AB"/>
    <w:rsid w:val="000517C0"/>
    <w:rsid w:val="000517E7"/>
    <w:rsid w:val="00051C37"/>
    <w:rsid w:val="00051D20"/>
    <w:rsid w:val="000520C7"/>
    <w:rsid w:val="0005214F"/>
    <w:rsid w:val="00052293"/>
    <w:rsid w:val="000528E0"/>
    <w:rsid w:val="00052966"/>
    <w:rsid w:val="00052DC1"/>
    <w:rsid w:val="00053004"/>
    <w:rsid w:val="0005326E"/>
    <w:rsid w:val="00053697"/>
    <w:rsid w:val="00053727"/>
    <w:rsid w:val="000537F7"/>
    <w:rsid w:val="00053D7E"/>
    <w:rsid w:val="000540C0"/>
    <w:rsid w:val="00054405"/>
    <w:rsid w:val="0005446E"/>
    <w:rsid w:val="00054698"/>
    <w:rsid w:val="0005477E"/>
    <w:rsid w:val="00054895"/>
    <w:rsid w:val="00054A3F"/>
    <w:rsid w:val="00054C3F"/>
    <w:rsid w:val="00054F4F"/>
    <w:rsid w:val="000557DC"/>
    <w:rsid w:val="000558DB"/>
    <w:rsid w:val="000559D2"/>
    <w:rsid w:val="00055E46"/>
    <w:rsid w:val="00055E49"/>
    <w:rsid w:val="00056734"/>
    <w:rsid w:val="00056786"/>
    <w:rsid w:val="0005691B"/>
    <w:rsid w:val="00056B0F"/>
    <w:rsid w:val="00056ED2"/>
    <w:rsid w:val="0005702C"/>
    <w:rsid w:val="000575D2"/>
    <w:rsid w:val="00057693"/>
    <w:rsid w:val="000579D2"/>
    <w:rsid w:val="00057BFD"/>
    <w:rsid w:val="00057FCA"/>
    <w:rsid w:val="0006044F"/>
    <w:rsid w:val="00060564"/>
    <w:rsid w:val="00060CE4"/>
    <w:rsid w:val="00060D68"/>
    <w:rsid w:val="00060E7D"/>
    <w:rsid w:val="000613E6"/>
    <w:rsid w:val="0006193C"/>
    <w:rsid w:val="00061E57"/>
    <w:rsid w:val="000623D4"/>
    <w:rsid w:val="00062695"/>
    <w:rsid w:val="00062ACB"/>
    <w:rsid w:val="00062BA8"/>
    <w:rsid w:val="000634C9"/>
    <w:rsid w:val="00063781"/>
    <w:rsid w:val="00063A49"/>
    <w:rsid w:val="0006400B"/>
    <w:rsid w:val="0006415F"/>
    <w:rsid w:val="000641A0"/>
    <w:rsid w:val="0006439D"/>
    <w:rsid w:val="000643C3"/>
    <w:rsid w:val="000643CC"/>
    <w:rsid w:val="000647E2"/>
    <w:rsid w:val="00064A88"/>
    <w:rsid w:val="00064B16"/>
    <w:rsid w:val="00064BA7"/>
    <w:rsid w:val="00064C19"/>
    <w:rsid w:val="00065121"/>
    <w:rsid w:val="000658F2"/>
    <w:rsid w:val="00066276"/>
    <w:rsid w:val="0006633A"/>
    <w:rsid w:val="000663FC"/>
    <w:rsid w:val="0006651A"/>
    <w:rsid w:val="00066691"/>
    <w:rsid w:val="00066A5E"/>
    <w:rsid w:val="00066AC2"/>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C6C"/>
    <w:rsid w:val="00076E00"/>
    <w:rsid w:val="00076E3A"/>
    <w:rsid w:val="000774A3"/>
    <w:rsid w:val="0007779E"/>
    <w:rsid w:val="00077811"/>
    <w:rsid w:val="00077878"/>
    <w:rsid w:val="00077BA8"/>
    <w:rsid w:val="00077C76"/>
    <w:rsid w:val="00077DB2"/>
    <w:rsid w:val="000803DE"/>
    <w:rsid w:val="000804E1"/>
    <w:rsid w:val="000804E4"/>
    <w:rsid w:val="00080E21"/>
    <w:rsid w:val="000810A7"/>
    <w:rsid w:val="000810FE"/>
    <w:rsid w:val="0008122F"/>
    <w:rsid w:val="00081472"/>
    <w:rsid w:val="000816D8"/>
    <w:rsid w:val="000817D8"/>
    <w:rsid w:val="000818F4"/>
    <w:rsid w:val="00081A9C"/>
    <w:rsid w:val="0008210E"/>
    <w:rsid w:val="000822B2"/>
    <w:rsid w:val="000823CE"/>
    <w:rsid w:val="00082927"/>
    <w:rsid w:val="00082A3B"/>
    <w:rsid w:val="00082AB1"/>
    <w:rsid w:val="0008308B"/>
    <w:rsid w:val="000831D2"/>
    <w:rsid w:val="00083543"/>
    <w:rsid w:val="00083668"/>
    <w:rsid w:val="000838E0"/>
    <w:rsid w:val="00083C3C"/>
    <w:rsid w:val="000841C4"/>
    <w:rsid w:val="0008486B"/>
    <w:rsid w:val="000849C5"/>
    <w:rsid w:val="00084CE6"/>
    <w:rsid w:val="00084FDF"/>
    <w:rsid w:val="0008515D"/>
    <w:rsid w:val="00085374"/>
    <w:rsid w:val="00085662"/>
    <w:rsid w:val="00085970"/>
    <w:rsid w:val="00085F80"/>
    <w:rsid w:val="00086187"/>
    <w:rsid w:val="0008623C"/>
    <w:rsid w:val="0008625E"/>
    <w:rsid w:val="0008626B"/>
    <w:rsid w:val="000871C0"/>
    <w:rsid w:val="00087243"/>
    <w:rsid w:val="00087CF0"/>
    <w:rsid w:val="000903E3"/>
    <w:rsid w:val="00090B09"/>
    <w:rsid w:val="00090E2E"/>
    <w:rsid w:val="00090FD2"/>
    <w:rsid w:val="00091079"/>
    <w:rsid w:val="00091626"/>
    <w:rsid w:val="00091C53"/>
    <w:rsid w:val="00091C8C"/>
    <w:rsid w:val="000921EC"/>
    <w:rsid w:val="0009229D"/>
    <w:rsid w:val="0009234A"/>
    <w:rsid w:val="00092568"/>
    <w:rsid w:val="000926BD"/>
    <w:rsid w:val="0009288E"/>
    <w:rsid w:val="00092D32"/>
    <w:rsid w:val="00092E4E"/>
    <w:rsid w:val="00092E76"/>
    <w:rsid w:val="00092F7D"/>
    <w:rsid w:val="00093102"/>
    <w:rsid w:val="000931F0"/>
    <w:rsid w:val="0009327A"/>
    <w:rsid w:val="00093374"/>
    <w:rsid w:val="00093720"/>
    <w:rsid w:val="0009396C"/>
    <w:rsid w:val="00094600"/>
    <w:rsid w:val="00094ABC"/>
    <w:rsid w:val="00094B3C"/>
    <w:rsid w:val="00094C23"/>
    <w:rsid w:val="000951E0"/>
    <w:rsid w:val="0009571F"/>
    <w:rsid w:val="00095889"/>
    <w:rsid w:val="00095A2D"/>
    <w:rsid w:val="00095E3C"/>
    <w:rsid w:val="00095E9D"/>
    <w:rsid w:val="00095F77"/>
    <w:rsid w:val="000965C9"/>
    <w:rsid w:val="00096648"/>
    <w:rsid w:val="000967AA"/>
    <w:rsid w:val="00096BFC"/>
    <w:rsid w:val="00096D26"/>
    <w:rsid w:val="00096E01"/>
    <w:rsid w:val="00096F16"/>
    <w:rsid w:val="00096F93"/>
    <w:rsid w:val="000973CD"/>
    <w:rsid w:val="0009777D"/>
    <w:rsid w:val="00097909"/>
    <w:rsid w:val="00097E27"/>
    <w:rsid w:val="000A0069"/>
    <w:rsid w:val="000A05A4"/>
    <w:rsid w:val="000A07A7"/>
    <w:rsid w:val="000A09D3"/>
    <w:rsid w:val="000A0ECB"/>
    <w:rsid w:val="000A15E9"/>
    <w:rsid w:val="000A165D"/>
    <w:rsid w:val="000A190E"/>
    <w:rsid w:val="000A1A4E"/>
    <w:rsid w:val="000A1BC9"/>
    <w:rsid w:val="000A1D0B"/>
    <w:rsid w:val="000A1DE3"/>
    <w:rsid w:val="000A2339"/>
    <w:rsid w:val="000A2350"/>
    <w:rsid w:val="000A2534"/>
    <w:rsid w:val="000A25A6"/>
    <w:rsid w:val="000A2A19"/>
    <w:rsid w:val="000A2B56"/>
    <w:rsid w:val="000A2D2E"/>
    <w:rsid w:val="000A2DF4"/>
    <w:rsid w:val="000A2F6E"/>
    <w:rsid w:val="000A3167"/>
    <w:rsid w:val="000A33A0"/>
    <w:rsid w:val="000A36E0"/>
    <w:rsid w:val="000A3A94"/>
    <w:rsid w:val="000A3AFC"/>
    <w:rsid w:val="000A3C0E"/>
    <w:rsid w:val="000A3FE9"/>
    <w:rsid w:val="000A3FFE"/>
    <w:rsid w:val="000A437E"/>
    <w:rsid w:val="000A46EF"/>
    <w:rsid w:val="000A48DC"/>
    <w:rsid w:val="000A4A17"/>
    <w:rsid w:val="000A4AE5"/>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54"/>
    <w:rsid w:val="000A7B83"/>
    <w:rsid w:val="000B0015"/>
    <w:rsid w:val="000B012E"/>
    <w:rsid w:val="000B05D3"/>
    <w:rsid w:val="000B06E4"/>
    <w:rsid w:val="000B0969"/>
    <w:rsid w:val="000B0C85"/>
    <w:rsid w:val="000B0CC8"/>
    <w:rsid w:val="000B0FC3"/>
    <w:rsid w:val="000B17B6"/>
    <w:rsid w:val="000B17FB"/>
    <w:rsid w:val="000B1C22"/>
    <w:rsid w:val="000B1C29"/>
    <w:rsid w:val="000B270A"/>
    <w:rsid w:val="000B2AD1"/>
    <w:rsid w:val="000B2AE1"/>
    <w:rsid w:val="000B2D16"/>
    <w:rsid w:val="000B2F08"/>
    <w:rsid w:val="000B2F47"/>
    <w:rsid w:val="000B2FE8"/>
    <w:rsid w:val="000B3142"/>
    <w:rsid w:val="000B3216"/>
    <w:rsid w:val="000B324B"/>
    <w:rsid w:val="000B3390"/>
    <w:rsid w:val="000B33C6"/>
    <w:rsid w:val="000B35BB"/>
    <w:rsid w:val="000B36EE"/>
    <w:rsid w:val="000B37B1"/>
    <w:rsid w:val="000B3BD9"/>
    <w:rsid w:val="000B3C87"/>
    <w:rsid w:val="000B3EC3"/>
    <w:rsid w:val="000B3F5F"/>
    <w:rsid w:val="000B40D1"/>
    <w:rsid w:val="000B43C8"/>
    <w:rsid w:val="000B4604"/>
    <w:rsid w:val="000B4633"/>
    <w:rsid w:val="000B469E"/>
    <w:rsid w:val="000B47C7"/>
    <w:rsid w:val="000B4C52"/>
    <w:rsid w:val="000B555C"/>
    <w:rsid w:val="000B560D"/>
    <w:rsid w:val="000B589C"/>
    <w:rsid w:val="000B5A94"/>
    <w:rsid w:val="000B5F99"/>
    <w:rsid w:val="000B6824"/>
    <w:rsid w:val="000B6BB0"/>
    <w:rsid w:val="000B6BBD"/>
    <w:rsid w:val="000B7439"/>
    <w:rsid w:val="000C0172"/>
    <w:rsid w:val="000C0333"/>
    <w:rsid w:val="000C034A"/>
    <w:rsid w:val="000C0427"/>
    <w:rsid w:val="000C0645"/>
    <w:rsid w:val="000C06A6"/>
    <w:rsid w:val="000C0731"/>
    <w:rsid w:val="000C0875"/>
    <w:rsid w:val="000C09AB"/>
    <w:rsid w:val="000C0DE3"/>
    <w:rsid w:val="000C1001"/>
    <w:rsid w:val="000C1B5F"/>
    <w:rsid w:val="000C2208"/>
    <w:rsid w:val="000C252B"/>
    <w:rsid w:val="000C29DE"/>
    <w:rsid w:val="000C2CB1"/>
    <w:rsid w:val="000C2D59"/>
    <w:rsid w:val="000C31B8"/>
    <w:rsid w:val="000C31BE"/>
    <w:rsid w:val="000C34D5"/>
    <w:rsid w:val="000C39E9"/>
    <w:rsid w:val="000C3AD9"/>
    <w:rsid w:val="000C3E89"/>
    <w:rsid w:val="000C3FC8"/>
    <w:rsid w:val="000C4389"/>
    <w:rsid w:val="000C48FF"/>
    <w:rsid w:val="000C4D73"/>
    <w:rsid w:val="000C4D98"/>
    <w:rsid w:val="000C4F19"/>
    <w:rsid w:val="000C515A"/>
    <w:rsid w:val="000C5A1A"/>
    <w:rsid w:val="000C5A95"/>
    <w:rsid w:val="000C5B12"/>
    <w:rsid w:val="000C63A3"/>
    <w:rsid w:val="000C6499"/>
    <w:rsid w:val="000C66CF"/>
    <w:rsid w:val="000C69BC"/>
    <w:rsid w:val="000C69BE"/>
    <w:rsid w:val="000C6A0A"/>
    <w:rsid w:val="000C7FF5"/>
    <w:rsid w:val="000D0132"/>
    <w:rsid w:val="000D08E1"/>
    <w:rsid w:val="000D0ABD"/>
    <w:rsid w:val="000D0B07"/>
    <w:rsid w:val="000D13EC"/>
    <w:rsid w:val="000D1557"/>
    <w:rsid w:val="000D1658"/>
    <w:rsid w:val="000D1D35"/>
    <w:rsid w:val="000D1E97"/>
    <w:rsid w:val="000D221E"/>
    <w:rsid w:val="000D236A"/>
    <w:rsid w:val="000D2554"/>
    <w:rsid w:val="000D25E0"/>
    <w:rsid w:val="000D284E"/>
    <w:rsid w:val="000D2C4B"/>
    <w:rsid w:val="000D2EB0"/>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391"/>
    <w:rsid w:val="000D545C"/>
    <w:rsid w:val="000D5522"/>
    <w:rsid w:val="000D5808"/>
    <w:rsid w:val="000D5894"/>
    <w:rsid w:val="000D5B58"/>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561"/>
    <w:rsid w:val="000E157B"/>
    <w:rsid w:val="000E1909"/>
    <w:rsid w:val="000E1FCC"/>
    <w:rsid w:val="000E23E0"/>
    <w:rsid w:val="000E27FB"/>
    <w:rsid w:val="000E2B92"/>
    <w:rsid w:val="000E32D9"/>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CB6"/>
    <w:rsid w:val="000E5F18"/>
    <w:rsid w:val="000E5FB3"/>
    <w:rsid w:val="000E66F1"/>
    <w:rsid w:val="000E6802"/>
    <w:rsid w:val="000E6F0F"/>
    <w:rsid w:val="000E6F38"/>
    <w:rsid w:val="000E7159"/>
    <w:rsid w:val="000E79CD"/>
    <w:rsid w:val="000E7D93"/>
    <w:rsid w:val="000E7E98"/>
    <w:rsid w:val="000E7F62"/>
    <w:rsid w:val="000F00ED"/>
    <w:rsid w:val="000F0546"/>
    <w:rsid w:val="000F0755"/>
    <w:rsid w:val="000F104B"/>
    <w:rsid w:val="000F1063"/>
    <w:rsid w:val="000F1122"/>
    <w:rsid w:val="000F11F0"/>
    <w:rsid w:val="000F16DB"/>
    <w:rsid w:val="000F1A52"/>
    <w:rsid w:val="000F1BE1"/>
    <w:rsid w:val="000F1EA3"/>
    <w:rsid w:val="000F1F75"/>
    <w:rsid w:val="000F24E0"/>
    <w:rsid w:val="000F26CF"/>
    <w:rsid w:val="000F2F7F"/>
    <w:rsid w:val="000F306D"/>
    <w:rsid w:val="000F30E0"/>
    <w:rsid w:val="000F332B"/>
    <w:rsid w:val="000F335D"/>
    <w:rsid w:val="000F340A"/>
    <w:rsid w:val="000F352E"/>
    <w:rsid w:val="000F38D0"/>
    <w:rsid w:val="000F3D89"/>
    <w:rsid w:val="000F3F5E"/>
    <w:rsid w:val="000F40A4"/>
    <w:rsid w:val="000F4308"/>
    <w:rsid w:val="000F444E"/>
    <w:rsid w:val="000F468E"/>
    <w:rsid w:val="000F475D"/>
    <w:rsid w:val="000F4A6D"/>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D22"/>
    <w:rsid w:val="0010107C"/>
    <w:rsid w:val="001013FA"/>
    <w:rsid w:val="0010142B"/>
    <w:rsid w:val="00101682"/>
    <w:rsid w:val="001016C0"/>
    <w:rsid w:val="001017CA"/>
    <w:rsid w:val="00101956"/>
    <w:rsid w:val="00101EB4"/>
    <w:rsid w:val="001021C9"/>
    <w:rsid w:val="0010222B"/>
    <w:rsid w:val="00102302"/>
    <w:rsid w:val="001027E3"/>
    <w:rsid w:val="00102C91"/>
    <w:rsid w:val="00103241"/>
    <w:rsid w:val="001032FB"/>
    <w:rsid w:val="00103937"/>
    <w:rsid w:val="00104293"/>
    <w:rsid w:val="0010493D"/>
    <w:rsid w:val="00104B01"/>
    <w:rsid w:val="00104DA0"/>
    <w:rsid w:val="00104E3E"/>
    <w:rsid w:val="00105160"/>
    <w:rsid w:val="001053C1"/>
    <w:rsid w:val="00105570"/>
    <w:rsid w:val="0010569A"/>
    <w:rsid w:val="001056CB"/>
    <w:rsid w:val="00105812"/>
    <w:rsid w:val="0010617C"/>
    <w:rsid w:val="001063C3"/>
    <w:rsid w:val="001066BB"/>
    <w:rsid w:val="001067A4"/>
    <w:rsid w:val="00106BC9"/>
    <w:rsid w:val="00106CD9"/>
    <w:rsid w:val="00106D36"/>
    <w:rsid w:val="00106E82"/>
    <w:rsid w:val="00106E95"/>
    <w:rsid w:val="00107257"/>
    <w:rsid w:val="00107260"/>
    <w:rsid w:val="00107304"/>
    <w:rsid w:val="0010733E"/>
    <w:rsid w:val="001079EF"/>
    <w:rsid w:val="00107DE3"/>
    <w:rsid w:val="00110659"/>
    <w:rsid w:val="001109E6"/>
    <w:rsid w:val="00110D32"/>
    <w:rsid w:val="00110E86"/>
    <w:rsid w:val="001113AF"/>
    <w:rsid w:val="00111719"/>
    <w:rsid w:val="0011189A"/>
    <w:rsid w:val="00111C5C"/>
    <w:rsid w:val="001120FC"/>
    <w:rsid w:val="001128A8"/>
    <w:rsid w:val="00112F21"/>
    <w:rsid w:val="0011300A"/>
    <w:rsid w:val="0011322D"/>
    <w:rsid w:val="00113355"/>
    <w:rsid w:val="0011336D"/>
    <w:rsid w:val="001133FB"/>
    <w:rsid w:val="001135BA"/>
    <w:rsid w:val="00113D76"/>
    <w:rsid w:val="001142DD"/>
    <w:rsid w:val="00114369"/>
    <w:rsid w:val="0011483F"/>
    <w:rsid w:val="00114849"/>
    <w:rsid w:val="00114ADE"/>
    <w:rsid w:val="00114BD9"/>
    <w:rsid w:val="00114C9D"/>
    <w:rsid w:val="00114DFE"/>
    <w:rsid w:val="00114F04"/>
    <w:rsid w:val="001151F9"/>
    <w:rsid w:val="00115911"/>
    <w:rsid w:val="00115CE3"/>
    <w:rsid w:val="0011612A"/>
    <w:rsid w:val="00116367"/>
    <w:rsid w:val="001166B0"/>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2014"/>
    <w:rsid w:val="00122187"/>
    <w:rsid w:val="001221A6"/>
    <w:rsid w:val="00122469"/>
    <w:rsid w:val="001228D2"/>
    <w:rsid w:val="00122D7D"/>
    <w:rsid w:val="0012324C"/>
    <w:rsid w:val="00123327"/>
    <w:rsid w:val="001233A1"/>
    <w:rsid w:val="001234B3"/>
    <w:rsid w:val="001238C2"/>
    <w:rsid w:val="00123B33"/>
    <w:rsid w:val="00123E23"/>
    <w:rsid w:val="00123E88"/>
    <w:rsid w:val="0012412F"/>
    <w:rsid w:val="0012475E"/>
    <w:rsid w:val="00124BE6"/>
    <w:rsid w:val="00124FD2"/>
    <w:rsid w:val="00125937"/>
    <w:rsid w:val="001259D5"/>
    <w:rsid w:val="00125C01"/>
    <w:rsid w:val="00125C13"/>
    <w:rsid w:val="00125CA4"/>
    <w:rsid w:val="00125D22"/>
    <w:rsid w:val="00125D98"/>
    <w:rsid w:val="00125E4C"/>
    <w:rsid w:val="00125ED7"/>
    <w:rsid w:val="00125F5D"/>
    <w:rsid w:val="00126729"/>
    <w:rsid w:val="00126884"/>
    <w:rsid w:val="00126A1D"/>
    <w:rsid w:val="00127206"/>
    <w:rsid w:val="001279D0"/>
    <w:rsid w:val="00127EA2"/>
    <w:rsid w:val="0013003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B9D"/>
    <w:rsid w:val="0013524B"/>
    <w:rsid w:val="0013529A"/>
    <w:rsid w:val="0013594B"/>
    <w:rsid w:val="00135972"/>
    <w:rsid w:val="00135A19"/>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A5D"/>
    <w:rsid w:val="00142B0F"/>
    <w:rsid w:val="0014308C"/>
    <w:rsid w:val="001430DA"/>
    <w:rsid w:val="0014391B"/>
    <w:rsid w:val="00143BD9"/>
    <w:rsid w:val="0014405C"/>
    <w:rsid w:val="0014440C"/>
    <w:rsid w:val="001444CB"/>
    <w:rsid w:val="00144523"/>
    <w:rsid w:val="00144D06"/>
    <w:rsid w:val="00144E8B"/>
    <w:rsid w:val="001451BD"/>
    <w:rsid w:val="00145418"/>
    <w:rsid w:val="00145AFF"/>
    <w:rsid w:val="00145B29"/>
    <w:rsid w:val="00145B6F"/>
    <w:rsid w:val="00145D21"/>
    <w:rsid w:val="00145D77"/>
    <w:rsid w:val="00145E5F"/>
    <w:rsid w:val="00145EDC"/>
    <w:rsid w:val="00146069"/>
    <w:rsid w:val="00146445"/>
    <w:rsid w:val="001465B0"/>
    <w:rsid w:val="00146D60"/>
    <w:rsid w:val="00146DFA"/>
    <w:rsid w:val="001470A2"/>
    <w:rsid w:val="001473C0"/>
    <w:rsid w:val="0014749B"/>
    <w:rsid w:val="0014784D"/>
    <w:rsid w:val="00147A3C"/>
    <w:rsid w:val="00147C3A"/>
    <w:rsid w:val="00147F44"/>
    <w:rsid w:val="0015030C"/>
    <w:rsid w:val="001506A4"/>
    <w:rsid w:val="001508C8"/>
    <w:rsid w:val="0015097A"/>
    <w:rsid w:val="00150D84"/>
    <w:rsid w:val="001511AD"/>
    <w:rsid w:val="001511D9"/>
    <w:rsid w:val="0015129D"/>
    <w:rsid w:val="0015172E"/>
    <w:rsid w:val="00151BB2"/>
    <w:rsid w:val="00151F2D"/>
    <w:rsid w:val="001522A5"/>
    <w:rsid w:val="00153000"/>
    <w:rsid w:val="001530EE"/>
    <w:rsid w:val="0015312D"/>
    <w:rsid w:val="001532B4"/>
    <w:rsid w:val="00153307"/>
    <w:rsid w:val="00153B22"/>
    <w:rsid w:val="00153BA9"/>
    <w:rsid w:val="00153DFF"/>
    <w:rsid w:val="0015441E"/>
    <w:rsid w:val="001545A7"/>
    <w:rsid w:val="001545C7"/>
    <w:rsid w:val="00154789"/>
    <w:rsid w:val="00154B63"/>
    <w:rsid w:val="00154F45"/>
    <w:rsid w:val="001552A1"/>
    <w:rsid w:val="001553C7"/>
    <w:rsid w:val="00155876"/>
    <w:rsid w:val="001559F0"/>
    <w:rsid w:val="00155B12"/>
    <w:rsid w:val="00155CD9"/>
    <w:rsid w:val="00155D99"/>
    <w:rsid w:val="00155F46"/>
    <w:rsid w:val="0015691F"/>
    <w:rsid w:val="00156A76"/>
    <w:rsid w:val="00156CCB"/>
    <w:rsid w:val="00156E6D"/>
    <w:rsid w:val="00156EF4"/>
    <w:rsid w:val="00157187"/>
    <w:rsid w:val="00157398"/>
    <w:rsid w:val="0015780E"/>
    <w:rsid w:val="00157A72"/>
    <w:rsid w:val="00157BD9"/>
    <w:rsid w:val="00157E43"/>
    <w:rsid w:val="00157E87"/>
    <w:rsid w:val="001600C9"/>
    <w:rsid w:val="001607B3"/>
    <w:rsid w:val="00160C1B"/>
    <w:rsid w:val="00160C79"/>
    <w:rsid w:val="00160E42"/>
    <w:rsid w:val="00160ECF"/>
    <w:rsid w:val="00161189"/>
    <w:rsid w:val="001615A6"/>
    <w:rsid w:val="00161DC1"/>
    <w:rsid w:val="00161E41"/>
    <w:rsid w:val="00162620"/>
    <w:rsid w:val="00163053"/>
    <w:rsid w:val="001631C7"/>
    <w:rsid w:val="0016331D"/>
    <w:rsid w:val="00163436"/>
    <w:rsid w:val="00163CE3"/>
    <w:rsid w:val="00164712"/>
    <w:rsid w:val="0016473C"/>
    <w:rsid w:val="001647CD"/>
    <w:rsid w:val="001647F5"/>
    <w:rsid w:val="001649C3"/>
    <w:rsid w:val="00164C72"/>
    <w:rsid w:val="00164D4A"/>
    <w:rsid w:val="00165444"/>
    <w:rsid w:val="0016584C"/>
    <w:rsid w:val="00165C2D"/>
    <w:rsid w:val="00165F32"/>
    <w:rsid w:val="00165F6C"/>
    <w:rsid w:val="00166941"/>
    <w:rsid w:val="00166AE0"/>
    <w:rsid w:val="00166BD4"/>
    <w:rsid w:val="00166BE4"/>
    <w:rsid w:val="00166E1E"/>
    <w:rsid w:val="00167384"/>
    <w:rsid w:val="00167535"/>
    <w:rsid w:val="0016758C"/>
    <w:rsid w:val="001675B3"/>
    <w:rsid w:val="001678FF"/>
    <w:rsid w:val="00167B82"/>
    <w:rsid w:val="00167C0C"/>
    <w:rsid w:val="00167E3C"/>
    <w:rsid w:val="001702B2"/>
    <w:rsid w:val="001704AA"/>
    <w:rsid w:val="001707AA"/>
    <w:rsid w:val="001707AC"/>
    <w:rsid w:val="00170B62"/>
    <w:rsid w:val="00170B65"/>
    <w:rsid w:val="00170BC8"/>
    <w:rsid w:val="00170CE2"/>
    <w:rsid w:val="00170ED8"/>
    <w:rsid w:val="00171558"/>
    <w:rsid w:val="001715EF"/>
    <w:rsid w:val="00171770"/>
    <w:rsid w:val="00171E28"/>
    <w:rsid w:val="00171F5D"/>
    <w:rsid w:val="0017252B"/>
    <w:rsid w:val="00172A6A"/>
    <w:rsid w:val="00172D8C"/>
    <w:rsid w:val="00172E1E"/>
    <w:rsid w:val="0017362D"/>
    <w:rsid w:val="00173978"/>
    <w:rsid w:val="00173AC7"/>
    <w:rsid w:val="001743B2"/>
    <w:rsid w:val="00174951"/>
    <w:rsid w:val="00175121"/>
    <w:rsid w:val="001753CB"/>
    <w:rsid w:val="00175564"/>
    <w:rsid w:val="001759F9"/>
    <w:rsid w:val="00175B32"/>
    <w:rsid w:val="0017669A"/>
    <w:rsid w:val="001768C1"/>
    <w:rsid w:val="00176D09"/>
    <w:rsid w:val="00176D18"/>
    <w:rsid w:val="00177528"/>
    <w:rsid w:val="0017754F"/>
    <w:rsid w:val="00177980"/>
    <w:rsid w:val="00177CD9"/>
    <w:rsid w:val="00177DF2"/>
    <w:rsid w:val="00180604"/>
    <w:rsid w:val="00180CB0"/>
    <w:rsid w:val="001812F4"/>
    <w:rsid w:val="0018142A"/>
    <w:rsid w:val="0018142C"/>
    <w:rsid w:val="00181E5A"/>
    <w:rsid w:val="00182162"/>
    <w:rsid w:val="0018233C"/>
    <w:rsid w:val="00182767"/>
    <w:rsid w:val="001829FA"/>
    <w:rsid w:val="00182A5E"/>
    <w:rsid w:val="001830A4"/>
    <w:rsid w:val="001831DE"/>
    <w:rsid w:val="0018336F"/>
    <w:rsid w:val="00183443"/>
    <w:rsid w:val="00183510"/>
    <w:rsid w:val="001835FF"/>
    <w:rsid w:val="0018370D"/>
    <w:rsid w:val="00183A6C"/>
    <w:rsid w:val="00183C8D"/>
    <w:rsid w:val="00183EC0"/>
    <w:rsid w:val="00184249"/>
    <w:rsid w:val="00184286"/>
    <w:rsid w:val="00184550"/>
    <w:rsid w:val="001846B8"/>
    <w:rsid w:val="00184F40"/>
    <w:rsid w:val="00184FBD"/>
    <w:rsid w:val="001850D4"/>
    <w:rsid w:val="0018573F"/>
    <w:rsid w:val="00185A0C"/>
    <w:rsid w:val="00185B5F"/>
    <w:rsid w:val="00185E36"/>
    <w:rsid w:val="00186859"/>
    <w:rsid w:val="00186DEA"/>
    <w:rsid w:val="00186F27"/>
    <w:rsid w:val="0018786A"/>
    <w:rsid w:val="00187A37"/>
    <w:rsid w:val="00187B11"/>
    <w:rsid w:val="00187B31"/>
    <w:rsid w:val="00187B3E"/>
    <w:rsid w:val="00187F78"/>
    <w:rsid w:val="00187FAC"/>
    <w:rsid w:val="0019064D"/>
    <w:rsid w:val="001907C4"/>
    <w:rsid w:val="001919D1"/>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863"/>
    <w:rsid w:val="00196DC5"/>
    <w:rsid w:val="00196EB9"/>
    <w:rsid w:val="00196F6F"/>
    <w:rsid w:val="001970DE"/>
    <w:rsid w:val="00197B2C"/>
    <w:rsid w:val="00197BC4"/>
    <w:rsid w:val="001A0275"/>
    <w:rsid w:val="001A02C2"/>
    <w:rsid w:val="001A0308"/>
    <w:rsid w:val="001A0404"/>
    <w:rsid w:val="001A082D"/>
    <w:rsid w:val="001A0F2A"/>
    <w:rsid w:val="001A0F3B"/>
    <w:rsid w:val="001A0F7B"/>
    <w:rsid w:val="001A1084"/>
    <w:rsid w:val="001A10A4"/>
    <w:rsid w:val="001A1638"/>
    <w:rsid w:val="001A16F7"/>
    <w:rsid w:val="001A181F"/>
    <w:rsid w:val="001A1A11"/>
    <w:rsid w:val="001A1CCE"/>
    <w:rsid w:val="001A1EFF"/>
    <w:rsid w:val="001A2279"/>
    <w:rsid w:val="001A236D"/>
    <w:rsid w:val="001A29E7"/>
    <w:rsid w:val="001A2C5C"/>
    <w:rsid w:val="001A2DAE"/>
    <w:rsid w:val="001A2F21"/>
    <w:rsid w:val="001A325F"/>
    <w:rsid w:val="001A3353"/>
    <w:rsid w:val="001A335D"/>
    <w:rsid w:val="001A346F"/>
    <w:rsid w:val="001A35E5"/>
    <w:rsid w:val="001A362D"/>
    <w:rsid w:val="001A373C"/>
    <w:rsid w:val="001A3965"/>
    <w:rsid w:val="001A3F69"/>
    <w:rsid w:val="001A4325"/>
    <w:rsid w:val="001A4824"/>
    <w:rsid w:val="001A4992"/>
    <w:rsid w:val="001A49C7"/>
    <w:rsid w:val="001A4B01"/>
    <w:rsid w:val="001A51EB"/>
    <w:rsid w:val="001A551B"/>
    <w:rsid w:val="001A5F47"/>
    <w:rsid w:val="001A644B"/>
    <w:rsid w:val="001A725E"/>
    <w:rsid w:val="001A727B"/>
    <w:rsid w:val="001A7386"/>
    <w:rsid w:val="001A760C"/>
    <w:rsid w:val="001A7D4F"/>
    <w:rsid w:val="001B037F"/>
    <w:rsid w:val="001B03B7"/>
    <w:rsid w:val="001B041E"/>
    <w:rsid w:val="001B071D"/>
    <w:rsid w:val="001B09AD"/>
    <w:rsid w:val="001B0A56"/>
    <w:rsid w:val="001B0B19"/>
    <w:rsid w:val="001B1281"/>
    <w:rsid w:val="001B14CF"/>
    <w:rsid w:val="001B1869"/>
    <w:rsid w:val="001B1972"/>
    <w:rsid w:val="001B1A87"/>
    <w:rsid w:val="001B1D92"/>
    <w:rsid w:val="001B2958"/>
    <w:rsid w:val="001B382F"/>
    <w:rsid w:val="001B38B2"/>
    <w:rsid w:val="001B38EF"/>
    <w:rsid w:val="001B3934"/>
    <w:rsid w:val="001B3B5D"/>
    <w:rsid w:val="001B3BDE"/>
    <w:rsid w:val="001B3C4A"/>
    <w:rsid w:val="001B3C54"/>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B24"/>
    <w:rsid w:val="001B7B51"/>
    <w:rsid w:val="001B7E41"/>
    <w:rsid w:val="001B7F44"/>
    <w:rsid w:val="001C014C"/>
    <w:rsid w:val="001C01B7"/>
    <w:rsid w:val="001C0296"/>
    <w:rsid w:val="001C034E"/>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43"/>
    <w:rsid w:val="001C47DE"/>
    <w:rsid w:val="001C4B79"/>
    <w:rsid w:val="001C4D0A"/>
    <w:rsid w:val="001C4D1F"/>
    <w:rsid w:val="001C4D23"/>
    <w:rsid w:val="001C4F0D"/>
    <w:rsid w:val="001C56C5"/>
    <w:rsid w:val="001C5A50"/>
    <w:rsid w:val="001C5AE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58C"/>
    <w:rsid w:val="001D07C5"/>
    <w:rsid w:val="001D096F"/>
    <w:rsid w:val="001D0DD1"/>
    <w:rsid w:val="001D0EEB"/>
    <w:rsid w:val="001D1307"/>
    <w:rsid w:val="001D155F"/>
    <w:rsid w:val="001D1660"/>
    <w:rsid w:val="001D201F"/>
    <w:rsid w:val="001D243B"/>
    <w:rsid w:val="001D2CE6"/>
    <w:rsid w:val="001D2D19"/>
    <w:rsid w:val="001D2DA4"/>
    <w:rsid w:val="001D33CF"/>
    <w:rsid w:val="001D3507"/>
    <w:rsid w:val="001D363E"/>
    <w:rsid w:val="001D3CC4"/>
    <w:rsid w:val="001D4DBD"/>
    <w:rsid w:val="001D5077"/>
    <w:rsid w:val="001D5C94"/>
    <w:rsid w:val="001D621B"/>
    <w:rsid w:val="001D65CC"/>
    <w:rsid w:val="001D6714"/>
    <w:rsid w:val="001D6C50"/>
    <w:rsid w:val="001D6C5E"/>
    <w:rsid w:val="001D6E2D"/>
    <w:rsid w:val="001D74FE"/>
    <w:rsid w:val="001D75C7"/>
    <w:rsid w:val="001D76CC"/>
    <w:rsid w:val="001D7759"/>
    <w:rsid w:val="001D7A73"/>
    <w:rsid w:val="001D7B79"/>
    <w:rsid w:val="001D7F8E"/>
    <w:rsid w:val="001E021F"/>
    <w:rsid w:val="001E04C9"/>
    <w:rsid w:val="001E085D"/>
    <w:rsid w:val="001E1051"/>
    <w:rsid w:val="001E125E"/>
    <w:rsid w:val="001E1550"/>
    <w:rsid w:val="001E19AA"/>
    <w:rsid w:val="001E1BBA"/>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94C"/>
    <w:rsid w:val="001E59F8"/>
    <w:rsid w:val="001E5A35"/>
    <w:rsid w:val="001E5C5B"/>
    <w:rsid w:val="001E5DE6"/>
    <w:rsid w:val="001E62BF"/>
    <w:rsid w:val="001E6D82"/>
    <w:rsid w:val="001E7122"/>
    <w:rsid w:val="001E7352"/>
    <w:rsid w:val="001E78BF"/>
    <w:rsid w:val="001E78C0"/>
    <w:rsid w:val="001E7E2B"/>
    <w:rsid w:val="001F00A4"/>
    <w:rsid w:val="001F01BF"/>
    <w:rsid w:val="001F02FA"/>
    <w:rsid w:val="001F0445"/>
    <w:rsid w:val="001F04D7"/>
    <w:rsid w:val="001F051C"/>
    <w:rsid w:val="001F06AE"/>
    <w:rsid w:val="001F09D5"/>
    <w:rsid w:val="001F0AAC"/>
    <w:rsid w:val="001F0BB0"/>
    <w:rsid w:val="001F12E4"/>
    <w:rsid w:val="001F14C1"/>
    <w:rsid w:val="001F16CB"/>
    <w:rsid w:val="001F1704"/>
    <w:rsid w:val="001F1CA5"/>
    <w:rsid w:val="001F1CAC"/>
    <w:rsid w:val="001F1F19"/>
    <w:rsid w:val="001F1F7A"/>
    <w:rsid w:val="001F21C6"/>
    <w:rsid w:val="001F2D8C"/>
    <w:rsid w:val="001F31E4"/>
    <w:rsid w:val="001F345A"/>
    <w:rsid w:val="001F3C10"/>
    <w:rsid w:val="001F3FCA"/>
    <w:rsid w:val="001F403A"/>
    <w:rsid w:val="001F4162"/>
    <w:rsid w:val="001F4520"/>
    <w:rsid w:val="001F47EF"/>
    <w:rsid w:val="001F4893"/>
    <w:rsid w:val="001F4D40"/>
    <w:rsid w:val="001F4EC5"/>
    <w:rsid w:val="001F525D"/>
    <w:rsid w:val="001F52ED"/>
    <w:rsid w:val="001F594E"/>
    <w:rsid w:val="001F6239"/>
    <w:rsid w:val="001F636C"/>
    <w:rsid w:val="001F6722"/>
    <w:rsid w:val="001F6C8B"/>
    <w:rsid w:val="001F6DC8"/>
    <w:rsid w:val="001F74DE"/>
    <w:rsid w:val="001F7B9F"/>
    <w:rsid w:val="001F7C6D"/>
    <w:rsid w:val="00200110"/>
    <w:rsid w:val="0020011D"/>
    <w:rsid w:val="00200435"/>
    <w:rsid w:val="00200638"/>
    <w:rsid w:val="002007F1"/>
    <w:rsid w:val="00200887"/>
    <w:rsid w:val="00200933"/>
    <w:rsid w:val="00200FCF"/>
    <w:rsid w:val="00201342"/>
    <w:rsid w:val="00201693"/>
    <w:rsid w:val="002018A1"/>
    <w:rsid w:val="00201BB9"/>
    <w:rsid w:val="00201D35"/>
    <w:rsid w:val="00202079"/>
    <w:rsid w:val="0020210B"/>
    <w:rsid w:val="002022E8"/>
    <w:rsid w:val="0020261D"/>
    <w:rsid w:val="00202D6B"/>
    <w:rsid w:val="00203036"/>
    <w:rsid w:val="0020329B"/>
    <w:rsid w:val="002032AC"/>
    <w:rsid w:val="0020379F"/>
    <w:rsid w:val="00203BDA"/>
    <w:rsid w:val="00203C89"/>
    <w:rsid w:val="00204222"/>
    <w:rsid w:val="002043AC"/>
    <w:rsid w:val="002044A4"/>
    <w:rsid w:val="00204736"/>
    <w:rsid w:val="00204B9A"/>
    <w:rsid w:val="00204FD2"/>
    <w:rsid w:val="0020540C"/>
    <w:rsid w:val="00205CC9"/>
    <w:rsid w:val="0020607B"/>
    <w:rsid w:val="002064C7"/>
    <w:rsid w:val="0020655B"/>
    <w:rsid w:val="00206571"/>
    <w:rsid w:val="0020677C"/>
    <w:rsid w:val="00206B33"/>
    <w:rsid w:val="00206BF1"/>
    <w:rsid w:val="00206CB7"/>
    <w:rsid w:val="00207136"/>
    <w:rsid w:val="00207641"/>
    <w:rsid w:val="0020769D"/>
    <w:rsid w:val="002077D6"/>
    <w:rsid w:val="00207C49"/>
    <w:rsid w:val="002107B5"/>
    <w:rsid w:val="00210CD7"/>
    <w:rsid w:val="00210DB5"/>
    <w:rsid w:val="002112DA"/>
    <w:rsid w:val="00211A15"/>
    <w:rsid w:val="00211BE0"/>
    <w:rsid w:val="00211C9F"/>
    <w:rsid w:val="0021211A"/>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3F0"/>
    <w:rsid w:val="002146A8"/>
    <w:rsid w:val="002147FD"/>
    <w:rsid w:val="00214BFB"/>
    <w:rsid w:val="00214C34"/>
    <w:rsid w:val="002150C1"/>
    <w:rsid w:val="002151C8"/>
    <w:rsid w:val="00215308"/>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C10"/>
    <w:rsid w:val="00217F8D"/>
    <w:rsid w:val="00220421"/>
    <w:rsid w:val="002207CB"/>
    <w:rsid w:val="00220DAD"/>
    <w:rsid w:val="002210AD"/>
    <w:rsid w:val="002211FA"/>
    <w:rsid w:val="00221466"/>
    <w:rsid w:val="002214C5"/>
    <w:rsid w:val="00221716"/>
    <w:rsid w:val="00221D1E"/>
    <w:rsid w:val="00221F3B"/>
    <w:rsid w:val="0022273D"/>
    <w:rsid w:val="00222AEC"/>
    <w:rsid w:val="00222B25"/>
    <w:rsid w:val="00222DF5"/>
    <w:rsid w:val="00222F65"/>
    <w:rsid w:val="002230CF"/>
    <w:rsid w:val="002238CC"/>
    <w:rsid w:val="002239E5"/>
    <w:rsid w:val="00223A78"/>
    <w:rsid w:val="0022434A"/>
    <w:rsid w:val="00224370"/>
    <w:rsid w:val="00224867"/>
    <w:rsid w:val="00224CDE"/>
    <w:rsid w:val="002250D4"/>
    <w:rsid w:val="00225205"/>
    <w:rsid w:val="00225551"/>
    <w:rsid w:val="00225BE0"/>
    <w:rsid w:val="002263E3"/>
    <w:rsid w:val="0022653F"/>
    <w:rsid w:val="00226865"/>
    <w:rsid w:val="00226BB0"/>
    <w:rsid w:val="002270C0"/>
    <w:rsid w:val="0022746C"/>
    <w:rsid w:val="00227688"/>
    <w:rsid w:val="00227C52"/>
    <w:rsid w:val="00230249"/>
    <w:rsid w:val="002302DB"/>
    <w:rsid w:val="0023038B"/>
    <w:rsid w:val="00230ADB"/>
    <w:rsid w:val="00230BC1"/>
    <w:rsid w:val="00230E42"/>
    <w:rsid w:val="00230EF1"/>
    <w:rsid w:val="002312A7"/>
    <w:rsid w:val="00231935"/>
    <w:rsid w:val="00231DDE"/>
    <w:rsid w:val="00231E3A"/>
    <w:rsid w:val="0023222B"/>
    <w:rsid w:val="002323EB"/>
    <w:rsid w:val="0023247D"/>
    <w:rsid w:val="00232958"/>
    <w:rsid w:val="00232D09"/>
    <w:rsid w:val="00232E4C"/>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7D3"/>
    <w:rsid w:val="0024086C"/>
    <w:rsid w:val="00240C69"/>
    <w:rsid w:val="00240C6D"/>
    <w:rsid w:val="00240D6A"/>
    <w:rsid w:val="00240E43"/>
    <w:rsid w:val="00240E56"/>
    <w:rsid w:val="00240FBA"/>
    <w:rsid w:val="002412BF"/>
    <w:rsid w:val="00241540"/>
    <w:rsid w:val="0024199E"/>
    <w:rsid w:val="00241C61"/>
    <w:rsid w:val="00241E4F"/>
    <w:rsid w:val="00241EA1"/>
    <w:rsid w:val="0024201D"/>
    <w:rsid w:val="002421B4"/>
    <w:rsid w:val="0024237A"/>
    <w:rsid w:val="00242E69"/>
    <w:rsid w:val="00242E81"/>
    <w:rsid w:val="00243420"/>
    <w:rsid w:val="002435B0"/>
    <w:rsid w:val="00243F28"/>
    <w:rsid w:val="00244347"/>
    <w:rsid w:val="00244A81"/>
    <w:rsid w:val="00244DD6"/>
    <w:rsid w:val="00245113"/>
    <w:rsid w:val="0024530E"/>
    <w:rsid w:val="0024550E"/>
    <w:rsid w:val="002457C9"/>
    <w:rsid w:val="00245B09"/>
    <w:rsid w:val="00245F1A"/>
    <w:rsid w:val="00246453"/>
    <w:rsid w:val="0024650D"/>
    <w:rsid w:val="00246855"/>
    <w:rsid w:val="00246A67"/>
    <w:rsid w:val="00246FC0"/>
    <w:rsid w:val="002474DF"/>
    <w:rsid w:val="002478D2"/>
    <w:rsid w:val="00247C42"/>
    <w:rsid w:val="002503F2"/>
    <w:rsid w:val="002506CB"/>
    <w:rsid w:val="0025080E"/>
    <w:rsid w:val="00250A1E"/>
    <w:rsid w:val="0025126E"/>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0D2"/>
    <w:rsid w:val="00254A95"/>
    <w:rsid w:val="00254C8E"/>
    <w:rsid w:val="00254E46"/>
    <w:rsid w:val="0025515D"/>
    <w:rsid w:val="002552C6"/>
    <w:rsid w:val="002557E3"/>
    <w:rsid w:val="00255D3F"/>
    <w:rsid w:val="00256478"/>
    <w:rsid w:val="00256B58"/>
    <w:rsid w:val="002572EA"/>
    <w:rsid w:val="002573BB"/>
    <w:rsid w:val="002579C8"/>
    <w:rsid w:val="00257BA5"/>
    <w:rsid w:val="00257C26"/>
    <w:rsid w:val="00257C4B"/>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D3B"/>
    <w:rsid w:val="00263019"/>
    <w:rsid w:val="002631A0"/>
    <w:rsid w:val="00263241"/>
    <w:rsid w:val="00263361"/>
    <w:rsid w:val="002633A6"/>
    <w:rsid w:val="0026371D"/>
    <w:rsid w:val="002637D7"/>
    <w:rsid w:val="00263BBA"/>
    <w:rsid w:val="00263CEB"/>
    <w:rsid w:val="00264242"/>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61C"/>
    <w:rsid w:val="002667D2"/>
    <w:rsid w:val="00266E6B"/>
    <w:rsid w:val="00266EDF"/>
    <w:rsid w:val="0026706E"/>
    <w:rsid w:val="002671BE"/>
    <w:rsid w:val="0026728E"/>
    <w:rsid w:val="00267592"/>
    <w:rsid w:val="00267BA1"/>
    <w:rsid w:val="00267DBA"/>
    <w:rsid w:val="00270115"/>
    <w:rsid w:val="002701A0"/>
    <w:rsid w:val="00270A1D"/>
    <w:rsid w:val="00271179"/>
    <w:rsid w:val="0027121D"/>
    <w:rsid w:val="0027169C"/>
    <w:rsid w:val="002716A1"/>
    <w:rsid w:val="002717A3"/>
    <w:rsid w:val="002719DB"/>
    <w:rsid w:val="00271D5C"/>
    <w:rsid w:val="00272414"/>
    <w:rsid w:val="0027312E"/>
    <w:rsid w:val="0027323A"/>
    <w:rsid w:val="00273AA1"/>
    <w:rsid w:val="00273C79"/>
    <w:rsid w:val="00273CCD"/>
    <w:rsid w:val="00273EB1"/>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97E"/>
    <w:rsid w:val="00280A38"/>
    <w:rsid w:val="00280AC8"/>
    <w:rsid w:val="00280C3C"/>
    <w:rsid w:val="00281228"/>
    <w:rsid w:val="00281EF9"/>
    <w:rsid w:val="00281F30"/>
    <w:rsid w:val="00281FAD"/>
    <w:rsid w:val="002821F0"/>
    <w:rsid w:val="00282534"/>
    <w:rsid w:val="0028262F"/>
    <w:rsid w:val="00282907"/>
    <w:rsid w:val="00282CFE"/>
    <w:rsid w:val="00282E57"/>
    <w:rsid w:val="00283071"/>
    <w:rsid w:val="002838FA"/>
    <w:rsid w:val="00283B85"/>
    <w:rsid w:val="00283D10"/>
    <w:rsid w:val="00283E58"/>
    <w:rsid w:val="00284367"/>
    <w:rsid w:val="00284B95"/>
    <w:rsid w:val="00284D1E"/>
    <w:rsid w:val="002850BF"/>
    <w:rsid w:val="00285282"/>
    <w:rsid w:val="00285284"/>
    <w:rsid w:val="00285471"/>
    <w:rsid w:val="002859FF"/>
    <w:rsid w:val="00285B7D"/>
    <w:rsid w:val="00285ED7"/>
    <w:rsid w:val="00286779"/>
    <w:rsid w:val="00286984"/>
    <w:rsid w:val="00286A22"/>
    <w:rsid w:val="00286E45"/>
    <w:rsid w:val="002871E0"/>
    <w:rsid w:val="00287506"/>
    <w:rsid w:val="00287D2A"/>
    <w:rsid w:val="00287D9B"/>
    <w:rsid w:val="00290918"/>
    <w:rsid w:val="00290AA9"/>
    <w:rsid w:val="00290D5F"/>
    <w:rsid w:val="00290F14"/>
    <w:rsid w:val="00290FFD"/>
    <w:rsid w:val="00291054"/>
    <w:rsid w:val="002911A8"/>
    <w:rsid w:val="002912F0"/>
    <w:rsid w:val="002914F5"/>
    <w:rsid w:val="00291567"/>
    <w:rsid w:val="00291BBE"/>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F4E"/>
    <w:rsid w:val="0029429A"/>
    <w:rsid w:val="002954A1"/>
    <w:rsid w:val="00295560"/>
    <w:rsid w:val="002955EE"/>
    <w:rsid w:val="00295A03"/>
    <w:rsid w:val="00295ED8"/>
    <w:rsid w:val="00296077"/>
    <w:rsid w:val="00296176"/>
    <w:rsid w:val="0029664E"/>
    <w:rsid w:val="0029665C"/>
    <w:rsid w:val="00296AA2"/>
    <w:rsid w:val="00296C0B"/>
    <w:rsid w:val="00297314"/>
    <w:rsid w:val="00297333"/>
    <w:rsid w:val="002974BF"/>
    <w:rsid w:val="00297743"/>
    <w:rsid w:val="00297CA4"/>
    <w:rsid w:val="00297D26"/>
    <w:rsid w:val="00297E2F"/>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FAE"/>
    <w:rsid w:val="002A38E7"/>
    <w:rsid w:val="002A3A82"/>
    <w:rsid w:val="002A3ABA"/>
    <w:rsid w:val="002A3FAE"/>
    <w:rsid w:val="002A4468"/>
    <w:rsid w:val="002A44E2"/>
    <w:rsid w:val="002A45D8"/>
    <w:rsid w:val="002A4B57"/>
    <w:rsid w:val="002A5019"/>
    <w:rsid w:val="002A5812"/>
    <w:rsid w:val="002A5BD5"/>
    <w:rsid w:val="002A6000"/>
    <w:rsid w:val="002A62DC"/>
    <w:rsid w:val="002A6AAC"/>
    <w:rsid w:val="002A6D2B"/>
    <w:rsid w:val="002A6FB3"/>
    <w:rsid w:val="002A76CA"/>
    <w:rsid w:val="002A79B0"/>
    <w:rsid w:val="002A7DF4"/>
    <w:rsid w:val="002B016F"/>
    <w:rsid w:val="002B01C7"/>
    <w:rsid w:val="002B0238"/>
    <w:rsid w:val="002B0787"/>
    <w:rsid w:val="002B07FC"/>
    <w:rsid w:val="002B092A"/>
    <w:rsid w:val="002B0CA7"/>
    <w:rsid w:val="002B0ECD"/>
    <w:rsid w:val="002B1055"/>
    <w:rsid w:val="002B10F5"/>
    <w:rsid w:val="002B17AB"/>
    <w:rsid w:val="002B1B76"/>
    <w:rsid w:val="002B22D7"/>
    <w:rsid w:val="002B24F9"/>
    <w:rsid w:val="002B2F28"/>
    <w:rsid w:val="002B3110"/>
    <w:rsid w:val="002B370D"/>
    <w:rsid w:val="002B3BC2"/>
    <w:rsid w:val="002B42B6"/>
    <w:rsid w:val="002B4587"/>
    <w:rsid w:val="002B4B0C"/>
    <w:rsid w:val="002B4D65"/>
    <w:rsid w:val="002B4ECD"/>
    <w:rsid w:val="002B5BD6"/>
    <w:rsid w:val="002B628B"/>
    <w:rsid w:val="002B65B3"/>
    <w:rsid w:val="002B6B19"/>
    <w:rsid w:val="002B7006"/>
    <w:rsid w:val="002B7055"/>
    <w:rsid w:val="002B7188"/>
    <w:rsid w:val="002B72A6"/>
    <w:rsid w:val="002B72C2"/>
    <w:rsid w:val="002B7334"/>
    <w:rsid w:val="002B74BE"/>
    <w:rsid w:val="002B7D11"/>
    <w:rsid w:val="002B7F7C"/>
    <w:rsid w:val="002B7FA3"/>
    <w:rsid w:val="002C018C"/>
    <w:rsid w:val="002C04E2"/>
    <w:rsid w:val="002C0553"/>
    <w:rsid w:val="002C061B"/>
    <w:rsid w:val="002C0853"/>
    <w:rsid w:val="002C09D3"/>
    <w:rsid w:val="002C0AF7"/>
    <w:rsid w:val="002C1254"/>
    <w:rsid w:val="002C135B"/>
    <w:rsid w:val="002C1364"/>
    <w:rsid w:val="002C1378"/>
    <w:rsid w:val="002C1A7B"/>
    <w:rsid w:val="002C1C16"/>
    <w:rsid w:val="002C1D55"/>
    <w:rsid w:val="002C1E3F"/>
    <w:rsid w:val="002C1FF8"/>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DC8"/>
    <w:rsid w:val="002C4414"/>
    <w:rsid w:val="002C4A75"/>
    <w:rsid w:val="002C4DD6"/>
    <w:rsid w:val="002C509A"/>
    <w:rsid w:val="002C5A73"/>
    <w:rsid w:val="002C5BBA"/>
    <w:rsid w:val="002C5D62"/>
    <w:rsid w:val="002C5F80"/>
    <w:rsid w:val="002C6034"/>
    <w:rsid w:val="002C6318"/>
    <w:rsid w:val="002C6675"/>
    <w:rsid w:val="002C671F"/>
    <w:rsid w:val="002C69D9"/>
    <w:rsid w:val="002C7090"/>
    <w:rsid w:val="002C7649"/>
    <w:rsid w:val="002C774A"/>
    <w:rsid w:val="002C78E2"/>
    <w:rsid w:val="002C7AAB"/>
    <w:rsid w:val="002C7CC0"/>
    <w:rsid w:val="002C7E8D"/>
    <w:rsid w:val="002D00F9"/>
    <w:rsid w:val="002D0333"/>
    <w:rsid w:val="002D03E6"/>
    <w:rsid w:val="002D06D6"/>
    <w:rsid w:val="002D078F"/>
    <w:rsid w:val="002D09A5"/>
    <w:rsid w:val="002D0AD6"/>
    <w:rsid w:val="002D1070"/>
    <w:rsid w:val="002D15A9"/>
    <w:rsid w:val="002D16FF"/>
    <w:rsid w:val="002D17AB"/>
    <w:rsid w:val="002D1D6E"/>
    <w:rsid w:val="002D2279"/>
    <w:rsid w:val="002D2519"/>
    <w:rsid w:val="002D255C"/>
    <w:rsid w:val="002D2D86"/>
    <w:rsid w:val="002D2F94"/>
    <w:rsid w:val="002D3399"/>
    <w:rsid w:val="002D3C6A"/>
    <w:rsid w:val="002D4451"/>
    <w:rsid w:val="002D4498"/>
    <w:rsid w:val="002D4520"/>
    <w:rsid w:val="002D4706"/>
    <w:rsid w:val="002D4828"/>
    <w:rsid w:val="002D4BEE"/>
    <w:rsid w:val="002D4C07"/>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2E8"/>
    <w:rsid w:val="002E0347"/>
    <w:rsid w:val="002E0385"/>
    <w:rsid w:val="002E093C"/>
    <w:rsid w:val="002E0B7F"/>
    <w:rsid w:val="002E1389"/>
    <w:rsid w:val="002E15DC"/>
    <w:rsid w:val="002E16C0"/>
    <w:rsid w:val="002E1B11"/>
    <w:rsid w:val="002E1B9E"/>
    <w:rsid w:val="002E1E46"/>
    <w:rsid w:val="002E210F"/>
    <w:rsid w:val="002E26B7"/>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C3"/>
    <w:rsid w:val="002F214C"/>
    <w:rsid w:val="002F2188"/>
    <w:rsid w:val="002F22CC"/>
    <w:rsid w:val="002F232D"/>
    <w:rsid w:val="002F30C0"/>
    <w:rsid w:val="002F3228"/>
    <w:rsid w:val="002F32E7"/>
    <w:rsid w:val="002F36FC"/>
    <w:rsid w:val="002F38D6"/>
    <w:rsid w:val="002F3961"/>
    <w:rsid w:val="002F3B05"/>
    <w:rsid w:val="002F3BA1"/>
    <w:rsid w:val="002F3BFB"/>
    <w:rsid w:val="002F4476"/>
    <w:rsid w:val="002F48D6"/>
    <w:rsid w:val="002F4C5D"/>
    <w:rsid w:val="002F4CC1"/>
    <w:rsid w:val="002F4CCB"/>
    <w:rsid w:val="002F59FB"/>
    <w:rsid w:val="002F5E47"/>
    <w:rsid w:val="002F5FED"/>
    <w:rsid w:val="002F6278"/>
    <w:rsid w:val="002F65DE"/>
    <w:rsid w:val="002F71E0"/>
    <w:rsid w:val="002F7342"/>
    <w:rsid w:val="002F7366"/>
    <w:rsid w:val="002F73AF"/>
    <w:rsid w:val="002F776A"/>
    <w:rsid w:val="002F7BE9"/>
    <w:rsid w:val="00300156"/>
    <w:rsid w:val="00300267"/>
    <w:rsid w:val="003003E6"/>
    <w:rsid w:val="0030043B"/>
    <w:rsid w:val="00300665"/>
    <w:rsid w:val="00300765"/>
    <w:rsid w:val="00300C5D"/>
    <w:rsid w:val="0030106E"/>
    <w:rsid w:val="003010C2"/>
    <w:rsid w:val="00301160"/>
    <w:rsid w:val="00301223"/>
    <w:rsid w:val="00301957"/>
    <w:rsid w:val="00301A64"/>
    <w:rsid w:val="00301BC4"/>
    <w:rsid w:val="00301FA6"/>
    <w:rsid w:val="00302017"/>
    <w:rsid w:val="00302675"/>
    <w:rsid w:val="00303392"/>
    <w:rsid w:val="003033AF"/>
    <w:rsid w:val="003036EA"/>
    <w:rsid w:val="003037F9"/>
    <w:rsid w:val="003039E6"/>
    <w:rsid w:val="00303AAB"/>
    <w:rsid w:val="00303C80"/>
    <w:rsid w:val="00303CB6"/>
    <w:rsid w:val="003049CD"/>
    <w:rsid w:val="003049E1"/>
    <w:rsid w:val="00304D2C"/>
    <w:rsid w:val="00304E2C"/>
    <w:rsid w:val="0030505B"/>
    <w:rsid w:val="003053D3"/>
    <w:rsid w:val="0030542F"/>
    <w:rsid w:val="003056C6"/>
    <w:rsid w:val="00305899"/>
    <w:rsid w:val="00305A1A"/>
    <w:rsid w:val="00305AB5"/>
    <w:rsid w:val="00305F7C"/>
    <w:rsid w:val="00306252"/>
    <w:rsid w:val="00306521"/>
    <w:rsid w:val="0030680B"/>
    <w:rsid w:val="00306BAC"/>
    <w:rsid w:val="003076DA"/>
    <w:rsid w:val="00307C54"/>
    <w:rsid w:val="00307C82"/>
    <w:rsid w:val="00310151"/>
    <w:rsid w:val="0031039C"/>
    <w:rsid w:val="00310B79"/>
    <w:rsid w:val="00310C41"/>
    <w:rsid w:val="00310DCE"/>
    <w:rsid w:val="00310E7C"/>
    <w:rsid w:val="00310F25"/>
    <w:rsid w:val="003113D3"/>
    <w:rsid w:val="0031142E"/>
    <w:rsid w:val="00311614"/>
    <w:rsid w:val="00311935"/>
    <w:rsid w:val="00311BD8"/>
    <w:rsid w:val="00311D0C"/>
    <w:rsid w:val="0031203F"/>
    <w:rsid w:val="00312385"/>
    <w:rsid w:val="003123AA"/>
    <w:rsid w:val="0031256E"/>
    <w:rsid w:val="0031274B"/>
    <w:rsid w:val="00312A29"/>
    <w:rsid w:val="00312C73"/>
    <w:rsid w:val="003132D7"/>
    <w:rsid w:val="00313649"/>
    <w:rsid w:val="003136A9"/>
    <w:rsid w:val="00313AEB"/>
    <w:rsid w:val="00314056"/>
    <w:rsid w:val="00314214"/>
    <w:rsid w:val="003144D3"/>
    <w:rsid w:val="003145CD"/>
    <w:rsid w:val="00314632"/>
    <w:rsid w:val="00314D4D"/>
    <w:rsid w:val="00314F85"/>
    <w:rsid w:val="0031507D"/>
    <w:rsid w:val="00315119"/>
    <w:rsid w:val="0031541D"/>
    <w:rsid w:val="0031546A"/>
    <w:rsid w:val="003154CD"/>
    <w:rsid w:val="0031550B"/>
    <w:rsid w:val="00315D43"/>
    <w:rsid w:val="00315F36"/>
    <w:rsid w:val="00315F79"/>
    <w:rsid w:val="0031621B"/>
    <w:rsid w:val="00316464"/>
    <w:rsid w:val="00316C69"/>
    <w:rsid w:val="00316D0C"/>
    <w:rsid w:val="003175CB"/>
    <w:rsid w:val="003178FD"/>
    <w:rsid w:val="00317AF2"/>
    <w:rsid w:val="00317BD7"/>
    <w:rsid w:val="00317DEF"/>
    <w:rsid w:val="00317F6E"/>
    <w:rsid w:val="00320209"/>
    <w:rsid w:val="003202AC"/>
    <w:rsid w:val="003204AF"/>
    <w:rsid w:val="0032067E"/>
    <w:rsid w:val="003207C7"/>
    <w:rsid w:val="0032084E"/>
    <w:rsid w:val="00320CAE"/>
    <w:rsid w:val="00320E2B"/>
    <w:rsid w:val="003213FD"/>
    <w:rsid w:val="0032151E"/>
    <w:rsid w:val="00321614"/>
    <w:rsid w:val="0032170F"/>
    <w:rsid w:val="00321D1B"/>
    <w:rsid w:val="00321E3F"/>
    <w:rsid w:val="003220D6"/>
    <w:rsid w:val="003222E4"/>
    <w:rsid w:val="00322A67"/>
    <w:rsid w:val="00322BF3"/>
    <w:rsid w:val="00323092"/>
    <w:rsid w:val="00323152"/>
    <w:rsid w:val="0032328A"/>
    <w:rsid w:val="003238EC"/>
    <w:rsid w:val="00323922"/>
    <w:rsid w:val="003239A5"/>
    <w:rsid w:val="00323B73"/>
    <w:rsid w:val="00323D47"/>
    <w:rsid w:val="003240FD"/>
    <w:rsid w:val="0032441E"/>
    <w:rsid w:val="003257CB"/>
    <w:rsid w:val="00325E81"/>
    <w:rsid w:val="00325FC5"/>
    <w:rsid w:val="0032602D"/>
    <w:rsid w:val="003261E7"/>
    <w:rsid w:val="003266C9"/>
    <w:rsid w:val="00326D1B"/>
    <w:rsid w:val="00326D73"/>
    <w:rsid w:val="00327290"/>
    <w:rsid w:val="0032781A"/>
    <w:rsid w:val="003278F0"/>
    <w:rsid w:val="003302F1"/>
    <w:rsid w:val="00330635"/>
    <w:rsid w:val="0033077D"/>
    <w:rsid w:val="00330D2C"/>
    <w:rsid w:val="00330F36"/>
    <w:rsid w:val="00331516"/>
    <w:rsid w:val="003315AE"/>
    <w:rsid w:val="003316B7"/>
    <w:rsid w:val="0033217A"/>
    <w:rsid w:val="003324D7"/>
    <w:rsid w:val="00332B25"/>
    <w:rsid w:val="00332C31"/>
    <w:rsid w:val="00332C58"/>
    <w:rsid w:val="00332DB3"/>
    <w:rsid w:val="0033325C"/>
    <w:rsid w:val="00333502"/>
    <w:rsid w:val="0033364B"/>
    <w:rsid w:val="003336C0"/>
    <w:rsid w:val="003339EC"/>
    <w:rsid w:val="00333F4B"/>
    <w:rsid w:val="00333FCF"/>
    <w:rsid w:val="00334844"/>
    <w:rsid w:val="00334E82"/>
    <w:rsid w:val="003350D4"/>
    <w:rsid w:val="00335342"/>
    <w:rsid w:val="00335615"/>
    <w:rsid w:val="003359D0"/>
    <w:rsid w:val="00335D9C"/>
    <w:rsid w:val="00335FD9"/>
    <w:rsid w:val="003364B0"/>
    <w:rsid w:val="00336772"/>
    <w:rsid w:val="00336A20"/>
    <w:rsid w:val="00337044"/>
    <w:rsid w:val="003373A4"/>
    <w:rsid w:val="0033741C"/>
    <w:rsid w:val="0033752C"/>
    <w:rsid w:val="003375AF"/>
    <w:rsid w:val="0033790D"/>
    <w:rsid w:val="00337F9C"/>
    <w:rsid w:val="0034028C"/>
    <w:rsid w:val="0034081D"/>
    <w:rsid w:val="00340BE8"/>
    <w:rsid w:val="00340BEE"/>
    <w:rsid w:val="003413F8"/>
    <w:rsid w:val="00341731"/>
    <w:rsid w:val="003417BB"/>
    <w:rsid w:val="00341BD3"/>
    <w:rsid w:val="00341E72"/>
    <w:rsid w:val="0034274A"/>
    <w:rsid w:val="0034291E"/>
    <w:rsid w:val="003429DA"/>
    <w:rsid w:val="00342C19"/>
    <w:rsid w:val="00343224"/>
    <w:rsid w:val="003438A5"/>
    <w:rsid w:val="00343F46"/>
    <w:rsid w:val="003441DE"/>
    <w:rsid w:val="00344246"/>
    <w:rsid w:val="00344855"/>
    <w:rsid w:val="00344BFD"/>
    <w:rsid w:val="00344E46"/>
    <w:rsid w:val="00344E5A"/>
    <w:rsid w:val="00344ECB"/>
    <w:rsid w:val="0034521D"/>
    <w:rsid w:val="00345288"/>
    <w:rsid w:val="003453CD"/>
    <w:rsid w:val="0034544B"/>
    <w:rsid w:val="00345B00"/>
    <w:rsid w:val="00345EBD"/>
    <w:rsid w:val="0034602B"/>
    <w:rsid w:val="003460F9"/>
    <w:rsid w:val="003461B2"/>
    <w:rsid w:val="00346340"/>
    <w:rsid w:val="0034645E"/>
    <w:rsid w:val="003469BD"/>
    <w:rsid w:val="00346C9B"/>
    <w:rsid w:val="00346CFA"/>
    <w:rsid w:val="0034702A"/>
    <w:rsid w:val="00347253"/>
    <w:rsid w:val="0034729D"/>
    <w:rsid w:val="003472E9"/>
    <w:rsid w:val="00347B40"/>
    <w:rsid w:val="00347B6D"/>
    <w:rsid w:val="00347C46"/>
    <w:rsid w:val="0035018D"/>
    <w:rsid w:val="003506F9"/>
    <w:rsid w:val="003508FC"/>
    <w:rsid w:val="00350B4F"/>
    <w:rsid w:val="00350BB9"/>
    <w:rsid w:val="0035104A"/>
    <w:rsid w:val="0035120F"/>
    <w:rsid w:val="00351265"/>
    <w:rsid w:val="003514BB"/>
    <w:rsid w:val="00351683"/>
    <w:rsid w:val="0035183E"/>
    <w:rsid w:val="003519CF"/>
    <w:rsid w:val="00351B3E"/>
    <w:rsid w:val="00351BC6"/>
    <w:rsid w:val="003520BA"/>
    <w:rsid w:val="00352B87"/>
    <w:rsid w:val="00352C3E"/>
    <w:rsid w:val="00353048"/>
    <w:rsid w:val="0035372B"/>
    <w:rsid w:val="003538E6"/>
    <w:rsid w:val="003543CC"/>
    <w:rsid w:val="00354550"/>
    <w:rsid w:val="00354C81"/>
    <w:rsid w:val="0035505D"/>
    <w:rsid w:val="0035563E"/>
    <w:rsid w:val="00355836"/>
    <w:rsid w:val="0035588C"/>
    <w:rsid w:val="00355BC7"/>
    <w:rsid w:val="00355E7C"/>
    <w:rsid w:val="00355EDA"/>
    <w:rsid w:val="00355FDC"/>
    <w:rsid w:val="00356C87"/>
    <w:rsid w:val="00357352"/>
    <w:rsid w:val="00357386"/>
    <w:rsid w:val="00357479"/>
    <w:rsid w:val="00357B64"/>
    <w:rsid w:val="00357CD0"/>
    <w:rsid w:val="00357DFD"/>
    <w:rsid w:val="003600E6"/>
    <w:rsid w:val="003604BD"/>
    <w:rsid w:val="003605AC"/>
    <w:rsid w:val="00360649"/>
    <w:rsid w:val="00360A52"/>
    <w:rsid w:val="00360E25"/>
    <w:rsid w:val="00360F55"/>
    <w:rsid w:val="003611D5"/>
    <w:rsid w:val="0036154D"/>
    <w:rsid w:val="00361582"/>
    <w:rsid w:val="00361918"/>
    <w:rsid w:val="00361A29"/>
    <w:rsid w:val="00361BFC"/>
    <w:rsid w:val="00361C59"/>
    <w:rsid w:val="00361E49"/>
    <w:rsid w:val="00361E8B"/>
    <w:rsid w:val="00361F7A"/>
    <w:rsid w:val="00362567"/>
    <w:rsid w:val="003626FA"/>
    <w:rsid w:val="0036278F"/>
    <w:rsid w:val="0036283C"/>
    <w:rsid w:val="00362D05"/>
    <w:rsid w:val="00363547"/>
    <w:rsid w:val="00363552"/>
    <w:rsid w:val="00363A13"/>
    <w:rsid w:val="00363A18"/>
    <w:rsid w:val="00363D6C"/>
    <w:rsid w:val="00363ECE"/>
    <w:rsid w:val="003641C6"/>
    <w:rsid w:val="0036434B"/>
    <w:rsid w:val="003644C8"/>
    <w:rsid w:val="003645F2"/>
    <w:rsid w:val="003647DD"/>
    <w:rsid w:val="00365369"/>
    <w:rsid w:val="0036569E"/>
    <w:rsid w:val="003660DF"/>
    <w:rsid w:val="00366435"/>
    <w:rsid w:val="00366658"/>
    <w:rsid w:val="00366DEF"/>
    <w:rsid w:val="003670F1"/>
    <w:rsid w:val="00367E11"/>
    <w:rsid w:val="00370714"/>
    <w:rsid w:val="00370930"/>
    <w:rsid w:val="00370CC6"/>
    <w:rsid w:val="00370D82"/>
    <w:rsid w:val="003711AF"/>
    <w:rsid w:val="00371610"/>
    <w:rsid w:val="00371656"/>
    <w:rsid w:val="003719D6"/>
    <w:rsid w:val="00371ABC"/>
    <w:rsid w:val="003720F3"/>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E13"/>
    <w:rsid w:val="00375EB7"/>
    <w:rsid w:val="003766FD"/>
    <w:rsid w:val="0037711F"/>
    <w:rsid w:val="003771A5"/>
    <w:rsid w:val="00377325"/>
    <w:rsid w:val="00377417"/>
    <w:rsid w:val="00377CDF"/>
    <w:rsid w:val="00377D90"/>
    <w:rsid w:val="003801E8"/>
    <w:rsid w:val="00380656"/>
    <w:rsid w:val="003806AA"/>
    <w:rsid w:val="0038131C"/>
    <w:rsid w:val="003813CF"/>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ECE"/>
    <w:rsid w:val="0038643F"/>
    <w:rsid w:val="0038672E"/>
    <w:rsid w:val="00386944"/>
    <w:rsid w:val="00386C50"/>
    <w:rsid w:val="00386D1C"/>
    <w:rsid w:val="00386DF8"/>
    <w:rsid w:val="003870EF"/>
    <w:rsid w:val="0038772F"/>
    <w:rsid w:val="00387757"/>
    <w:rsid w:val="003877AF"/>
    <w:rsid w:val="003877CD"/>
    <w:rsid w:val="00387B15"/>
    <w:rsid w:val="00387EC7"/>
    <w:rsid w:val="00390C9F"/>
    <w:rsid w:val="00390D20"/>
    <w:rsid w:val="003911F6"/>
    <w:rsid w:val="003919B8"/>
    <w:rsid w:val="00391D58"/>
    <w:rsid w:val="003922AF"/>
    <w:rsid w:val="00392313"/>
    <w:rsid w:val="00392683"/>
    <w:rsid w:val="0039316C"/>
    <w:rsid w:val="00393348"/>
    <w:rsid w:val="0039375A"/>
    <w:rsid w:val="00393815"/>
    <w:rsid w:val="003938F6"/>
    <w:rsid w:val="003940C5"/>
    <w:rsid w:val="003944C3"/>
    <w:rsid w:val="00394E6C"/>
    <w:rsid w:val="0039511F"/>
    <w:rsid w:val="0039529D"/>
    <w:rsid w:val="00395308"/>
    <w:rsid w:val="00395898"/>
    <w:rsid w:val="0039594C"/>
    <w:rsid w:val="0039597A"/>
    <w:rsid w:val="003959CC"/>
    <w:rsid w:val="00395D00"/>
    <w:rsid w:val="00395EE4"/>
    <w:rsid w:val="00396743"/>
    <w:rsid w:val="003968E0"/>
    <w:rsid w:val="00396C26"/>
    <w:rsid w:val="0039790C"/>
    <w:rsid w:val="00397A79"/>
    <w:rsid w:val="00397C67"/>
    <w:rsid w:val="00397D87"/>
    <w:rsid w:val="00397ECA"/>
    <w:rsid w:val="003A03E6"/>
    <w:rsid w:val="003A0B7F"/>
    <w:rsid w:val="003A1565"/>
    <w:rsid w:val="003A161D"/>
    <w:rsid w:val="003A1964"/>
    <w:rsid w:val="003A1B3F"/>
    <w:rsid w:val="003A1BD2"/>
    <w:rsid w:val="003A1DA5"/>
    <w:rsid w:val="003A2818"/>
    <w:rsid w:val="003A2B9E"/>
    <w:rsid w:val="003A2CC1"/>
    <w:rsid w:val="003A375E"/>
    <w:rsid w:val="003A3949"/>
    <w:rsid w:val="003A402D"/>
    <w:rsid w:val="003A419A"/>
    <w:rsid w:val="003A4335"/>
    <w:rsid w:val="003A436B"/>
    <w:rsid w:val="003A489C"/>
    <w:rsid w:val="003A4F65"/>
    <w:rsid w:val="003A5013"/>
    <w:rsid w:val="003A5188"/>
    <w:rsid w:val="003A52C7"/>
    <w:rsid w:val="003A5312"/>
    <w:rsid w:val="003A5345"/>
    <w:rsid w:val="003A571D"/>
    <w:rsid w:val="003A57C8"/>
    <w:rsid w:val="003A5AF4"/>
    <w:rsid w:val="003A5EE6"/>
    <w:rsid w:val="003A5FFA"/>
    <w:rsid w:val="003A603C"/>
    <w:rsid w:val="003A64D1"/>
    <w:rsid w:val="003A667A"/>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673"/>
    <w:rsid w:val="003B1813"/>
    <w:rsid w:val="003B1B84"/>
    <w:rsid w:val="003B1D53"/>
    <w:rsid w:val="003B1E10"/>
    <w:rsid w:val="003B2107"/>
    <w:rsid w:val="003B2974"/>
    <w:rsid w:val="003B2BE6"/>
    <w:rsid w:val="003B2E2C"/>
    <w:rsid w:val="003B2F65"/>
    <w:rsid w:val="003B3095"/>
    <w:rsid w:val="003B3153"/>
    <w:rsid w:val="003B361E"/>
    <w:rsid w:val="003B3862"/>
    <w:rsid w:val="003B3977"/>
    <w:rsid w:val="003B4058"/>
    <w:rsid w:val="003B41A5"/>
    <w:rsid w:val="003B424A"/>
    <w:rsid w:val="003B4706"/>
    <w:rsid w:val="003B474A"/>
    <w:rsid w:val="003B4A5B"/>
    <w:rsid w:val="003B4E81"/>
    <w:rsid w:val="003B50F7"/>
    <w:rsid w:val="003B525B"/>
    <w:rsid w:val="003B5A4E"/>
    <w:rsid w:val="003B5EF3"/>
    <w:rsid w:val="003B6223"/>
    <w:rsid w:val="003B62CD"/>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81"/>
    <w:rsid w:val="003C03CF"/>
    <w:rsid w:val="003C0C07"/>
    <w:rsid w:val="003C0C68"/>
    <w:rsid w:val="003C0E4B"/>
    <w:rsid w:val="003C0EFA"/>
    <w:rsid w:val="003C0FE1"/>
    <w:rsid w:val="003C116A"/>
    <w:rsid w:val="003C1332"/>
    <w:rsid w:val="003C14B1"/>
    <w:rsid w:val="003C1A4A"/>
    <w:rsid w:val="003C275A"/>
    <w:rsid w:val="003C2797"/>
    <w:rsid w:val="003C28C0"/>
    <w:rsid w:val="003C3016"/>
    <w:rsid w:val="003C3267"/>
    <w:rsid w:val="003C39CD"/>
    <w:rsid w:val="003C39FC"/>
    <w:rsid w:val="003C3B55"/>
    <w:rsid w:val="003C3D67"/>
    <w:rsid w:val="003C3D71"/>
    <w:rsid w:val="003C3ECB"/>
    <w:rsid w:val="003C3F11"/>
    <w:rsid w:val="003C3FA3"/>
    <w:rsid w:val="003C478D"/>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438"/>
    <w:rsid w:val="003D25F9"/>
    <w:rsid w:val="003D262F"/>
    <w:rsid w:val="003D2926"/>
    <w:rsid w:val="003D29D9"/>
    <w:rsid w:val="003D2AC7"/>
    <w:rsid w:val="003D326D"/>
    <w:rsid w:val="003D3546"/>
    <w:rsid w:val="003D3571"/>
    <w:rsid w:val="003D3665"/>
    <w:rsid w:val="003D3672"/>
    <w:rsid w:val="003D36FE"/>
    <w:rsid w:val="003D3B05"/>
    <w:rsid w:val="003D3B4F"/>
    <w:rsid w:val="003D3BBE"/>
    <w:rsid w:val="003D3F75"/>
    <w:rsid w:val="003D40AE"/>
    <w:rsid w:val="003D4221"/>
    <w:rsid w:val="003D45F8"/>
    <w:rsid w:val="003D485D"/>
    <w:rsid w:val="003D4C51"/>
    <w:rsid w:val="003D4E63"/>
    <w:rsid w:val="003D4FAD"/>
    <w:rsid w:val="003D5423"/>
    <w:rsid w:val="003D5701"/>
    <w:rsid w:val="003D5735"/>
    <w:rsid w:val="003D5B2D"/>
    <w:rsid w:val="003D6067"/>
    <w:rsid w:val="003D68BB"/>
    <w:rsid w:val="003D6E9F"/>
    <w:rsid w:val="003D713E"/>
    <w:rsid w:val="003D7269"/>
    <w:rsid w:val="003D72F1"/>
    <w:rsid w:val="003D7328"/>
    <w:rsid w:val="003D75F6"/>
    <w:rsid w:val="003D7850"/>
    <w:rsid w:val="003D7886"/>
    <w:rsid w:val="003D7D48"/>
    <w:rsid w:val="003D7E9E"/>
    <w:rsid w:val="003E04A8"/>
    <w:rsid w:val="003E0A75"/>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C84"/>
    <w:rsid w:val="003E3143"/>
    <w:rsid w:val="003E334A"/>
    <w:rsid w:val="003E3B92"/>
    <w:rsid w:val="003E4185"/>
    <w:rsid w:val="003E41E1"/>
    <w:rsid w:val="003E466A"/>
    <w:rsid w:val="003E4ACF"/>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D7D"/>
    <w:rsid w:val="003E6DD9"/>
    <w:rsid w:val="003E79F0"/>
    <w:rsid w:val="003E7FF4"/>
    <w:rsid w:val="003F01D8"/>
    <w:rsid w:val="003F0248"/>
    <w:rsid w:val="003F0430"/>
    <w:rsid w:val="003F047C"/>
    <w:rsid w:val="003F04B7"/>
    <w:rsid w:val="003F0C85"/>
    <w:rsid w:val="003F11B2"/>
    <w:rsid w:val="003F1327"/>
    <w:rsid w:val="003F1415"/>
    <w:rsid w:val="003F194E"/>
    <w:rsid w:val="003F1B04"/>
    <w:rsid w:val="003F1CAA"/>
    <w:rsid w:val="003F1DB6"/>
    <w:rsid w:val="003F23E8"/>
    <w:rsid w:val="003F2810"/>
    <w:rsid w:val="003F29E3"/>
    <w:rsid w:val="003F2BAF"/>
    <w:rsid w:val="003F2C24"/>
    <w:rsid w:val="003F2E13"/>
    <w:rsid w:val="003F2F80"/>
    <w:rsid w:val="003F30A8"/>
    <w:rsid w:val="003F3219"/>
    <w:rsid w:val="003F33E9"/>
    <w:rsid w:val="003F34A7"/>
    <w:rsid w:val="003F3801"/>
    <w:rsid w:val="003F3CD7"/>
    <w:rsid w:val="003F3E7E"/>
    <w:rsid w:val="003F3F98"/>
    <w:rsid w:val="003F42FB"/>
    <w:rsid w:val="003F43E2"/>
    <w:rsid w:val="003F4BC9"/>
    <w:rsid w:val="003F4BF9"/>
    <w:rsid w:val="003F4C4F"/>
    <w:rsid w:val="003F5124"/>
    <w:rsid w:val="003F520A"/>
    <w:rsid w:val="003F5318"/>
    <w:rsid w:val="003F5371"/>
    <w:rsid w:val="003F56D4"/>
    <w:rsid w:val="003F5A2F"/>
    <w:rsid w:val="003F5B55"/>
    <w:rsid w:val="003F6648"/>
    <w:rsid w:val="003F6750"/>
    <w:rsid w:val="003F6809"/>
    <w:rsid w:val="003F681A"/>
    <w:rsid w:val="003F6C92"/>
    <w:rsid w:val="003F6ED2"/>
    <w:rsid w:val="003F70AD"/>
    <w:rsid w:val="003F76BC"/>
    <w:rsid w:val="003F779C"/>
    <w:rsid w:val="003F7A4A"/>
    <w:rsid w:val="003F7C3A"/>
    <w:rsid w:val="003F7DCA"/>
    <w:rsid w:val="0040023C"/>
    <w:rsid w:val="00400744"/>
    <w:rsid w:val="00400B47"/>
    <w:rsid w:val="00400C31"/>
    <w:rsid w:val="004015B6"/>
    <w:rsid w:val="00401756"/>
    <w:rsid w:val="00403540"/>
    <w:rsid w:val="00403C7D"/>
    <w:rsid w:val="00403E6E"/>
    <w:rsid w:val="00403E80"/>
    <w:rsid w:val="004047D4"/>
    <w:rsid w:val="00404898"/>
    <w:rsid w:val="00404D63"/>
    <w:rsid w:val="004057F9"/>
    <w:rsid w:val="004058C6"/>
    <w:rsid w:val="00405E3B"/>
    <w:rsid w:val="00405E94"/>
    <w:rsid w:val="00405FC6"/>
    <w:rsid w:val="004066E9"/>
    <w:rsid w:val="0040672C"/>
    <w:rsid w:val="00406A66"/>
    <w:rsid w:val="00406C82"/>
    <w:rsid w:val="00406FC1"/>
    <w:rsid w:val="0040734D"/>
    <w:rsid w:val="004074AB"/>
    <w:rsid w:val="00407B38"/>
    <w:rsid w:val="00410173"/>
    <w:rsid w:val="00410671"/>
    <w:rsid w:val="004106BB"/>
    <w:rsid w:val="0041125F"/>
    <w:rsid w:val="0041126A"/>
    <w:rsid w:val="00411914"/>
    <w:rsid w:val="00411D6D"/>
    <w:rsid w:val="00412615"/>
    <w:rsid w:val="00412A5D"/>
    <w:rsid w:val="00412FDE"/>
    <w:rsid w:val="00413096"/>
    <w:rsid w:val="0041344E"/>
    <w:rsid w:val="0041344F"/>
    <w:rsid w:val="0041379B"/>
    <w:rsid w:val="00413DAD"/>
    <w:rsid w:val="00413E9E"/>
    <w:rsid w:val="004143FC"/>
    <w:rsid w:val="004145B9"/>
    <w:rsid w:val="00414788"/>
    <w:rsid w:val="00414A8B"/>
    <w:rsid w:val="00414BA2"/>
    <w:rsid w:val="00414CFC"/>
    <w:rsid w:val="00414D76"/>
    <w:rsid w:val="00414E85"/>
    <w:rsid w:val="00414FD2"/>
    <w:rsid w:val="004152FC"/>
    <w:rsid w:val="0041535F"/>
    <w:rsid w:val="004154C1"/>
    <w:rsid w:val="00415ABF"/>
    <w:rsid w:val="00415C1D"/>
    <w:rsid w:val="00415DAE"/>
    <w:rsid w:val="004161C9"/>
    <w:rsid w:val="00416625"/>
    <w:rsid w:val="004169A4"/>
    <w:rsid w:val="00416BC1"/>
    <w:rsid w:val="00416BCC"/>
    <w:rsid w:val="00416EA4"/>
    <w:rsid w:val="0041755F"/>
    <w:rsid w:val="00417AD0"/>
    <w:rsid w:val="00417FBC"/>
    <w:rsid w:val="0042035D"/>
    <w:rsid w:val="0042093F"/>
    <w:rsid w:val="004209B9"/>
    <w:rsid w:val="00421071"/>
    <w:rsid w:val="004213CE"/>
    <w:rsid w:val="004213DA"/>
    <w:rsid w:val="004213ED"/>
    <w:rsid w:val="00421A33"/>
    <w:rsid w:val="00421F83"/>
    <w:rsid w:val="00422061"/>
    <w:rsid w:val="004223DF"/>
    <w:rsid w:val="004225EF"/>
    <w:rsid w:val="00422A68"/>
    <w:rsid w:val="00423437"/>
    <w:rsid w:val="0042345A"/>
    <w:rsid w:val="00423C37"/>
    <w:rsid w:val="00423D1D"/>
    <w:rsid w:val="00423DA8"/>
    <w:rsid w:val="004242F7"/>
    <w:rsid w:val="00424432"/>
    <w:rsid w:val="00424482"/>
    <w:rsid w:val="00424510"/>
    <w:rsid w:val="0042475E"/>
    <w:rsid w:val="0042496C"/>
    <w:rsid w:val="00424AB6"/>
    <w:rsid w:val="00424FBD"/>
    <w:rsid w:val="00425634"/>
    <w:rsid w:val="004256ED"/>
    <w:rsid w:val="00425BCC"/>
    <w:rsid w:val="00425BDB"/>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A01"/>
    <w:rsid w:val="00430AA9"/>
    <w:rsid w:val="00430AD3"/>
    <w:rsid w:val="00430C29"/>
    <w:rsid w:val="00430C98"/>
    <w:rsid w:val="004313E7"/>
    <w:rsid w:val="0043190F"/>
    <w:rsid w:val="00431CAB"/>
    <w:rsid w:val="00431D36"/>
    <w:rsid w:val="00431DBA"/>
    <w:rsid w:val="0043208E"/>
    <w:rsid w:val="0043211E"/>
    <w:rsid w:val="0043215B"/>
    <w:rsid w:val="004321CC"/>
    <w:rsid w:val="00432AE5"/>
    <w:rsid w:val="00432D7E"/>
    <w:rsid w:val="00432FD0"/>
    <w:rsid w:val="0043301A"/>
    <w:rsid w:val="00433186"/>
    <w:rsid w:val="004331FC"/>
    <w:rsid w:val="004339DA"/>
    <w:rsid w:val="00433E00"/>
    <w:rsid w:val="00433EA4"/>
    <w:rsid w:val="00433F04"/>
    <w:rsid w:val="004347C7"/>
    <w:rsid w:val="004348BC"/>
    <w:rsid w:val="004348BF"/>
    <w:rsid w:val="00435604"/>
    <w:rsid w:val="00435851"/>
    <w:rsid w:val="00435BF4"/>
    <w:rsid w:val="00435F1E"/>
    <w:rsid w:val="00435FBE"/>
    <w:rsid w:val="004360A1"/>
    <w:rsid w:val="0043647A"/>
    <w:rsid w:val="004367BF"/>
    <w:rsid w:val="00437218"/>
    <w:rsid w:val="00437396"/>
    <w:rsid w:val="004375CD"/>
    <w:rsid w:val="004376F5"/>
    <w:rsid w:val="00437CE5"/>
    <w:rsid w:val="00437F16"/>
    <w:rsid w:val="00440408"/>
    <w:rsid w:val="00441029"/>
    <w:rsid w:val="004410CA"/>
    <w:rsid w:val="004413F4"/>
    <w:rsid w:val="0044147D"/>
    <w:rsid w:val="00441821"/>
    <w:rsid w:val="004418F2"/>
    <w:rsid w:val="00441D12"/>
    <w:rsid w:val="00442227"/>
    <w:rsid w:val="00442264"/>
    <w:rsid w:val="00442400"/>
    <w:rsid w:val="00442A56"/>
    <w:rsid w:val="00442C2B"/>
    <w:rsid w:val="00443384"/>
    <w:rsid w:val="00443432"/>
    <w:rsid w:val="00443597"/>
    <w:rsid w:val="00443959"/>
    <w:rsid w:val="0044395C"/>
    <w:rsid w:val="00444035"/>
    <w:rsid w:val="00444249"/>
    <w:rsid w:val="0044435E"/>
    <w:rsid w:val="00444467"/>
    <w:rsid w:val="00444530"/>
    <w:rsid w:val="0044475C"/>
    <w:rsid w:val="00444904"/>
    <w:rsid w:val="00444D20"/>
    <w:rsid w:val="00444D3E"/>
    <w:rsid w:val="00444F2C"/>
    <w:rsid w:val="0044501F"/>
    <w:rsid w:val="00445420"/>
    <w:rsid w:val="00445B35"/>
    <w:rsid w:val="00445F2C"/>
    <w:rsid w:val="0044612C"/>
    <w:rsid w:val="004463B0"/>
    <w:rsid w:val="004467E3"/>
    <w:rsid w:val="00446870"/>
    <w:rsid w:val="00446DFA"/>
    <w:rsid w:val="00446EAC"/>
    <w:rsid w:val="004477E1"/>
    <w:rsid w:val="00450175"/>
    <w:rsid w:val="004501CA"/>
    <w:rsid w:val="0045021E"/>
    <w:rsid w:val="00450649"/>
    <w:rsid w:val="004507BE"/>
    <w:rsid w:val="00450ACE"/>
    <w:rsid w:val="00451518"/>
    <w:rsid w:val="004517C8"/>
    <w:rsid w:val="00451B61"/>
    <w:rsid w:val="00451D6F"/>
    <w:rsid w:val="00451F43"/>
    <w:rsid w:val="00452261"/>
    <w:rsid w:val="004522B2"/>
    <w:rsid w:val="004522B5"/>
    <w:rsid w:val="0045235D"/>
    <w:rsid w:val="004523F8"/>
    <w:rsid w:val="00452567"/>
    <w:rsid w:val="004530CF"/>
    <w:rsid w:val="0045331B"/>
    <w:rsid w:val="0045362D"/>
    <w:rsid w:val="0045364D"/>
    <w:rsid w:val="00453853"/>
    <w:rsid w:val="0045390E"/>
    <w:rsid w:val="00453A28"/>
    <w:rsid w:val="00453C54"/>
    <w:rsid w:val="00454209"/>
    <w:rsid w:val="0045440B"/>
    <w:rsid w:val="00454449"/>
    <w:rsid w:val="004544B9"/>
    <w:rsid w:val="0045473C"/>
    <w:rsid w:val="0045474F"/>
    <w:rsid w:val="004547B0"/>
    <w:rsid w:val="00454937"/>
    <w:rsid w:val="00454949"/>
    <w:rsid w:val="00454A6C"/>
    <w:rsid w:val="00454B45"/>
    <w:rsid w:val="00454B85"/>
    <w:rsid w:val="00454CD3"/>
    <w:rsid w:val="00454F3B"/>
    <w:rsid w:val="004550DA"/>
    <w:rsid w:val="0045530A"/>
    <w:rsid w:val="0045545C"/>
    <w:rsid w:val="00455531"/>
    <w:rsid w:val="00455565"/>
    <w:rsid w:val="0045556C"/>
    <w:rsid w:val="004555F1"/>
    <w:rsid w:val="00455793"/>
    <w:rsid w:val="004558B4"/>
    <w:rsid w:val="00455A0D"/>
    <w:rsid w:val="00455AC8"/>
    <w:rsid w:val="00455E86"/>
    <w:rsid w:val="00456D6A"/>
    <w:rsid w:val="00456E53"/>
    <w:rsid w:val="00456F61"/>
    <w:rsid w:val="00457080"/>
    <w:rsid w:val="0045708E"/>
    <w:rsid w:val="0045714C"/>
    <w:rsid w:val="004572B4"/>
    <w:rsid w:val="00457473"/>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8E0"/>
    <w:rsid w:val="00462D30"/>
    <w:rsid w:val="004630AB"/>
    <w:rsid w:val="00463A16"/>
    <w:rsid w:val="00463AF1"/>
    <w:rsid w:val="00464092"/>
    <w:rsid w:val="0046418F"/>
    <w:rsid w:val="004643D9"/>
    <w:rsid w:val="00464610"/>
    <w:rsid w:val="004646C3"/>
    <w:rsid w:val="00464B2B"/>
    <w:rsid w:val="00464BBA"/>
    <w:rsid w:val="00464C7A"/>
    <w:rsid w:val="00464E10"/>
    <w:rsid w:val="004653DA"/>
    <w:rsid w:val="00465E4E"/>
    <w:rsid w:val="00465E8A"/>
    <w:rsid w:val="00465EF3"/>
    <w:rsid w:val="004660BB"/>
    <w:rsid w:val="00466693"/>
    <w:rsid w:val="004668C4"/>
    <w:rsid w:val="00466C97"/>
    <w:rsid w:val="00467438"/>
    <w:rsid w:val="00467888"/>
    <w:rsid w:val="00467C5A"/>
    <w:rsid w:val="00467EE9"/>
    <w:rsid w:val="004701D3"/>
    <w:rsid w:val="00470954"/>
    <w:rsid w:val="004709B8"/>
    <w:rsid w:val="00470B5D"/>
    <w:rsid w:val="00471059"/>
    <w:rsid w:val="00471320"/>
    <w:rsid w:val="0047162D"/>
    <w:rsid w:val="004716AA"/>
    <w:rsid w:val="00471A1B"/>
    <w:rsid w:val="00471A74"/>
    <w:rsid w:val="00471D06"/>
    <w:rsid w:val="0047237D"/>
    <w:rsid w:val="004723E7"/>
    <w:rsid w:val="004724C4"/>
    <w:rsid w:val="004725A8"/>
    <w:rsid w:val="00472657"/>
    <w:rsid w:val="0047272A"/>
    <w:rsid w:val="00472CB7"/>
    <w:rsid w:val="00472D2C"/>
    <w:rsid w:val="00472DB9"/>
    <w:rsid w:val="00473B1A"/>
    <w:rsid w:val="00473B2D"/>
    <w:rsid w:val="00473F37"/>
    <w:rsid w:val="00473FD7"/>
    <w:rsid w:val="00474346"/>
    <w:rsid w:val="0047436F"/>
    <w:rsid w:val="004743F0"/>
    <w:rsid w:val="004743F5"/>
    <w:rsid w:val="00474887"/>
    <w:rsid w:val="00474956"/>
    <w:rsid w:val="00474CDD"/>
    <w:rsid w:val="00474D87"/>
    <w:rsid w:val="00474DD6"/>
    <w:rsid w:val="004752E9"/>
    <w:rsid w:val="00475349"/>
    <w:rsid w:val="004755EC"/>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D7"/>
    <w:rsid w:val="00477FF9"/>
    <w:rsid w:val="0048053B"/>
    <w:rsid w:val="00480BFA"/>
    <w:rsid w:val="00480C41"/>
    <w:rsid w:val="00480C9C"/>
    <w:rsid w:val="00480DD5"/>
    <w:rsid w:val="0048152B"/>
    <w:rsid w:val="00481873"/>
    <w:rsid w:val="00481AE7"/>
    <w:rsid w:val="00481FB9"/>
    <w:rsid w:val="004823E1"/>
    <w:rsid w:val="0048252E"/>
    <w:rsid w:val="00482773"/>
    <w:rsid w:val="00482AA0"/>
    <w:rsid w:val="00482D0D"/>
    <w:rsid w:val="00483752"/>
    <w:rsid w:val="004837A8"/>
    <w:rsid w:val="004838D3"/>
    <w:rsid w:val="00483CBD"/>
    <w:rsid w:val="00483DB6"/>
    <w:rsid w:val="00483F24"/>
    <w:rsid w:val="00484197"/>
    <w:rsid w:val="004847C9"/>
    <w:rsid w:val="00484DCC"/>
    <w:rsid w:val="00484F97"/>
    <w:rsid w:val="00485F31"/>
    <w:rsid w:val="004866A8"/>
    <w:rsid w:val="004866B4"/>
    <w:rsid w:val="004866D2"/>
    <w:rsid w:val="00486740"/>
    <w:rsid w:val="00486762"/>
    <w:rsid w:val="00486923"/>
    <w:rsid w:val="00486D6C"/>
    <w:rsid w:val="0048703E"/>
    <w:rsid w:val="004874BA"/>
    <w:rsid w:val="004875AE"/>
    <w:rsid w:val="00487C92"/>
    <w:rsid w:val="004900BE"/>
    <w:rsid w:val="004906AC"/>
    <w:rsid w:val="00490991"/>
    <w:rsid w:val="00490A4B"/>
    <w:rsid w:val="00490C33"/>
    <w:rsid w:val="00490CC7"/>
    <w:rsid w:val="00490E27"/>
    <w:rsid w:val="00491267"/>
    <w:rsid w:val="00491312"/>
    <w:rsid w:val="00491382"/>
    <w:rsid w:val="004913E5"/>
    <w:rsid w:val="004915D5"/>
    <w:rsid w:val="00491ADE"/>
    <w:rsid w:val="00491AF0"/>
    <w:rsid w:val="00491D73"/>
    <w:rsid w:val="00491F0B"/>
    <w:rsid w:val="0049220B"/>
    <w:rsid w:val="00492630"/>
    <w:rsid w:val="00492649"/>
    <w:rsid w:val="004927F0"/>
    <w:rsid w:val="00492858"/>
    <w:rsid w:val="00492A8E"/>
    <w:rsid w:val="00492CF8"/>
    <w:rsid w:val="00492DA8"/>
    <w:rsid w:val="00492DDC"/>
    <w:rsid w:val="00492E91"/>
    <w:rsid w:val="00492F8D"/>
    <w:rsid w:val="00492FC6"/>
    <w:rsid w:val="0049307B"/>
    <w:rsid w:val="00493133"/>
    <w:rsid w:val="0049350A"/>
    <w:rsid w:val="004935EC"/>
    <w:rsid w:val="00493624"/>
    <w:rsid w:val="0049402B"/>
    <w:rsid w:val="00494422"/>
    <w:rsid w:val="004944A9"/>
    <w:rsid w:val="00494523"/>
    <w:rsid w:val="004945E1"/>
    <w:rsid w:val="0049485B"/>
    <w:rsid w:val="004949BB"/>
    <w:rsid w:val="00494BFE"/>
    <w:rsid w:val="00494F8B"/>
    <w:rsid w:val="004952B2"/>
    <w:rsid w:val="004953C2"/>
    <w:rsid w:val="00495976"/>
    <w:rsid w:val="00495B41"/>
    <w:rsid w:val="00495D17"/>
    <w:rsid w:val="00495FBF"/>
    <w:rsid w:val="0049611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71F"/>
    <w:rsid w:val="004A2958"/>
    <w:rsid w:val="004A2CA4"/>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E1A"/>
    <w:rsid w:val="004A6FEE"/>
    <w:rsid w:val="004A736A"/>
    <w:rsid w:val="004A77C8"/>
    <w:rsid w:val="004A77FF"/>
    <w:rsid w:val="004B13FE"/>
    <w:rsid w:val="004B18FF"/>
    <w:rsid w:val="004B1B97"/>
    <w:rsid w:val="004B1D30"/>
    <w:rsid w:val="004B1F3B"/>
    <w:rsid w:val="004B1FE6"/>
    <w:rsid w:val="004B2207"/>
    <w:rsid w:val="004B23E0"/>
    <w:rsid w:val="004B2409"/>
    <w:rsid w:val="004B251B"/>
    <w:rsid w:val="004B296B"/>
    <w:rsid w:val="004B2D20"/>
    <w:rsid w:val="004B2DEC"/>
    <w:rsid w:val="004B3124"/>
    <w:rsid w:val="004B31D0"/>
    <w:rsid w:val="004B3C1A"/>
    <w:rsid w:val="004B4069"/>
    <w:rsid w:val="004B416A"/>
    <w:rsid w:val="004B4230"/>
    <w:rsid w:val="004B4D09"/>
    <w:rsid w:val="004B5D95"/>
    <w:rsid w:val="004B65DA"/>
    <w:rsid w:val="004B6B82"/>
    <w:rsid w:val="004B72E5"/>
    <w:rsid w:val="004B7399"/>
    <w:rsid w:val="004B7AC0"/>
    <w:rsid w:val="004B7CBD"/>
    <w:rsid w:val="004C002F"/>
    <w:rsid w:val="004C015A"/>
    <w:rsid w:val="004C036D"/>
    <w:rsid w:val="004C066C"/>
    <w:rsid w:val="004C07FA"/>
    <w:rsid w:val="004C0A9B"/>
    <w:rsid w:val="004C1A60"/>
    <w:rsid w:val="004C249D"/>
    <w:rsid w:val="004C2D30"/>
    <w:rsid w:val="004C2FA9"/>
    <w:rsid w:val="004C3004"/>
    <w:rsid w:val="004C31F3"/>
    <w:rsid w:val="004C32EB"/>
    <w:rsid w:val="004C37FD"/>
    <w:rsid w:val="004C3884"/>
    <w:rsid w:val="004C3C89"/>
    <w:rsid w:val="004C3E5F"/>
    <w:rsid w:val="004C3EFA"/>
    <w:rsid w:val="004C40CC"/>
    <w:rsid w:val="004C4159"/>
    <w:rsid w:val="004C438D"/>
    <w:rsid w:val="004C4907"/>
    <w:rsid w:val="004C4EA2"/>
    <w:rsid w:val="004C5163"/>
    <w:rsid w:val="004C54C0"/>
    <w:rsid w:val="004C54D3"/>
    <w:rsid w:val="004C55A1"/>
    <w:rsid w:val="004C560B"/>
    <w:rsid w:val="004C593E"/>
    <w:rsid w:val="004C6243"/>
    <w:rsid w:val="004C654C"/>
    <w:rsid w:val="004C69F7"/>
    <w:rsid w:val="004C6A03"/>
    <w:rsid w:val="004C6D16"/>
    <w:rsid w:val="004C75AE"/>
    <w:rsid w:val="004C75DA"/>
    <w:rsid w:val="004C7D22"/>
    <w:rsid w:val="004C7F23"/>
    <w:rsid w:val="004D013C"/>
    <w:rsid w:val="004D02E4"/>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A3D"/>
    <w:rsid w:val="004D3A7D"/>
    <w:rsid w:val="004D3AB8"/>
    <w:rsid w:val="004D4077"/>
    <w:rsid w:val="004D4207"/>
    <w:rsid w:val="004D45D3"/>
    <w:rsid w:val="004D4B1A"/>
    <w:rsid w:val="004D51FE"/>
    <w:rsid w:val="004D581D"/>
    <w:rsid w:val="004D6300"/>
    <w:rsid w:val="004D6787"/>
    <w:rsid w:val="004D6DFA"/>
    <w:rsid w:val="004D73D2"/>
    <w:rsid w:val="004D7435"/>
    <w:rsid w:val="004D76B4"/>
    <w:rsid w:val="004D7834"/>
    <w:rsid w:val="004D7CD3"/>
    <w:rsid w:val="004E0261"/>
    <w:rsid w:val="004E03C3"/>
    <w:rsid w:val="004E0930"/>
    <w:rsid w:val="004E09B8"/>
    <w:rsid w:val="004E0B51"/>
    <w:rsid w:val="004E0BED"/>
    <w:rsid w:val="004E0FBE"/>
    <w:rsid w:val="004E0FF1"/>
    <w:rsid w:val="004E13A2"/>
    <w:rsid w:val="004E15B4"/>
    <w:rsid w:val="004E164E"/>
    <w:rsid w:val="004E1684"/>
    <w:rsid w:val="004E2010"/>
    <w:rsid w:val="004E22FB"/>
    <w:rsid w:val="004E2306"/>
    <w:rsid w:val="004E2ACB"/>
    <w:rsid w:val="004E2BDF"/>
    <w:rsid w:val="004E3753"/>
    <w:rsid w:val="004E398F"/>
    <w:rsid w:val="004E39FD"/>
    <w:rsid w:val="004E3DDD"/>
    <w:rsid w:val="004E40AF"/>
    <w:rsid w:val="004E4320"/>
    <w:rsid w:val="004E451E"/>
    <w:rsid w:val="004E4845"/>
    <w:rsid w:val="004E4AD0"/>
    <w:rsid w:val="004E53AE"/>
    <w:rsid w:val="004E545A"/>
    <w:rsid w:val="004E5643"/>
    <w:rsid w:val="004E5851"/>
    <w:rsid w:val="004E5D0F"/>
    <w:rsid w:val="004E6072"/>
    <w:rsid w:val="004E64C7"/>
    <w:rsid w:val="004E6648"/>
    <w:rsid w:val="004E6836"/>
    <w:rsid w:val="004E68D0"/>
    <w:rsid w:val="004E69A5"/>
    <w:rsid w:val="004E6B8D"/>
    <w:rsid w:val="004E6C49"/>
    <w:rsid w:val="004E7182"/>
    <w:rsid w:val="004E71B6"/>
    <w:rsid w:val="004E7364"/>
    <w:rsid w:val="004E7596"/>
    <w:rsid w:val="004E75A9"/>
    <w:rsid w:val="004E7752"/>
    <w:rsid w:val="004E7947"/>
    <w:rsid w:val="004E7A5B"/>
    <w:rsid w:val="004E7A8B"/>
    <w:rsid w:val="004E7B7C"/>
    <w:rsid w:val="004E7CB4"/>
    <w:rsid w:val="004E7CFE"/>
    <w:rsid w:val="004F030B"/>
    <w:rsid w:val="004F030C"/>
    <w:rsid w:val="004F0889"/>
    <w:rsid w:val="004F0B10"/>
    <w:rsid w:val="004F1063"/>
    <w:rsid w:val="004F1797"/>
    <w:rsid w:val="004F1BD0"/>
    <w:rsid w:val="004F21A5"/>
    <w:rsid w:val="004F2376"/>
    <w:rsid w:val="004F25F4"/>
    <w:rsid w:val="004F2B2D"/>
    <w:rsid w:val="004F2B4A"/>
    <w:rsid w:val="004F2EF2"/>
    <w:rsid w:val="004F3085"/>
    <w:rsid w:val="004F3248"/>
    <w:rsid w:val="004F3626"/>
    <w:rsid w:val="004F41EA"/>
    <w:rsid w:val="004F42AC"/>
    <w:rsid w:val="004F45ED"/>
    <w:rsid w:val="004F48E8"/>
    <w:rsid w:val="004F4990"/>
    <w:rsid w:val="004F5050"/>
    <w:rsid w:val="004F592B"/>
    <w:rsid w:val="004F598D"/>
    <w:rsid w:val="004F5F62"/>
    <w:rsid w:val="004F5FC3"/>
    <w:rsid w:val="004F6759"/>
    <w:rsid w:val="004F6D76"/>
    <w:rsid w:val="004F7427"/>
    <w:rsid w:val="004F753A"/>
    <w:rsid w:val="004F7635"/>
    <w:rsid w:val="004F781A"/>
    <w:rsid w:val="004F7919"/>
    <w:rsid w:val="004F7E8E"/>
    <w:rsid w:val="005002BB"/>
    <w:rsid w:val="005005D0"/>
    <w:rsid w:val="00500617"/>
    <w:rsid w:val="005010D4"/>
    <w:rsid w:val="0050169A"/>
    <w:rsid w:val="00501DAC"/>
    <w:rsid w:val="00501E9B"/>
    <w:rsid w:val="005023BB"/>
    <w:rsid w:val="0050277F"/>
    <w:rsid w:val="00502780"/>
    <w:rsid w:val="00502B94"/>
    <w:rsid w:val="005030D4"/>
    <w:rsid w:val="005036A2"/>
    <w:rsid w:val="00503AE2"/>
    <w:rsid w:val="00503D93"/>
    <w:rsid w:val="005044EF"/>
    <w:rsid w:val="00504648"/>
    <w:rsid w:val="00504E49"/>
    <w:rsid w:val="00505155"/>
    <w:rsid w:val="005055DB"/>
    <w:rsid w:val="0050598A"/>
    <w:rsid w:val="00505BB2"/>
    <w:rsid w:val="00505DEE"/>
    <w:rsid w:val="00506539"/>
    <w:rsid w:val="005067E9"/>
    <w:rsid w:val="00506C20"/>
    <w:rsid w:val="00506D7A"/>
    <w:rsid w:val="00506F90"/>
    <w:rsid w:val="00507252"/>
    <w:rsid w:val="005074C0"/>
    <w:rsid w:val="00507560"/>
    <w:rsid w:val="005076E8"/>
    <w:rsid w:val="005079D8"/>
    <w:rsid w:val="0051003E"/>
    <w:rsid w:val="00510138"/>
    <w:rsid w:val="005101F5"/>
    <w:rsid w:val="005109B9"/>
    <w:rsid w:val="00511013"/>
    <w:rsid w:val="0051128D"/>
    <w:rsid w:val="00511417"/>
    <w:rsid w:val="00511462"/>
    <w:rsid w:val="00511483"/>
    <w:rsid w:val="005118AD"/>
    <w:rsid w:val="0051236C"/>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60CF"/>
    <w:rsid w:val="0051625B"/>
    <w:rsid w:val="0051645C"/>
    <w:rsid w:val="00516D93"/>
    <w:rsid w:val="00517C89"/>
    <w:rsid w:val="00517D6C"/>
    <w:rsid w:val="00517FD2"/>
    <w:rsid w:val="00520063"/>
    <w:rsid w:val="005204C4"/>
    <w:rsid w:val="005206B7"/>
    <w:rsid w:val="00520A75"/>
    <w:rsid w:val="00520B5F"/>
    <w:rsid w:val="00520CC1"/>
    <w:rsid w:val="00520D9C"/>
    <w:rsid w:val="00521341"/>
    <w:rsid w:val="00521650"/>
    <w:rsid w:val="0052175E"/>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70AA"/>
    <w:rsid w:val="0052715A"/>
    <w:rsid w:val="005271C1"/>
    <w:rsid w:val="0052721C"/>
    <w:rsid w:val="0052745D"/>
    <w:rsid w:val="0052758B"/>
    <w:rsid w:val="00527731"/>
    <w:rsid w:val="00527F4E"/>
    <w:rsid w:val="005308F8"/>
    <w:rsid w:val="00530B12"/>
    <w:rsid w:val="00530CC2"/>
    <w:rsid w:val="005310DD"/>
    <w:rsid w:val="00531278"/>
    <w:rsid w:val="005313BA"/>
    <w:rsid w:val="0053149A"/>
    <w:rsid w:val="0053149C"/>
    <w:rsid w:val="005315BE"/>
    <w:rsid w:val="005317D0"/>
    <w:rsid w:val="00531897"/>
    <w:rsid w:val="00531A3F"/>
    <w:rsid w:val="00531A76"/>
    <w:rsid w:val="0053237C"/>
    <w:rsid w:val="00532921"/>
    <w:rsid w:val="00532C95"/>
    <w:rsid w:val="00532D9B"/>
    <w:rsid w:val="00532EB8"/>
    <w:rsid w:val="00533354"/>
    <w:rsid w:val="005337A7"/>
    <w:rsid w:val="00533A7B"/>
    <w:rsid w:val="00533C6B"/>
    <w:rsid w:val="00533FBD"/>
    <w:rsid w:val="005342F5"/>
    <w:rsid w:val="0053446A"/>
    <w:rsid w:val="0053462F"/>
    <w:rsid w:val="00534B0B"/>
    <w:rsid w:val="00535045"/>
    <w:rsid w:val="005350CE"/>
    <w:rsid w:val="0053546D"/>
    <w:rsid w:val="005354A9"/>
    <w:rsid w:val="005355F3"/>
    <w:rsid w:val="0053599C"/>
    <w:rsid w:val="00535AC2"/>
    <w:rsid w:val="00535D07"/>
    <w:rsid w:val="00536047"/>
    <w:rsid w:val="005363FC"/>
    <w:rsid w:val="00536B5C"/>
    <w:rsid w:val="00536BD4"/>
    <w:rsid w:val="00536D5A"/>
    <w:rsid w:val="00536F84"/>
    <w:rsid w:val="00537131"/>
    <w:rsid w:val="005371F4"/>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FCA"/>
    <w:rsid w:val="00543212"/>
    <w:rsid w:val="00543494"/>
    <w:rsid w:val="0054367B"/>
    <w:rsid w:val="00543809"/>
    <w:rsid w:val="00543C43"/>
    <w:rsid w:val="00543C53"/>
    <w:rsid w:val="00543D28"/>
    <w:rsid w:val="00544697"/>
    <w:rsid w:val="005447C2"/>
    <w:rsid w:val="00544C63"/>
    <w:rsid w:val="00544F2D"/>
    <w:rsid w:val="005450AA"/>
    <w:rsid w:val="00545115"/>
    <w:rsid w:val="00545289"/>
    <w:rsid w:val="005452F5"/>
    <w:rsid w:val="005456C1"/>
    <w:rsid w:val="00545D21"/>
    <w:rsid w:val="00545DB0"/>
    <w:rsid w:val="00545EC5"/>
    <w:rsid w:val="005461F8"/>
    <w:rsid w:val="005462F2"/>
    <w:rsid w:val="0054670D"/>
    <w:rsid w:val="0054684F"/>
    <w:rsid w:val="005471BF"/>
    <w:rsid w:val="00547AB8"/>
    <w:rsid w:val="00547EBA"/>
    <w:rsid w:val="00550475"/>
    <w:rsid w:val="005505C3"/>
    <w:rsid w:val="00550604"/>
    <w:rsid w:val="00550A9A"/>
    <w:rsid w:val="00550B51"/>
    <w:rsid w:val="00550DDE"/>
    <w:rsid w:val="00550E03"/>
    <w:rsid w:val="00551130"/>
    <w:rsid w:val="00551190"/>
    <w:rsid w:val="0055133C"/>
    <w:rsid w:val="005514A8"/>
    <w:rsid w:val="005516FC"/>
    <w:rsid w:val="00551B76"/>
    <w:rsid w:val="00551D67"/>
    <w:rsid w:val="005522D2"/>
    <w:rsid w:val="005525AD"/>
    <w:rsid w:val="005525BD"/>
    <w:rsid w:val="00552AB3"/>
    <w:rsid w:val="00552D8C"/>
    <w:rsid w:val="00552DC6"/>
    <w:rsid w:val="00552ED1"/>
    <w:rsid w:val="00553B8A"/>
    <w:rsid w:val="00553CA9"/>
    <w:rsid w:val="005544A5"/>
    <w:rsid w:val="0055458A"/>
    <w:rsid w:val="0055477E"/>
    <w:rsid w:val="005549F0"/>
    <w:rsid w:val="00554C08"/>
    <w:rsid w:val="00554E04"/>
    <w:rsid w:val="00554E32"/>
    <w:rsid w:val="00555499"/>
    <w:rsid w:val="00555520"/>
    <w:rsid w:val="0055594B"/>
    <w:rsid w:val="00555A18"/>
    <w:rsid w:val="00555AAD"/>
    <w:rsid w:val="00555CA9"/>
    <w:rsid w:val="00555DF8"/>
    <w:rsid w:val="00555EDF"/>
    <w:rsid w:val="005561B1"/>
    <w:rsid w:val="005569B9"/>
    <w:rsid w:val="00556A8A"/>
    <w:rsid w:val="00556B64"/>
    <w:rsid w:val="00556BF7"/>
    <w:rsid w:val="00556C3A"/>
    <w:rsid w:val="00556E77"/>
    <w:rsid w:val="00556FD9"/>
    <w:rsid w:val="005578B5"/>
    <w:rsid w:val="00557929"/>
    <w:rsid w:val="00557B1A"/>
    <w:rsid w:val="00557B9F"/>
    <w:rsid w:val="00557FDC"/>
    <w:rsid w:val="00560099"/>
    <w:rsid w:val="00560352"/>
    <w:rsid w:val="0056088B"/>
    <w:rsid w:val="0056110C"/>
    <w:rsid w:val="005611BD"/>
    <w:rsid w:val="0056138E"/>
    <w:rsid w:val="0056141C"/>
    <w:rsid w:val="00561DA6"/>
    <w:rsid w:val="00562074"/>
    <w:rsid w:val="00562157"/>
    <w:rsid w:val="00562313"/>
    <w:rsid w:val="0056251E"/>
    <w:rsid w:val="0056251F"/>
    <w:rsid w:val="0056254F"/>
    <w:rsid w:val="005627CC"/>
    <w:rsid w:val="00562C30"/>
    <w:rsid w:val="00563B6A"/>
    <w:rsid w:val="00563D52"/>
    <w:rsid w:val="00563F99"/>
    <w:rsid w:val="00564161"/>
    <w:rsid w:val="0056487E"/>
    <w:rsid w:val="00564A33"/>
    <w:rsid w:val="00564FDF"/>
    <w:rsid w:val="00565134"/>
    <w:rsid w:val="00565778"/>
    <w:rsid w:val="0056580C"/>
    <w:rsid w:val="00565A00"/>
    <w:rsid w:val="00565B80"/>
    <w:rsid w:val="00565FEA"/>
    <w:rsid w:val="00566422"/>
    <w:rsid w:val="00566552"/>
    <w:rsid w:val="00566D6D"/>
    <w:rsid w:val="00567B60"/>
    <w:rsid w:val="00567BA3"/>
    <w:rsid w:val="00567C5B"/>
    <w:rsid w:val="00570125"/>
    <w:rsid w:val="005704F4"/>
    <w:rsid w:val="005708CE"/>
    <w:rsid w:val="00570B78"/>
    <w:rsid w:val="00571284"/>
    <w:rsid w:val="005712F8"/>
    <w:rsid w:val="005715A0"/>
    <w:rsid w:val="00571930"/>
    <w:rsid w:val="005719E1"/>
    <w:rsid w:val="00571C88"/>
    <w:rsid w:val="00571C92"/>
    <w:rsid w:val="0057209C"/>
    <w:rsid w:val="005725EA"/>
    <w:rsid w:val="005726A3"/>
    <w:rsid w:val="005728AD"/>
    <w:rsid w:val="00572AA3"/>
    <w:rsid w:val="00573245"/>
    <w:rsid w:val="0057334C"/>
    <w:rsid w:val="0057339A"/>
    <w:rsid w:val="0057366C"/>
    <w:rsid w:val="005736E0"/>
    <w:rsid w:val="00573989"/>
    <w:rsid w:val="00573CB4"/>
    <w:rsid w:val="00574007"/>
    <w:rsid w:val="0057465B"/>
    <w:rsid w:val="00574A18"/>
    <w:rsid w:val="00575130"/>
    <w:rsid w:val="00575201"/>
    <w:rsid w:val="0057560F"/>
    <w:rsid w:val="00575621"/>
    <w:rsid w:val="00575674"/>
    <w:rsid w:val="005758EB"/>
    <w:rsid w:val="00575B5C"/>
    <w:rsid w:val="00575C56"/>
    <w:rsid w:val="00575C62"/>
    <w:rsid w:val="005766EC"/>
    <w:rsid w:val="005767D9"/>
    <w:rsid w:val="005768DD"/>
    <w:rsid w:val="005769A9"/>
    <w:rsid w:val="00576E86"/>
    <w:rsid w:val="00577058"/>
    <w:rsid w:val="00577146"/>
    <w:rsid w:val="005773A0"/>
    <w:rsid w:val="0057765B"/>
    <w:rsid w:val="005778C6"/>
    <w:rsid w:val="00577CF1"/>
    <w:rsid w:val="005800F8"/>
    <w:rsid w:val="005801AA"/>
    <w:rsid w:val="0058026D"/>
    <w:rsid w:val="0058058E"/>
    <w:rsid w:val="00580A07"/>
    <w:rsid w:val="0058107E"/>
    <w:rsid w:val="0058156A"/>
    <w:rsid w:val="00581674"/>
    <w:rsid w:val="00581789"/>
    <w:rsid w:val="00581869"/>
    <w:rsid w:val="00581A43"/>
    <w:rsid w:val="00581A47"/>
    <w:rsid w:val="00581BD2"/>
    <w:rsid w:val="00581E0B"/>
    <w:rsid w:val="00582002"/>
    <w:rsid w:val="00582159"/>
    <w:rsid w:val="005826EC"/>
    <w:rsid w:val="005827DF"/>
    <w:rsid w:val="005828F5"/>
    <w:rsid w:val="00582ADE"/>
    <w:rsid w:val="005830F7"/>
    <w:rsid w:val="00583426"/>
    <w:rsid w:val="00583689"/>
    <w:rsid w:val="00583902"/>
    <w:rsid w:val="00583C58"/>
    <w:rsid w:val="0058402A"/>
    <w:rsid w:val="00584050"/>
    <w:rsid w:val="0058428D"/>
    <w:rsid w:val="005843D8"/>
    <w:rsid w:val="00584805"/>
    <w:rsid w:val="00584CF3"/>
    <w:rsid w:val="00584E5E"/>
    <w:rsid w:val="0058501F"/>
    <w:rsid w:val="00585136"/>
    <w:rsid w:val="005851BF"/>
    <w:rsid w:val="00585525"/>
    <w:rsid w:val="00585538"/>
    <w:rsid w:val="0058570E"/>
    <w:rsid w:val="005860CF"/>
    <w:rsid w:val="005861E2"/>
    <w:rsid w:val="00586379"/>
    <w:rsid w:val="00586D72"/>
    <w:rsid w:val="00587254"/>
    <w:rsid w:val="00587629"/>
    <w:rsid w:val="00590B91"/>
    <w:rsid w:val="00590CA8"/>
    <w:rsid w:val="00590E36"/>
    <w:rsid w:val="00590F2D"/>
    <w:rsid w:val="00590F71"/>
    <w:rsid w:val="00590FB7"/>
    <w:rsid w:val="00590FBA"/>
    <w:rsid w:val="0059170E"/>
    <w:rsid w:val="0059176F"/>
    <w:rsid w:val="0059192C"/>
    <w:rsid w:val="00591C8C"/>
    <w:rsid w:val="00591FF2"/>
    <w:rsid w:val="00592063"/>
    <w:rsid w:val="00592518"/>
    <w:rsid w:val="00592632"/>
    <w:rsid w:val="0059295E"/>
    <w:rsid w:val="00592A3C"/>
    <w:rsid w:val="00592F17"/>
    <w:rsid w:val="005933B5"/>
    <w:rsid w:val="00593540"/>
    <w:rsid w:val="005935EC"/>
    <w:rsid w:val="005936C4"/>
    <w:rsid w:val="00593AE8"/>
    <w:rsid w:val="00593D5B"/>
    <w:rsid w:val="00593DCE"/>
    <w:rsid w:val="00594149"/>
    <w:rsid w:val="005947A8"/>
    <w:rsid w:val="00594A39"/>
    <w:rsid w:val="00594A97"/>
    <w:rsid w:val="00595A51"/>
    <w:rsid w:val="00595B83"/>
    <w:rsid w:val="00595BCD"/>
    <w:rsid w:val="00595F55"/>
    <w:rsid w:val="0059604B"/>
    <w:rsid w:val="005960E7"/>
    <w:rsid w:val="00596229"/>
    <w:rsid w:val="00596DE0"/>
    <w:rsid w:val="00596DF4"/>
    <w:rsid w:val="005974EF"/>
    <w:rsid w:val="00597B41"/>
    <w:rsid w:val="00597C10"/>
    <w:rsid w:val="00597ED0"/>
    <w:rsid w:val="00597FBC"/>
    <w:rsid w:val="005A004D"/>
    <w:rsid w:val="005A00AD"/>
    <w:rsid w:val="005A0495"/>
    <w:rsid w:val="005A0825"/>
    <w:rsid w:val="005A0EAF"/>
    <w:rsid w:val="005A11AC"/>
    <w:rsid w:val="005A12E0"/>
    <w:rsid w:val="005A17B8"/>
    <w:rsid w:val="005A18F8"/>
    <w:rsid w:val="005A1C35"/>
    <w:rsid w:val="005A2135"/>
    <w:rsid w:val="005A239F"/>
    <w:rsid w:val="005A27F0"/>
    <w:rsid w:val="005A2C5F"/>
    <w:rsid w:val="005A34F5"/>
    <w:rsid w:val="005A3C75"/>
    <w:rsid w:val="005A3CC9"/>
    <w:rsid w:val="005A3F96"/>
    <w:rsid w:val="005A4223"/>
    <w:rsid w:val="005A43EC"/>
    <w:rsid w:val="005A452B"/>
    <w:rsid w:val="005A4CA5"/>
    <w:rsid w:val="005A59DC"/>
    <w:rsid w:val="005A606D"/>
    <w:rsid w:val="005A61D6"/>
    <w:rsid w:val="005A6F0C"/>
    <w:rsid w:val="005A70C6"/>
    <w:rsid w:val="005A719F"/>
    <w:rsid w:val="005A7322"/>
    <w:rsid w:val="005A77B0"/>
    <w:rsid w:val="005A77F6"/>
    <w:rsid w:val="005A796F"/>
    <w:rsid w:val="005A7F14"/>
    <w:rsid w:val="005B0443"/>
    <w:rsid w:val="005B0534"/>
    <w:rsid w:val="005B0739"/>
    <w:rsid w:val="005B0828"/>
    <w:rsid w:val="005B0BDF"/>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32B6"/>
    <w:rsid w:val="005B3E37"/>
    <w:rsid w:val="005B4010"/>
    <w:rsid w:val="005B41AD"/>
    <w:rsid w:val="005B42B9"/>
    <w:rsid w:val="005B474E"/>
    <w:rsid w:val="005B49D4"/>
    <w:rsid w:val="005B4A2B"/>
    <w:rsid w:val="005B4CDA"/>
    <w:rsid w:val="005B4D3F"/>
    <w:rsid w:val="005B4DB4"/>
    <w:rsid w:val="005B4FC5"/>
    <w:rsid w:val="005B5201"/>
    <w:rsid w:val="005B5502"/>
    <w:rsid w:val="005B58FA"/>
    <w:rsid w:val="005B5A83"/>
    <w:rsid w:val="005B5B85"/>
    <w:rsid w:val="005B5FFD"/>
    <w:rsid w:val="005B6313"/>
    <w:rsid w:val="005B64CC"/>
    <w:rsid w:val="005B65A1"/>
    <w:rsid w:val="005B66AB"/>
    <w:rsid w:val="005B6BC6"/>
    <w:rsid w:val="005B6C5A"/>
    <w:rsid w:val="005B72BD"/>
    <w:rsid w:val="005B7347"/>
    <w:rsid w:val="005B73BF"/>
    <w:rsid w:val="005B77F0"/>
    <w:rsid w:val="005B787B"/>
    <w:rsid w:val="005B790E"/>
    <w:rsid w:val="005C010E"/>
    <w:rsid w:val="005C01C2"/>
    <w:rsid w:val="005C03A9"/>
    <w:rsid w:val="005C10C3"/>
    <w:rsid w:val="005C14E3"/>
    <w:rsid w:val="005C176B"/>
    <w:rsid w:val="005C1BAB"/>
    <w:rsid w:val="005C1E7E"/>
    <w:rsid w:val="005C1F21"/>
    <w:rsid w:val="005C2343"/>
    <w:rsid w:val="005C252C"/>
    <w:rsid w:val="005C2DF7"/>
    <w:rsid w:val="005C2E0A"/>
    <w:rsid w:val="005C30A5"/>
    <w:rsid w:val="005C3286"/>
    <w:rsid w:val="005C37A6"/>
    <w:rsid w:val="005C3A80"/>
    <w:rsid w:val="005C3B25"/>
    <w:rsid w:val="005C3E11"/>
    <w:rsid w:val="005C41EA"/>
    <w:rsid w:val="005C44C7"/>
    <w:rsid w:val="005C4780"/>
    <w:rsid w:val="005C4F20"/>
    <w:rsid w:val="005C5053"/>
    <w:rsid w:val="005C5858"/>
    <w:rsid w:val="005C5927"/>
    <w:rsid w:val="005C5950"/>
    <w:rsid w:val="005C5ACE"/>
    <w:rsid w:val="005C5BEF"/>
    <w:rsid w:val="005C5E75"/>
    <w:rsid w:val="005C68E9"/>
    <w:rsid w:val="005C6BF8"/>
    <w:rsid w:val="005C6C10"/>
    <w:rsid w:val="005C6E1F"/>
    <w:rsid w:val="005C6F4B"/>
    <w:rsid w:val="005C7101"/>
    <w:rsid w:val="005C7556"/>
    <w:rsid w:val="005C7576"/>
    <w:rsid w:val="005C7950"/>
    <w:rsid w:val="005C7953"/>
    <w:rsid w:val="005C7BCD"/>
    <w:rsid w:val="005D024D"/>
    <w:rsid w:val="005D025D"/>
    <w:rsid w:val="005D09A1"/>
    <w:rsid w:val="005D0D1A"/>
    <w:rsid w:val="005D0E62"/>
    <w:rsid w:val="005D0F2E"/>
    <w:rsid w:val="005D120E"/>
    <w:rsid w:val="005D13A0"/>
    <w:rsid w:val="005D1558"/>
    <w:rsid w:val="005D1658"/>
    <w:rsid w:val="005D18F0"/>
    <w:rsid w:val="005D1D35"/>
    <w:rsid w:val="005D26B8"/>
    <w:rsid w:val="005D29DC"/>
    <w:rsid w:val="005D2CCC"/>
    <w:rsid w:val="005D2E7F"/>
    <w:rsid w:val="005D3067"/>
    <w:rsid w:val="005D4773"/>
    <w:rsid w:val="005D48DE"/>
    <w:rsid w:val="005D4BE7"/>
    <w:rsid w:val="005D50F4"/>
    <w:rsid w:val="005D53FE"/>
    <w:rsid w:val="005D588C"/>
    <w:rsid w:val="005D61CF"/>
    <w:rsid w:val="005D64D0"/>
    <w:rsid w:val="005D65C0"/>
    <w:rsid w:val="005D6647"/>
    <w:rsid w:val="005D68ED"/>
    <w:rsid w:val="005D6C41"/>
    <w:rsid w:val="005D6CB6"/>
    <w:rsid w:val="005D6D0D"/>
    <w:rsid w:val="005D6D1B"/>
    <w:rsid w:val="005D6DBE"/>
    <w:rsid w:val="005D6EBF"/>
    <w:rsid w:val="005D7109"/>
    <w:rsid w:val="005D772C"/>
    <w:rsid w:val="005D7A61"/>
    <w:rsid w:val="005D7B0E"/>
    <w:rsid w:val="005D7DA9"/>
    <w:rsid w:val="005E02AE"/>
    <w:rsid w:val="005E03B6"/>
    <w:rsid w:val="005E05CA"/>
    <w:rsid w:val="005E0719"/>
    <w:rsid w:val="005E0E8C"/>
    <w:rsid w:val="005E1333"/>
    <w:rsid w:val="005E146D"/>
    <w:rsid w:val="005E1624"/>
    <w:rsid w:val="005E1D55"/>
    <w:rsid w:val="005E1EFA"/>
    <w:rsid w:val="005E270C"/>
    <w:rsid w:val="005E28AE"/>
    <w:rsid w:val="005E28DE"/>
    <w:rsid w:val="005E2BAC"/>
    <w:rsid w:val="005E2DD7"/>
    <w:rsid w:val="005E2F66"/>
    <w:rsid w:val="005E2FB4"/>
    <w:rsid w:val="005E39C3"/>
    <w:rsid w:val="005E446F"/>
    <w:rsid w:val="005E454B"/>
    <w:rsid w:val="005E4744"/>
    <w:rsid w:val="005E4924"/>
    <w:rsid w:val="005E49A8"/>
    <w:rsid w:val="005E555E"/>
    <w:rsid w:val="005E57A7"/>
    <w:rsid w:val="005E63C9"/>
    <w:rsid w:val="005E6502"/>
    <w:rsid w:val="005E6DA9"/>
    <w:rsid w:val="005E6E34"/>
    <w:rsid w:val="005E7267"/>
    <w:rsid w:val="005E72C3"/>
    <w:rsid w:val="005E7372"/>
    <w:rsid w:val="005E7759"/>
    <w:rsid w:val="005E78BC"/>
    <w:rsid w:val="005E7A99"/>
    <w:rsid w:val="005E7D2D"/>
    <w:rsid w:val="005E7E1D"/>
    <w:rsid w:val="005F0181"/>
    <w:rsid w:val="005F044F"/>
    <w:rsid w:val="005F052A"/>
    <w:rsid w:val="005F08B9"/>
    <w:rsid w:val="005F0905"/>
    <w:rsid w:val="005F0C54"/>
    <w:rsid w:val="005F0D37"/>
    <w:rsid w:val="005F0F5F"/>
    <w:rsid w:val="005F168F"/>
    <w:rsid w:val="005F1699"/>
    <w:rsid w:val="005F1E01"/>
    <w:rsid w:val="005F20C9"/>
    <w:rsid w:val="005F2231"/>
    <w:rsid w:val="005F29F4"/>
    <w:rsid w:val="005F2A87"/>
    <w:rsid w:val="005F2D82"/>
    <w:rsid w:val="005F2F80"/>
    <w:rsid w:val="005F33B9"/>
    <w:rsid w:val="005F35C3"/>
    <w:rsid w:val="005F3C6E"/>
    <w:rsid w:val="005F3D4B"/>
    <w:rsid w:val="005F4664"/>
    <w:rsid w:val="005F4CDA"/>
    <w:rsid w:val="005F5111"/>
    <w:rsid w:val="005F5147"/>
    <w:rsid w:val="005F53C3"/>
    <w:rsid w:val="005F55FC"/>
    <w:rsid w:val="005F5EFB"/>
    <w:rsid w:val="005F60E5"/>
    <w:rsid w:val="005F6130"/>
    <w:rsid w:val="005F6664"/>
    <w:rsid w:val="005F66E7"/>
    <w:rsid w:val="005F6EA9"/>
    <w:rsid w:val="005F73BC"/>
    <w:rsid w:val="005F744A"/>
    <w:rsid w:val="005F756D"/>
    <w:rsid w:val="005F7DCF"/>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2317"/>
    <w:rsid w:val="0060256C"/>
    <w:rsid w:val="0060261A"/>
    <w:rsid w:val="00603140"/>
    <w:rsid w:val="006032E4"/>
    <w:rsid w:val="006036F6"/>
    <w:rsid w:val="00603932"/>
    <w:rsid w:val="00603BC9"/>
    <w:rsid w:val="00603E0D"/>
    <w:rsid w:val="00604377"/>
    <w:rsid w:val="006044A9"/>
    <w:rsid w:val="00604B8F"/>
    <w:rsid w:val="00604BE2"/>
    <w:rsid w:val="00605310"/>
    <w:rsid w:val="006053F7"/>
    <w:rsid w:val="00605418"/>
    <w:rsid w:val="006054AD"/>
    <w:rsid w:val="00605520"/>
    <w:rsid w:val="006058EA"/>
    <w:rsid w:val="00605AB0"/>
    <w:rsid w:val="006061F5"/>
    <w:rsid w:val="0060621F"/>
    <w:rsid w:val="006064E4"/>
    <w:rsid w:val="006066BB"/>
    <w:rsid w:val="006067BE"/>
    <w:rsid w:val="00606B38"/>
    <w:rsid w:val="00606EA2"/>
    <w:rsid w:val="006070F7"/>
    <w:rsid w:val="00607341"/>
    <w:rsid w:val="006075E7"/>
    <w:rsid w:val="006075F0"/>
    <w:rsid w:val="0060795F"/>
    <w:rsid w:val="00610457"/>
    <w:rsid w:val="00610650"/>
    <w:rsid w:val="00610C1F"/>
    <w:rsid w:val="00610E97"/>
    <w:rsid w:val="006112D0"/>
    <w:rsid w:val="006117FC"/>
    <w:rsid w:val="00611EC8"/>
    <w:rsid w:val="0061202A"/>
    <w:rsid w:val="006122D7"/>
    <w:rsid w:val="006123CD"/>
    <w:rsid w:val="00612ACE"/>
    <w:rsid w:val="00612DFF"/>
    <w:rsid w:val="00612E37"/>
    <w:rsid w:val="00613015"/>
    <w:rsid w:val="0061335D"/>
    <w:rsid w:val="006135BF"/>
    <w:rsid w:val="0061361C"/>
    <w:rsid w:val="0061384C"/>
    <w:rsid w:val="00614076"/>
    <w:rsid w:val="006141A6"/>
    <w:rsid w:val="006143E8"/>
    <w:rsid w:val="00614625"/>
    <w:rsid w:val="00614C2E"/>
    <w:rsid w:val="00614D4E"/>
    <w:rsid w:val="006156FD"/>
    <w:rsid w:val="006157AC"/>
    <w:rsid w:val="006158A2"/>
    <w:rsid w:val="00615CF4"/>
    <w:rsid w:val="00615DBE"/>
    <w:rsid w:val="00616839"/>
    <w:rsid w:val="00616B0D"/>
    <w:rsid w:val="00616C29"/>
    <w:rsid w:val="00616F57"/>
    <w:rsid w:val="00617170"/>
    <w:rsid w:val="0061785B"/>
    <w:rsid w:val="006179A5"/>
    <w:rsid w:val="00617EE0"/>
    <w:rsid w:val="00617EF3"/>
    <w:rsid w:val="006201F3"/>
    <w:rsid w:val="00620A2B"/>
    <w:rsid w:val="00620B76"/>
    <w:rsid w:val="00620D75"/>
    <w:rsid w:val="00620EA7"/>
    <w:rsid w:val="00621AF4"/>
    <w:rsid w:val="00622459"/>
    <w:rsid w:val="006224BC"/>
    <w:rsid w:val="006225F9"/>
    <w:rsid w:val="00622734"/>
    <w:rsid w:val="006228CA"/>
    <w:rsid w:val="006229A0"/>
    <w:rsid w:val="00622C4F"/>
    <w:rsid w:val="00622E96"/>
    <w:rsid w:val="00623109"/>
    <w:rsid w:val="006234BC"/>
    <w:rsid w:val="00623670"/>
    <w:rsid w:val="006238AF"/>
    <w:rsid w:val="00623A2F"/>
    <w:rsid w:val="0062435E"/>
    <w:rsid w:val="00624D92"/>
    <w:rsid w:val="00624E2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43"/>
    <w:rsid w:val="006270F8"/>
    <w:rsid w:val="0062757C"/>
    <w:rsid w:val="0062761C"/>
    <w:rsid w:val="00630372"/>
    <w:rsid w:val="00630563"/>
    <w:rsid w:val="0063094A"/>
    <w:rsid w:val="00630C70"/>
    <w:rsid w:val="00630D32"/>
    <w:rsid w:val="0063104F"/>
    <w:rsid w:val="00631563"/>
    <w:rsid w:val="0063186F"/>
    <w:rsid w:val="00631DD1"/>
    <w:rsid w:val="00631E70"/>
    <w:rsid w:val="006325CD"/>
    <w:rsid w:val="00632C6F"/>
    <w:rsid w:val="00632D00"/>
    <w:rsid w:val="00632D2A"/>
    <w:rsid w:val="00633361"/>
    <w:rsid w:val="00633522"/>
    <w:rsid w:val="00633747"/>
    <w:rsid w:val="00633991"/>
    <w:rsid w:val="00633A50"/>
    <w:rsid w:val="00633AC6"/>
    <w:rsid w:val="00633C1C"/>
    <w:rsid w:val="00633E0C"/>
    <w:rsid w:val="00633E5F"/>
    <w:rsid w:val="00633FE5"/>
    <w:rsid w:val="00634681"/>
    <w:rsid w:val="006346BD"/>
    <w:rsid w:val="0063479F"/>
    <w:rsid w:val="00634CBF"/>
    <w:rsid w:val="00634CDA"/>
    <w:rsid w:val="00634D0D"/>
    <w:rsid w:val="00634D34"/>
    <w:rsid w:val="006350CA"/>
    <w:rsid w:val="006352F1"/>
    <w:rsid w:val="00635602"/>
    <w:rsid w:val="00635748"/>
    <w:rsid w:val="00635BA7"/>
    <w:rsid w:val="00635EE1"/>
    <w:rsid w:val="0063635C"/>
    <w:rsid w:val="00636495"/>
    <w:rsid w:val="006368F5"/>
    <w:rsid w:val="006369F0"/>
    <w:rsid w:val="00636FFF"/>
    <w:rsid w:val="0063736B"/>
    <w:rsid w:val="006374BD"/>
    <w:rsid w:val="00637A07"/>
    <w:rsid w:val="00637A61"/>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72F"/>
    <w:rsid w:val="00643826"/>
    <w:rsid w:val="00643A0A"/>
    <w:rsid w:val="00643A26"/>
    <w:rsid w:val="00643A31"/>
    <w:rsid w:val="00643B10"/>
    <w:rsid w:val="00643E3E"/>
    <w:rsid w:val="006441DD"/>
    <w:rsid w:val="00644BFA"/>
    <w:rsid w:val="00644FD3"/>
    <w:rsid w:val="0064518D"/>
    <w:rsid w:val="0064541F"/>
    <w:rsid w:val="0064549E"/>
    <w:rsid w:val="006455B2"/>
    <w:rsid w:val="00645724"/>
    <w:rsid w:val="006469B3"/>
    <w:rsid w:val="00647274"/>
    <w:rsid w:val="00647792"/>
    <w:rsid w:val="00650280"/>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8DD"/>
    <w:rsid w:val="006539E6"/>
    <w:rsid w:val="00653DB6"/>
    <w:rsid w:val="00653E8D"/>
    <w:rsid w:val="00654111"/>
    <w:rsid w:val="0065415E"/>
    <w:rsid w:val="0065498F"/>
    <w:rsid w:val="00654D45"/>
    <w:rsid w:val="0065508A"/>
    <w:rsid w:val="00655480"/>
    <w:rsid w:val="0065572A"/>
    <w:rsid w:val="00655BD9"/>
    <w:rsid w:val="00655E71"/>
    <w:rsid w:val="00655EA1"/>
    <w:rsid w:val="00656176"/>
    <w:rsid w:val="00656195"/>
    <w:rsid w:val="006568BA"/>
    <w:rsid w:val="006569D4"/>
    <w:rsid w:val="006573F8"/>
    <w:rsid w:val="006574FF"/>
    <w:rsid w:val="0065778C"/>
    <w:rsid w:val="00657A91"/>
    <w:rsid w:val="00657B01"/>
    <w:rsid w:val="006602C1"/>
    <w:rsid w:val="006609EC"/>
    <w:rsid w:val="00660B02"/>
    <w:rsid w:val="00660B3B"/>
    <w:rsid w:val="00660BC0"/>
    <w:rsid w:val="006611C8"/>
    <w:rsid w:val="006619BF"/>
    <w:rsid w:val="00661CBB"/>
    <w:rsid w:val="00661F2E"/>
    <w:rsid w:val="006624A8"/>
    <w:rsid w:val="00662515"/>
    <w:rsid w:val="00662576"/>
    <w:rsid w:val="00662B4E"/>
    <w:rsid w:val="00662E0B"/>
    <w:rsid w:val="006631A9"/>
    <w:rsid w:val="006635E6"/>
    <w:rsid w:val="0066368C"/>
    <w:rsid w:val="006638A4"/>
    <w:rsid w:val="00663BE1"/>
    <w:rsid w:val="00663C11"/>
    <w:rsid w:val="00663CA8"/>
    <w:rsid w:val="00665127"/>
    <w:rsid w:val="006651EE"/>
    <w:rsid w:val="006658ED"/>
    <w:rsid w:val="00665957"/>
    <w:rsid w:val="00665B41"/>
    <w:rsid w:val="00666190"/>
    <w:rsid w:val="006668C2"/>
    <w:rsid w:val="00666946"/>
    <w:rsid w:val="006669D2"/>
    <w:rsid w:val="006669E0"/>
    <w:rsid w:val="00666CE7"/>
    <w:rsid w:val="00666DCF"/>
    <w:rsid w:val="00670428"/>
    <w:rsid w:val="00670841"/>
    <w:rsid w:val="006708A7"/>
    <w:rsid w:val="006708E4"/>
    <w:rsid w:val="006709B2"/>
    <w:rsid w:val="00670AD5"/>
    <w:rsid w:val="0067112B"/>
    <w:rsid w:val="00671167"/>
    <w:rsid w:val="00671328"/>
    <w:rsid w:val="006715E2"/>
    <w:rsid w:val="0067167C"/>
    <w:rsid w:val="00671E25"/>
    <w:rsid w:val="00672002"/>
    <w:rsid w:val="006720C3"/>
    <w:rsid w:val="00672322"/>
    <w:rsid w:val="00672667"/>
    <w:rsid w:val="006727A3"/>
    <w:rsid w:val="00672821"/>
    <w:rsid w:val="00672F9A"/>
    <w:rsid w:val="006734B8"/>
    <w:rsid w:val="00673501"/>
    <w:rsid w:val="00673955"/>
    <w:rsid w:val="00673DB7"/>
    <w:rsid w:val="00674026"/>
    <w:rsid w:val="006746BA"/>
    <w:rsid w:val="006746D3"/>
    <w:rsid w:val="00675144"/>
    <w:rsid w:val="00675483"/>
    <w:rsid w:val="006755C3"/>
    <w:rsid w:val="00675B78"/>
    <w:rsid w:val="00675DFC"/>
    <w:rsid w:val="0067660C"/>
    <w:rsid w:val="00676615"/>
    <w:rsid w:val="006766FB"/>
    <w:rsid w:val="0067673E"/>
    <w:rsid w:val="00676749"/>
    <w:rsid w:val="00676A9A"/>
    <w:rsid w:val="00676B58"/>
    <w:rsid w:val="00676E79"/>
    <w:rsid w:val="006771B1"/>
    <w:rsid w:val="0067724B"/>
    <w:rsid w:val="00677380"/>
    <w:rsid w:val="006779BE"/>
    <w:rsid w:val="00677B0F"/>
    <w:rsid w:val="00680367"/>
    <w:rsid w:val="006804FD"/>
    <w:rsid w:val="006806CF"/>
    <w:rsid w:val="00680C2B"/>
    <w:rsid w:val="00680DFF"/>
    <w:rsid w:val="00680FB2"/>
    <w:rsid w:val="006811A0"/>
    <w:rsid w:val="006811BB"/>
    <w:rsid w:val="006812C1"/>
    <w:rsid w:val="00681465"/>
    <w:rsid w:val="00681558"/>
    <w:rsid w:val="00681C75"/>
    <w:rsid w:val="00681D86"/>
    <w:rsid w:val="00681DE5"/>
    <w:rsid w:val="00681FF2"/>
    <w:rsid w:val="0068253D"/>
    <w:rsid w:val="00683092"/>
    <w:rsid w:val="0068312C"/>
    <w:rsid w:val="00683272"/>
    <w:rsid w:val="0068333D"/>
    <w:rsid w:val="00683449"/>
    <w:rsid w:val="0068347F"/>
    <w:rsid w:val="006834B8"/>
    <w:rsid w:val="0068374A"/>
    <w:rsid w:val="00683A41"/>
    <w:rsid w:val="00683E67"/>
    <w:rsid w:val="006840D8"/>
    <w:rsid w:val="006843CB"/>
    <w:rsid w:val="0068456C"/>
    <w:rsid w:val="00684833"/>
    <w:rsid w:val="00684BA2"/>
    <w:rsid w:val="00684C23"/>
    <w:rsid w:val="00684E71"/>
    <w:rsid w:val="00684F60"/>
    <w:rsid w:val="006850E8"/>
    <w:rsid w:val="006850EC"/>
    <w:rsid w:val="00685194"/>
    <w:rsid w:val="006852BD"/>
    <w:rsid w:val="00685386"/>
    <w:rsid w:val="00685A55"/>
    <w:rsid w:val="006862E7"/>
    <w:rsid w:val="0068686B"/>
    <w:rsid w:val="006868B8"/>
    <w:rsid w:val="006873B6"/>
    <w:rsid w:val="0068766C"/>
    <w:rsid w:val="00687F63"/>
    <w:rsid w:val="006904A9"/>
    <w:rsid w:val="0069050E"/>
    <w:rsid w:val="00690550"/>
    <w:rsid w:val="00690C56"/>
    <w:rsid w:val="00690C67"/>
    <w:rsid w:val="00690FEB"/>
    <w:rsid w:val="0069117F"/>
    <w:rsid w:val="00691688"/>
    <w:rsid w:val="006916D0"/>
    <w:rsid w:val="00691E52"/>
    <w:rsid w:val="00692061"/>
    <w:rsid w:val="006920E6"/>
    <w:rsid w:val="0069223D"/>
    <w:rsid w:val="0069248F"/>
    <w:rsid w:val="0069250E"/>
    <w:rsid w:val="00692557"/>
    <w:rsid w:val="006926B1"/>
    <w:rsid w:val="00692B83"/>
    <w:rsid w:val="00692CA1"/>
    <w:rsid w:val="006937DE"/>
    <w:rsid w:val="00693ED3"/>
    <w:rsid w:val="006940CC"/>
    <w:rsid w:val="00694657"/>
    <w:rsid w:val="00694C58"/>
    <w:rsid w:val="00694CB2"/>
    <w:rsid w:val="00694F03"/>
    <w:rsid w:val="00694F8C"/>
    <w:rsid w:val="0069501D"/>
    <w:rsid w:val="00695D31"/>
    <w:rsid w:val="006960F5"/>
    <w:rsid w:val="006962C9"/>
    <w:rsid w:val="006963B3"/>
    <w:rsid w:val="0069641C"/>
    <w:rsid w:val="00696A75"/>
    <w:rsid w:val="00696C45"/>
    <w:rsid w:val="00696E31"/>
    <w:rsid w:val="0069712C"/>
    <w:rsid w:val="006971C8"/>
    <w:rsid w:val="00697572"/>
    <w:rsid w:val="00697704"/>
    <w:rsid w:val="00697980"/>
    <w:rsid w:val="00697A12"/>
    <w:rsid w:val="00697E9B"/>
    <w:rsid w:val="006A01D2"/>
    <w:rsid w:val="006A049C"/>
    <w:rsid w:val="006A0558"/>
    <w:rsid w:val="006A0845"/>
    <w:rsid w:val="006A0C7C"/>
    <w:rsid w:val="006A1116"/>
    <w:rsid w:val="006A15E6"/>
    <w:rsid w:val="006A15F9"/>
    <w:rsid w:val="006A1837"/>
    <w:rsid w:val="006A18C9"/>
    <w:rsid w:val="006A19ED"/>
    <w:rsid w:val="006A1E3B"/>
    <w:rsid w:val="006A2521"/>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5775"/>
    <w:rsid w:val="006A58D0"/>
    <w:rsid w:val="006A597F"/>
    <w:rsid w:val="006A5C3B"/>
    <w:rsid w:val="006A6319"/>
    <w:rsid w:val="006A644B"/>
    <w:rsid w:val="006A655C"/>
    <w:rsid w:val="006A6560"/>
    <w:rsid w:val="006A6666"/>
    <w:rsid w:val="006A66DB"/>
    <w:rsid w:val="006A66EC"/>
    <w:rsid w:val="006A6956"/>
    <w:rsid w:val="006A6B5E"/>
    <w:rsid w:val="006A6B94"/>
    <w:rsid w:val="006A7235"/>
    <w:rsid w:val="006A7321"/>
    <w:rsid w:val="006A7784"/>
    <w:rsid w:val="006A7994"/>
    <w:rsid w:val="006A7BAA"/>
    <w:rsid w:val="006A7BEE"/>
    <w:rsid w:val="006A7CC3"/>
    <w:rsid w:val="006A7F61"/>
    <w:rsid w:val="006A7FD2"/>
    <w:rsid w:val="006B01CC"/>
    <w:rsid w:val="006B05E0"/>
    <w:rsid w:val="006B0B90"/>
    <w:rsid w:val="006B0C14"/>
    <w:rsid w:val="006B0DDF"/>
    <w:rsid w:val="006B0F88"/>
    <w:rsid w:val="006B1695"/>
    <w:rsid w:val="006B190A"/>
    <w:rsid w:val="006B1A79"/>
    <w:rsid w:val="006B1B2B"/>
    <w:rsid w:val="006B1E3C"/>
    <w:rsid w:val="006B28B1"/>
    <w:rsid w:val="006B29E9"/>
    <w:rsid w:val="006B2B1E"/>
    <w:rsid w:val="006B2B65"/>
    <w:rsid w:val="006B2B75"/>
    <w:rsid w:val="006B2BCE"/>
    <w:rsid w:val="006B2BD9"/>
    <w:rsid w:val="006B2F30"/>
    <w:rsid w:val="006B3234"/>
    <w:rsid w:val="006B35C8"/>
    <w:rsid w:val="006B36CE"/>
    <w:rsid w:val="006B37B8"/>
    <w:rsid w:val="006B3B79"/>
    <w:rsid w:val="006B3B7F"/>
    <w:rsid w:val="006B3E3B"/>
    <w:rsid w:val="006B40AA"/>
    <w:rsid w:val="006B417E"/>
    <w:rsid w:val="006B4820"/>
    <w:rsid w:val="006B4A0C"/>
    <w:rsid w:val="006B4A53"/>
    <w:rsid w:val="006B4C73"/>
    <w:rsid w:val="006B4EAB"/>
    <w:rsid w:val="006B506C"/>
    <w:rsid w:val="006B51AE"/>
    <w:rsid w:val="006B51ED"/>
    <w:rsid w:val="006B528D"/>
    <w:rsid w:val="006B528E"/>
    <w:rsid w:val="006B5532"/>
    <w:rsid w:val="006B57F7"/>
    <w:rsid w:val="006B58AA"/>
    <w:rsid w:val="006B5A04"/>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B0"/>
    <w:rsid w:val="006C0E04"/>
    <w:rsid w:val="006C0F64"/>
    <w:rsid w:val="006C113F"/>
    <w:rsid w:val="006C11E4"/>
    <w:rsid w:val="006C1380"/>
    <w:rsid w:val="006C142E"/>
    <w:rsid w:val="006C166F"/>
    <w:rsid w:val="006C1A42"/>
    <w:rsid w:val="006C1B19"/>
    <w:rsid w:val="006C1F18"/>
    <w:rsid w:val="006C1F22"/>
    <w:rsid w:val="006C215C"/>
    <w:rsid w:val="006C2530"/>
    <w:rsid w:val="006C2736"/>
    <w:rsid w:val="006C2874"/>
    <w:rsid w:val="006C29CE"/>
    <w:rsid w:val="006C2D16"/>
    <w:rsid w:val="006C2E32"/>
    <w:rsid w:val="006C2F66"/>
    <w:rsid w:val="006C3100"/>
    <w:rsid w:val="006C3673"/>
    <w:rsid w:val="006C370F"/>
    <w:rsid w:val="006C37AD"/>
    <w:rsid w:val="006C387D"/>
    <w:rsid w:val="006C3CB3"/>
    <w:rsid w:val="006C3D77"/>
    <w:rsid w:val="006C3EC4"/>
    <w:rsid w:val="006C400E"/>
    <w:rsid w:val="006C4869"/>
    <w:rsid w:val="006C48D1"/>
    <w:rsid w:val="006C50EF"/>
    <w:rsid w:val="006C53D0"/>
    <w:rsid w:val="006C6038"/>
    <w:rsid w:val="006C61FD"/>
    <w:rsid w:val="006C65E2"/>
    <w:rsid w:val="006C67BD"/>
    <w:rsid w:val="006C6A47"/>
    <w:rsid w:val="006C703C"/>
    <w:rsid w:val="006C73AA"/>
    <w:rsid w:val="006C7597"/>
    <w:rsid w:val="006C774B"/>
    <w:rsid w:val="006C7E2A"/>
    <w:rsid w:val="006C7F83"/>
    <w:rsid w:val="006D015F"/>
    <w:rsid w:val="006D085F"/>
    <w:rsid w:val="006D1BF0"/>
    <w:rsid w:val="006D1C39"/>
    <w:rsid w:val="006D1E35"/>
    <w:rsid w:val="006D2321"/>
    <w:rsid w:val="006D2491"/>
    <w:rsid w:val="006D26DF"/>
    <w:rsid w:val="006D2777"/>
    <w:rsid w:val="006D27CB"/>
    <w:rsid w:val="006D2B86"/>
    <w:rsid w:val="006D335B"/>
    <w:rsid w:val="006D342D"/>
    <w:rsid w:val="006D3E64"/>
    <w:rsid w:val="006D3EB7"/>
    <w:rsid w:val="006D3F39"/>
    <w:rsid w:val="006D42CD"/>
    <w:rsid w:val="006D43AD"/>
    <w:rsid w:val="006D44D7"/>
    <w:rsid w:val="006D452D"/>
    <w:rsid w:val="006D4781"/>
    <w:rsid w:val="006D4940"/>
    <w:rsid w:val="006D5175"/>
    <w:rsid w:val="006D540F"/>
    <w:rsid w:val="006D5711"/>
    <w:rsid w:val="006D5AE1"/>
    <w:rsid w:val="006D5B19"/>
    <w:rsid w:val="006D6497"/>
    <w:rsid w:val="006D6782"/>
    <w:rsid w:val="006D7519"/>
    <w:rsid w:val="006D7963"/>
    <w:rsid w:val="006D79DA"/>
    <w:rsid w:val="006D7FBE"/>
    <w:rsid w:val="006E034C"/>
    <w:rsid w:val="006E0951"/>
    <w:rsid w:val="006E0AE5"/>
    <w:rsid w:val="006E0C07"/>
    <w:rsid w:val="006E0DF8"/>
    <w:rsid w:val="006E1416"/>
    <w:rsid w:val="006E151D"/>
    <w:rsid w:val="006E1991"/>
    <w:rsid w:val="006E19CD"/>
    <w:rsid w:val="006E1A8F"/>
    <w:rsid w:val="006E1B18"/>
    <w:rsid w:val="006E1BFB"/>
    <w:rsid w:val="006E25DF"/>
    <w:rsid w:val="006E29E1"/>
    <w:rsid w:val="006E2A18"/>
    <w:rsid w:val="006E2E4C"/>
    <w:rsid w:val="006E308B"/>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64"/>
    <w:rsid w:val="006E61E2"/>
    <w:rsid w:val="006E65B3"/>
    <w:rsid w:val="006E6655"/>
    <w:rsid w:val="006E66FB"/>
    <w:rsid w:val="006E692F"/>
    <w:rsid w:val="006E6CDE"/>
    <w:rsid w:val="006E713C"/>
    <w:rsid w:val="006E72A9"/>
    <w:rsid w:val="006E7FE2"/>
    <w:rsid w:val="006F0287"/>
    <w:rsid w:val="006F03BC"/>
    <w:rsid w:val="006F11AA"/>
    <w:rsid w:val="006F1902"/>
    <w:rsid w:val="006F1B3B"/>
    <w:rsid w:val="006F1DB9"/>
    <w:rsid w:val="006F1DFC"/>
    <w:rsid w:val="006F1E23"/>
    <w:rsid w:val="006F1E59"/>
    <w:rsid w:val="006F231A"/>
    <w:rsid w:val="006F2648"/>
    <w:rsid w:val="006F2680"/>
    <w:rsid w:val="006F26DD"/>
    <w:rsid w:val="006F2D4D"/>
    <w:rsid w:val="006F2DB9"/>
    <w:rsid w:val="006F3014"/>
    <w:rsid w:val="006F33BD"/>
    <w:rsid w:val="006F3443"/>
    <w:rsid w:val="006F3544"/>
    <w:rsid w:val="006F3579"/>
    <w:rsid w:val="006F371B"/>
    <w:rsid w:val="006F3E94"/>
    <w:rsid w:val="006F42A6"/>
    <w:rsid w:val="006F486C"/>
    <w:rsid w:val="006F4892"/>
    <w:rsid w:val="006F48C4"/>
    <w:rsid w:val="006F52B4"/>
    <w:rsid w:val="006F52F5"/>
    <w:rsid w:val="006F54ED"/>
    <w:rsid w:val="006F550A"/>
    <w:rsid w:val="006F5807"/>
    <w:rsid w:val="006F5CC9"/>
    <w:rsid w:val="006F5E0B"/>
    <w:rsid w:val="006F66B7"/>
    <w:rsid w:val="006F683D"/>
    <w:rsid w:val="006F6875"/>
    <w:rsid w:val="006F69B5"/>
    <w:rsid w:val="006F7098"/>
    <w:rsid w:val="006F70A0"/>
    <w:rsid w:val="006F70B7"/>
    <w:rsid w:val="006F7382"/>
    <w:rsid w:val="006F79BF"/>
    <w:rsid w:val="006F7C45"/>
    <w:rsid w:val="006F7E0A"/>
    <w:rsid w:val="00700162"/>
    <w:rsid w:val="007001C1"/>
    <w:rsid w:val="00700248"/>
    <w:rsid w:val="0070044A"/>
    <w:rsid w:val="007010F1"/>
    <w:rsid w:val="00701174"/>
    <w:rsid w:val="0070157C"/>
    <w:rsid w:val="00701722"/>
    <w:rsid w:val="007017C8"/>
    <w:rsid w:val="00701A1E"/>
    <w:rsid w:val="00701AC5"/>
    <w:rsid w:val="007022B6"/>
    <w:rsid w:val="007024C0"/>
    <w:rsid w:val="00702BBF"/>
    <w:rsid w:val="00702C34"/>
    <w:rsid w:val="00702EF2"/>
    <w:rsid w:val="00702F01"/>
    <w:rsid w:val="007032E1"/>
    <w:rsid w:val="007034F8"/>
    <w:rsid w:val="00703E0E"/>
    <w:rsid w:val="0070418B"/>
    <w:rsid w:val="0070427E"/>
    <w:rsid w:val="0070488B"/>
    <w:rsid w:val="00704A90"/>
    <w:rsid w:val="00704FAF"/>
    <w:rsid w:val="00705211"/>
    <w:rsid w:val="00705C86"/>
    <w:rsid w:val="007060DC"/>
    <w:rsid w:val="0070610A"/>
    <w:rsid w:val="00706AA0"/>
    <w:rsid w:val="00706AE7"/>
    <w:rsid w:val="00706BAA"/>
    <w:rsid w:val="00706DA5"/>
    <w:rsid w:val="00706F16"/>
    <w:rsid w:val="00706FDD"/>
    <w:rsid w:val="007072F8"/>
    <w:rsid w:val="007079AA"/>
    <w:rsid w:val="0071014F"/>
    <w:rsid w:val="0071023B"/>
    <w:rsid w:val="00710512"/>
    <w:rsid w:val="007107B8"/>
    <w:rsid w:val="00710B16"/>
    <w:rsid w:val="00711060"/>
    <w:rsid w:val="007118B9"/>
    <w:rsid w:val="00711995"/>
    <w:rsid w:val="007119A7"/>
    <w:rsid w:val="007127C5"/>
    <w:rsid w:val="0071287F"/>
    <w:rsid w:val="007128C0"/>
    <w:rsid w:val="00712B0C"/>
    <w:rsid w:val="00712B23"/>
    <w:rsid w:val="00712B2D"/>
    <w:rsid w:val="0071316C"/>
    <w:rsid w:val="007133D1"/>
    <w:rsid w:val="00713426"/>
    <w:rsid w:val="00713D36"/>
    <w:rsid w:val="007146A0"/>
    <w:rsid w:val="00714A9D"/>
    <w:rsid w:val="00714DC4"/>
    <w:rsid w:val="00714E08"/>
    <w:rsid w:val="007150C3"/>
    <w:rsid w:val="007151E2"/>
    <w:rsid w:val="00715965"/>
    <w:rsid w:val="007159A6"/>
    <w:rsid w:val="00715A75"/>
    <w:rsid w:val="00715B82"/>
    <w:rsid w:val="0071621E"/>
    <w:rsid w:val="00716CFD"/>
    <w:rsid w:val="00716EB2"/>
    <w:rsid w:val="00717096"/>
    <w:rsid w:val="0071761A"/>
    <w:rsid w:val="007177EE"/>
    <w:rsid w:val="00717988"/>
    <w:rsid w:val="007203BF"/>
    <w:rsid w:val="007204FE"/>
    <w:rsid w:val="007207F3"/>
    <w:rsid w:val="00720FC5"/>
    <w:rsid w:val="00721024"/>
    <w:rsid w:val="0072111B"/>
    <w:rsid w:val="0072150D"/>
    <w:rsid w:val="00721ABB"/>
    <w:rsid w:val="00721AF1"/>
    <w:rsid w:val="00721B62"/>
    <w:rsid w:val="007224A1"/>
    <w:rsid w:val="00722A4D"/>
    <w:rsid w:val="00722C37"/>
    <w:rsid w:val="00722EFE"/>
    <w:rsid w:val="00722F04"/>
    <w:rsid w:val="00723006"/>
    <w:rsid w:val="007232EE"/>
    <w:rsid w:val="007236E0"/>
    <w:rsid w:val="00723DAE"/>
    <w:rsid w:val="00723E3D"/>
    <w:rsid w:val="0072416D"/>
    <w:rsid w:val="0072422C"/>
    <w:rsid w:val="0072438F"/>
    <w:rsid w:val="007246E9"/>
    <w:rsid w:val="00724A52"/>
    <w:rsid w:val="00724CBA"/>
    <w:rsid w:val="00725667"/>
    <w:rsid w:val="00725696"/>
    <w:rsid w:val="00725BC4"/>
    <w:rsid w:val="00725F82"/>
    <w:rsid w:val="00725F92"/>
    <w:rsid w:val="00726066"/>
    <w:rsid w:val="00726565"/>
    <w:rsid w:val="007266DF"/>
    <w:rsid w:val="00726807"/>
    <w:rsid w:val="007269F9"/>
    <w:rsid w:val="007271E1"/>
    <w:rsid w:val="00727D7E"/>
    <w:rsid w:val="00730000"/>
    <w:rsid w:val="007302DA"/>
    <w:rsid w:val="007303B6"/>
    <w:rsid w:val="00730491"/>
    <w:rsid w:val="00730A00"/>
    <w:rsid w:val="00730AC2"/>
    <w:rsid w:val="00730BB1"/>
    <w:rsid w:val="00730CDA"/>
    <w:rsid w:val="00731254"/>
    <w:rsid w:val="00731447"/>
    <w:rsid w:val="00731992"/>
    <w:rsid w:val="00731AF9"/>
    <w:rsid w:val="00731DA9"/>
    <w:rsid w:val="00731EA6"/>
    <w:rsid w:val="00731FA7"/>
    <w:rsid w:val="00732010"/>
    <w:rsid w:val="00732211"/>
    <w:rsid w:val="00732618"/>
    <w:rsid w:val="00732A5A"/>
    <w:rsid w:val="0073318F"/>
    <w:rsid w:val="007335A0"/>
    <w:rsid w:val="0073367B"/>
    <w:rsid w:val="007339AE"/>
    <w:rsid w:val="00733B12"/>
    <w:rsid w:val="00734003"/>
    <w:rsid w:val="007340BB"/>
    <w:rsid w:val="007342C4"/>
    <w:rsid w:val="007343A6"/>
    <w:rsid w:val="0073446A"/>
    <w:rsid w:val="007345FB"/>
    <w:rsid w:val="0073466C"/>
    <w:rsid w:val="00734B6D"/>
    <w:rsid w:val="00734DD2"/>
    <w:rsid w:val="00735171"/>
    <w:rsid w:val="0073543E"/>
    <w:rsid w:val="0073563D"/>
    <w:rsid w:val="007357EA"/>
    <w:rsid w:val="00735A01"/>
    <w:rsid w:val="00736193"/>
    <w:rsid w:val="007361ED"/>
    <w:rsid w:val="0073626D"/>
    <w:rsid w:val="00736443"/>
    <w:rsid w:val="00736445"/>
    <w:rsid w:val="00736884"/>
    <w:rsid w:val="00736A84"/>
    <w:rsid w:val="00736B84"/>
    <w:rsid w:val="00736F99"/>
    <w:rsid w:val="007371D3"/>
    <w:rsid w:val="007373F0"/>
    <w:rsid w:val="007378A9"/>
    <w:rsid w:val="007379F3"/>
    <w:rsid w:val="00737A3E"/>
    <w:rsid w:val="00737CB1"/>
    <w:rsid w:val="007401CB"/>
    <w:rsid w:val="0074067C"/>
    <w:rsid w:val="007407AF"/>
    <w:rsid w:val="00740D27"/>
    <w:rsid w:val="00740EFB"/>
    <w:rsid w:val="00741731"/>
    <w:rsid w:val="0074192E"/>
    <w:rsid w:val="007419AF"/>
    <w:rsid w:val="00741DB2"/>
    <w:rsid w:val="00741F43"/>
    <w:rsid w:val="00742095"/>
    <w:rsid w:val="007421C9"/>
    <w:rsid w:val="00742462"/>
    <w:rsid w:val="00742786"/>
    <w:rsid w:val="00742B3F"/>
    <w:rsid w:val="00742FC5"/>
    <w:rsid w:val="0074347D"/>
    <w:rsid w:val="0074397D"/>
    <w:rsid w:val="00743D6C"/>
    <w:rsid w:val="00744372"/>
    <w:rsid w:val="0074442B"/>
    <w:rsid w:val="0074483A"/>
    <w:rsid w:val="00744E1B"/>
    <w:rsid w:val="00745034"/>
    <w:rsid w:val="007452F4"/>
    <w:rsid w:val="00745405"/>
    <w:rsid w:val="00745983"/>
    <w:rsid w:val="00745B2A"/>
    <w:rsid w:val="00745C54"/>
    <w:rsid w:val="00745C55"/>
    <w:rsid w:val="00745D99"/>
    <w:rsid w:val="00746757"/>
    <w:rsid w:val="00746B1D"/>
    <w:rsid w:val="007470BB"/>
    <w:rsid w:val="00747588"/>
    <w:rsid w:val="00747816"/>
    <w:rsid w:val="00747B3E"/>
    <w:rsid w:val="00747E15"/>
    <w:rsid w:val="00747EF0"/>
    <w:rsid w:val="00747F0E"/>
    <w:rsid w:val="00750177"/>
    <w:rsid w:val="0075019F"/>
    <w:rsid w:val="00750446"/>
    <w:rsid w:val="0075074E"/>
    <w:rsid w:val="00750907"/>
    <w:rsid w:val="00750D8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380"/>
    <w:rsid w:val="0075349E"/>
    <w:rsid w:val="007536AE"/>
    <w:rsid w:val="007536C1"/>
    <w:rsid w:val="00753971"/>
    <w:rsid w:val="00753B00"/>
    <w:rsid w:val="00753C02"/>
    <w:rsid w:val="00753E17"/>
    <w:rsid w:val="00753E22"/>
    <w:rsid w:val="00754588"/>
    <w:rsid w:val="00754903"/>
    <w:rsid w:val="0075512B"/>
    <w:rsid w:val="00755261"/>
    <w:rsid w:val="0075536E"/>
    <w:rsid w:val="00755381"/>
    <w:rsid w:val="007557C1"/>
    <w:rsid w:val="00755832"/>
    <w:rsid w:val="00755B50"/>
    <w:rsid w:val="00755D9F"/>
    <w:rsid w:val="00756513"/>
    <w:rsid w:val="00756817"/>
    <w:rsid w:val="00756A5E"/>
    <w:rsid w:val="00756D2B"/>
    <w:rsid w:val="00756EFE"/>
    <w:rsid w:val="00756F7C"/>
    <w:rsid w:val="007572CA"/>
    <w:rsid w:val="00757CCF"/>
    <w:rsid w:val="0076012A"/>
    <w:rsid w:val="0076017C"/>
    <w:rsid w:val="00760647"/>
    <w:rsid w:val="007608D7"/>
    <w:rsid w:val="007609E0"/>
    <w:rsid w:val="00760A3E"/>
    <w:rsid w:val="00761C27"/>
    <w:rsid w:val="00761E93"/>
    <w:rsid w:val="00761EE6"/>
    <w:rsid w:val="00762752"/>
    <w:rsid w:val="00762957"/>
    <w:rsid w:val="00762DB4"/>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EBD"/>
    <w:rsid w:val="007656E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F1C"/>
    <w:rsid w:val="007720E2"/>
    <w:rsid w:val="007727B5"/>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6269"/>
    <w:rsid w:val="00776462"/>
    <w:rsid w:val="00776CF8"/>
    <w:rsid w:val="00776D50"/>
    <w:rsid w:val="0077712D"/>
    <w:rsid w:val="0077783D"/>
    <w:rsid w:val="00777B04"/>
    <w:rsid w:val="00777B42"/>
    <w:rsid w:val="00777C3C"/>
    <w:rsid w:val="00777D6C"/>
    <w:rsid w:val="00777E67"/>
    <w:rsid w:val="00777F9B"/>
    <w:rsid w:val="00780010"/>
    <w:rsid w:val="00780059"/>
    <w:rsid w:val="0078039D"/>
    <w:rsid w:val="00780697"/>
    <w:rsid w:val="00780DC4"/>
    <w:rsid w:val="00780E00"/>
    <w:rsid w:val="0078109D"/>
    <w:rsid w:val="007818F8"/>
    <w:rsid w:val="007828DD"/>
    <w:rsid w:val="00782D28"/>
    <w:rsid w:val="00782D83"/>
    <w:rsid w:val="00782DDF"/>
    <w:rsid w:val="00782E4E"/>
    <w:rsid w:val="00782FC0"/>
    <w:rsid w:val="00783086"/>
    <w:rsid w:val="0078368A"/>
    <w:rsid w:val="00783AC2"/>
    <w:rsid w:val="00784463"/>
    <w:rsid w:val="00784636"/>
    <w:rsid w:val="00784790"/>
    <w:rsid w:val="00784B69"/>
    <w:rsid w:val="00785A50"/>
    <w:rsid w:val="00785AEF"/>
    <w:rsid w:val="007860B9"/>
    <w:rsid w:val="007860F3"/>
    <w:rsid w:val="007864E6"/>
    <w:rsid w:val="0078701D"/>
    <w:rsid w:val="007878D3"/>
    <w:rsid w:val="0079036A"/>
    <w:rsid w:val="0079038F"/>
    <w:rsid w:val="007905EE"/>
    <w:rsid w:val="00790A12"/>
    <w:rsid w:val="00790AFD"/>
    <w:rsid w:val="00790B19"/>
    <w:rsid w:val="00790BE7"/>
    <w:rsid w:val="00790F90"/>
    <w:rsid w:val="007910C0"/>
    <w:rsid w:val="00791408"/>
    <w:rsid w:val="00791515"/>
    <w:rsid w:val="00791787"/>
    <w:rsid w:val="00791E59"/>
    <w:rsid w:val="00792092"/>
    <w:rsid w:val="00792420"/>
    <w:rsid w:val="007927AE"/>
    <w:rsid w:val="007939DA"/>
    <w:rsid w:val="0079416C"/>
    <w:rsid w:val="007942DD"/>
    <w:rsid w:val="00794598"/>
    <w:rsid w:val="00794C81"/>
    <w:rsid w:val="00794D6E"/>
    <w:rsid w:val="00794F6E"/>
    <w:rsid w:val="00795158"/>
    <w:rsid w:val="007956D0"/>
    <w:rsid w:val="00795815"/>
    <w:rsid w:val="00795B63"/>
    <w:rsid w:val="007966C7"/>
    <w:rsid w:val="0079672B"/>
    <w:rsid w:val="0079674C"/>
    <w:rsid w:val="0079688C"/>
    <w:rsid w:val="00796BC1"/>
    <w:rsid w:val="00796F2E"/>
    <w:rsid w:val="00797220"/>
    <w:rsid w:val="00797502"/>
    <w:rsid w:val="00797722"/>
    <w:rsid w:val="0079799C"/>
    <w:rsid w:val="00797F5D"/>
    <w:rsid w:val="007A00F4"/>
    <w:rsid w:val="007A037A"/>
    <w:rsid w:val="007A08DF"/>
    <w:rsid w:val="007A0B87"/>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F7"/>
    <w:rsid w:val="007A5E6E"/>
    <w:rsid w:val="007A61C4"/>
    <w:rsid w:val="007A6712"/>
    <w:rsid w:val="007A6B75"/>
    <w:rsid w:val="007A6D2E"/>
    <w:rsid w:val="007A74DE"/>
    <w:rsid w:val="007A78FB"/>
    <w:rsid w:val="007A7912"/>
    <w:rsid w:val="007A7D21"/>
    <w:rsid w:val="007A7D29"/>
    <w:rsid w:val="007A7E87"/>
    <w:rsid w:val="007A7EFF"/>
    <w:rsid w:val="007B00CD"/>
    <w:rsid w:val="007B033F"/>
    <w:rsid w:val="007B050B"/>
    <w:rsid w:val="007B0FB5"/>
    <w:rsid w:val="007B0FEB"/>
    <w:rsid w:val="007B10EE"/>
    <w:rsid w:val="007B11DA"/>
    <w:rsid w:val="007B14C2"/>
    <w:rsid w:val="007B173E"/>
    <w:rsid w:val="007B1C8B"/>
    <w:rsid w:val="007B1C98"/>
    <w:rsid w:val="007B236C"/>
    <w:rsid w:val="007B24E4"/>
    <w:rsid w:val="007B2758"/>
    <w:rsid w:val="007B2A4A"/>
    <w:rsid w:val="007B31DB"/>
    <w:rsid w:val="007B38FD"/>
    <w:rsid w:val="007B3E80"/>
    <w:rsid w:val="007B4239"/>
    <w:rsid w:val="007B485A"/>
    <w:rsid w:val="007B4C3C"/>
    <w:rsid w:val="007B4D5F"/>
    <w:rsid w:val="007B50E4"/>
    <w:rsid w:val="007B5294"/>
    <w:rsid w:val="007B5407"/>
    <w:rsid w:val="007B57C4"/>
    <w:rsid w:val="007B589D"/>
    <w:rsid w:val="007B5EE5"/>
    <w:rsid w:val="007B5F4A"/>
    <w:rsid w:val="007B60C8"/>
    <w:rsid w:val="007B6146"/>
    <w:rsid w:val="007B62EF"/>
    <w:rsid w:val="007B6606"/>
    <w:rsid w:val="007B687D"/>
    <w:rsid w:val="007B6BAB"/>
    <w:rsid w:val="007B6C07"/>
    <w:rsid w:val="007B70CC"/>
    <w:rsid w:val="007B737B"/>
    <w:rsid w:val="007B7413"/>
    <w:rsid w:val="007B744E"/>
    <w:rsid w:val="007B74FD"/>
    <w:rsid w:val="007B780D"/>
    <w:rsid w:val="007B78AB"/>
    <w:rsid w:val="007B7C30"/>
    <w:rsid w:val="007B7FFD"/>
    <w:rsid w:val="007C0066"/>
    <w:rsid w:val="007C0B17"/>
    <w:rsid w:val="007C0D9B"/>
    <w:rsid w:val="007C0ECD"/>
    <w:rsid w:val="007C0EF2"/>
    <w:rsid w:val="007C0EFC"/>
    <w:rsid w:val="007C13FC"/>
    <w:rsid w:val="007C157B"/>
    <w:rsid w:val="007C1791"/>
    <w:rsid w:val="007C1839"/>
    <w:rsid w:val="007C1F52"/>
    <w:rsid w:val="007C207E"/>
    <w:rsid w:val="007C208C"/>
    <w:rsid w:val="007C21F9"/>
    <w:rsid w:val="007C2418"/>
    <w:rsid w:val="007C24FA"/>
    <w:rsid w:val="007C2860"/>
    <w:rsid w:val="007C2BC3"/>
    <w:rsid w:val="007C2E62"/>
    <w:rsid w:val="007C3197"/>
    <w:rsid w:val="007C3671"/>
    <w:rsid w:val="007C39F0"/>
    <w:rsid w:val="007C3A34"/>
    <w:rsid w:val="007C3FCB"/>
    <w:rsid w:val="007C44B6"/>
    <w:rsid w:val="007C49F6"/>
    <w:rsid w:val="007C4EB0"/>
    <w:rsid w:val="007C4EFA"/>
    <w:rsid w:val="007C4FC6"/>
    <w:rsid w:val="007C4FE5"/>
    <w:rsid w:val="007C5DDE"/>
    <w:rsid w:val="007C6111"/>
    <w:rsid w:val="007C6284"/>
    <w:rsid w:val="007C6608"/>
    <w:rsid w:val="007C6654"/>
    <w:rsid w:val="007C6762"/>
    <w:rsid w:val="007C681C"/>
    <w:rsid w:val="007C785C"/>
    <w:rsid w:val="007D01D7"/>
    <w:rsid w:val="007D06C1"/>
    <w:rsid w:val="007D0B67"/>
    <w:rsid w:val="007D0E08"/>
    <w:rsid w:val="007D1088"/>
    <w:rsid w:val="007D121A"/>
    <w:rsid w:val="007D136E"/>
    <w:rsid w:val="007D1462"/>
    <w:rsid w:val="007D1C1E"/>
    <w:rsid w:val="007D1D98"/>
    <w:rsid w:val="007D2199"/>
    <w:rsid w:val="007D25B7"/>
    <w:rsid w:val="007D2736"/>
    <w:rsid w:val="007D2B83"/>
    <w:rsid w:val="007D2C72"/>
    <w:rsid w:val="007D3749"/>
    <w:rsid w:val="007D393E"/>
    <w:rsid w:val="007D3BF1"/>
    <w:rsid w:val="007D4040"/>
    <w:rsid w:val="007D46A1"/>
    <w:rsid w:val="007D4739"/>
    <w:rsid w:val="007D49DA"/>
    <w:rsid w:val="007D4BA0"/>
    <w:rsid w:val="007D4D57"/>
    <w:rsid w:val="007D4EB4"/>
    <w:rsid w:val="007D501C"/>
    <w:rsid w:val="007D5194"/>
    <w:rsid w:val="007D5C4A"/>
    <w:rsid w:val="007D63C3"/>
    <w:rsid w:val="007D640D"/>
    <w:rsid w:val="007D66F3"/>
    <w:rsid w:val="007D69A5"/>
    <w:rsid w:val="007D6B98"/>
    <w:rsid w:val="007D6ED6"/>
    <w:rsid w:val="007D712C"/>
    <w:rsid w:val="007D7703"/>
    <w:rsid w:val="007D7BEA"/>
    <w:rsid w:val="007D7C97"/>
    <w:rsid w:val="007E011E"/>
    <w:rsid w:val="007E0290"/>
    <w:rsid w:val="007E0E9C"/>
    <w:rsid w:val="007E0EEC"/>
    <w:rsid w:val="007E0EFF"/>
    <w:rsid w:val="007E0F92"/>
    <w:rsid w:val="007E16C8"/>
    <w:rsid w:val="007E18AB"/>
    <w:rsid w:val="007E19E3"/>
    <w:rsid w:val="007E1A5B"/>
    <w:rsid w:val="007E22BF"/>
    <w:rsid w:val="007E233E"/>
    <w:rsid w:val="007E24C9"/>
    <w:rsid w:val="007E289E"/>
    <w:rsid w:val="007E2AC1"/>
    <w:rsid w:val="007E2D26"/>
    <w:rsid w:val="007E321D"/>
    <w:rsid w:val="007E3553"/>
    <w:rsid w:val="007E39FD"/>
    <w:rsid w:val="007E3A95"/>
    <w:rsid w:val="007E3BCD"/>
    <w:rsid w:val="007E3FB4"/>
    <w:rsid w:val="007E4032"/>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F0256"/>
    <w:rsid w:val="007F0604"/>
    <w:rsid w:val="007F09FE"/>
    <w:rsid w:val="007F0A9B"/>
    <w:rsid w:val="007F0C8C"/>
    <w:rsid w:val="007F0DC3"/>
    <w:rsid w:val="007F0F77"/>
    <w:rsid w:val="007F0FA2"/>
    <w:rsid w:val="007F15A7"/>
    <w:rsid w:val="007F1681"/>
    <w:rsid w:val="007F1947"/>
    <w:rsid w:val="007F23E1"/>
    <w:rsid w:val="007F2500"/>
    <w:rsid w:val="007F2763"/>
    <w:rsid w:val="007F2780"/>
    <w:rsid w:val="007F2F15"/>
    <w:rsid w:val="007F304B"/>
    <w:rsid w:val="007F30D9"/>
    <w:rsid w:val="007F34D2"/>
    <w:rsid w:val="007F3744"/>
    <w:rsid w:val="007F38FF"/>
    <w:rsid w:val="007F39CE"/>
    <w:rsid w:val="007F3ACC"/>
    <w:rsid w:val="007F3DC9"/>
    <w:rsid w:val="007F4482"/>
    <w:rsid w:val="007F45B1"/>
    <w:rsid w:val="007F465A"/>
    <w:rsid w:val="007F470C"/>
    <w:rsid w:val="007F4B39"/>
    <w:rsid w:val="007F4DA8"/>
    <w:rsid w:val="007F5999"/>
    <w:rsid w:val="007F5A92"/>
    <w:rsid w:val="007F5AFE"/>
    <w:rsid w:val="007F5CE5"/>
    <w:rsid w:val="007F5E1F"/>
    <w:rsid w:val="007F5E32"/>
    <w:rsid w:val="007F6266"/>
    <w:rsid w:val="007F65D8"/>
    <w:rsid w:val="007F6705"/>
    <w:rsid w:val="007F6D53"/>
    <w:rsid w:val="007F6E98"/>
    <w:rsid w:val="007F6EC4"/>
    <w:rsid w:val="007F70AB"/>
    <w:rsid w:val="007F70DA"/>
    <w:rsid w:val="007F7149"/>
    <w:rsid w:val="007F7296"/>
    <w:rsid w:val="007F744C"/>
    <w:rsid w:val="007F76C6"/>
    <w:rsid w:val="007F7AE2"/>
    <w:rsid w:val="007F7EAC"/>
    <w:rsid w:val="007F7F1A"/>
    <w:rsid w:val="007F7FC6"/>
    <w:rsid w:val="00800422"/>
    <w:rsid w:val="00800660"/>
    <w:rsid w:val="00800A18"/>
    <w:rsid w:val="00800B46"/>
    <w:rsid w:val="00800D8A"/>
    <w:rsid w:val="00800FFA"/>
    <w:rsid w:val="0080147F"/>
    <w:rsid w:val="00801582"/>
    <w:rsid w:val="00801939"/>
    <w:rsid w:val="00801E4B"/>
    <w:rsid w:val="0080243C"/>
    <w:rsid w:val="008024B9"/>
    <w:rsid w:val="008026E6"/>
    <w:rsid w:val="008028DD"/>
    <w:rsid w:val="00803CF1"/>
    <w:rsid w:val="00804011"/>
    <w:rsid w:val="0080432C"/>
    <w:rsid w:val="00804440"/>
    <w:rsid w:val="00804867"/>
    <w:rsid w:val="00804D8E"/>
    <w:rsid w:val="008051D0"/>
    <w:rsid w:val="00805EB6"/>
    <w:rsid w:val="008062B3"/>
    <w:rsid w:val="00806636"/>
    <w:rsid w:val="0080680B"/>
    <w:rsid w:val="00806FAB"/>
    <w:rsid w:val="00806FF2"/>
    <w:rsid w:val="00807393"/>
    <w:rsid w:val="008073B1"/>
    <w:rsid w:val="008073D5"/>
    <w:rsid w:val="008076DE"/>
    <w:rsid w:val="00807B5B"/>
    <w:rsid w:val="00807B71"/>
    <w:rsid w:val="008102DD"/>
    <w:rsid w:val="0081101D"/>
    <w:rsid w:val="0081104D"/>
    <w:rsid w:val="008110E5"/>
    <w:rsid w:val="0081113E"/>
    <w:rsid w:val="008114AC"/>
    <w:rsid w:val="00811597"/>
    <w:rsid w:val="00811690"/>
    <w:rsid w:val="00811752"/>
    <w:rsid w:val="008117D5"/>
    <w:rsid w:val="00811BF2"/>
    <w:rsid w:val="00812477"/>
    <w:rsid w:val="00812640"/>
    <w:rsid w:val="008126ED"/>
    <w:rsid w:val="0081292A"/>
    <w:rsid w:val="00812F44"/>
    <w:rsid w:val="00813254"/>
    <w:rsid w:val="0081335D"/>
    <w:rsid w:val="00813CF3"/>
    <w:rsid w:val="00813D49"/>
    <w:rsid w:val="00813DB0"/>
    <w:rsid w:val="00813ED0"/>
    <w:rsid w:val="008143CB"/>
    <w:rsid w:val="008144ED"/>
    <w:rsid w:val="00814696"/>
    <w:rsid w:val="008146E8"/>
    <w:rsid w:val="00814749"/>
    <w:rsid w:val="0081485B"/>
    <w:rsid w:val="008149BE"/>
    <w:rsid w:val="00814BB9"/>
    <w:rsid w:val="00814DF0"/>
    <w:rsid w:val="00814FB8"/>
    <w:rsid w:val="00815378"/>
    <w:rsid w:val="008153AE"/>
    <w:rsid w:val="008156D1"/>
    <w:rsid w:val="0081581E"/>
    <w:rsid w:val="0081631C"/>
    <w:rsid w:val="00816472"/>
    <w:rsid w:val="00816684"/>
    <w:rsid w:val="00816898"/>
    <w:rsid w:val="00816ADB"/>
    <w:rsid w:val="008173CC"/>
    <w:rsid w:val="00817667"/>
    <w:rsid w:val="00817F12"/>
    <w:rsid w:val="00820301"/>
    <w:rsid w:val="0082044F"/>
    <w:rsid w:val="0082049D"/>
    <w:rsid w:val="008205E4"/>
    <w:rsid w:val="00820879"/>
    <w:rsid w:val="0082099D"/>
    <w:rsid w:val="008209C0"/>
    <w:rsid w:val="00821163"/>
    <w:rsid w:val="00821622"/>
    <w:rsid w:val="008217E8"/>
    <w:rsid w:val="00821B30"/>
    <w:rsid w:val="00821E3C"/>
    <w:rsid w:val="0082203E"/>
    <w:rsid w:val="00822105"/>
    <w:rsid w:val="008223F1"/>
    <w:rsid w:val="0082252D"/>
    <w:rsid w:val="008229F2"/>
    <w:rsid w:val="00822AC0"/>
    <w:rsid w:val="00822B5C"/>
    <w:rsid w:val="00822EA3"/>
    <w:rsid w:val="00823019"/>
    <w:rsid w:val="008231C9"/>
    <w:rsid w:val="00823223"/>
    <w:rsid w:val="00823591"/>
    <w:rsid w:val="00823DCC"/>
    <w:rsid w:val="008249A3"/>
    <w:rsid w:val="00824D28"/>
    <w:rsid w:val="00825492"/>
    <w:rsid w:val="0082551C"/>
    <w:rsid w:val="0082574B"/>
    <w:rsid w:val="00825DE4"/>
    <w:rsid w:val="00825F48"/>
    <w:rsid w:val="008264F1"/>
    <w:rsid w:val="00826980"/>
    <w:rsid w:val="00826B86"/>
    <w:rsid w:val="00826D4F"/>
    <w:rsid w:val="00826DD9"/>
    <w:rsid w:val="00826FD6"/>
    <w:rsid w:val="00827242"/>
    <w:rsid w:val="008274CD"/>
    <w:rsid w:val="00827611"/>
    <w:rsid w:val="00827832"/>
    <w:rsid w:val="0082784A"/>
    <w:rsid w:val="008278F1"/>
    <w:rsid w:val="00827941"/>
    <w:rsid w:val="00827A50"/>
    <w:rsid w:val="00827AC7"/>
    <w:rsid w:val="00827AD9"/>
    <w:rsid w:val="00827B4A"/>
    <w:rsid w:val="00827B78"/>
    <w:rsid w:val="00827DF7"/>
    <w:rsid w:val="008306D9"/>
    <w:rsid w:val="0083072B"/>
    <w:rsid w:val="00830B42"/>
    <w:rsid w:val="00830CE7"/>
    <w:rsid w:val="00830D9C"/>
    <w:rsid w:val="008317E8"/>
    <w:rsid w:val="00831C33"/>
    <w:rsid w:val="00831CCB"/>
    <w:rsid w:val="00831CF6"/>
    <w:rsid w:val="0083260C"/>
    <w:rsid w:val="008330ED"/>
    <w:rsid w:val="00833658"/>
    <w:rsid w:val="00833705"/>
    <w:rsid w:val="00833727"/>
    <w:rsid w:val="008341D8"/>
    <w:rsid w:val="0083445A"/>
    <w:rsid w:val="00834534"/>
    <w:rsid w:val="00834883"/>
    <w:rsid w:val="00834A62"/>
    <w:rsid w:val="00834C72"/>
    <w:rsid w:val="00834EFA"/>
    <w:rsid w:val="00835754"/>
    <w:rsid w:val="00835A52"/>
    <w:rsid w:val="00836757"/>
    <w:rsid w:val="00836962"/>
    <w:rsid w:val="00837C24"/>
    <w:rsid w:val="00840019"/>
    <w:rsid w:val="0084067F"/>
    <w:rsid w:val="00840ACA"/>
    <w:rsid w:val="00840C52"/>
    <w:rsid w:val="00840D6F"/>
    <w:rsid w:val="0084133F"/>
    <w:rsid w:val="00841626"/>
    <w:rsid w:val="00841669"/>
    <w:rsid w:val="008416C7"/>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408F"/>
    <w:rsid w:val="00844251"/>
    <w:rsid w:val="00844578"/>
    <w:rsid w:val="008449B0"/>
    <w:rsid w:val="00844BB1"/>
    <w:rsid w:val="00844F20"/>
    <w:rsid w:val="0084511E"/>
    <w:rsid w:val="0084512C"/>
    <w:rsid w:val="008451E2"/>
    <w:rsid w:val="00845820"/>
    <w:rsid w:val="00845BD8"/>
    <w:rsid w:val="00845EB6"/>
    <w:rsid w:val="00846030"/>
    <w:rsid w:val="00846157"/>
    <w:rsid w:val="008465B9"/>
    <w:rsid w:val="00846FF0"/>
    <w:rsid w:val="0084708F"/>
    <w:rsid w:val="008472B1"/>
    <w:rsid w:val="0084749E"/>
    <w:rsid w:val="008474D9"/>
    <w:rsid w:val="008476F8"/>
    <w:rsid w:val="00847913"/>
    <w:rsid w:val="00847D11"/>
    <w:rsid w:val="00847F25"/>
    <w:rsid w:val="00847F72"/>
    <w:rsid w:val="008502DA"/>
    <w:rsid w:val="008502EF"/>
    <w:rsid w:val="00850453"/>
    <w:rsid w:val="00850998"/>
    <w:rsid w:val="00850B07"/>
    <w:rsid w:val="00850CD6"/>
    <w:rsid w:val="00850DBA"/>
    <w:rsid w:val="00850E08"/>
    <w:rsid w:val="00850EE1"/>
    <w:rsid w:val="00850F67"/>
    <w:rsid w:val="00850F8F"/>
    <w:rsid w:val="00851185"/>
    <w:rsid w:val="00851216"/>
    <w:rsid w:val="0085131B"/>
    <w:rsid w:val="00851A22"/>
    <w:rsid w:val="00851A99"/>
    <w:rsid w:val="00851BDC"/>
    <w:rsid w:val="00851C80"/>
    <w:rsid w:val="00851CFC"/>
    <w:rsid w:val="00851F5E"/>
    <w:rsid w:val="0085201A"/>
    <w:rsid w:val="008530D7"/>
    <w:rsid w:val="008537B8"/>
    <w:rsid w:val="00853855"/>
    <w:rsid w:val="0085392E"/>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AE6"/>
    <w:rsid w:val="00857D01"/>
    <w:rsid w:val="00860299"/>
    <w:rsid w:val="00860348"/>
    <w:rsid w:val="008606C5"/>
    <w:rsid w:val="008606E0"/>
    <w:rsid w:val="008608B6"/>
    <w:rsid w:val="0086117F"/>
    <w:rsid w:val="008611CD"/>
    <w:rsid w:val="0086199A"/>
    <w:rsid w:val="00861B83"/>
    <w:rsid w:val="00861D70"/>
    <w:rsid w:val="00861F8F"/>
    <w:rsid w:val="00862155"/>
    <w:rsid w:val="008627E1"/>
    <w:rsid w:val="008628F4"/>
    <w:rsid w:val="00862B1D"/>
    <w:rsid w:val="00862F19"/>
    <w:rsid w:val="00863044"/>
    <w:rsid w:val="0086310B"/>
    <w:rsid w:val="008634F9"/>
    <w:rsid w:val="00863997"/>
    <w:rsid w:val="00863A6E"/>
    <w:rsid w:val="00863B0A"/>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255"/>
    <w:rsid w:val="008674A5"/>
    <w:rsid w:val="00867853"/>
    <w:rsid w:val="008678CB"/>
    <w:rsid w:val="0086798E"/>
    <w:rsid w:val="00867A40"/>
    <w:rsid w:val="00867D47"/>
    <w:rsid w:val="008701C9"/>
    <w:rsid w:val="0087026F"/>
    <w:rsid w:val="0087045C"/>
    <w:rsid w:val="00870B5F"/>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DE"/>
    <w:rsid w:val="008746DE"/>
    <w:rsid w:val="008749FA"/>
    <w:rsid w:val="00875141"/>
    <w:rsid w:val="008751E6"/>
    <w:rsid w:val="00875677"/>
    <w:rsid w:val="00875D58"/>
    <w:rsid w:val="00875FCA"/>
    <w:rsid w:val="00876123"/>
    <w:rsid w:val="0087618A"/>
    <w:rsid w:val="008764D8"/>
    <w:rsid w:val="00876599"/>
    <w:rsid w:val="00876BAC"/>
    <w:rsid w:val="00876C6B"/>
    <w:rsid w:val="00876D36"/>
    <w:rsid w:val="00876EA4"/>
    <w:rsid w:val="00876F87"/>
    <w:rsid w:val="00877329"/>
    <w:rsid w:val="00877683"/>
    <w:rsid w:val="0087798A"/>
    <w:rsid w:val="00877F12"/>
    <w:rsid w:val="00880061"/>
    <w:rsid w:val="00880438"/>
    <w:rsid w:val="008808B2"/>
    <w:rsid w:val="008809C1"/>
    <w:rsid w:val="008812BB"/>
    <w:rsid w:val="00881433"/>
    <w:rsid w:val="00881637"/>
    <w:rsid w:val="00881707"/>
    <w:rsid w:val="00881E4E"/>
    <w:rsid w:val="00882249"/>
    <w:rsid w:val="008826BF"/>
    <w:rsid w:val="008826F4"/>
    <w:rsid w:val="008828FE"/>
    <w:rsid w:val="00882A24"/>
    <w:rsid w:val="00883456"/>
    <w:rsid w:val="00883487"/>
    <w:rsid w:val="00883521"/>
    <w:rsid w:val="0088355F"/>
    <w:rsid w:val="008835DA"/>
    <w:rsid w:val="00883669"/>
    <w:rsid w:val="00883694"/>
    <w:rsid w:val="00883773"/>
    <w:rsid w:val="00883980"/>
    <w:rsid w:val="00883A06"/>
    <w:rsid w:val="00883B5C"/>
    <w:rsid w:val="00883CF0"/>
    <w:rsid w:val="00883EFC"/>
    <w:rsid w:val="0088409A"/>
    <w:rsid w:val="008846FB"/>
    <w:rsid w:val="00884A54"/>
    <w:rsid w:val="00884B75"/>
    <w:rsid w:val="00884C45"/>
    <w:rsid w:val="00884CC2"/>
    <w:rsid w:val="00885074"/>
    <w:rsid w:val="008850A6"/>
    <w:rsid w:val="008859EB"/>
    <w:rsid w:val="00885BB6"/>
    <w:rsid w:val="008860BA"/>
    <w:rsid w:val="008861F5"/>
    <w:rsid w:val="00886AE4"/>
    <w:rsid w:val="00886C1E"/>
    <w:rsid w:val="00886F46"/>
    <w:rsid w:val="008871FA"/>
    <w:rsid w:val="00887200"/>
    <w:rsid w:val="0088728A"/>
    <w:rsid w:val="00887BC8"/>
    <w:rsid w:val="00890038"/>
    <w:rsid w:val="008900EB"/>
    <w:rsid w:val="008900F7"/>
    <w:rsid w:val="00890253"/>
    <w:rsid w:val="00890304"/>
    <w:rsid w:val="008904CD"/>
    <w:rsid w:val="0089096C"/>
    <w:rsid w:val="008909D6"/>
    <w:rsid w:val="00890AB0"/>
    <w:rsid w:val="0089106B"/>
    <w:rsid w:val="008911F5"/>
    <w:rsid w:val="008913DA"/>
    <w:rsid w:val="00891487"/>
    <w:rsid w:val="00891B06"/>
    <w:rsid w:val="00891CC7"/>
    <w:rsid w:val="00891E64"/>
    <w:rsid w:val="00891F54"/>
    <w:rsid w:val="008922F5"/>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D6"/>
    <w:rsid w:val="00896415"/>
    <w:rsid w:val="00896469"/>
    <w:rsid w:val="00896D9D"/>
    <w:rsid w:val="00896F84"/>
    <w:rsid w:val="00897033"/>
    <w:rsid w:val="008974C9"/>
    <w:rsid w:val="00897754"/>
    <w:rsid w:val="0089779A"/>
    <w:rsid w:val="0089794D"/>
    <w:rsid w:val="00897ABD"/>
    <w:rsid w:val="00897CF7"/>
    <w:rsid w:val="00897D1E"/>
    <w:rsid w:val="008A0071"/>
    <w:rsid w:val="008A02AD"/>
    <w:rsid w:val="008A038D"/>
    <w:rsid w:val="008A0645"/>
    <w:rsid w:val="008A0889"/>
    <w:rsid w:val="008A1126"/>
    <w:rsid w:val="008A1377"/>
    <w:rsid w:val="008A217F"/>
    <w:rsid w:val="008A27E1"/>
    <w:rsid w:val="008A2C2B"/>
    <w:rsid w:val="008A2FBA"/>
    <w:rsid w:val="008A3493"/>
    <w:rsid w:val="008A3614"/>
    <w:rsid w:val="008A3632"/>
    <w:rsid w:val="008A3849"/>
    <w:rsid w:val="008A4040"/>
    <w:rsid w:val="008A4474"/>
    <w:rsid w:val="008A466A"/>
    <w:rsid w:val="008A46E8"/>
    <w:rsid w:val="008A48E7"/>
    <w:rsid w:val="008A494F"/>
    <w:rsid w:val="008A49D2"/>
    <w:rsid w:val="008A4B2C"/>
    <w:rsid w:val="008A4D18"/>
    <w:rsid w:val="008A4F3E"/>
    <w:rsid w:val="008A5102"/>
    <w:rsid w:val="008A537C"/>
    <w:rsid w:val="008A5399"/>
    <w:rsid w:val="008A53C4"/>
    <w:rsid w:val="008A5B11"/>
    <w:rsid w:val="008A5B31"/>
    <w:rsid w:val="008A6219"/>
    <w:rsid w:val="008A622F"/>
    <w:rsid w:val="008A6369"/>
    <w:rsid w:val="008A65FF"/>
    <w:rsid w:val="008A6731"/>
    <w:rsid w:val="008A6A4C"/>
    <w:rsid w:val="008A6B71"/>
    <w:rsid w:val="008A6EE6"/>
    <w:rsid w:val="008A730B"/>
    <w:rsid w:val="008A7739"/>
    <w:rsid w:val="008A797F"/>
    <w:rsid w:val="008A7DBB"/>
    <w:rsid w:val="008A7F6F"/>
    <w:rsid w:val="008B047F"/>
    <w:rsid w:val="008B071C"/>
    <w:rsid w:val="008B08F2"/>
    <w:rsid w:val="008B09EE"/>
    <w:rsid w:val="008B1043"/>
    <w:rsid w:val="008B1061"/>
    <w:rsid w:val="008B1231"/>
    <w:rsid w:val="008B18CE"/>
    <w:rsid w:val="008B1B70"/>
    <w:rsid w:val="008B1B85"/>
    <w:rsid w:val="008B1B90"/>
    <w:rsid w:val="008B1C75"/>
    <w:rsid w:val="008B2062"/>
    <w:rsid w:val="008B20B2"/>
    <w:rsid w:val="008B2509"/>
    <w:rsid w:val="008B269F"/>
    <w:rsid w:val="008B31CE"/>
    <w:rsid w:val="008B397D"/>
    <w:rsid w:val="008B3B1C"/>
    <w:rsid w:val="008B3BEB"/>
    <w:rsid w:val="008B3C21"/>
    <w:rsid w:val="008B3CC2"/>
    <w:rsid w:val="008B456B"/>
    <w:rsid w:val="008B46E3"/>
    <w:rsid w:val="008B4764"/>
    <w:rsid w:val="008B4840"/>
    <w:rsid w:val="008B4B20"/>
    <w:rsid w:val="008B4D9E"/>
    <w:rsid w:val="008B50E4"/>
    <w:rsid w:val="008B5109"/>
    <w:rsid w:val="008B515E"/>
    <w:rsid w:val="008B53AB"/>
    <w:rsid w:val="008B5BC4"/>
    <w:rsid w:val="008B5BFB"/>
    <w:rsid w:val="008B62F4"/>
    <w:rsid w:val="008B64CE"/>
    <w:rsid w:val="008B6B69"/>
    <w:rsid w:val="008B6CF0"/>
    <w:rsid w:val="008B6EBF"/>
    <w:rsid w:val="008B70FE"/>
    <w:rsid w:val="008B7142"/>
    <w:rsid w:val="008B75E5"/>
    <w:rsid w:val="008B7656"/>
    <w:rsid w:val="008B780E"/>
    <w:rsid w:val="008C0040"/>
    <w:rsid w:val="008C028A"/>
    <w:rsid w:val="008C05F3"/>
    <w:rsid w:val="008C0B48"/>
    <w:rsid w:val="008C0F92"/>
    <w:rsid w:val="008C0FE9"/>
    <w:rsid w:val="008C1080"/>
    <w:rsid w:val="008C131A"/>
    <w:rsid w:val="008C1608"/>
    <w:rsid w:val="008C186F"/>
    <w:rsid w:val="008C1DA9"/>
    <w:rsid w:val="008C21C9"/>
    <w:rsid w:val="008C25CC"/>
    <w:rsid w:val="008C25D8"/>
    <w:rsid w:val="008C284B"/>
    <w:rsid w:val="008C28C7"/>
    <w:rsid w:val="008C2CBA"/>
    <w:rsid w:val="008C2D29"/>
    <w:rsid w:val="008C2E26"/>
    <w:rsid w:val="008C3279"/>
    <w:rsid w:val="008C33B3"/>
    <w:rsid w:val="008C3FF6"/>
    <w:rsid w:val="008C4224"/>
    <w:rsid w:val="008C44FF"/>
    <w:rsid w:val="008C4839"/>
    <w:rsid w:val="008C495E"/>
    <w:rsid w:val="008C4969"/>
    <w:rsid w:val="008C4BA0"/>
    <w:rsid w:val="008C5079"/>
    <w:rsid w:val="008C5606"/>
    <w:rsid w:val="008C57B6"/>
    <w:rsid w:val="008C5868"/>
    <w:rsid w:val="008C5B2B"/>
    <w:rsid w:val="008C5BFC"/>
    <w:rsid w:val="008C6058"/>
    <w:rsid w:val="008C612B"/>
    <w:rsid w:val="008C69CA"/>
    <w:rsid w:val="008C6B69"/>
    <w:rsid w:val="008C6BE3"/>
    <w:rsid w:val="008C70AD"/>
    <w:rsid w:val="008C73EB"/>
    <w:rsid w:val="008C7405"/>
    <w:rsid w:val="008C78DF"/>
    <w:rsid w:val="008C7D55"/>
    <w:rsid w:val="008C7F10"/>
    <w:rsid w:val="008C7F4D"/>
    <w:rsid w:val="008D038A"/>
    <w:rsid w:val="008D05AB"/>
    <w:rsid w:val="008D0688"/>
    <w:rsid w:val="008D07B2"/>
    <w:rsid w:val="008D0C35"/>
    <w:rsid w:val="008D1464"/>
    <w:rsid w:val="008D1CA0"/>
    <w:rsid w:val="008D23D7"/>
    <w:rsid w:val="008D2626"/>
    <w:rsid w:val="008D276E"/>
    <w:rsid w:val="008D277A"/>
    <w:rsid w:val="008D2FD9"/>
    <w:rsid w:val="008D35CD"/>
    <w:rsid w:val="008D37D7"/>
    <w:rsid w:val="008D3921"/>
    <w:rsid w:val="008D3E0F"/>
    <w:rsid w:val="008D44F7"/>
    <w:rsid w:val="008D4C63"/>
    <w:rsid w:val="008D4C85"/>
    <w:rsid w:val="008D4E04"/>
    <w:rsid w:val="008D50BB"/>
    <w:rsid w:val="008D5541"/>
    <w:rsid w:val="008D5C81"/>
    <w:rsid w:val="008D5EBF"/>
    <w:rsid w:val="008D6187"/>
    <w:rsid w:val="008D65A1"/>
    <w:rsid w:val="008D6BCD"/>
    <w:rsid w:val="008D6CB7"/>
    <w:rsid w:val="008D6FAF"/>
    <w:rsid w:val="008D7641"/>
    <w:rsid w:val="008D774E"/>
    <w:rsid w:val="008D7E81"/>
    <w:rsid w:val="008D7FD6"/>
    <w:rsid w:val="008E000F"/>
    <w:rsid w:val="008E01AC"/>
    <w:rsid w:val="008E0421"/>
    <w:rsid w:val="008E063F"/>
    <w:rsid w:val="008E074A"/>
    <w:rsid w:val="008E09BE"/>
    <w:rsid w:val="008E10FD"/>
    <w:rsid w:val="008E11B9"/>
    <w:rsid w:val="008E1538"/>
    <w:rsid w:val="008E1969"/>
    <w:rsid w:val="008E25BD"/>
    <w:rsid w:val="008E274C"/>
    <w:rsid w:val="008E2CD8"/>
    <w:rsid w:val="008E3217"/>
    <w:rsid w:val="008E336D"/>
    <w:rsid w:val="008E3773"/>
    <w:rsid w:val="008E3A57"/>
    <w:rsid w:val="008E3F0E"/>
    <w:rsid w:val="008E4094"/>
    <w:rsid w:val="008E42F8"/>
    <w:rsid w:val="008E45B9"/>
    <w:rsid w:val="008E45E9"/>
    <w:rsid w:val="008E54D5"/>
    <w:rsid w:val="008E5771"/>
    <w:rsid w:val="008E5B93"/>
    <w:rsid w:val="008E5EFB"/>
    <w:rsid w:val="008E6545"/>
    <w:rsid w:val="008E6A1E"/>
    <w:rsid w:val="008E6BAB"/>
    <w:rsid w:val="008E6CB7"/>
    <w:rsid w:val="008E7849"/>
    <w:rsid w:val="008E793F"/>
    <w:rsid w:val="008E7ABA"/>
    <w:rsid w:val="008E7DFA"/>
    <w:rsid w:val="008F11C6"/>
    <w:rsid w:val="008F1A87"/>
    <w:rsid w:val="008F2528"/>
    <w:rsid w:val="008F2545"/>
    <w:rsid w:val="008F2623"/>
    <w:rsid w:val="008F2770"/>
    <w:rsid w:val="008F2A83"/>
    <w:rsid w:val="008F2C73"/>
    <w:rsid w:val="008F3218"/>
    <w:rsid w:val="008F397D"/>
    <w:rsid w:val="008F39D3"/>
    <w:rsid w:val="008F4541"/>
    <w:rsid w:val="008F477F"/>
    <w:rsid w:val="008F485B"/>
    <w:rsid w:val="008F4B60"/>
    <w:rsid w:val="008F4BB9"/>
    <w:rsid w:val="008F4C54"/>
    <w:rsid w:val="008F5535"/>
    <w:rsid w:val="008F5605"/>
    <w:rsid w:val="008F563E"/>
    <w:rsid w:val="008F566A"/>
    <w:rsid w:val="008F591D"/>
    <w:rsid w:val="008F5938"/>
    <w:rsid w:val="008F5B2A"/>
    <w:rsid w:val="008F5ED5"/>
    <w:rsid w:val="008F64D5"/>
    <w:rsid w:val="008F6579"/>
    <w:rsid w:val="008F694A"/>
    <w:rsid w:val="008F699F"/>
    <w:rsid w:val="008F6B17"/>
    <w:rsid w:val="008F77CF"/>
    <w:rsid w:val="008F7854"/>
    <w:rsid w:val="008F7900"/>
    <w:rsid w:val="008F7B98"/>
    <w:rsid w:val="008F7D72"/>
    <w:rsid w:val="0090015B"/>
    <w:rsid w:val="0090065D"/>
    <w:rsid w:val="00900C34"/>
    <w:rsid w:val="0090111F"/>
    <w:rsid w:val="0090159B"/>
    <w:rsid w:val="00901AA7"/>
    <w:rsid w:val="00901C36"/>
    <w:rsid w:val="00901EE4"/>
    <w:rsid w:val="00901FCE"/>
    <w:rsid w:val="00902230"/>
    <w:rsid w:val="009025E9"/>
    <w:rsid w:val="00902C18"/>
    <w:rsid w:val="009038EC"/>
    <w:rsid w:val="0090397B"/>
    <w:rsid w:val="00903A52"/>
    <w:rsid w:val="009040E6"/>
    <w:rsid w:val="009043F2"/>
    <w:rsid w:val="009044C2"/>
    <w:rsid w:val="0090482B"/>
    <w:rsid w:val="0090491C"/>
    <w:rsid w:val="00904D2F"/>
    <w:rsid w:val="00905041"/>
    <w:rsid w:val="00905060"/>
    <w:rsid w:val="0090561D"/>
    <w:rsid w:val="00905A2C"/>
    <w:rsid w:val="00905FAD"/>
    <w:rsid w:val="009060E6"/>
    <w:rsid w:val="0090617B"/>
    <w:rsid w:val="009062D6"/>
    <w:rsid w:val="00906511"/>
    <w:rsid w:val="009068C1"/>
    <w:rsid w:val="00906953"/>
    <w:rsid w:val="009069B6"/>
    <w:rsid w:val="00906A09"/>
    <w:rsid w:val="00906C20"/>
    <w:rsid w:val="00906E3C"/>
    <w:rsid w:val="0090713A"/>
    <w:rsid w:val="009071E0"/>
    <w:rsid w:val="009071FC"/>
    <w:rsid w:val="00907520"/>
    <w:rsid w:val="00907D5B"/>
    <w:rsid w:val="00907E58"/>
    <w:rsid w:val="00907ECC"/>
    <w:rsid w:val="00907F0E"/>
    <w:rsid w:val="009101D1"/>
    <w:rsid w:val="00910293"/>
    <w:rsid w:val="009104AA"/>
    <w:rsid w:val="00910611"/>
    <w:rsid w:val="009108BC"/>
    <w:rsid w:val="00910D61"/>
    <w:rsid w:val="00910EF9"/>
    <w:rsid w:val="00911456"/>
    <w:rsid w:val="00911497"/>
    <w:rsid w:val="00911711"/>
    <w:rsid w:val="009118DB"/>
    <w:rsid w:val="009118F9"/>
    <w:rsid w:val="00911BF0"/>
    <w:rsid w:val="00911E2F"/>
    <w:rsid w:val="0091259D"/>
    <w:rsid w:val="0091292C"/>
    <w:rsid w:val="00912A4D"/>
    <w:rsid w:val="00912D26"/>
    <w:rsid w:val="00912DA8"/>
    <w:rsid w:val="00912E21"/>
    <w:rsid w:val="009135A7"/>
    <w:rsid w:val="009137FC"/>
    <w:rsid w:val="00913977"/>
    <w:rsid w:val="00913AC7"/>
    <w:rsid w:val="00913FA0"/>
    <w:rsid w:val="009141BA"/>
    <w:rsid w:val="00914203"/>
    <w:rsid w:val="0091436B"/>
    <w:rsid w:val="00914BF1"/>
    <w:rsid w:val="00915A4D"/>
    <w:rsid w:val="00915FD8"/>
    <w:rsid w:val="009160A5"/>
    <w:rsid w:val="009161CB"/>
    <w:rsid w:val="009163F2"/>
    <w:rsid w:val="00916A6B"/>
    <w:rsid w:val="00916DDB"/>
    <w:rsid w:val="00917124"/>
    <w:rsid w:val="009173E0"/>
    <w:rsid w:val="0091760A"/>
    <w:rsid w:val="0091787D"/>
    <w:rsid w:val="00917F6F"/>
    <w:rsid w:val="009204A0"/>
    <w:rsid w:val="009204CF"/>
    <w:rsid w:val="00920531"/>
    <w:rsid w:val="00920B5C"/>
    <w:rsid w:val="00920BE1"/>
    <w:rsid w:val="00920CE8"/>
    <w:rsid w:val="009213DB"/>
    <w:rsid w:val="00921527"/>
    <w:rsid w:val="0092187C"/>
    <w:rsid w:val="00921BE7"/>
    <w:rsid w:val="00921F56"/>
    <w:rsid w:val="00921F73"/>
    <w:rsid w:val="009228DD"/>
    <w:rsid w:val="00922ECA"/>
    <w:rsid w:val="00922F09"/>
    <w:rsid w:val="009231C2"/>
    <w:rsid w:val="00923245"/>
    <w:rsid w:val="00924A8A"/>
    <w:rsid w:val="00924C95"/>
    <w:rsid w:val="00924DED"/>
    <w:rsid w:val="0092560D"/>
    <w:rsid w:val="00925666"/>
    <w:rsid w:val="00925757"/>
    <w:rsid w:val="00925867"/>
    <w:rsid w:val="00925A0A"/>
    <w:rsid w:val="00925DD5"/>
    <w:rsid w:val="00925F5A"/>
    <w:rsid w:val="00926375"/>
    <w:rsid w:val="0092649C"/>
    <w:rsid w:val="009268A8"/>
    <w:rsid w:val="00926AD7"/>
    <w:rsid w:val="00926C62"/>
    <w:rsid w:val="00926EAA"/>
    <w:rsid w:val="0092700B"/>
    <w:rsid w:val="00927029"/>
    <w:rsid w:val="0092752C"/>
    <w:rsid w:val="0092755C"/>
    <w:rsid w:val="00927C73"/>
    <w:rsid w:val="00927DDF"/>
    <w:rsid w:val="00927E27"/>
    <w:rsid w:val="00927F34"/>
    <w:rsid w:val="00930191"/>
    <w:rsid w:val="00930216"/>
    <w:rsid w:val="00930A51"/>
    <w:rsid w:val="00930D5D"/>
    <w:rsid w:val="00930F3B"/>
    <w:rsid w:val="009314C5"/>
    <w:rsid w:val="00931A98"/>
    <w:rsid w:val="009321E6"/>
    <w:rsid w:val="0093234D"/>
    <w:rsid w:val="00932359"/>
    <w:rsid w:val="00932657"/>
    <w:rsid w:val="0093336C"/>
    <w:rsid w:val="009335CA"/>
    <w:rsid w:val="0093382D"/>
    <w:rsid w:val="00933951"/>
    <w:rsid w:val="00933960"/>
    <w:rsid w:val="00933D3D"/>
    <w:rsid w:val="00933EB1"/>
    <w:rsid w:val="00933ECF"/>
    <w:rsid w:val="00934469"/>
    <w:rsid w:val="00934643"/>
    <w:rsid w:val="00934780"/>
    <w:rsid w:val="009348A1"/>
    <w:rsid w:val="00934A98"/>
    <w:rsid w:val="00934D97"/>
    <w:rsid w:val="00934ED1"/>
    <w:rsid w:val="00935491"/>
    <w:rsid w:val="00935493"/>
    <w:rsid w:val="009356A2"/>
    <w:rsid w:val="00935D20"/>
    <w:rsid w:val="0093602D"/>
    <w:rsid w:val="00936291"/>
    <w:rsid w:val="00936703"/>
    <w:rsid w:val="0093682F"/>
    <w:rsid w:val="00936ED8"/>
    <w:rsid w:val="009370CF"/>
    <w:rsid w:val="009370E1"/>
    <w:rsid w:val="009370FC"/>
    <w:rsid w:val="00937961"/>
    <w:rsid w:val="00937B32"/>
    <w:rsid w:val="00937C62"/>
    <w:rsid w:val="00940488"/>
    <w:rsid w:val="00940600"/>
    <w:rsid w:val="00940BD8"/>
    <w:rsid w:val="00940C18"/>
    <w:rsid w:val="00940DB8"/>
    <w:rsid w:val="00941155"/>
    <w:rsid w:val="00941237"/>
    <w:rsid w:val="009415D0"/>
    <w:rsid w:val="00941815"/>
    <w:rsid w:val="00941BD9"/>
    <w:rsid w:val="00941C32"/>
    <w:rsid w:val="009423D8"/>
    <w:rsid w:val="009425F9"/>
    <w:rsid w:val="00942A43"/>
    <w:rsid w:val="00942FC0"/>
    <w:rsid w:val="009435B6"/>
    <w:rsid w:val="0094373F"/>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E2"/>
    <w:rsid w:val="009464C8"/>
    <w:rsid w:val="009465CB"/>
    <w:rsid w:val="00946B9E"/>
    <w:rsid w:val="00946FA7"/>
    <w:rsid w:val="00947469"/>
    <w:rsid w:val="00947F71"/>
    <w:rsid w:val="009507B0"/>
    <w:rsid w:val="0095088A"/>
    <w:rsid w:val="009509FD"/>
    <w:rsid w:val="00950CE7"/>
    <w:rsid w:val="00950E92"/>
    <w:rsid w:val="009512D4"/>
    <w:rsid w:val="009518DB"/>
    <w:rsid w:val="00951AE4"/>
    <w:rsid w:val="009522A9"/>
    <w:rsid w:val="00952885"/>
    <w:rsid w:val="00953349"/>
    <w:rsid w:val="00953411"/>
    <w:rsid w:val="0095392D"/>
    <w:rsid w:val="0095408D"/>
    <w:rsid w:val="00954A06"/>
    <w:rsid w:val="00954B9B"/>
    <w:rsid w:val="00954CBB"/>
    <w:rsid w:val="00955481"/>
    <w:rsid w:val="00955679"/>
    <w:rsid w:val="00955766"/>
    <w:rsid w:val="00955916"/>
    <w:rsid w:val="00956681"/>
    <w:rsid w:val="009567F9"/>
    <w:rsid w:val="00956846"/>
    <w:rsid w:val="00956C3C"/>
    <w:rsid w:val="00956C78"/>
    <w:rsid w:val="00956CDF"/>
    <w:rsid w:val="00956D70"/>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A3E"/>
    <w:rsid w:val="00962A95"/>
    <w:rsid w:val="00962A99"/>
    <w:rsid w:val="00962CC6"/>
    <w:rsid w:val="00963142"/>
    <w:rsid w:val="0096321E"/>
    <w:rsid w:val="00963273"/>
    <w:rsid w:val="00963368"/>
    <w:rsid w:val="0096341A"/>
    <w:rsid w:val="00963453"/>
    <w:rsid w:val="009634F4"/>
    <w:rsid w:val="00963558"/>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47F"/>
    <w:rsid w:val="00970970"/>
    <w:rsid w:val="00970BD6"/>
    <w:rsid w:val="00970DF1"/>
    <w:rsid w:val="00970ECC"/>
    <w:rsid w:val="00970F83"/>
    <w:rsid w:val="00971CD6"/>
    <w:rsid w:val="00971DB8"/>
    <w:rsid w:val="009725D7"/>
    <w:rsid w:val="009726B3"/>
    <w:rsid w:val="00972A96"/>
    <w:rsid w:val="009732AB"/>
    <w:rsid w:val="0097390A"/>
    <w:rsid w:val="00974113"/>
    <w:rsid w:val="009741B3"/>
    <w:rsid w:val="009745B8"/>
    <w:rsid w:val="00974D25"/>
    <w:rsid w:val="00975140"/>
    <w:rsid w:val="00975867"/>
    <w:rsid w:val="0097666D"/>
    <w:rsid w:val="00976C9C"/>
    <w:rsid w:val="00976D8A"/>
    <w:rsid w:val="00977170"/>
    <w:rsid w:val="00977B1C"/>
    <w:rsid w:val="00977D86"/>
    <w:rsid w:val="00980FA3"/>
    <w:rsid w:val="00980FD5"/>
    <w:rsid w:val="0098104D"/>
    <w:rsid w:val="009814BA"/>
    <w:rsid w:val="009814CA"/>
    <w:rsid w:val="0098183B"/>
    <w:rsid w:val="00981880"/>
    <w:rsid w:val="00981B3B"/>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828"/>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C56"/>
    <w:rsid w:val="00985D75"/>
    <w:rsid w:val="00985E11"/>
    <w:rsid w:val="009861A7"/>
    <w:rsid w:val="009862D5"/>
    <w:rsid w:val="009864BE"/>
    <w:rsid w:val="00986AB1"/>
    <w:rsid w:val="00986BDD"/>
    <w:rsid w:val="00986D96"/>
    <w:rsid w:val="00986DCF"/>
    <w:rsid w:val="00987908"/>
    <w:rsid w:val="00987A2B"/>
    <w:rsid w:val="009900C7"/>
    <w:rsid w:val="0099027F"/>
    <w:rsid w:val="009903AF"/>
    <w:rsid w:val="0099046B"/>
    <w:rsid w:val="00990CD6"/>
    <w:rsid w:val="00990E21"/>
    <w:rsid w:val="00990F70"/>
    <w:rsid w:val="00991116"/>
    <w:rsid w:val="0099154D"/>
    <w:rsid w:val="00992519"/>
    <w:rsid w:val="0099251E"/>
    <w:rsid w:val="00992524"/>
    <w:rsid w:val="00992AEB"/>
    <w:rsid w:val="00992B64"/>
    <w:rsid w:val="00992ECB"/>
    <w:rsid w:val="0099305B"/>
    <w:rsid w:val="00993382"/>
    <w:rsid w:val="0099380D"/>
    <w:rsid w:val="00993870"/>
    <w:rsid w:val="009938AE"/>
    <w:rsid w:val="009939D8"/>
    <w:rsid w:val="00993BFB"/>
    <w:rsid w:val="00993E62"/>
    <w:rsid w:val="00994642"/>
    <w:rsid w:val="00994811"/>
    <w:rsid w:val="00994EB8"/>
    <w:rsid w:val="00994F7B"/>
    <w:rsid w:val="0099589F"/>
    <w:rsid w:val="009966A4"/>
    <w:rsid w:val="009966DC"/>
    <w:rsid w:val="00997536"/>
    <w:rsid w:val="00997957"/>
    <w:rsid w:val="00997A79"/>
    <w:rsid w:val="00997B3C"/>
    <w:rsid w:val="009A0411"/>
    <w:rsid w:val="009A0427"/>
    <w:rsid w:val="009A052C"/>
    <w:rsid w:val="009A0550"/>
    <w:rsid w:val="009A0625"/>
    <w:rsid w:val="009A067B"/>
    <w:rsid w:val="009A0733"/>
    <w:rsid w:val="009A0E54"/>
    <w:rsid w:val="009A0F8E"/>
    <w:rsid w:val="009A167C"/>
    <w:rsid w:val="009A169C"/>
    <w:rsid w:val="009A21D3"/>
    <w:rsid w:val="009A244C"/>
    <w:rsid w:val="009A26DC"/>
    <w:rsid w:val="009A29B8"/>
    <w:rsid w:val="009A2A3F"/>
    <w:rsid w:val="009A2D35"/>
    <w:rsid w:val="009A30FD"/>
    <w:rsid w:val="009A336C"/>
    <w:rsid w:val="009A3650"/>
    <w:rsid w:val="009A38D8"/>
    <w:rsid w:val="009A39E3"/>
    <w:rsid w:val="009A4057"/>
    <w:rsid w:val="009A4223"/>
    <w:rsid w:val="009A45E2"/>
    <w:rsid w:val="009A4750"/>
    <w:rsid w:val="009A4884"/>
    <w:rsid w:val="009A48D3"/>
    <w:rsid w:val="009A4B07"/>
    <w:rsid w:val="009A4B7B"/>
    <w:rsid w:val="009A4F7F"/>
    <w:rsid w:val="009A4FB1"/>
    <w:rsid w:val="009A519B"/>
    <w:rsid w:val="009A5291"/>
    <w:rsid w:val="009A5411"/>
    <w:rsid w:val="009A573B"/>
    <w:rsid w:val="009A57A9"/>
    <w:rsid w:val="009A6087"/>
    <w:rsid w:val="009A6221"/>
    <w:rsid w:val="009A6CD0"/>
    <w:rsid w:val="009A6D79"/>
    <w:rsid w:val="009A6E18"/>
    <w:rsid w:val="009A7590"/>
    <w:rsid w:val="009A75C1"/>
    <w:rsid w:val="009A78ED"/>
    <w:rsid w:val="009A7B00"/>
    <w:rsid w:val="009B0150"/>
    <w:rsid w:val="009B03AF"/>
    <w:rsid w:val="009B03B7"/>
    <w:rsid w:val="009B0646"/>
    <w:rsid w:val="009B0731"/>
    <w:rsid w:val="009B0996"/>
    <w:rsid w:val="009B0B4D"/>
    <w:rsid w:val="009B0C1C"/>
    <w:rsid w:val="009B10F5"/>
    <w:rsid w:val="009B14E0"/>
    <w:rsid w:val="009B150F"/>
    <w:rsid w:val="009B163B"/>
    <w:rsid w:val="009B1F99"/>
    <w:rsid w:val="009B260A"/>
    <w:rsid w:val="009B2711"/>
    <w:rsid w:val="009B2875"/>
    <w:rsid w:val="009B2F06"/>
    <w:rsid w:val="009B35F7"/>
    <w:rsid w:val="009B3697"/>
    <w:rsid w:val="009B3A85"/>
    <w:rsid w:val="009B3CA9"/>
    <w:rsid w:val="009B420C"/>
    <w:rsid w:val="009B4CB4"/>
    <w:rsid w:val="009B51C7"/>
    <w:rsid w:val="009B5328"/>
    <w:rsid w:val="009B5413"/>
    <w:rsid w:val="009B5A77"/>
    <w:rsid w:val="009B69D8"/>
    <w:rsid w:val="009B6BD1"/>
    <w:rsid w:val="009B6C5F"/>
    <w:rsid w:val="009B6CD8"/>
    <w:rsid w:val="009B723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CA5"/>
    <w:rsid w:val="009C5F02"/>
    <w:rsid w:val="009C63DC"/>
    <w:rsid w:val="009C6665"/>
    <w:rsid w:val="009C6A3A"/>
    <w:rsid w:val="009C6E94"/>
    <w:rsid w:val="009C71D0"/>
    <w:rsid w:val="009C7250"/>
    <w:rsid w:val="009C75A0"/>
    <w:rsid w:val="009C7691"/>
    <w:rsid w:val="009C76FD"/>
    <w:rsid w:val="009C7CE7"/>
    <w:rsid w:val="009D001D"/>
    <w:rsid w:val="009D01BF"/>
    <w:rsid w:val="009D0A75"/>
    <w:rsid w:val="009D0E2C"/>
    <w:rsid w:val="009D111E"/>
    <w:rsid w:val="009D1270"/>
    <w:rsid w:val="009D1396"/>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439F"/>
    <w:rsid w:val="009D43A9"/>
    <w:rsid w:val="009D43ED"/>
    <w:rsid w:val="009D48DA"/>
    <w:rsid w:val="009D4CC6"/>
    <w:rsid w:val="009D4E77"/>
    <w:rsid w:val="009D4E79"/>
    <w:rsid w:val="009D4F15"/>
    <w:rsid w:val="009D51CD"/>
    <w:rsid w:val="009D5453"/>
    <w:rsid w:val="009D55EF"/>
    <w:rsid w:val="009D5818"/>
    <w:rsid w:val="009D5B40"/>
    <w:rsid w:val="009D5F2B"/>
    <w:rsid w:val="009D60EF"/>
    <w:rsid w:val="009D61F9"/>
    <w:rsid w:val="009D640F"/>
    <w:rsid w:val="009D668B"/>
    <w:rsid w:val="009D66E2"/>
    <w:rsid w:val="009D71CF"/>
    <w:rsid w:val="009D75B8"/>
    <w:rsid w:val="009E00FD"/>
    <w:rsid w:val="009E06B8"/>
    <w:rsid w:val="009E0ABC"/>
    <w:rsid w:val="009E0EED"/>
    <w:rsid w:val="009E10B5"/>
    <w:rsid w:val="009E1127"/>
    <w:rsid w:val="009E130B"/>
    <w:rsid w:val="009E17DF"/>
    <w:rsid w:val="009E222A"/>
    <w:rsid w:val="009E2269"/>
    <w:rsid w:val="009E25E4"/>
    <w:rsid w:val="009E27A7"/>
    <w:rsid w:val="009E2C24"/>
    <w:rsid w:val="009E2CA6"/>
    <w:rsid w:val="009E2EE8"/>
    <w:rsid w:val="009E2EEB"/>
    <w:rsid w:val="009E3361"/>
    <w:rsid w:val="009E35B8"/>
    <w:rsid w:val="009E3771"/>
    <w:rsid w:val="009E3807"/>
    <w:rsid w:val="009E4035"/>
    <w:rsid w:val="009E403B"/>
    <w:rsid w:val="009E4349"/>
    <w:rsid w:val="009E4438"/>
    <w:rsid w:val="009E447D"/>
    <w:rsid w:val="009E448B"/>
    <w:rsid w:val="009E451F"/>
    <w:rsid w:val="009E4B3D"/>
    <w:rsid w:val="009E4CA2"/>
    <w:rsid w:val="009E5064"/>
    <w:rsid w:val="009E523F"/>
    <w:rsid w:val="009E5B6D"/>
    <w:rsid w:val="009E66EC"/>
    <w:rsid w:val="009E6951"/>
    <w:rsid w:val="009E6BD8"/>
    <w:rsid w:val="009E6D81"/>
    <w:rsid w:val="009E6DA7"/>
    <w:rsid w:val="009E75C1"/>
    <w:rsid w:val="009E775E"/>
    <w:rsid w:val="009F017C"/>
    <w:rsid w:val="009F0423"/>
    <w:rsid w:val="009F0961"/>
    <w:rsid w:val="009F0B7F"/>
    <w:rsid w:val="009F1086"/>
    <w:rsid w:val="009F10BD"/>
    <w:rsid w:val="009F11BF"/>
    <w:rsid w:val="009F11FE"/>
    <w:rsid w:val="009F13EE"/>
    <w:rsid w:val="009F1555"/>
    <w:rsid w:val="009F15B7"/>
    <w:rsid w:val="009F1A8A"/>
    <w:rsid w:val="009F1CDD"/>
    <w:rsid w:val="009F1D8D"/>
    <w:rsid w:val="009F1E6E"/>
    <w:rsid w:val="009F2287"/>
    <w:rsid w:val="009F26A5"/>
    <w:rsid w:val="009F26B9"/>
    <w:rsid w:val="009F2897"/>
    <w:rsid w:val="009F2CDA"/>
    <w:rsid w:val="009F2EB4"/>
    <w:rsid w:val="009F2F15"/>
    <w:rsid w:val="009F32E3"/>
    <w:rsid w:val="009F33DF"/>
    <w:rsid w:val="009F3523"/>
    <w:rsid w:val="009F36C9"/>
    <w:rsid w:val="009F3991"/>
    <w:rsid w:val="009F3BB9"/>
    <w:rsid w:val="009F3FBC"/>
    <w:rsid w:val="009F40B5"/>
    <w:rsid w:val="009F432F"/>
    <w:rsid w:val="009F474D"/>
    <w:rsid w:val="009F4BD2"/>
    <w:rsid w:val="009F505E"/>
    <w:rsid w:val="009F53D0"/>
    <w:rsid w:val="009F58C9"/>
    <w:rsid w:val="009F5A2A"/>
    <w:rsid w:val="009F61C2"/>
    <w:rsid w:val="009F62EE"/>
    <w:rsid w:val="009F6353"/>
    <w:rsid w:val="009F66A0"/>
    <w:rsid w:val="009F690C"/>
    <w:rsid w:val="009F6FED"/>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5C8"/>
    <w:rsid w:val="00A03A0C"/>
    <w:rsid w:val="00A03A81"/>
    <w:rsid w:val="00A04158"/>
    <w:rsid w:val="00A049C1"/>
    <w:rsid w:val="00A04F20"/>
    <w:rsid w:val="00A04FF2"/>
    <w:rsid w:val="00A0509E"/>
    <w:rsid w:val="00A052AF"/>
    <w:rsid w:val="00A05422"/>
    <w:rsid w:val="00A0573D"/>
    <w:rsid w:val="00A05821"/>
    <w:rsid w:val="00A0583C"/>
    <w:rsid w:val="00A05DFB"/>
    <w:rsid w:val="00A05F5E"/>
    <w:rsid w:val="00A06460"/>
    <w:rsid w:val="00A06DCB"/>
    <w:rsid w:val="00A06E73"/>
    <w:rsid w:val="00A070DA"/>
    <w:rsid w:val="00A074A2"/>
    <w:rsid w:val="00A0778F"/>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57ED"/>
    <w:rsid w:val="00A158D5"/>
    <w:rsid w:val="00A15910"/>
    <w:rsid w:val="00A15D3E"/>
    <w:rsid w:val="00A16935"/>
    <w:rsid w:val="00A17006"/>
    <w:rsid w:val="00A17453"/>
    <w:rsid w:val="00A176D4"/>
    <w:rsid w:val="00A178A0"/>
    <w:rsid w:val="00A17A17"/>
    <w:rsid w:val="00A17BC5"/>
    <w:rsid w:val="00A17CA2"/>
    <w:rsid w:val="00A17D8B"/>
    <w:rsid w:val="00A17D93"/>
    <w:rsid w:val="00A20177"/>
    <w:rsid w:val="00A2068A"/>
    <w:rsid w:val="00A2073B"/>
    <w:rsid w:val="00A210B6"/>
    <w:rsid w:val="00A21EF6"/>
    <w:rsid w:val="00A226BC"/>
    <w:rsid w:val="00A22F3B"/>
    <w:rsid w:val="00A231B6"/>
    <w:rsid w:val="00A23221"/>
    <w:rsid w:val="00A2359B"/>
    <w:rsid w:val="00A2389A"/>
    <w:rsid w:val="00A23BAD"/>
    <w:rsid w:val="00A23D48"/>
    <w:rsid w:val="00A2400F"/>
    <w:rsid w:val="00A240EB"/>
    <w:rsid w:val="00A2435B"/>
    <w:rsid w:val="00A2443B"/>
    <w:rsid w:val="00A2487F"/>
    <w:rsid w:val="00A25051"/>
    <w:rsid w:val="00A252E2"/>
    <w:rsid w:val="00A2537B"/>
    <w:rsid w:val="00A25DD4"/>
    <w:rsid w:val="00A26006"/>
    <w:rsid w:val="00A2677B"/>
    <w:rsid w:val="00A2677D"/>
    <w:rsid w:val="00A26789"/>
    <w:rsid w:val="00A26D61"/>
    <w:rsid w:val="00A271B9"/>
    <w:rsid w:val="00A272EF"/>
    <w:rsid w:val="00A2757A"/>
    <w:rsid w:val="00A27858"/>
    <w:rsid w:val="00A27B91"/>
    <w:rsid w:val="00A27DE1"/>
    <w:rsid w:val="00A301A4"/>
    <w:rsid w:val="00A309C8"/>
    <w:rsid w:val="00A30E7B"/>
    <w:rsid w:val="00A31376"/>
    <w:rsid w:val="00A319DC"/>
    <w:rsid w:val="00A31E60"/>
    <w:rsid w:val="00A31F4B"/>
    <w:rsid w:val="00A323F7"/>
    <w:rsid w:val="00A3246B"/>
    <w:rsid w:val="00A328CF"/>
    <w:rsid w:val="00A32C04"/>
    <w:rsid w:val="00A32E9E"/>
    <w:rsid w:val="00A32EFD"/>
    <w:rsid w:val="00A3311F"/>
    <w:rsid w:val="00A3315C"/>
    <w:rsid w:val="00A33247"/>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604A"/>
    <w:rsid w:val="00A36189"/>
    <w:rsid w:val="00A36496"/>
    <w:rsid w:val="00A36B98"/>
    <w:rsid w:val="00A36C52"/>
    <w:rsid w:val="00A36EB1"/>
    <w:rsid w:val="00A36EF2"/>
    <w:rsid w:val="00A37173"/>
    <w:rsid w:val="00A37A00"/>
    <w:rsid w:val="00A37A27"/>
    <w:rsid w:val="00A4006A"/>
    <w:rsid w:val="00A400EE"/>
    <w:rsid w:val="00A4058D"/>
    <w:rsid w:val="00A406D8"/>
    <w:rsid w:val="00A40C5B"/>
    <w:rsid w:val="00A40F96"/>
    <w:rsid w:val="00A4115D"/>
    <w:rsid w:val="00A4155F"/>
    <w:rsid w:val="00A4161C"/>
    <w:rsid w:val="00A41C3F"/>
    <w:rsid w:val="00A41EFC"/>
    <w:rsid w:val="00A42598"/>
    <w:rsid w:val="00A42E77"/>
    <w:rsid w:val="00A43212"/>
    <w:rsid w:val="00A4328B"/>
    <w:rsid w:val="00A432EA"/>
    <w:rsid w:val="00A43558"/>
    <w:rsid w:val="00A43B30"/>
    <w:rsid w:val="00A441FE"/>
    <w:rsid w:val="00A4484D"/>
    <w:rsid w:val="00A44993"/>
    <w:rsid w:val="00A44C41"/>
    <w:rsid w:val="00A450D8"/>
    <w:rsid w:val="00A4532D"/>
    <w:rsid w:val="00A4537B"/>
    <w:rsid w:val="00A45632"/>
    <w:rsid w:val="00A45D21"/>
    <w:rsid w:val="00A466FB"/>
    <w:rsid w:val="00A46765"/>
    <w:rsid w:val="00A4711E"/>
    <w:rsid w:val="00A4714E"/>
    <w:rsid w:val="00A473D3"/>
    <w:rsid w:val="00A47672"/>
    <w:rsid w:val="00A4777A"/>
    <w:rsid w:val="00A479A0"/>
    <w:rsid w:val="00A47C4F"/>
    <w:rsid w:val="00A505B5"/>
    <w:rsid w:val="00A50E1B"/>
    <w:rsid w:val="00A50E5D"/>
    <w:rsid w:val="00A51195"/>
    <w:rsid w:val="00A51792"/>
    <w:rsid w:val="00A518EA"/>
    <w:rsid w:val="00A51BD6"/>
    <w:rsid w:val="00A52111"/>
    <w:rsid w:val="00A523FD"/>
    <w:rsid w:val="00A524D1"/>
    <w:rsid w:val="00A52588"/>
    <w:rsid w:val="00A526ED"/>
    <w:rsid w:val="00A52AFD"/>
    <w:rsid w:val="00A52B17"/>
    <w:rsid w:val="00A52D75"/>
    <w:rsid w:val="00A52F58"/>
    <w:rsid w:val="00A53209"/>
    <w:rsid w:val="00A533FC"/>
    <w:rsid w:val="00A53570"/>
    <w:rsid w:val="00A53996"/>
    <w:rsid w:val="00A53A90"/>
    <w:rsid w:val="00A540DF"/>
    <w:rsid w:val="00A540E1"/>
    <w:rsid w:val="00A549C9"/>
    <w:rsid w:val="00A54AA0"/>
    <w:rsid w:val="00A54E7B"/>
    <w:rsid w:val="00A55590"/>
    <w:rsid w:val="00A558C0"/>
    <w:rsid w:val="00A561D5"/>
    <w:rsid w:val="00A561FD"/>
    <w:rsid w:val="00A5638B"/>
    <w:rsid w:val="00A564D7"/>
    <w:rsid w:val="00A5656D"/>
    <w:rsid w:val="00A56A2A"/>
    <w:rsid w:val="00A56AD8"/>
    <w:rsid w:val="00A56BE8"/>
    <w:rsid w:val="00A5728E"/>
    <w:rsid w:val="00A577CD"/>
    <w:rsid w:val="00A57BFF"/>
    <w:rsid w:val="00A57D4C"/>
    <w:rsid w:val="00A57D88"/>
    <w:rsid w:val="00A57FF7"/>
    <w:rsid w:val="00A6003B"/>
    <w:rsid w:val="00A600CC"/>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A3E"/>
    <w:rsid w:val="00A62C6C"/>
    <w:rsid w:val="00A631D8"/>
    <w:rsid w:val="00A6356C"/>
    <w:rsid w:val="00A638E4"/>
    <w:rsid w:val="00A63E18"/>
    <w:rsid w:val="00A63E70"/>
    <w:rsid w:val="00A640F7"/>
    <w:rsid w:val="00A644F3"/>
    <w:rsid w:val="00A6473A"/>
    <w:rsid w:val="00A648E5"/>
    <w:rsid w:val="00A64B26"/>
    <w:rsid w:val="00A652D6"/>
    <w:rsid w:val="00A658CE"/>
    <w:rsid w:val="00A65B81"/>
    <w:rsid w:val="00A65BAF"/>
    <w:rsid w:val="00A65FAD"/>
    <w:rsid w:val="00A6608B"/>
    <w:rsid w:val="00A6622E"/>
    <w:rsid w:val="00A664B7"/>
    <w:rsid w:val="00A667A2"/>
    <w:rsid w:val="00A66A0C"/>
    <w:rsid w:val="00A66CE1"/>
    <w:rsid w:val="00A671C5"/>
    <w:rsid w:val="00A67483"/>
    <w:rsid w:val="00A674CE"/>
    <w:rsid w:val="00A677C0"/>
    <w:rsid w:val="00A678D5"/>
    <w:rsid w:val="00A67CED"/>
    <w:rsid w:val="00A67D80"/>
    <w:rsid w:val="00A67E09"/>
    <w:rsid w:val="00A67F2F"/>
    <w:rsid w:val="00A70127"/>
    <w:rsid w:val="00A7031D"/>
    <w:rsid w:val="00A70683"/>
    <w:rsid w:val="00A7096D"/>
    <w:rsid w:val="00A70B40"/>
    <w:rsid w:val="00A70ED1"/>
    <w:rsid w:val="00A71007"/>
    <w:rsid w:val="00A710C3"/>
    <w:rsid w:val="00A7119B"/>
    <w:rsid w:val="00A71286"/>
    <w:rsid w:val="00A718C9"/>
    <w:rsid w:val="00A71932"/>
    <w:rsid w:val="00A71B78"/>
    <w:rsid w:val="00A71E98"/>
    <w:rsid w:val="00A723EE"/>
    <w:rsid w:val="00A72436"/>
    <w:rsid w:val="00A7254F"/>
    <w:rsid w:val="00A72E1D"/>
    <w:rsid w:val="00A72FBC"/>
    <w:rsid w:val="00A73077"/>
    <w:rsid w:val="00A730EC"/>
    <w:rsid w:val="00A7315C"/>
    <w:rsid w:val="00A7315F"/>
    <w:rsid w:val="00A7336E"/>
    <w:rsid w:val="00A735BD"/>
    <w:rsid w:val="00A73647"/>
    <w:rsid w:val="00A739B3"/>
    <w:rsid w:val="00A73B99"/>
    <w:rsid w:val="00A73ECA"/>
    <w:rsid w:val="00A74050"/>
    <w:rsid w:val="00A74054"/>
    <w:rsid w:val="00A74D6D"/>
    <w:rsid w:val="00A74F03"/>
    <w:rsid w:val="00A7508F"/>
    <w:rsid w:val="00A7543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DB4"/>
    <w:rsid w:val="00A80F2B"/>
    <w:rsid w:val="00A8107C"/>
    <w:rsid w:val="00A812A0"/>
    <w:rsid w:val="00A812F5"/>
    <w:rsid w:val="00A8148E"/>
    <w:rsid w:val="00A814C9"/>
    <w:rsid w:val="00A816EF"/>
    <w:rsid w:val="00A81A07"/>
    <w:rsid w:val="00A81A84"/>
    <w:rsid w:val="00A81CC6"/>
    <w:rsid w:val="00A81DA1"/>
    <w:rsid w:val="00A81DA6"/>
    <w:rsid w:val="00A81EE5"/>
    <w:rsid w:val="00A8253A"/>
    <w:rsid w:val="00A82BDB"/>
    <w:rsid w:val="00A8313B"/>
    <w:rsid w:val="00A83806"/>
    <w:rsid w:val="00A83831"/>
    <w:rsid w:val="00A840AD"/>
    <w:rsid w:val="00A840E5"/>
    <w:rsid w:val="00A8459F"/>
    <w:rsid w:val="00A849F2"/>
    <w:rsid w:val="00A84BC1"/>
    <w:rsid w:val="00A84D1C"/>
    <w:rsid w:val="00A84FA1"/>
    <w:rsid w:val="00A851D9"/>
    <w:rsid w:val="00A8523B"/>
    <w:rsid w:val="00A858ED"/>
    <w:rsid w:val="00A85CE6"/>
    <w:rsid w:val="00A8666B"/>
    <w:rsid w:val="00A86C74"/>
    <w:rsid w:val="00A86FA9"/>
    <w:rsid w:val="00A87160"/>
    <w:rsid w:val="00A877AD"/>
    <w:rsid w:val="00A87B07"/>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4092"/>
    <w:rsid w:val="00A942EF"/>
    <w:rsid w:val="00A94796"/>
    <w:rsid w:val="00A94820"/>
    <w:rsid w:val="00A94E5E"/>
    <w:rsid w:val="00A95113"/>
    <w:rsid w:val="00A959CF"/>
    <w:rsid w:val="00A95B6A"/>
    <w:rsid w:val="00A95C89"/>
    <w:rsid w:val="00A960DD"/>
    <w:rsid w:val="00A96694"/>
    <w:rsid w:val="00A9676C"/>
    <w:rsid w:val="00A971B2"/>
    <w:rsid w:val="00A976A2"/>
    <w:rsid w:val="00A97759"/>
    <w:rsid w:val="00A97A34"/>
    <w:rsid w:val="00A97BE0"/>
    <w:rsid w:val="00A97C93"/>
    <w:rsid w:val="00AA0098"/>
    <w:rsid w:val="00AA0190"/>
    <w:rsid w:val="00AA02D0"/>
    <w:rsid w:val="00AA0493"/>
    <w:rsid w:val="00AA08F4"/>
    <w:rsid w:val="00AA0950"/>
    <w:rsid w:val="00AA0E4F"/>
    <w:rsid w:val="00AA1027"/>
    <w:rsid w:val="00AA148A"/>
    <w:rsid w:val="00AA19D0"/>
    <w:rsid w:val="00AA1C20"/>
    <w:rsid w:val="00AA20D6"/>
    <w:rsid w:val="00AA238E"/>
    <w:rsid w:val="00AA2B3D"/>
    <w:rsid w:val="00AA2E97"/>
    <w:rsid w:val="00AA3204"/>
    <w:rsid w:val="00AA347A"/>
    <w:rsid w:val="00AA39C0"/>
    <w:rsid w:val="00AA3ADC"/>
    <w:rsid w:val="00AA3D51"/>
    <w:rsid w:val="00AA3EFA"/>
    <w:rsid w:val="00AA4030"/>
    <w:rsid w:val="00AA41A7"/>
    <w:rsid w:val="00AA42FB"/>
    <w:rsid w:val="00AA4338"/>
    <w:rsid w:val="00AA4578"/>
    <w:rsid w:val="00AA4960"/>
    <w:rsid w:val="00AA4D19"/>
    <w:rsid w:val="00AA4D47"/>
    <w:rsid w:val="00AA4FC9"/>
    <w:rsid w:val="00AA51EE"/>
    <w:rsid w:val="00AA5372"/>
    <w:rsid w:val="00AA5489"/>
    <w:rsid w:val="00AA54B6"/>
    <w:rsid w:val="00AA554B"/>
    <w:rsid w:val="00AA59F8"/>
    <w:rsid w:val="00AA5C6C"/>
    <w:rsid w:val="00AA5DB3"/>
    <w:rsid w:val="00AA6526"/>
    <w:rsid w:val="00AA6941"/>
    <w:rsid w:val="00AA74BD"/>
    <w:rsid w:val="00AA74E6"/>
    <w:rsid w:val="00AA752A"/>
    <w:rsid w:val="00AA754F"/>
    <w:rsid w:val="00AA7640"/>
    <w:rsid w:val="00AA77D4"/>
    <w:rsid w:val="00AA793E"/>
    <w:rsid w:val="00AA7B67"/>
    <w:rsid w:val="00AA7CC7"/>
    <w:rsid w:val="00AA7D11"/>
    <w:rsid w:val="00AA7ED9"/>
    <w:rsid w:val="00AA7EFA"/>
    <w:rsid w:val="00AB009F"/>
    <w:rsid w:val="00AB0FCC"/>
    <w:rsid w:val="00AB1065"/>
    <w:rsid w:val="00AB14D9"/>
    <w:rsid w:val="00AB17C8"/>
    <w:rsid w:val="00AB185C"/>
    <w:rsid w:val="00AB1943"/>
    <w:rsid w:val="00AB1AA5"/>
    <w:rsid w:val="00AB1B62"/>
    <w:rsid w:val="00AB1C9D"/>
    <w:rsid w:val="00AB2045"/>
    <w:rsid w:val="00AB21A2"/>
    <w:rsid w:val="00AB21FA"/>
    <w:rsid w:val="00AB2229"/>
    <w:rsid w:val="00AB264E"/>
    <w:rsid w:val="00AB2746"/>
    <w:rsid w:val="00AB2869"/>
    <w:rsid w:val="00AB2C5C"/>
    <w:rsid w:val="00AB2F5E"/>
    <w:rsid w:val="00AB3014"/>
    <w:rsid w:val="00AB30D5"/>
    <w:rsid w:val="00AB32E4"/>
    <w:rsid w:val="00AB3699"/>
    <w:rsid w:val="00AB36F3"/>
    <w:rsid w:val="00AB38A8"/>
    <w:rsid w:val="00AB4250"/>
    <w:rsid w:val="00AB4339"/>
    <w:rsid w:val="00AB4865"/>
    <w:rsid w:val="00AB4B53"/>
    <w:rsid w:val="00AB4C44"/>
    <w:rsid w:val="00AB4D2A"/>
    <w:rsid w:val="00AB5A53"/>
    <w:rsid w:val="00AB5A98"/>
    <w:rsid w:val="00AB5EEA"/>
    <w:rsid w:val="00AB60D6"/>
    <w:rsid w:val="00AB6169"/>
    <w:rsid w:val="00AB62F7"/>
    <w:rsid w:val="00AB653E"/>
    <w:rsid w:val="00AB77E7"/>
    <w:rsid w:val="00AB7C8F"/>
    <w:rsid w:val="00AB7E89"/>
    <w:rsid w:val="00AC0119"/>
    <w:rsid w:val="00AC0236"/>
    <w:rsid w:val="00AC0750"/>
    <w:rsid w:val="00AC07B3"/>
    <w:rsid w:val="00AC0CFA"/>
    <w:rsid w:val="00AC0D3A"/>
    <w:rsid w:val="00AC0E3E"/>
    <w:rsid w:val="00AC0E9F"/>
    <w:rsid w:val="00AC0F32"/>
    <w:rsid w:val="00AC1241"/>
    <w:rsid w:val="00AC12B7"/>
    <w:rsid w:val="00AC1A4E"/>
    <w:rsid w:val="00AC1B10"/>
    <w:rsid w:val="00AC1BB3"/>
    <w:rsid w:val="00AC20AD"/>
    <w:rsid w:val="00AC238C"/>
    <w:rsid w:val="00AC3078"/>
    <w:rsid w:val="00AC3744"/>
    <w:rsid w:val="00AC3772"/>
    <w:rsid w:val="00AC3B8B"/>
    <w:rsid w:val="00AC3C6A"/>
    <w:rsid w:val="00AC41C1"/>
    <w:rsid w:val="00AC4D20"/>
    <w:rsid w:val="00AC4F17"/>
    <w:rsid w:val="00AC4F96"/>
    <w:rsid w:val="00AC4FEE"/>
    <w:rsid w:val="00AC51BB"/>
    <w:rsid w:val="00AC53C8"/>
    <w:rsid w:val="00AC5535"/>
    <w:rsid w:val="00AC5D47"/>
    <w:rsid w:val="00AC5DE1"/>
    <w:rsid w:val="00AC5EB2"/>
    <w:rsid w:val="00AC6094"/>
    <w:rsid w:val="00AC60BE"/>
    <w:rsid w:val="00AC62E4"/>
    <w:rsid w:val="00AC6480"/>
    <w:rsid w:val="00AC6D33"/>
    <w:rsid w:val="00AC749D"/>
    <w:rsid w:val="00AC78F8"/>
    <w:rsid w:val="00AC796E"/>
    <w:rsid w:val="00AD02BF"/>
    <w:rsid w:val="00AD04E0"/>
    <w:rsid w:val="00AD0DD3"/>
    <w:rsid w:val="00AD1109"/>
    <w:rsid w:val="00AD14D5"/>
    <w:rsid w:val="00AD1681"/>
    <w:rsid w:val="00AD20D0"/>
    <w:rsid w:val="00AD2118"/>
    <w:rsid w:val="00AD26C4"/>
    <w:rsid w:val="00AD2B53"/>
    <w:rsid w:val="00AD3006"/>
    <w:rsid w:val="00AD300B"/>
    <w:rsid w:val="00AD319B"/>
    <w:rsid w:val="00AD3268"/>
    <w:rsid w:val="00AD378F"/>
    <w:rsid w:val="00AD3B28"/>
    <w:rsid w:val="00AD3F33"/>
    <w:rsid w:val="00AD4EA8"/>
    <w:rsid w:val="00AD545D"/>
    <w:rsid w:val="00AD5795"/>
    <w:rsid w:val="00AD5962"/>
    <w:rsid w:val="00AD5A35"/>
    <w:rsid w:val="00AD5C33"/>
    <w:rsid w:val="00AD69D2"/>
    <w:rsid w:val="00AD7015"/>
    <w:rsid w:val="00AD733A"/>
    <w:rsid w:val="00AD7410"/>
    <w:rsid w:val="00AD741B"/>
    <w:rsid w:val="00AD7A23"/>
    <w:rsid w:val="00AD7C70"/>
    <w:rsid w:val="00AD7F71"/>
    <w:rsid w:val="00AE0042"/>
    <w:rsid w:val="00AE0274"/>
    <w:rsid w:val="00AE060C"/>
    <w:rsid w:val="00AE11EB"/>
    <w:rsid w:val="00AE1403"/>
    <w:rsid w:val="00AE148B"/>
    <w:rsid w:val="00AE18CD"/>
    <w:rsid w:val="00AE2075"/>
    <w:rsid w:val="00AE21B4"/>
    <w:rsid w:val="00AE22B1"/>
    <w:rsid w:val="00AE246C"/>
    <w:rsid w:val="00AE248E"/>
    <w:rsid w:val="00AE2957"/>
    <w:rsid w:val="00AE2C71"/>
    <w:rsid w:val="00AE3529"/>
    <w:rsid w:val="00AE3AC0"/>
    <w:rsid w:val="00AE3F1A"/>
    <w:rsid w:val="00AE3F39"/>
    <w:rsid w:val="00AE4278"/>
    <w:rsid w:val="00AE4342"/>
    <w:rsid w:val="00AE465E"/>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11FA"/>
    <w:rsid w:val="00AF1407"/>
    <w:rsid w:val="00AF15B8"/>
    <w:rsid w:val="00AF16D1"/>
    <w:rsid w:val="00AF17FE"/>
    <w:rsid w:val="00AF1918"/>
    <w:rsid w:val="00AF19F2"/>
    <w:rsid w:val="00AF286E"/>
    <w:rsid w:val="00AF29E7"/>
    <w:rsid w:val="00AF339F"/>
    <w:rsid w:val="00AF33A3"/>
    <w:rsid w:val="00AF33F6"/>
    <w:rsid w:val="00AF361C"/>
    <w:rsid w:val="00AF39F8"/>
    <w:rsid w:val="00AF3BA1"/>
    <w:rsid w:val="00AF3E95"/>
    <w:rsid w:val="00AF405D"/>
    <w:rsid w:val="00AF41E3"/>
    <w:rsid w:val="00AF4241"/>
    <w:rsid w:val="00AF4629"/>
    <w:rsid w:val="00AF4BF2"/>
    <w:rsid w:val="00AF4E5A"/>
    <w:rsid w:val="00AF51D3"/>
    <w:rsid w:val="00AF5F40"/>
    <w:rsid w:val="00AF623E"/>
    <w:rsid w:val="00AF62C1"/>
    <w:rsid w:val="00AF62CB"/>
    <w:rsid w:val="00AF62F1"/>
    <w:rsid w:val="00AF6491"/>
    <w:rsid w:val="00AF686B"/>
    <w:rsid w:val="00AF6AD5"/>
    <w:rsid w:val="00AF7116"/>
    <w:rsid w:val="00AF764A"/>
    <w:rsid w:val="00AF7A83"/>
    <w:rsid w:val="00B00529"/>
    <w:rsid w:val="00B006E8"/>
    <w:rsid w:val="00B00B14"/>
    <w:rsid w:val="00B00D3F"/>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B01"/>
    <w:rsid w:val="00B02B6D"/>
    <w:rsid w:val="00B02EDC"/>
    <w:rsid w:val="00B031CF"/>
    <w:rsid w:val="00B03365"/>
    <w:rsid w:val="00B0360C"/>
    <w:rsid w:val="00B03692"/>
    <w:rsid w:val="00B03CD6"/>
    <w:rsid w:val="00B04290"/>
    <w:rsid w:val="00B0451B"/>
    <w:rsid w:val="00B04606"/>
    <w:rsid w:val="00B046DA"/>
    <w:rsid w:val="00B048AF"/>
    <w:rsid w:val="00B04944"/>
    <w:rsid w:val="00B04FC0"/>
    <w:rsid w:val="00B0537A"/>
    <w:rsid w:val="00B05687"/>
    <w:rsid w:val="00B05EB5"/>
    <w:rsid w:val="00B06437"/>
    <w:rsid w:val="00B069FC"/>
    <w:rsid w:val="00B06ADF"/>
    <w:rsid w:val="00B06DFC"/>
    <w:rsid w:val="00B06E26"/>
    <w:rsid w:val="00B07356"/>
    <w:rsid w:val="00B0744B"/>
    <w:rsid w:val="00B07668"/>
    <w:rsid w:val="00B07C0D"/>
    <w:rsid w:val="00B07F01"/>
    <w:rsid w:val="00B101F1"/>
    <w:rsid w:val="00B10DB4"/>
    <w:rsid w:val="00B10E7E"/>
    <w:rsid w:val="00B11052"/>
    <w:rsid w:val="00B113DD"/>
    <w:rsid w:val="00B114D4"/>
    <w:rsid w:val="00B11A4F"/>
    <w:rsid w:val="00B11ABC"/>
    <w:rsid w:val="00B11F0E"/>
    <w:rsid w:val="00B12315"/>
    <w:rsid w:val="00B1252E"/>
    <w:rsid w:val="00B12696"/>
    <w:rsid w:val="00B12D11"/>
    <w:rsid w:val="00B12E3E"/>
    <w:rsid w:val="00B134F1"/>
    <w:rsid w:val="00B137E1"/>
    <w:rsid w:val="00B13922"/>
    <w:rsid w:val="00B13939"/>
    <w:rsid w:val="00B13EFF"/>
    <w:rsid w:val="00B14056"/>
    <w:rsid w:val="00B14427"/>
    <w:rsid w:val="00B14BBF"/>
    <w:rsid w:val="00B14C1A"/>
    <w:rsid w:val="00B14E14"/>
    <w:rsid w:val="00B15097"/>
    <w:rsid w:val="00B150F8"/>
    <w:rsid w:val="00B1521D"/>
    <w:rsid w:val="00B15672"/>
    <w:rsid w:val="00B15845"/>
    <w:rsid w:val="00B15DF0"/>
    <w:rsid w:val="00B16402"/>
    <w:rsid w:val="00B1695B"/>
    <w:rsid w:val="00B16A38"/>
    <w:rsid w:val="00B16DDC"/>
    <w:rsid w:val="00B17115"/>
    <w:rsid w:val="00B1717A"/>
    <w:rsid w:val="00B176FE"/>
    <w:rsid w:val="00B1773D"/>
    <w:rsid w:val="00B178A7"/>
    <w:rsid w:val="00B17D65"/>
    <w:rsid w:val="00B20159"/>
    <w:rsid w:val="00B20374"/>
    <w:rsid w:val="00B204A3"/>
    <w:rsid w:val="00B20663"/>
    <w:rsid w:val="00B20A69"/>
    <w:rsid w:val="00B218D0"/>
    <w:rsid w:val="00B219C0"/>
    <w:rsid w:val="00B219CC"/>
    <w:rsid w:val="00B21C2E"/>
    <w:rsid w:val="00B21C3D"/>
    <w:rsid w:val="00B21F46"/>
    <w:rsid w:val="00B21FD6"/>
    <w:rsid w:val="00B22305"/>
    <w:rsid w:val="00B22748"/>
    <w:rsid w:val="00B229D5"/>
    <w:rsid w:val="00B22CA6"/>
    <w:rsid w:val="00B22E11"/>
    <w:rsid w:val="00B23476"/>
    <w:rsid w:val="00B234F2"/>
    <w:rsid w:val="00B23663"/>
    <w:rsid w:val="00B23688"/>
    <w:rsid w:val="00B237A4"/>
    <w:rsid w:val="00B2391B"/>
    <w:rsid w:val="00B23A16"/>
    <w:rsid w:val="00B23A86"/>
    <w:rsid w:val="00B24266"/>
    <w:rsid w:val="00B2431B"/>
    <w:rsid w:val="00B247AB"/>
    <w:rsid w:val="00B24F0E"/>
    <w:rsid w:val="00B24F10"/>
    <w:rsid w:val="00B25348"/>
    <w:rsid w:val="00B2539D"/>
    <w:rsid w:val="00B25660"/>
    <w:rsid w:val="00B257AC"/>
    <w:rsid w:val="00B258E6"/>
    <w:rsid w:val="00B258FA"/>
    <w:rsid w:val="00B25AB0"/>
    <w:rsid w:val="00B25EE5"/>
    <w:rsid w:val="00B26183"/>
    <w:rsid w:val="00B263FB"/>
    <w:rsid w:val="00B267D9"/>
    <w:rsid w:val="00B26AD5"/>
    <w:rsid w:val="00B26D31"/>
    <w:rsid w:val="00B27546"/>
    <w:rsid w:val="00B27732"/>
    <w:rsid w:val="00B27C76"/>
    <w:rsid w:val="00B27C8A"/>
    <w:rsid w:val="00B27D32"/>
    <w:rsid w:val="00B30499"/>
    <w:rsid w:val="00B305B6"/>
    <w:rsid w:val="00B30AC5"/>
    <w:rsid w:val="00B30AF2"/>
    <w:rsid w:val="00B30B75"/>
    <w:rsid w:val="00B30FF1"/>
    <w:rsid w:val="00B310D7"/>
    <w:rsid w:val="00B31277"/>
    <w:rsid w:val="00B3139D"/>
    <w:rsid w:val="00B31D3E"/>
    <w:rsid w:val="00B31DDE"/>
    <w:rsid w:val="00B31E16"/>
    <w:rsid w:val="00B31E3E"/>
    <w:rsid w:val="00B31FA7"/>
    <w:rsid w:val="00B32095"/>
    <w:rsid w:val="00B32816"/>
    <w:rsid w:val="00B32BB6"/>
    <w:rsid w:val="00B33640"/>
    <w:rsid w:val="00B33F8F"/>
    <w:rsid w:val="00B3409D"/>
    <w:rsid w:val="00B3435D"/>
    <w:rsid w:val="00B348E6"/>
    <w:rsid w:val="00B34B0B"/>
    <w:rsid w:val="00B34D88"/>
    <w:rsid w:val="00B3504D"/>
    <w:rsid w:val="00B35590"/>
    <w:rsid w:val="00B35746"/>
    <w:rsid w:val="00B35852"/>
    <w:rsid w:val="00B35995"/>
    <w:rsid w:val="00B35A9B"/>
    <w:rsid w:val="00B35EC1"/>
    <w:rsid w:val="00B360E9"/>
    <w:rsid w:val="00B362D0"/>
    <w:rsid w:val="00B366BB"/>
    <w:rsid w:val="00B36887"/>
    <w:rsid w:val="00B36B7E"/>
    <w:rsid w:val="00B36DDB"/>
    <w:rsid w:val="00B3705D"/>
    <w:rsid w:val="00B373BF"/>
    <w:rsid w:val="00B378E1"/>
    <w:rsid w:val="00B378E2"/>
    <w:rsid w:val="00B37B59"/>
    <w:rsid w:val="00B407D3"/>
    <w:rsid w:val="00B40A02"/>
    <w:rsid w:val="00B40F77"/>
    <w:rsid w:val="00B4131F"/>
    <w:rsid w:val="00B41C04"/>
    <w:rsid w:val="00B41C7D"/>
    <w:rsid w:val="00B41F4B"/>
    <w:rsid w:val="00B41FA0"/>
    <w:rsid w:val="00B4207D"/>
    <w:rsid w:val="00B42ABC"/>
    <w:rsid w:val="00B43158"/>
    <w:rsid w:val="00B43318"/>
    <w:rsid w:val="00B43396"/>
    <w:rsid w:val="00B433BF"/>
    <w:rsid w:val="00B43482"/>
    <w:rsid w:val="00B44090"/>
    <w:rsid w:val="00B4454F"/>
    <w:rsid w:val="00B446C4"/>
    <w:rsid w:val="00B44773"/>
    <w:rsid w:val="00B449B7"/>
    <w:rsid w:val="00B44C1E"/>
    <w:rsid w:val="00B44D15"/>
    <w:rsid w:val="00B45786"/>
    <w:rsid w:val="00B45998"/>
    <w:rsid w:val="00B46279"/>
    <w:rsid w:val="00B4646E"/>
    <w:rsid w:val="00B46634"/>
    <w:rsid w:val="00B46687"/>
    <w:rsid w:val="00B475CF"/>
    <w:rsid w:val="00B476D1"/>
    <w:rsid w:val="00B4778C"/>
    <w:rsid w:val="00B47903"/>
    <w:rsid w:val="00B47967"/>
    <w:rsid w:val="00B479E9"/>
    <w:rsid w:val="00B51186"/>
    <w:rsid w:val="00B514F2"/>
    <w:rsid w:val="00B5150D"/>
    <w:rsid w:val="00B5153D"/>
    <w:rsid w:val="00B5171E"/>
    <w:rsid w:val="00B51AD0"/>
    <w:rsid w:val="00B51C31"/>
    <w:rsid w:val="00B5243F"/>
    <w:rsid w:val="00B5283E"/>
    <w:rsid w:val="00B52A97"/>
    <w:rsid w:val="00B52CFB"/>
    <w:rsid w:val="00B5306F"/>
    <w:rsid w:val="00B5399B"/>
    <w:rsid w:val="00B539D3"/>
    <w:rsid w:val="00B53B12"/>
    <w:rsid w:val="00B53B29"/>
    <w:rsid w:val="00B53B95"/>
    <w:rsid w:val="00B53C35"/>
    <w:rsid w:val="00B53D45"/>
    <w:rsid w:val="00B5401C"/>
    <w:rsid w:val="00B548BE"/>
    <w:rsid w:val="00B54D5D"/>
    <w:rsid w:val="00B54FF8"/>
    <w:rsid w:val="00B5523B"/>
    <w:rsid w:val="00B55282"/>
    <w:rsid w:val="00B5582C"/>
    <w:rsid w:val="00B55A25"/>
    <w:rsid w:val="00B55DC9"/>
    <w:rsid w:val="00B55E70"/>
    <w:rsid w:val="00B5603D"/>
    <w:rsid w:val="00B56257"/>
    <w:rsid w:val="00B563A7"/>
    <w:rsid w:val="00B563AE"/>
    <w:rsid w:val="00B5645C"/>
    <w:rsid w:val="00B56771"/>
    <w:rsid w:val="00B56F71"/>
    <w:rsid w:val="00B57477"/>
    <w:rsid w:val="00B574C7"/>
    <w:rsid w:val="00B57647"/>
    <w:rsid w:val="00B57BB4"/>
    <w:rsid w:val="00B57DCA"/>
    <w:rsid w:val="00B6016B"/>
    <w:rsid w:val="00B6066E"/>
    <w:rsid w:val="00B61864"/>
    <w:rsid w:val="00B61B76"/>
    <w:rsid w:val="00B61B84"/>
    <w:rsid w:val="00B61DE8"/>
    <w:rsid w:val="00B621FE"/>
    <w:rsid w:val="00B624E5"/>
    <w:rsid w:val="00B62554"/>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752"/>
    <w:rsid w:val="00B65939"/>
    <w:rsid w:val="00B65C44"/>
    <w:rsid w:val="00B65CF4"/>
    <w:rsid w:val="00B65E1E"/>
    <w:rsid w:val="00B65E98"/>
    <w:rsid w:val="00B66425"/>
    <w:rsid w:val="00B6655B"/>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C23"/>
    <w:rsid w:val="00B70E24"/>
    <w:rsid w:val="00B719B9"/>
    <w:rsid w:val="00B71A68"/>
    <w:rsid w:val="00B71B78"/>
    <w:rsid w:val="00B71D92"/>
    <w:rsid w:val="00B71D9E"/>
    <w:rsid w:val="00B71F19"/>
    <w:rsid w:val="00B7210F"/>
    <w:rsid w:val="00B721C0"/>
    <w:rsid w:val="00B72202"/>
    <w:rsid w:val="00B722AD"/>
    <w:rsid w:val="00B722CD"/>
    <w:rsid w:val="00B72586"/>
    <w:rsid w:val="00B728E5"/>
    <w:rsid w:val="00B72DDE"/>
    <w:rsid w:val="00B73097"/>
    <w:rsid w:val="00B731F0"/>
    <w:rsid w:val="00B73305"/>
    <w:rsid w:val="00B73546"/>
    <w:rsid w:val="00B73629"/>
    <w:rsid w:val="00B736B5"/>
    <w:rsid w:val="00B73B71"/>
    <w:rsid w:val="00B73F22"/>
    <w:rsid w:val="00B73F5A"/>
    <w:rsid w:val="00B7451E"/>
    <w:rsid w:val="00B746D0"/>
    <w:rsid w:val="00B7487A"/>
    <w:rsid w:val="00B74CA6"/>
    <w:rsid w:val="00B74D7E"/>
    <w:rsid w:val="00B75362"/>
    <w:rsid w:val="00B75419"/>
    <w:rsid w:val="00B755E5"/>
    <w:rsid w:val="00B7595E"/>
    <w:rsid w:val="00B759B9"/>
    <w:rsid w:val="00B75A21"/>
    <w:rsid w:val="00B75E5B"/>
    <w:rsid w:val="00B76094"/>
    <w:rsid w:val="00B76313"/>
    <w:rsid w:val="00B76550"/>
    <w:rsid w:val="00B76977"/>
    <w:rsid w:val="00B7718E"/>
    <w:rsid w:val="00B772DD"/>
    <w:rsid w:val="00B80380"/>
    <w:rsid w:val="00B80AAC"/>
    <w:rsid w:val="00B80C2F"/>
    <w:rsid w:val="00B811D5"/>
    <w:rsid w:val="00B815C2"/>
    <w:rsid w:val="00B817A2"/>
    <w:rsid w:val="00B817E7"/>
    <w:rsid w:val="00B81861"/>
    <w:rsid w:val="00B81B31"/>
    <w:rsid w:val="00B81BBF"/>
    <w:rsid w:val="00B81BE0"/>
    <w:rsid w:val="00B81F1C"/>
    <w:rsid w:val="00B824AA"/>
    <w:rsid w:val="00B82D77"/>
    <w:rsid w:val="00B831C9"/>
    <w:rsid w:val="00B83209"/>
    <w:rsid w:val="00B8365A"/>
    <w:rsid w:val="00B8369D"/>
    <w:rsid w:val="00B840D4"/>
    <w:rsid w:val="00B84284"/>
    <w:rsid w:val="00B843B5"/>
    <w:rsid w:val="00B8481F"/>
    <w:rsid w:val="00B84F24"/>
    <w:rsid w:val="00B85466"/>
    <w:rsid w:val="00B85744"/>
    <w:rsid w:val="00B857A0"/>
    <w:rsid w:val="00B857F1"/>
    <w:rsid w:val="00B8582F"/>
    <w:rsid w:val="00B85838"/>
    <w:rsid w:val="00B8621C"/>
    <w:rsid w:val="00B862D0"/>
    <w:rsid w:val="00B864F3"/>
    <w:rsid w:val="00B868B2"/>
    <w:rsid w:val="00B86CCA"/>
    <w:rsid w:val="00B86DD7"/>
    <w:rsid w:val="00B87285"/>
    <w:rsid w:val="00B872E2"/>
    <w:rsid w:val="00B872ED"/>
    <w:rsid w:val="00B87482"/>
    <w:rsid w:val="00B8766D"/>
    <w:rsid w:val="00B8794B"/>
    <w:rsid w:val="00B87A37"/>
    <w:rsid w:val="00B87ABC"/>
    <w:rsid w:val="00B87DA3"/>
    <w:rsid w:val="00B87FBC"/>
    <w:rsid w:val="00B903DB"/>
    <w:rsid w:val="00B90DE0"/>
    <w:rsid w:val="00B911E7"/>
    <w:rsid w:val="00B91382"/>
    <w:rsid w:val="00B91F2F"/>
    <w:rsid w:val="00B9216D"/>
    <w:rsid w:val="00B92286"/>
    <w:rsid w:val="00B92A24"/>
    <w:rsid w:val="00B92F24"/>
    <w:rsid w:val="00B9328F"/>
    <w:rsid w:val="00B93401"/>
    <w:rsid w:val="00B934AC"/>
    <w:rsid w:val="00B93DEF"/>
    <w:rsid w:val="00B9511E"/>
    <w:rsid w:val="00B95621"/>
    <w:rsid w:val="00B95C74"/>
    <w:rsid w:val="00B95E95"/>
    <w:rsid w:val="00B95EF4"/>
    <w:rsid w:val="00B961C9"/>
    <w:rsid w:val="00B9648B"/>
    <w:rsid w:val="00B964A1"/>
    <w:rsid w:val="00B966A2"/>
    <w:rsid w:val="00B96722"/>
    <w:rsid w:val="00B96935"/>
    <w:rsid w:val="00B96AC8"/>
    <w:rsid w:val="00B96AF1"/>
    <w:rsid w:val="00B96CC7"/>
    <w:rsid w:val="00B97164"/>
    <w:rsid w:val="00B971B6"/>
    <w:rsid w:val="00B9785B"/>
    <w:rsid w:val="00B97FB7"/>
    <w:rsid w:val="00BA0CD9"/>
    <w:rsid w:val="00BA1040"/>
    <w:rsid w:val="00BA10EB"/>
    <w:rsid w:val="00BA1178"/>
    <w:rsid w:val="00BA1393"/>
    <w:rsid w:val="00BA16E0"/>
    <w:rsid w:val="00BA17E9"/>
    <w:rsid w:val="00BA18E3"/>
    <w:rsid w:val="00BA2620"/>
    <w:rsid w:val="00BA278B"/>
    <w:rsid w:val="00BA297B"/>
    <w:rsid w:val="00BA2B67"/>
    <w:rsid w:val="00BA2DF6"/>
    <w:rsid w:val="00BA2E8C"/>
    <w:rsid w:val="00BA2EA2"/>
    <w:rsid w:val="00BA3738"/>
    <w:rsid w:val="00BA3A00"/>
    <w:rsid w:val="00BA3D04"/>
    <w:rsid w:val="00BA3F40"/>
    <w:rsid w:val="00BA40BD"/>
    <w:rsid w:val="00BA4239"/>
    <w:rsid w:val="00BA49EA"/>
    <w:rsid w:val="00BA4B19"/>
    <w:rsid w:val="00BA50B6"/>
    <w:rsid w:val="00BA52AF"/>
    <w:rsid w:val="00BA58EE"/>
    <w:rsid w:val="00BA5BA1"/>
    <w:rsid w:val="00BA5CED"/>
    <w:rsid w:val="00BA5D40"/>
    <w:rsid w:val="00BA5EB0"/>
    <w:rsid w:val="00BA6418"/>
    <w:rsid w:val="00BA66E8"/>
    <w:rsid w:val="00BA6C86"/>
    <w:rsid w:val="00BA71E2"/>
    <w:rsid w:val="00BA74E8"/>
    <w:rsid w:val="00BA7CDF"/>
    <w:rsid w:val="00BA7FC8"/>
    <w:rsid w:val="00BB01B2"/>
    <w:rsid w:val="00BB01DB"/>
    <w:rsid w:val="00BB0269"/>
    <w:rsid w:val="00BB02ED"/>
    <w:rsid w:val="00BB05EB"/>
    <w:rsid w:val="00BB0836"/>
    <w:rsid w:val="00BB0BCA"/>
    <w:rsid w:val="00BB0E5C"/>
    <w:rsid w:val="00BB10A8"/>
    <w:rsid w:val="00BB11BC"/>
    <w:rsid w:val="00BB17FA"/>
    <w:rsid w:val="00BB1994"/>
    <w:rsid w:val="00BB1BC5"/>
    <w:rsid w:val="00BB1DDD"/>
    <w:rsid w:val="00BB20AA"/>
    <w:rsid w:val="00BB2433"/>
    <w:rsid w:val="00BB2565"/>
    <w:rsid w:val="00BB26AE"/>
    <w:rsid w:val="00BB28A5"/>
    <w:rsid w:val="00BB2B7D"/>
    <w:rsid w:val="00BB2B88"/>
    <w:rsid w:val="00BB2ED8"/>
    <w:rsid w:val="00BB301D"/>
    <w:rsid w:val="00BB3500"/>
    <w:rsid w:val="00BB368B"/>
    <w:rsid w:val="00BB37E6"/>
    <w:rsid w:val="00BB3987"/>
    <w:rsid w:val="00BB3B54"/>
    <w:rsid w:val="00BB3D7A"/>
    <w:rsid w:val="00BB3DFE"/>
    <w:rsid w:val="00BB40A3"/>
    <w:rsid w:val="00BB46ED"/>
    <w:rsid w:val="00BB474A"/>
    <w:rsid w:val="00BB4873"/>
    <w:rsid w:val="00BB48FF"/>
    <w:rsid w:val="00BB4C47"/>
    <w:rsid w:val="00BB512A"/>
    <w:rsid w:val="00BB5543"/>
    <w:rsid w:val="00BB5C88"/>
    <w:rsid w:val="00BB671B"/>
    <w:rsid w:val="00BB68EC"/>
    <w:rsid w:val="00BB6E82"/>
    <w:rsid w:val="00BB7070"/>
    <w:rsid w:val="00BB72DF"/>
    <w:rsid w:val="00BB78A5"/>
    <w:rsid w:val="00BB7D1B"/>
    <w:rsid w:val="00BB7D97"/>
    <w:rsid w:val="00BC002D"/>
    <w:rsid w:val="00BC0478"/>
    <w:rsid w:val="00BC0A1E"/>
    <w:rsid w:val="00BC0B8F"/>
    <w:rsid w:val="00BC0DBE"/>
    <w:rsid w:val="00BC0F55"/>
    <w:rsid w:val="00BC13AE"/>
    <w:rsid w:val="00BC1610"/>
    <w:rsid w:val="00BC1786"/>
    <w:rsid w:val="00BC1A2C"/>
    <w:rsid w:val="00BC1BE6"/>
    <w:rsid w:val="00BC1D8A"/>
    <w:rsid w:val="00BC2185"/>
    <w:rsid w:val="00BC2656"/>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E89"/>
    <w:rsid w:val="00BC5FAB"/>
    <w:rsid w:val="00BC62B7"/>
    <w:rsid w:val="00BC62B8"/>
    <w:rsid w:val="00BC67BD"/>
    <w:rsid w:val="00BC73AE"/>
    <w:rsid w:val="00BC748E"/>
    <w:rsid w:val="00BC776A"/>
    <w:rsid w:val="00BC77E1"/>
    <w:rsid w:val="00BC77F3"/>
    <w:rsid w:val="00BC79DB"/>
    <w:rsid w:val="00BC7DF7"/>
    <w:rsid w:val="00BC7FB8"/>
    <w:rsid w:val="00BD0132"/>
    <w:rsid w:val="00BD0331"/>
    <w:rsid w:val="00BD03EC"/>
    <w:rsid w:val="00BD0619"/>
    <w:rsid w:val="00BD09E4"/>
    <w:rsid w:val="00BD0B11"/>
    <w:rsid w:val="00BD0D89"/>
    <w:rsid w:val="00BD0D8A"/>
    <w:rsid w:val="00BD1041"/>
    <w:rsid w:val="00BD127C"/>
    <w:rsid w:val="00BD179D"/>
    <w:rsid w:val="00BD1809"/>
    <w:rsid w:val="00BD1B0C"/>
    <w:rsid w:val="00BD1D54"/>
    <w:rsid w:val="00BD1EC5"/>
    <w:rsid w:val="00BD2246"/>
    <w:rsid w:val="00BD2253"/>
    <w:rsid w:val="00BD260E"/>
    <w:rsid w:val="00BD2682"/>
    <w:rsid w:val="00BD2D65"/>
    <w:rsid w:val="00BD2D79"/>
    <w:rsid w:val="00BD2EB7"/>
    <w:rsid w:val="00BD30CB"/>
    <w:rsid w:val="00BD3428"/>
    <w:rsid w:val="00BD3AB7"/>
    <w:rsid w:val="00BD3C7F"/>
    <w:rsid w:val="00BD3CF3"/>
    <w:rsid w:val="00BD3DA3"/>
    <w:rsid w:val="00BD42C0"/>
    <w:rsid w:val="00BD4455"/>
    <w:rsid w:val="00BD49C6"/>
    <w:rsid w:val="00BD4CB4"/>
    <w:rsid w:val="00BD4CD5"/>
    <w:rsid w:val="00BD4DB1"/>
    <w:rsid w:val="00BD4DDB"/>
    <w:rsid w:val="00BD5177"/>
    <w:rsid w:val="00BD5252"/>
    <w:rsid w:val="00BD52FF"/>
    <w:rsid w:val="00BD5520"/>
    <w:rsid w:val="00BD5726"/>
    <w:rsid w:val="00BD5784"/>
    <w:rsid w:val="00BD58C0"/>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CE"/>
    <w:rsid w:val="00BD794D"/>
    <w:rsid w:val="00BD7B09"/>
    <w:rsid w:val="00BD7BF0"/>
    <w:rsid w:val="00BD7CE1"/>
    <w:rsid w:val="00BE0002"/>
    <w:rsid w:val="00BE00DD"/>
    <w:rsid w:val="00BE01C4"/>
    <w:rsid w:val="00BE0314"/>
    <w:rsid w:val="00BE0559"/>
    <w:rsid w:val="00BE14D7"/>
    <w:rsid w:val="00BE16FD"/>
    <w:rsid w:val="00BE17FA"/>
    <w:rsid w:val="00BE20CE"/>
    <w:rsid w:val="00BE214C"/>
    <w:rsid w:val="00BE235E"/>
    <w:rsid w:val="00BE25F4"/>
    <w:rsid w:val="00BE2CEF"/>
    <w:rsid w:val="00BE303B"/>
    <w:rsid w:val="00BE315B"/>
    <w:rsid w:val="00BE38BD"/>
    <w:rsid w:val="00BE42B5"/>
    <w:rsid w:val="00BE44F2"/>
    <w:rsid w:val="00BE45D1"/>
    <w:rsid w:val="00BE4817"/>
    <w:rsid w:val="00BE48F7"/>
    <w:rsid w:val="00BE49C9"/>
    <w:rsid w:val="00BE4B08"/>
    <w:rsid w:val="00BE4BEB"/>
    <w:rsid w:val="00BE5196"/>
    <w:rsid w:val="00BE5291"/>
    <w:rsid w:val="00BE54CA"/>
    <w:rsid w:val="00BE583A"/>
    <w:rsid w:val="00BE59A8"/>
    <w:rsid w:val="00BE5D4C"/>
    <w:rsid w:val="00BE6061"/>
    <w:rsid w:val="00BE6124"/>
    <w:rsid w:val="00BE68FA"/>
    <w:rsid w:val="00BE69F5"/>
    <w:rsid w:val="00BE6BA3"/>
    <w:rsid w:val="00BE6C07"/>
    <w:rsid w:val="00BE7247"/>
    <w:rsid w:val="00BE7B75"/>
    <w:rsid w:val="00BF03E9"/>
    <w:rsid w:val="00BF0412"/>
    <w:rsid w:val="00BF0D79"/>
    <w:rsid w:val="00BF109C"/>
    <w:rsid w:val="00BF118E"/>
    <w:rsid w:val="00BF12B9"/>
    <w:rsid w:val="00BF1359"/>
    <w:rsid w:val="00BF1529"/>
    <w:rsid w:val="00BF16CC"/>
    <w:rsid w:val="00BF1990"/>
    <w:rsid w:val="00BF1E1F"/>
    <w:rsid w:val="00BF1ED8"/>
    <w:rsid w:val="00BF1FEA"/>
    <w:rsid w:val="00BF23E7"/>
    <w:rsid w:val="00BF23FF"/>
    <w:rsid w:val="00BF272D"/>
    <w:rsid w:val="00BF294B"/>
    <w:rsid w:val="00BF2B41"/>
    <w:rsid w:val="00BF2D38"/>
    <w:rsid w:val="00BF2DF0"/>
    <w:rsid w:val="00BF33D7"/>
    <w:rsid w:val="00BF3458"/>
    <w:rsid w:val="00BF3CF9"/>
    <w:rsid w:val="00BF400D"/>
    <w:rsid w:val="00BF41CC"/>
    <w:rsid w:val="00BF4778"/>
    <w:rsid w:val="00BF49CB"/>
    <w:rsid w:val="00BF4BDA"/>
    <w:rsid w:val="00BF4D5B"/>
    <w:rsid w:val="00BF52A2"/>
    <w:rsid w:val="00BF53B1"/>
    <w:rsid w:val="00BF54CA"/>
    <w:rsid w:val="00BF560A"/>
    <w:rsid w:val="00BF564E"/>
    <w:rsid w:val="00BF5F10"/>
    <w:rsid w:val="00BF611E"/>
    <w:rsid w:val="00BF67C1"/>
    <w:rsid w:val="00BF6A68"/>
    <w:rsid w:val="00BF6D70"/>
    <w:rsid w:val="00BF70A6"/>
    <w:rsid w:val="00BF71D8"/>
    <w:rsid w:val="00BF78B0"/>
    <w:rsid w:val="00BF790B"/>
    <w:rsid w:val="00BF7B4F"/>
    <w:rsid w:val="00BF7B64"/>
    <w:rsid w:val="00BF7CF2"/>
    <w:rsid w:val="00C00097"/>
    <w:rsid w:val="00C007E0"/>
    <w:rsid w:val="00C0089E"/>
    <w:rsid w:val="00C01005"/>
    <w:rsid w:val="00C012A1"/>
    <w:rsid w:val="00C016B9"/>
    <w:rsid w:val="00C0197D"/>
    <w:rsid w:val="00C01A0B"/>
    <w:rsid w:val="00C01C36"/>
    <w:rsid w:val="00C01DF8"/>
    <w:rsid w:val="00C01EC8"/>
    <w:rsid w:val="00C02174"/>
    <w:rsid w:val="00C0250B"/>
    <w:rsid w:val="00C0287B"/>
    <w:rsid w:val="00C029D5"/>
    <w:rsid w:val="00C02B2B"/>
    <w:rsid w:val="00C02EE2"/>
    <w:rsid w:val="00C03297"/>
    <w:rsid w:val="00C0338D"/>
    <w:rsid w:val="00C0346B"/>
    <w:rsid w:val="00C03779"/>
    <w:rsid w:val="00C037A3"/>
    <w:rsid w:val="00C03C25"/>
    <w:rsid w:val="00C03FD2"/>
    <w:rsid w:val="00C04089"/>
    <w:rsid w:val="00C04259"/>
    <w:rsid w:val="00C04338"/>
    <w:rsid w:val="00C048D6"/>
    <w:rsid w:val="00C04AE5"/>
    <w:rsid w:val="00C04AEA"/>
    <w:rsid w:val="00C04C54"/>
    <w:rsid w:val="00C04CFA"/>
    <w:rsid w:val="00C055EE"/>
    <w:rsid w:val="00C058A6"/>
    <w:rsid w:val="00C05B09"/>
    <w:rsid w:val="00C05EAC"/>
    <w:rsid w:val="00C06185"/>
    <w:rsid w:val="00C0632B"/>
    <w:rsid w:val="00C0655F"/>
    <w:rsid w:val="00C06829"/>
    <w:rsid w:val="00C0697A"/>
    <w:rsid w:val="00C06F0E"/>
    <w:rsid w:val="00C0707C"/>
    <w:rsid w:val="00C07557"/>
    <w:rsid w:val="00C079F7"/>
    <w:rsid w:val="00C07CD1"/>
    <w:rsid w:val="00C1011D"/>
    <w:rsid w:val="00C10187"/>
    <w:rsid w:val="00C10282"/>
    <w:rsid w:val="00C10521"/>
    <w:rsid w:val="00C10AD9"/>
    <w:rsid w:val="00C10F89"/>
    <w:rsid w:val="00C1138E"/>
    <w:rsid w:val="00C117BE"/>
    <w:rsid w:val="00C12539"/>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706F"/>
    <w:rsid w:val="00C172C3"/>
    <w:rsid w:val="00C17311"/>
    <w:rsid w:val="00C173BD"/>
    <w:rsid w:val="00C17596"/>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CDF"/>
    <w:rsid w:val="00C244C9"/>
    <w:rsid w:val="00C24667"/>
    <w:rsid w:val="00C247A1"/>
    <w:rsid w:val="00C24892"/>
    <w:rsid w:val="00C24DEA"/>
    <w:rsid w:val="00C25517"/>
    <w:rsid w:val="00C2569E"/>
    <w:rsid w:val="00C2576C"/>
    <w:rsid w:val="00C25811"/>
    <w:rsid w:val="00C259D5"/>
    <w:rsid w:val="00C25F5F"/>
    <w:rsid w:val="00C261C5"/>
    <w:rsid w:val="00C26466"/>
    <w:rsid w:val="00C26576"/>
    <w:rsid w:val="00C27183"/>
    <w:rsid w:val="00C27766"/>
    <w:rsid w:val="00C27797"/>
    <w:rsid w:val="00C27D7B"/>
    <w:rsid w:val="00C27DA8"/>
    <w:rsid w:val="00C3004C"/>
    <w:rsid w:val="00C30246"/>
    <w:rsid w:val="00C30427"/>
    <w:rsid w:val="00C30734"/>
    <w:rsid w:val="00C30849"/>
    <w:rsid w:val="00C30A0F"/>
    <w:rsid w:val="00C30D06"/>
    <w:rsid w:val="00C30D8A"/>
    <w:rsid w:val="00C31C91"/>
    <w:rsid w:val="00C31CA2"/>
    <w:rsid w:val="00C32162"/>
    <w:rsid w:val="00C3237C"/>
    <w:rsid w:val="00C32581"/>
    <w:rsid w:val="00C329C7"/>
    <w:rsid w:val="00C33415"/>
    <w:rsid w:val="00C3370B"/>
    <w:rsid w:val="00C33788"/>
    <w:rsid w:val="00C3384E"/>
    <w:rsid w:val="00C33A26"/>
    <w:rsid w:val="00C33B1E"/>
    <w:rsid w:val="00C33D83"/>
    <w:rsid w:val="00C33D9E"/>
    <w:rsid w:val="00C33F35"/>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938"/>
    <w:rsid w:val="00C37C89"/>
    <w:rsid w:val="00C404C2"/>
    <w:rsid w:val="00C404CC"/>
    <w:rsid w:val="00C4064A"/>
    <w:rsid w:val="00C40662"/>
    <w:rsid w:val="00C40961"/>
    <w:rsid w:val="00C40DC8"/>
    <w:rsid w:val="00C40E1B"/>
    <w:rsid w:val="00C40FCB"/>
    <w:rsid w:val="00C415D1"/>
    <w:rsid w:val="00C41903"/>
    <w:rsid w:val="00C41C5C"/>
    <w:rsid w:val="00C421E8"/>
    <w:rsid w:val="00C4252E"/>
    <w:rsid w:val="00C425B4"/>
    <w:rsid w:val="00C42698"/>
    <w:rsid w:val="00C42733"/>
    <w:rsid w:val="00C4279E"/>
    <w:rsid w:val="00C43551"/>
    <w:rsid w:val="00C435AB"/>
    <w:rsid w:val="00C436B2"/>
    <w:rsid w:val="00C43B0A"/>
    <w:rsid w:val="00C43B10"/>
    <w:rsid w:val="00C449DC"/>
    <w:rsid w:val="00C44B7B"/>
    <w:rsid w:val="00C45459"/>
    <w:rsid w:val="00C45998"/>
    <w:rsid w:val="00C45C4A"/>
    <w:rsid w:val="00C46266"/>
    <w:rsid w:val="00C462D3"/>
    <w:rsid w:val="00C46626"/>
    <w:rsid w:val="00C46FF0"/>
    <w:rsid w:val="00C47167"/>
    <w:rsid w:val="00C476B3"/>
    <w:rsid w:val="00C503C3"/>
    <w:rsid w:val="00C50D29"/>
    <w:rsid w:val="00C5112E"/>
    <w:rsid w:val="00C5179E"/>
    <w:rsid w:val="00C5183D"/>
    <w:rsid w:val="00C51EE3"/>
    <w:rsid w:val="00C5206F"/>
    <w:rsid w:val="00C5227E"/>
    <w:rsid w:val="00C52401"/>
    <w:rsid w:val="00C525A0"/>
    <w:rsid w:val="00C52679"/>
    <w:rsid w:val="00C52700"/>
    <w:rsid w:val="00C52993"/>
    <w:rsid w:val="00C52E95"/>
    <w:rsid w:val="00C52FFA"/>
    <w:rsid w:val="00C53776"/>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64"/>
    <w:rsid w:val="00C54F05"/>
    <w:rsid w:val="00C54F7E"/>
    <w:rsid w:val="00C552C3"/>
    <w:rsid w:val="00C5539C"/>
    <w:rsid w:val="00C5553D"/>
    <w:rsid w:val="00C555A3"/>
    <w:rsid w:val="00C559A4"/>
    <w:rsid w:val="00C559EF"/>
    <w:rsid w:val="00C55D17"/>
    <w:rsid w:val="00C56020"/>
    <w:rsid w:val="00C56202"/>
    <w:rsid w:val="00C5633C"/>
    <w:rsid w:val="00C563EE"/>
    <w:rsid w:val="00C56CCB"/>
    <w:rsid w:val="00C56F4F"/>
    <w:rsid w:val="00C5704A"/>
    <w:rsid w:val="00C574D4"/>
    <w:rsid w:val="00C57889"/>
    <w:rsid w:val="00C578DB"/>
    <w:rsid w:val="00C60479"/>
    <w:rsid w:val="00C605D8"/>
    <w:rsid w:val="00C6088D"/>
    <w:rsid w:val="00C608A3"/>
    <w:rsid w:val="00C60F37"/>
    <w:rsid w:val="00C61071"/>
    <w:rsid w:val="00C61657"/>
    <w:rsid w:val="00C61901"/>
    <w:rsid w:val="00C619C4"/>
    <w:rsid w:val="00C61A4C"/>
    <w:rsid w:val="00C61C96"/>
    <w:rsid w:val="00C61FF0"/>
    <w:rsid w:val="00C6200C"/>
    <w:rsid w:val="00C6266E"/>
    <w:rsid w:val="00C626EE"/>
    <w:rsid w:val="00C62A19"/>
    <w:rsid w:val="00C62BF3"/>
    <w:rsid w:val="00C62CE3"/>
    <w:rsid w:val="00C62F06"/>
    <w:rsid w:val="00C630D2"/>
    <w:rsid w:val="00C63277"/>
    <w:rsid w:val="00C633AA"/>
    <w:rsid w:val="00C6342B"/>
    <w:rsid w:val="00C6348C"/>
    <w:rsid w:val="00C634F5"/>
    <w:rsid w:val="00C6386F"/>
    <w:rsid w:val="00C638AE"/>
    <w:rsid w:val="00C63942"/>
    <w:rsid w:val="00C63A9E"/>
    <w:rsid w:val="00C63C2C"/>
    <w:rsid w:val="00C63C75"/>
    <w:rsid w:val="00C64063"/>
    <w:rsid w:val="00C641ED"/>
    <w:rsid w:val="00C6445A"/>
    <w:rsid w:val="00C64A1E"/>
    <w:rsid w:val="00C64D76"/>
    <w:rsid w:val="00C64E41"/>
    <w:rsid w:val="00C64E91"/>
    <w:rsid w:val="00C651D8"/>
    <w:rsid w:val="00C65486"/>
    <w:rsid w:val="00C658AB"/>
    <w:rsid w:val="00C65B01"/>
    <w:rsid w:val="00C65DA1"/>
    <w:rsid w:val="00C65F35"/>
    <w:rsid w:val="00C663BF"/>
    <w:rsid w:val="00C66667"/>
    <w:rsid w:val="00C66893"/>
    <w:rsid w:val="00C66CA4"/>
    <w:rsid w:val="00C66FC0"/>
    <w:rsid w:val="00C67020"/>
    <w:rsid w:val="00C67090"/>
    <w:rsid w:val="00C67550"/>
    <w:rsid w:val="00C67609"/>
    <w:rsid w:val="00C67EFD"/>
    <w:rsid w:val="00C71196"/>
    <w:rsid w:val="00C714B6"/>
    <w:rsid w:val="00C715A3"/>
    <w:rsid w:val="00C71631"/>
    <w:rsid w:val="00C71906"/>
    <w:rsid w:val="00C724E8"/>
    <w:rsid w:val="00C72E04"/>
    <w:rsid w:val="00C7301F"/>
    <w:rsid w:val="00C7367B"/>
    <w:rsid w:val="00C73926"/>
    <w:rsid w:val="00C73B3B"/>
    <w:rsid w:val="00C73BA6"/>
    <w:rsid w:val="00C7415E"/>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9EC"/>
    <w:rsid w:val="00C76CA4"/>
    <w:rsid w:val="00C77068"/>
    <w:rsid w:val="00C77976"/>
    <w:rsid w:val="00C77CA7"/>
    <w:rsid w:val="00C77F58"/>
    <w:rsid w:val="00C80BF5"/>
    <w:rsid w:val="00C80DAC"/>
    <w:rsid w:val="00C81439"/>
    <w:rsid w:val="00C816E3"/>
    <w:rsid w:val="00C819B6"/>
    <w:rsid w:val="00C81BEB"/>
    <w:rsid w:val="00C81C59"/>
    <w:rsid w:val="00C81D24"/>
    <w:rsid w:val="00C8217A"/>
    <w:rsid w:val="00C823BF"/>
    <w:rsid w:val="00C826C9"/>
    <w:rsid w:val="00C82753"/>
    <w:rsid w:val="00C828C5"/>
    <w:rsid w:val="00C82A17"/>
    <w:rsid w:val="00C82D12"/>
    <w:rsid w:val="00C8323A"/>
    <w:rsid w:val="00C83338"/>
    <w:rsid w:val="00C83837"/>
    <w:rsid w:val="00C83A60"/>
    <w:rsid w:val="00C83B73"/>
    <w:rsid w:val="00C83BE2"/>
    <w:rsid w:val="00C83D1E"/>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93"/>
    <w:rsid w:val="00C86CDA"/>
    <w:rsid w:val="00C87803"/>
    <w:rsid w:val="00C878A6"/>
    <w:rsid w:val="00C87CBE"/>
    <w:rsid w:val="00C87E53"/>
    <w:rsid w:val="00C902B1"/>
    <w:rsid w:val="00C90955"/>
    <w:rsid w:val="00C90ACF"/>
    <w:rsid w:val="00C90B29"/>
    <w:rsid w:val="00C90D85"/>
    <w:rsid w:val="00C913AC"/>
    <w:rsid w:val="00C914FE"/>
    <w:rsid w:val="00C91A80"/>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6004"/>
    <w:rsid w:val="00C96BE1"/>
    <w:rsid w:val="00C97426"/>
    <w:rsid w:val="00C976FD"/>
    <w:rsid w:val="00C97CD7"/>
    <w:rsid w:val="00CA0255"/>
    <w:rsid w:val="00CA02BE"/>
    <w:rsid w:val="00CA060E"/>
    <w:rsid w:val="00CA0763"/>
    <w:rsid w:val="00CA0A76"/>
    <w:rsid w:val="00CA0F79"/>
    <w:rsid w:val="00CA10CA"/>
    <w:rsid w:val="00CA11FB"/>
    <w:rsid w:val="00CA1C17"/>
    <w:rsid w:val="00CA1CC4"/>
    <w:rsid w:val="00CA1E5F"/>
    <w:rsid w:val="00CA1EEF"/>
    <w:rsid w:val="00CA21D4"/>
    <w:rsid w:val="00CA2256"/>
    <w:rsid w:val="00CA24C7"/>
    <w:rsid w:val="00CA2A1C"/>
    <w:rsid w:val="00CA2CAD"/>
    <w:rsid w:val="00CA2EC2"/>
    <w:rsid w:val="00CA2EF3"/>
    <w:rsid w:val="00CA3127"/>
    <w:rsid w:val="00CA32AF"/>
    <w:rsid w:val="00CA36D5"/>
    <w:rsid w:val="00CA36EC"/>
    <w:rsid w:val="00CA3FBC"/>
    <w:rsid w:val="00CA43C5"/>
    <w:rsid w:val="00CA43CA"/>
    <w:rsid w:val="00CA4721"/>
    <w:rsid w:val="00CA4883"/>
    <w:rsid w:val="00CA48A8"/>
    <w:rsid w:val="00CA4E1C"/>
    <w:rsid w:val="00CA4FC2"/>
    <w:rsid w:val="00CA531A"/>
    <w:rsid w:val="00CA5414"/>
    <w:rsid w:val="00CA54D4"/>
    <w:rsid w:val="00CA5D14"/>
    <w:rsid w:val="00CA7479"/>
    <w:rsid w:val="00CA752A"/>
    <w:rsid w:val="00CB0613"/>
    <w:rsid w:val="00CB071C"/>
    <w:rsid w:val="00CB0E4E"/>
    <w:rsid w:val="00CB0F05"/>
    <w:rsid w:val="00CB0FD4"/>
    <w:rsid w:val="00CB111E"/>
    <w:rsid w:val="00CB1A3A"/>
    <w:rsid w:val="00CB225F"/>
    <w:rsid w:val="00CB2377"/>
    <w:rsid w:val="00CB31A8"/>
    <w:rsid w:val="00CB3F3C"/>
    <w:rsid w:val="00CB4097"/>
    <w:rsid w:val="00CB40DB"/>
    <w:rsid w:val="00CB414E"/>
    <w:rsid w:val="00CB418A"/>
    <w:rsid w:val="00CB41FF"/>
    <w:rsid w:val="00CB42D0"/>
    <w:rsid w:val="00CB46A3"/>
    <w:rsid w:val="00CB4A9A"/>
    <w:rsid w:val="00CB4BF3"/>
    <w:rsid w:val="00CB5093"/>
    <w:rsid w:val="00CB5340"/>
    <w:rsid w:val="00CB53EB"/>
    <w:rsid w:val="00CB54A0"/>
    <w:rsid w:val="00CB5784"/>
    <w:rsid w:val="00CB59FC"/>
    <w:rsid w:val="00CB5CC8"/>
    <w:rsid w:val="00CB5CE9"/>
    <w:rsid w:val="00CB607D"/>
    <w:rsid w:val="00CB73F6"/>
    <w:rsid w:val="00CB7488"/>
    <w:rsid w:val="00CB76FB"/>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658"/>
    <w:rsid w:val="00CC4A37"/>
    <w:rsid w:val="00CC4DAA"/>
    <w:rsid w:val="00CC4F26"/>
    <w:rsid w:val="00CC525E"/>
    <w:rsid w:val="00CC5287"/>
    <w:rsid w:val="00CC530B"/>
    <w:rsid w:val="00CC5770"/>
    <w:rsid w:val="00CC601C"/>
    <w:rsid w:val="00CC6168"/>
    <w:rsid w:val="00CC61E2"/>
    <w:rsid w:val="00CC6307"/>
    <w:rsid w:val="00CC64FE"/>
    <w:rsid w:val="00CC6759"/>
    <w:rsid w:val="00CC6924"/>
    <w:rsid w:val="00CC71AB"/>
    <w:rsid w:val="00CC77B8"/>
    <w:rsid w:val="00CC7BFA"/>
    <w:rsid w:val="00CC7F9C"/>
    <w:rsid w:val="00CD0445"/>
    <w:rsid w:val="00CD04B3"/>
    <w:rsid w:val="00CD060E"/>
    <w:rsid w:val="00CD09A5"/>
    <w:rsid w:val="00CD1052"/>
    <w:rsid w:val="00CD107C"/>
    <w:rsid w:val="00CD10D5"/>
    <w:rsid w:val="00CD1863"/>
    <w:rsid w:val="00CD2188"/>
    <w:rsid w:val="00CD2349"/>
    <w:rsid w:val="00CD23E3"/>
    <w:rsid w:val="00CD24F3"/>
    <w:rsid w:val="00CD2602"/>
    <w:rsid w:val="00CD2949"/>
    <w:rsid w:val="00CD29F8"/>
    <w:rsid w:val="00CD2A89"/>
    <w:rsid w:val="00CD31F2"/>
    <w:rsid w:val="00CD3848"/>
    <w:rsid w:val="00CD38C9"/>
    <w:rsid w:val="00CD3F6C"/>
    <w:rsid w:val="00CD412F"/>
    <w:rsid w:val="00CD4144"/>
    <w:rsid w:val="00CD41B9"/>
    <w:rsid w:val="00CD4447"/>
    <w:rsid w:val="00CD46D1"/>
    <w:rsid w:val="00CD4819"/>
    <w:rsid w:val="00CD49DD"/>
    <w:rsid w:val="00CD4B83"/>
    <w:rsid w:val="00CD4BF3"/>
    <w:rsid w:val="00CD556F"/>
    <w:rsid w:val="00CD5A11"/>
    <w:rsid w:val="00CD5E55"/>
    <w:rsid w:val="00CD5E67"/>
    <w:rsid w:val="00CD6189"/>
    <w:rsid w:val="00CD6299"/>
    <w:rsid w:val="00CD66F5"/>
    <w:rsid w:val="00CD6A55"/>
    <w:rsid w:val="00CD6FBE"/>
    <w:rsid w:val="00CD71C9"/>
    <w:rsid w:val="00CD74A3"/>
    <w:rsid w:val="00CD784A"/>
    <w:rsid w:val="00CE05F2"/>
    <w:rsid w:val="00CE07AC"/>
    <w:rsid w:val="00CE0957"/>
    <w:rsid w:val="00CE0D51"/>
    <w:rsid w:val="00CE0F09"/>
    <w:rsid w:val="00CE0F85"/>
    <w:rsid w:val="00CE175E"/>
    <w:rsid w:val="00CE1B94"/>
    <w:rsid w:val="00CE1BA7"/>
    <w:rsid w:val="00CE21FE"/>
    <w:rsid w:val="00CE229B"/>
    <w:rsid w:val="00CE2357"/>
    <w:rsid w:val="00CE2539"/>
    <w:rsid w:val="00CE2E71"/>
    <w:rsid w:val="00CE34DC"/>
    <w:rsid w:val="00CE3F3F"/>
    <w:rsid w:val="00CE430A"/>
    <w:rsid w:val="00CE452A"/>
    <w:rsid w:val="00CE47FA"/>
    <w:rsid w:val="00CE4D0E"/>
    <w:rsid w:val="00CE4D79"/>
    <w:rsid w:val="00CE4FE4"/>
    <w:rsid w:val="00CE5D05"/>
    <w:rsid w:val="00CE5D29"/>
    <w:rsid w:val="00CE5F66"/>
    <w:rsid w:val="00CE61C8"/>
    <w:rsid w:val="00CE6892"/>
    <w:rsid w:val="00CE727C"/>
    <w:rsid w:val="00CE72EC"/>
    <w:rsid w:val="00CE7308"/>
    <w:rsid w:val="00CE7820"/>
    <w:rsid w:val="00CE7A13"/>
    <w:rsid w:val="00CE7A51"/>
    <w:rsid w:val="00CF0420"/>
    <w:rsid w:val="00CF0B79"/>
    <w:rsid w:val="00CF1073"/>
    <w:rsid w:val="00CF10BC"/>
    <w:rsid w:val="00CF13AF"/>
    <w:rsid w:val="00CF14D5"/>
    <w:rsid w:val="00CF15C3"/>
    <w:rsid w:val="00CF184B"/>
    <w:rsid w:val="00CF1985"/>
    <w:rsid w:val="00CF1AC7"/>
    <w:rsid w:val="00CF1B22"/>
    <w:rsid w:val="00CF1BB8"/>
    <w:rsid w:val="00CF1C9C"/>
    <w:rsid w:val="00CF1E8E"/>
    <w:rsid w:val="00CF1FFF"/>
    <w:rsid w:val="00CF2433"/>
    <w:rsid w:val="00CF28B1"/>
    <w:rsid w:val="00CF2A20"/>
    <w:rsid w:val="00CF2D00"/>
    <w:rsid w:val="00CF2E80"/>
    <w:rsid w:val="00CF3246"/>
    <w:rsid w:val="00CF34FA"/>
    <w:rsid w:val="00CF362C"/>
    <w:rsid w:val="00CF365A"/>
    <w:rsid w:val="00CF3701"/>
    <w:rsid w:val="00CF3A39"/>
    <w:rsid w:val="00CF3B93"/>
    <w:rsid w:val="00CF40A2"/>
    <w:rsid w:val="00CF42ED"/>
    <w:rsid w:val="00CF478D"/>
    <w:rsid w:val="00CF4871"/>
    <w:rsid w:val="00CF4946"/>
    <w:rsid w:val="00CF4AB5"/>
    <w:rsid w:val="00CF4E30"/>
    <w:rsid w:val="00CF507F"/>
    <w:rsid w:val="00CF52CC"/>
    <w:rsid w:val="00CF53B9"/>
    <w:rsid w:val="00CF5557"/>
    <w:rsid w:val="00CF583F"/>
    <w:rsid w:val="00CF5F10"/>
    <w:rsid w:val="00CF61A8"/>
    <w:rsid w:val="00CF63D2"/>
    <w:rsid w:val="00CF6471"/>
    <w:rsid w:val="00CF6596"/>
    <w:rsid w:val="00CF6782"/>
    <w:rsid w:val="00CF67BC"/>
    <w:rsid w:val="00CF6853"/>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DC5"/>
    <w:rsid w:val="00D0201D"/>
    <w:rsid w:val="00D021C1"/>
    <w:rsid w:val="00D023BA"/>
    <w:rsid w:val="00D02F04"/>
    <w:rsid w:val="00D02F36"/>
    <w:rsid w:val="00D030CE"/>
    <w:rsid w:val="00D032B6"/>
    <w:rsid w:val="00D03344"/>
    <w:rsid w:val="00D03370"/>
    <w:rsid w:val="00D033A9"/>
    <w:rsid w:val="00D034DA"/>
    <w:rsid w:val="00D03C49"/>
    <w:rsid w:val="00D03E13"/>
    <w:rsid w:val="00D03F4D"/>
    <w:rsid w:val="00D04B69"/>
    <w:rsid w:val="00D04BA7"/>
    <w:rsid w:val="00D04F59"/>
    <w:rsid w:val="00D0517D"/>
    <w:rsid w:val="00D0520F"/>
    <w:rsid w:val="00D05402"/>
    <w:rsid w:val="00D0545F"/>
    <w:rsid w:val="00D05548"/>
    <w:rsid w:val="00D05A46"/>
    <w:rsid w:val="00D05DFF"/>
    <w:rsid w:val="00D05E82"/>
    <w:rsid w:val="00D066EB"/>
    <w:rsid w:val="00D06CC9"/>
    <w:rsid w:val="00D0712B"/>
    <w:rsid w:val="00D0716C"/>
    <w:rsid w:val="00D0740D"/>
    <w:rsid w:val="00D07426"/>
    <w:rsid w:val="00D07520"/>
    <w:rsid w:val="00D0764C"/>
    <w:rsid w:val="00D07A39"/>
    <w:rsid w:val="00D07B88"/>
    <w:rsid w:val="00D07CE8"/>
    <w:rsid w:val="00D100BF"/>
    <w:rsid w:val="00D100D8"/>
    <w:rsid w:val="00D10473"/>
    <w:rsid w:val="00D10EE8"/>
    <w:rsid w:val="00D11308"/>
    <w:rsid w:val="00D1165C"/>
    <w:rsid w:val="00D1173E"/>
    <w:rsid w:val="00D11744"/>
    <w:rsid w:val="00D1192F"/>
    <w:rsid w:val="00D11A99"/>
    <w:rsid w:val="00D11B66"/>
    <w:rsid w:val="00D11C1B"/>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858"/>
    <w:rsid w:val="00D13A73"/>
    <w:rsid w:val="00D13AA0"/>
    <w:rsid w:val="00D13AFC"/>
    <w:rsid w:val="00D13D51"/>
    <w:rsid w:val="00D14152"/>
    <w:rsid w:val="00D1436C"/>
    <w:rsid w:val="00D1453F"/>
    <w:rsid w:val="00D14735"/>
    <w:rsid w:val="00D147E7"/>
    <w:rsid w:val="00D14918"/>
    <w:rsid w:val="00D14926"/>
    <w:rsid w:val="00D14EF9"/>
    <w:rsid w:val="00D151F7"/>
    <w:rsid w:val="00D15242"/>
    <w:rsid w:val="00D15D61"/>
    <w:rsid w:val="00D16644"/>
    <w:rsid w:val="00D169CD"/>
    <w:rsid w:val="00D16B4C"/>
    <w:rsid w:val="00D16BDC"/>
    <w:rsid w:val="00D17295"/>
    <w:rsid w:val="00D17824"/>
    <w:rsid w:val="00D17ABE"/>
    <w:rsid w:val="00D17B3E"/>
    <w:rsid w:val="00D20041"/>
    <w:rsid w:val="00D20230"/>
    <w:rsid w:val="00D203C9"/>
    <w:rsid w:val="00D2085B"/>
    <w:rsid w:val="00D20B18"/>
    <w:rsid w:val="00D20C64"/>
    <w:rsid w:val="00D21032"/>
    <w:rsid w:val="00D2109D"/>
    <w:rsid w:val="00D2112A"/>
    <w:rsid w:val="00D21567"/>
    <w:rsid w:val="00D222EE"/>
    <w:rsid w:val="00D222F9"/>
    <w:rsid w:val="00D22303"/>
    <w:rsid w:val="00D226A0"/>
    <w:rsid w:val="00D22875"/>
    <w:rsid w:val="00D228CF"/>
    <w:rsid w:val="00D229DE"/>
    <w:rsid w:val="00D230BD"/>
    <w:rsid w:val="00D23697"/>
    <w:rsid w:val="00D23F64"/>
    <w:rsid w:val="00D2437B"/>
    <w:rsid w:val="00D2438E"/>
    <w:rsid w:val="00D243B4"/>
    <w:rsid w:val="00D2441A"/>
    <w:rsid w:val="00D24765"/>
    <w:rsid w:val="00D24807"/>
    <w:rsid w:val="00D24E68"/>
    <w:rsid w:val="00D24EDF"/>
    <w:rsid w:val="00D2540B"/>
    <w:rsid w:val="00D2585F"/>
    <w:rsid w:val="00D25984"/>
    <w:rsid w:val="00D2616B"/>
    <w:rsid w:val="00D2674D"/>
    <w:rsid w:val="00D268D0"/>
    <w:rsid w:val="00D26A56"/>
    <w:rsid w:val="00D271E5"/>
    <w:rsid w:val="00D27437"/>
    <w:rsid w:val="00D27C43"/>
    <w:rsid w:val="00D27D99"/>
    <w:rsid w:val="00D27E2C"/>
    <w:rsid w:val="00D27F4D"/>
    <w:rsid w:val="00D27F8A"/>
    <w:rsid w:val="00D30744"/>
    <w:rsid w:val="00D30AC7"/>
    <w:rsid w:val="00D30B2E"/>
    <w:rsid w:val="00D30EF2"/>
    <w:rsid w:val="00D311E3"/>
    <w:rsid w:val="00D313A0"/>
    <w:rsid w:val="00D31694"/>
    <w:rsid w:val="00D31C4F"/>
    <w:rsid w:val="00D31FA1"/>
    <w:rsid w:val="00D325D5"/>
    <w:rsid w:val="00D326A6"/>
    <w:rsid w:val="00D327D3"/>
    <w:rsid w:val="00D32AAE"/>
    <w:rsid w:val="00D331BF"/>
    <w:rsid w:val="00D333C9"/>
    <w:rsid w:val="00D333EB"/>
    <w:rsid w:val="00D3344B"/>
    <w:rsid w:val="00D3367D"/>
    <w:rsid w:val="00D33963"/>
    <w:rsid w:val="00D33A3C"/>
    <w:rsid w:val="00D33B69"/>
    <w:rsid w:val="00D33DE9"/>
    <w:rsid w:val="00D34376"/>
    <w:rsid w:val="00D348C9"/>
    <w:rsid w:val="00D34A13"/>
    <w:rsid w:val="00D34BBD"/>
    <w:rsid w:val="00D34F90"/>
    <w:rsid w:val="00D34FC3"/>
    <w:rsid w:val="00D34FD4"/>
    <w:rsid w:val="00D35339"/>
    <w:rsid w:val="00D35AC8"/>
    <w:rsid w:val="00D35ED6"/>
    <w:rsid w:val="00D3650C"/>
    <w:rsid w:val="00D36620"/>
    <w:rsid w:val="00D36860"/>
    <w:rsid w:val="00D36CBD"/>
    <w:rsid w:val="00D36D47"/>
    <w:rsid w:val="00D36DAA"/>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B95"/>
    <w:rsid w:val="00D42D6A"/>
    <w:rsid w:val="00D42E6C"/>
    <w:rsid w:val="00D430CE"/>
    <w:rsid w:val="00D431E1"/>
    <w:rsid w:val="00D433A5"/>
    <w:rsid w:val="00D436D3"/>
    <w:rsid w:val="00D438E1"/>
    <w:rsid w:val="00D439E1"/>
    <w:rsid w:val="00D43B6A"/>
    <w:rsid w:val="00D43C2E"/>
    <w:rsid w:val="00D43C65"/>
    <w:rsid w:val="00D4423E"/>
    <w:rsid w:val="00D443B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51"/>
    <w:rsid w:val="00D4793D"/>
    <w:rsid w:val="00D47D7E"/>
    <w:rsid w:val="00D5012A"/>
    <w:rsid w:val="00D50471"/>
    <w:rsid w:val="00D50ADE"/>
    <w:rsid w:val="00D50D8B"/>
    <w:rsid w:val="00D50FC9"/>
    <w:rsid w:val="00D51230"/>
    <w:rsid w:val="00D512C6"/>
    <w:rsid w:val="00D51685"/>
    <w:rsid w:val="00D51904"/>
    <w:rsid w:val="00D51DBE"/>
    <w:rsid w:val="00D51E6F"/>
    <w:rsid w:val="00D526B0"/>
    <w:rsid w:val="00D52741"/>
    <w:rsid w:val="00D527F2"/>
    <w:rsid w:val="00D52B7C"/>
    <w:rsid w:val="00D52DA1"/>
    <w:rsid w:val="00D53348"/>
    <w:rsid w:val="00D5344C"/>
    <w:rsid w:val="00D53A22"/>
    <w:rsid w:val="00D53B4E"/>
    <w:rsid w:val="00D53F07"/>
    <w:rsid w:val="00D541BE"/>
    <w:rsid w:val="00D54319"/>
    <w:rsid w:val="00D545B5"/>
    <w:rsid w:val="00D54974"/>
    <w:rsid w:val="00D54B93"/>
    <w:rsid w:val="00D54FA1"/>
    <w:rsid w:val="00D55033"/>
    <w:rsid w:val="00D5510A"/>
    <w:rsid w:val="00D556A4"/>
    <w:rsid w:val="00D559CC"/>
    <w:rsid w:val="00D55BDD"/>
    <w:rsid w:val="00D55F73"/>
    <w:rsid w:val="00D55F8C"/>
    <w:rsid w:val="00D56536"/>
    <w:rsid w:val="00D567E8"/>
    <w:rsid w:val="00D56B6D"/>
    <w:rsid w:val="00D572B9"/>
    <w:rsid w:val="00D57372"/>
    <w:rsid w:val="00D577DD"/>
    <w:rsid w:val="00D57B45"/>
    <w:rsid w:val="00D57FFD"/>
    <w:rsid w:val="00D600C2"/>
    <w:rsid w:val="00D603FF"/>
    <w:rsid w:val="00D606B2"/>
    <w:rsid w:val="00D60805"/>
    <w:rsid w:val="00D60866"/>
    <w:rsid w:val="00D60F4B"/>
    <w:rsid w:val="00D6116E"/>
    <w:rsid w:val="00D612A1"/>
    <w:rsid w:val="00D61396"/>
    <w:rsid w:val="00D6157A"/>
    <w:rsid w:val="00D61714"/>
    <w:rsid w:val="00D61844"/>
    <w:rsid w:val="00D6189E"/>
    <w:rsid w:val="00D619F7"/>
    <w:rsid w:val="00D61AFA"/>
    <w:rsid w:val="00D61E0A"/>
    <w:rsid w:val="00D62356"/>
    <w:rsid w:val="00D626E1"/>
    <w:rsid w:val="00D62ABE"/>
    <w:rsid w:val="00D62C91"/>
    <w:rsid w:val="00D62D92"/>
    <w:rsid w:val="00D62DBB"/>
    <w:rsid w:val="00D630C3"/>
    <w:rsid w:val="00D634F1"/>
    <w:rsid w:val="00D634FE"/>
    <w:rsid w:val="00D6385B"/>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AC3"/>
    <w:rsid w:val="00D65F71"/>
    <w:rsid w:val="00D66073"/>
    <w:rsid w:val="00D663D9"/>
    <w:rsid w:val="00D6642B"/>
    <w:rsid w:val="00D66713"/>
    <w:rsid w:val="00D66E01"/>
    <w:rsid w:val="00D66F66"/>
    <w:rsid w:val="00D670AB"/>
    <w:rsid w:val="00D672DD"/>
    <w:rsid w:val="00D674AE"/>
    <w:rsid w:val="00D676EE"/>
    <w:rsid w:val="00D67DB1"/>
    <w:rsid w:val="00D67DDC"/>
    <w:rsid w:val="00D704F1"/>
    <w:rsid w:val="00D705BD"/>
    <w:rsid w:val="00D70775"/>
    <w:rsid w:val="00D707DD"/>
    <w:rsid w:val="00D70B4F"/>
    <w:rsid w:val="00D70F63"/>
    <w:rsid w:val="00D71392"/>
    <w:rsid w:val="00D7156D"/>
    <w:rsid w:val="00D7210D"/>
    <w:rsid w:val="00D72576"/>
    <w:rsid w:val="00D726EE"/>
    <w:rsid w:val="00D72ACF"/>
    <w:rsid w:val="00D731B2"/>
    <w:rsid w:val="00D732ED"/>
    <w:rsid w:val="00D73592"/>
    <w:rsid w:val="00D736DA"/>
    <w:rsid w:val="00D73A6B"/>
    <w:rsid w:val="00D73CBF"/>
    <w:rsid w:val="00D7401E"/>
    <w:rsid w:val="00D74062"/>
    <w:rsid w:val="00D7430D"/>
    <w:rsid w:val="00D744E4"/>
    <w:rsid w:val="00D74BED"/>
    <w:rsid w:val="00D74F41"/>
    <w:rsid w:val="00D75C1F"/>
    <w:rsid w:val="00D75D48"/>
    <w:rsid w:val="00D75DA9"/>
    <w:rsid w:val="00D75E09"/>
    <w:rsid w:val="00D75E85"/>
    <w:rsid w:val="00D75F1F"/>
    <w:rsid w:val="00D76415"/>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D49"/>
    <w:rsid w:val="00D82680"/>
    <w:rsid w:val="00D82BC7"/>
    <w:rsid w:val="00D82D71"/>
    <w:rsid w:val="00D833FA"/>
    <w:rsid w:val="00D836C5"/>
    <w:rsid w:val="00D839E6"/>
    <w:rsid w:val="00D83E8C"/>
    <w:rsid w:val="00D84139"/>
    <w:rsid w:val="00D84318"/>
    <w:rsid w:val="00D8448C"/>
    <w:rsid w:val="00D84543"/>
    <w:rsid w:val="00D84DDD"/>
    <w:rsid w:val="00D84E4A"/>
    <w:rsid w:val="00D8544F"/>
    <w:rsid w:val="00D8588F"/>
    <w:rsid w:val="00D85AE9"/>
    <w:rsid w:val="00D85B70"/>
    <w:rsid w:val="00D85D7C"/>
    <w:rsid w:val="00D85E87"/>
    <w:rsid w:val="00D860C3"/>
    <w:rsid w:val="00D863CD"/>
    <w:rsid w:val="00D865AF"/>
    <w:rsid w:val="00D866A3"/>
    <w:rsid w:val="00D86805"/>
    <w:rsid w:val="00D8695A"/>
    <w:rsid w:val="00D86CBE"/>
    <w:rsid w:val="00D86D75"/>
    <w:rsid w:val="00D871BE"/>
    <w:rsid w:val="00D87782"/>
    <w:rsid w:val="00D87849"/>
    <w:rsid w:val="00D87B62"/>
    <w:rsid w:val="00D87CB4"/>
    <w:rsid w:val="00D90326"/>
    <w:rsid w:val="00D904E3"/>
    <w:rsid w:val="00D90768"/>
    <w:rsid w:val="00D90C62"/>
    <w:rsid w:val="00D90DA5"/>
    <w:rsid w:val="00D90E7B"/>
    <w:rsid w:val="00D9103F"/>
    <w:rsid w:val="00D9127A"/>
    <w:rsid w:val="00D9129C"/>
    <w:rsid w:val="00D91CB6"/>
    <w:rsid w:val="00D91E5D"/>
    <w:rsid w:val="00D92011"/>
    <w:rsid w:val="00D924BB"/>
    <w:rsid w:val="00D925CA"/>
    <w:rsid w:val="00D92694"/>
    <w:rsid w:val="00D927FE"/>
    <w:rsid w:val="00D92813"/>
    <w:rsid w:val="00D92971"/>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5829"/>
    <w:rsid w:val="00D95982"/>
    <w:rsid w:val="00D95BE6"/>
    <w:rsid w:val="00D95CEE"/>
    <w:rsid w:val="00D95D7E"/>
    <w:rsid w:val="00D95DD2"/>
    <w:rsid w:val="00D95DE0"/>
    <w:rsid w:val="00D9672B"/>
    <w:rsid w:val="00D96EBC"/>
    <w:rsid w:val="00D96EDD"/>
    <w:rsid w:val="00D97381"/>
    <w:rsid w:val="00D97997"/>
    <w:rsid w:val="00D97A92"/>
    <w:rsid w:val="00D97BCA"/>
    <w:rsid w:val="00D97D03"/>
    <w:rsid w:val="00D97E8B"/>
    <w:rsid w:val="00D97EAB"/>
    <w:rsid w:val="00D97F40"/>
    <w:rsid w:val="00DA009B"/>
    <w:rsid w:val="00DA03FD"/>
    <w:rsid w:val="00DA0F41"/>
    <w:rsid w:val="00DA1013"/>
    <w:rsid w:val="00DA1191"/>
    <w:rsid w:val="00DA14FA"/>
    <w:rsid w:val="00DA2015"/>
    <w:rsid w:val="00DA235C"/>
    <w:rsid w:val="00DA2541"/>
    <w:rsid w:val="00DA2705"/>
    <w:rsid w:val="00DA28A8"/>
    <w:rsid w:val="00DA28E5"/>
    <w:rsid w:val="00DA300F"/>
    <w:rsid w:val="00DA30C0"/>
    <w:rsid w:val="00DA34ED"/>
    <w:rsid w:val="00DA3638"/>
    <w:rsid w:val="00DA3683"/>
    <w:rsid w:val="00DA3AA0"/>
    <w:rsid w:val="00DA3BBD"/>
    <w:rsid w:val="00DA3EE9"/>
    <w:rsid w:val="00DA426B"/>
    <w:rsid w:val="00DA4834"/>
    <w:rsid w:val="00DA4B0C"/>
    <w:rsid w:val="00DA4D45"/>
    <w:rsid w:val="00DA5168"/>
    <w:rsid w:val="00DA5215"/>
    <w:rsid w:val="00DA53AC"/>
    <w:rsid w:val="00DA57CF"/>
    <w:rsid w:val="00DA5911"/>
    <w:rsid w:val="00DA5EB7"/>
    <w:rsid w:val="00DA5FD8"/>
    <w:rsid w:val="00DA6232"/>
    <w:rsid w:val="00DA660B"/>
    <w:rsid w:val="00DA6BE2"/>
    <w:rsid w:val="00DA6D47"/>
    <w:rsid w:val="00DA6E46"/>
    <w:rsid w:val="00DA70D0"/>
    <w:rsid w:val="00DA722E"/>
    <w:rsid w:val="00DA73C4"/>
    <w:rsid w:val="00DA7416"/>
    <w:rsid w:val="00DA7724"/>
    <w:rsid w:val="00DA7733"/>
    <w:rsid w:val="00DA78E7"/>
    <w:rsid w:val="00DA7C22"/>
    <w:rsid w:val="00DA7DD9"/>
    <w:rsid w:val="00DA7F3B"/>
    <w:rsid w:val="00DB0003"/>
    <w:rsid w:val="00DB0276"/>
    <w:rsid w:val="00DB0389"/>
    <w:rsid w:val="00DB05D7"/>
    <w:rsid w:val="00DB085C"/>
    <w:rsid w:val="00DB092C"/>
    <w:rsid w:val="00DB0D77"/>
    <w:rsid w:val="00DB0D9F"/>
    <w:rsid w:val="00DB1451"/>
    <w:rsid w:val="00DB198D"/>
    <w:rsid w:val="00DB1E02"/>
    <w:rsid w:val="00DB1EB4"/>
    <w:rsid w:val="00DB1F25"/>
    <w:rsid w:val="00DB230F"/>
    <w:rsid w:val="00DB23BC"/>
    <w:rsid w:val="00DB2466"/>
    <w:rsid w:val="00DB28F8"/>
    <w:rsid w:val="00DB3105"/>
    <w:rsid w:val="00DB32B1"/>
    <w:rsid w:val="00DB33A5"/>
    <w:rsid w:val="00DB398E"/>
    <w:rsid w:val="00DB3A39"/>
    <w:rsid w:val="00DB3B0A"/>
    <w:rsid w:val="00DB3D16"/>
    <w:rsid w:val="00DB3D65"/>
    <w:rsid w:val="00DB4127"/>
    <w:rsid w:val="00DB42A1"/>
    <w:rsid w:val="00DB528E"/>
    <w:rsid w:val="00DB5899"/>
    <w:rsid w:val="00DB5A26"/>
    <w:rsid w:val="00DB5AB1"/>
    <w:rsid w:val="00DB5DCF"/>
    <w:rsid w:val="00DB5F33"/>
    <w:rsid w:val="00DB5FF8"/>
    <w:rsid w:val="00DB617D"/>
    <w:rsid w:val="00DB653A"/>
    <w:rsid w:val="00DB69AF"/>
    <w:rsid w:val="00DB6F1D"/>
    <w:rsid w:val="00DB70E3"/>
    <w:rsid w:val="00DB778C"/>
    <w:rsid w:val="00DB77C8"/>
    <w:rsid w:val="00DB7960"/>
    <w:rsid w:val="00DB7FB7"/>
    <w:rsid w:val="00DC02A3"/>
    <w:rsid w:val="00DC0531"/>
    <w:rsid w:val="00DC0840"/>
    <w:rsid w:val="00DC0ED8"/>
    <w:rsid w:val="00DC11C1"/>
    <w:rsid w:val="00DC1947"/>
    <w:rsid w:val="00DC1A47"/>
    <w:rsid w:val="00DC1C2B"/>
    <w:rsid w:val="00DC1F36"/>
    <w:rsid w:val="00DC1F3C"/>
    <w:rsid w:val="00DC2378"/>
    <w:rsid w:val="00DC258E"/>
    <w:rsid w:val="00DC2AAB"/>
    <w:rsid w:val="00DC2B0A"/>
    <w:rsid w:val="00DC2BD4"/>
    <w:rsid w:val="00DC2F23"/>
    <w:rsid w:val="00DC30D7"/>
    <w:rsid w:val="00DC30FF"/>
    <w:rsid w:val="00DC3168"/>
    <w:rsid w:val="00DC37CD"/>
    <w:rsid w:val="00DC3FEF"/>
    <w:rsid w:val="00DC40ED"/>
    <w:rsid w:val="00DC42A4"/>
    <w:rsid w:val="00DC42BA"/>
    <w:rsid w:val="00DC431C"/>
    <w:rsid w:val="00DC4456"/>
    <w:rsid w:val="00DC4709"/>
    <w:rsid w:val="00DC47A7"/>
    <w:rsid w:val="00DC4CB9"/>
    <w:rsid w:val="00DC54FC"/>
    <w:rsid w:val="00DC5BE4"/>
    <w:rsid w:val="00DC5FFB"/>
    <w:rsid w:val="00DC61B8"/>
    <w:rsid w:val="00DC61F3"/>
    <w:rsid w:val="00DC690A"/>
    <w:rsid w:val="00DC6E40"/>
    <w:rsid w:val="00DC6F12"/>
    <w:rsid w:val="00DC6F4A"/>
    <w:rsid w:val="00DC70A7"/>
    <w:rsid w:val="00DC724A"/>
    <w:rsid w:val="00DC72B1"/>
    <w:rsid w:val="00DC74EE"/>
    <w:rsid w:val="00DC767D"/>
    <w:rsid w:val="00DC796A"/>
    <w:rsid w:val="00DC7A30"/>
    <w:rsid w:val="00DC7B92"/>
    <w:rsid w:val="00DC7BD1"/>
    <w:rsid w:val="00DC7EE1"/>
    <w:rsid w:val="00DD01B6"/>
    <w:rsid w:val="00DD05DA"/>
    <w:rsid w:val="00DD0687"/>
    <w:rsid w:val="00DD0731"/>
    <w:rsid w:val="00DD07AC"/>
    <w:rsid w:val="00DD0C6B"/>
    <w:rsid w:val="00DD0F4B"/>
    <w:rsid w:val="00DD151B"/>
    <w:rsid w:val="00DD152A"/>
    <w:rsid w:val="00DD1A0E"/>
    <w:rsid w:val="00DD1C14"/>
    <w:rsid w:val="00DD1CB5"/>
    <w:rsid w:val="00DD2890"/>
    <w:rsid w:val="00DD2C95"/>
    <w:rsid w:val="00DD2F3B"/>
    <w:rsid w:val="00DD32F6"/>
    <w:rsid w:val="00DD3435"/>
    <w:rsid w:val="00DD3770"/>
    <w:rsid w:val="00DD39B8"/>
    <w:rsid w:val="00DD3C65"/>
    <w:rsid w:val="00DD4257"/>
    <w:rsid w:val="00DD42A7"/>
    <w:rsid w:val="00DD43D0"/>
    <w:rsid w:val="00DD4509"/>
    <w:rsid w:val="00DD45B8"/>
    <w:rsid w:val="00DD461A"/>
    <w:rsid w:val="00DD48A1"/>
    <w:rsid w:val="00DD4B3A"/>
    <w:rsid w:val="00DD4CE4"/>
    <w:rsid w:val="00DD530B"/>
    <w:rsid w:val="00DD54FC"/>
    <w:rsid w:val="00DD56A3"/>
    <w:rsid w:val="00DD578A"/>
    <w:rsid w:val="00DD5CB8"/>
    <w:rsid w:val="00DD6071"/>
    <w:rsid w:val="00DD6178"/>
    <w:rsid w:val="00DD6351"/>
    <w:rsid w:val="00DD63A9"/>
    <w:rsid w:val="00DD63DD"/>
    <w:rsid w:val="00DD645E"/>
    <w:rsid w:val="00DD681E"/>
    <w:rsid w:val="00DD6F4C"/>
    <w:rsid w:val="00DD73E6"/>
    <w:rsid w:val="00DD76CE"/>
    <w:rsid w:val="00DD79BE"/>
    <w:rsid w:val="00DD79D0"/>
    <w:rsid w:val="00DD7C4B"/>
    <w:rsid w:val="00DD7EF3"/>
    <w:rsid w:val="00DD7EF4"/>
    <w:rsid w:val="00DE0383"/>
    <w:rsid w:val="00DE052D"/>
    <w:rsid w:val="00DE0653"/>
    <w:rsid w:val="00DE134F"/>
    <w:rsid w:val="00DE13AC"/>
    <w:rsid w:val="00DE1489"/>
    <w:rsid w:val="00DE2853"/>
    <w:rsid w:val="00DE29BB"/>
    <w:rsid w:val="00DE3456"/>
    <w:rsid w:val="00DE3497"/>
    <w:rsid w:val="00DE3888"/>
    <w:rsid w:val="00DE3F44"/>
    <w:rsid w:val="00DE40FE"/>
    <w:rsid w:val="00DE4144"/>
    <w:rsid w:val="00DE4AA0"/>
    <w:rsid w:val="00DE4DFF"/>
    <w:rsid w:val="00DE4E25"/>
    <w:rsid w:val="00DE4E2F"/>
    <w:rsid w:val="00DE50B2"/>
    <w:rsid w:val="00DE532F"/>
    <w:rsid w:val="00DE5700"/>
    <w:rsid w:val="00DE59BD"/>
    <w:rsid w:val="00DE5A67"/>
    <w:rsid w:val="00DE5D9F"/>
    <w:rsid w:val="00DE5F93"/>
    <w:rsid w:val="00DE6164"/>
    <w:rsid w:val="00DE6365"/>
    <w:rsid w:val="00DE64F6"/>
    <w:rsid w:val="00DE65AF"/>
    <w:rsid w:val="00DE6B0E"/>
    <w:rsid w:val="00DE6B20"/>
    <w:rsid w:val="00DE6F3D"/>
    <w:rsid w:val="00DE75F9"/>
    <w:rsid w:val="00DE77E5"/>
    <w:rsid w:val="00DE7824"/>
    <w:rsid w:val="00DE7C78"/>
    <w:rsid w:val="00DF012D"/>
    <w:rsid w:val="00DF0879"/>
    <w:rsid w:val="00DF0902"/>
    <w:rsid w:val="00DF0C6A"/>
    <w:rsid w:val="00DF0CAB"/>
    <w:rsid w:val="00DF0DA5"/>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B7A"/>
    <w:rsid w:val="00DF6BEF"/>
    <w:rsid w:val="00DF6C8B"/>
    <w:rsid w:val="00DF6CDC"/>
    <w:rsid w:val="00DF718E"/>
    <w:rsid w:val="00DF71D8"/>
    <w:rsid w:val="00DF74E8"/>
    <w:rsid w:val="00DF76C1"/>
    <w:rsid w:val="00DF779E"/>
    <w:rsid w:val="00DF7CC7"/>
    <w:rsid w:val="00DF7F75"/>
    <w:rsid w:val="00DF7F7F"/>
    <w:rsid w:val="00E00645"/>
    <w:rsid w:val="00E00CEE"/>
    <w:rsid w:val="00E00F9E"/>
    <w:rsid w:val="00E010BC"/>
    <w:rsid w:val="00E0190A"/>
    <w:rsid w:val="00E01A44"/>
    <w:rsid w:val="00E01EFC"/>
    <w:rsid w:val="00E0213B"/>
    <w:rsid w:val="00E02610"/>
    <w:rsid w:val="00E02680"/>
    <w:rsid w:val="00E0294A"/>
    <w:rsid w:val="00E02CFB"/>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8DE"/>
    <w:rsid w:val="00E05FC4"/>
    <w:rsid w:val="00E05FCC"/>
    <w:rsid w:val="00E06125"/>
    <w:rsid w:val="00E06723"/>
    <w:rsid w:val="00E06973"/>
    <w:rsid w:val="00E06C0A"/>
    <w:rsid w:val="00E06FC0"/>
    <w:rsid w:val="00E070B1"/>
    <w:rsid w:val="00E07446"/>
    <w:rsid w:val="00E07706"/>
    <w:rsid w:val="00E07D8A"/>
    <w:rsid w:val="00E101C8"/>
    <w:rsid w:val="00E10404"/>
    <w:rsid w:val="00E10643"/>
    <w:rsid w:val="00E10829"/>
    <w:rsid w:val="00E10982"/>
    <w:rsid w:val="00E10F6B"/>
    <w:rsid w:val="00E1115C"/>
    <w:rsid w:val="00E1121B"/>
    <w:rsid w:val="00E119FA"/>
    <w:rsid w:val="00E123D4"/>
    <w:rsid w:val="00E1249C"/>
    <w:rsid w:val="00E12541"/>
    <w:rsid w:val="00E12591"/>
    <w:rsid w:val="00E128DD"/>
    <w:rsid w:val="00E12CE1"/>
    <w:rsid w:val="00E12DB9"/>
    <w:rsid w:val="00E12F2F"/>
    <w:rsid w:val="00E13A9E"/>
    <w:rsid w:val="00E13E98"/>
    <w:rsid w:val="00E142FE"/>
    <w:rsid w:val="00E14797"/>
    <w:rsid w:val="00E1507D"/>
    <w:rsid w:val="00E15BFC"/>
    <w:rsid w:val="00E16307"/>
    <w:rsid w:val="00E16382"/>
    <w:rsid w:val="00E165A3"/>
    <w:rsid w:val="00E16656"/>
    <w:rsid w:val="00E1682D"/>
    <w:rsid w:val="00E16AA1"/>
    <w:rsid w:val="00E16FF8"/>
    <w:rsid w:val="00E17227"/>
    <w:rsid w:val="00E176D5"/>
    <w:rsid w:val="00E1790C"/>
    <w:rsid w:val="00E17D93"/>
    <w:rsid w:val="00E201CE"/>
    <w:rsid w:val="00E2022D"/>
    <w:rsid w:val="00E202FE"/>
    <w:rsid w:val="00E2091B"/>
    <w:rsid w:val="00E211E8"/>
    <w:rsid w:val="00E21315"/>
    <w:rsid w:val="00E213E0"/>
    <w:rsid w:val="00E21555"/>
    <w:rsid w:val="00E21726"/>
    <w:rsid w:val="00E217D6"/>
    <w:rsid w:val="00E219D8"/>
    <w:rsid w:val="00E21DCD"/>
    <w:rsid w:val="00E221A1"/>
    <w:rsid w:val="00E221B3"/>
    <w:rsid w:val="00E226F1"/>
    <w:rsid w:val="00E228B3"/>
    <w:rsid w:val="00E22B61"/>
    <w:rsid w:val="00E2368E"/>
    <w:rsid w:val="00E236E0"/>
    <w:rsid w:val="00E23D02"/>
    <w:rsid w:val="00E23F4D"/>
    <w:rsid w:val="00E240B5"/>
    <w:rsid w:val="00E2433C"/>
    <w:rsid w:val="00E24C84"/>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30100"/>
    <w:rsid w:val="00E3021C"/>
    <w:rsid w:val="00E3022E"/>
    <w:rsid w:val="00E30312"/>
    <w:rsid w:val="00E3050C"/>
    <w:rsid w:val="00E30C0C"/>
    <w:rsid w:val="00E313A3"/>
    <w:rsid w:val="00E31579"/>
    <w:rsid w:val="00E318BC"/>
    <w:rsid w:val="00E319FB"/>
    <w:rsid w:val="00E31C8B"/>
    <w:rsid w:val="00E31D5F"/>
    <w:rsid w:val="00E32141"/>
    <w:rsid w:val="00E32558"/>
    <w:rsid w:val="00E32585"/>
    <w:rsid w:val="00E3267D"/>
    <w:rsid w:val="00E3281A"/>
    <w:rsid w:val="00E328F8"/>
    <w:rsid w:val="00E32926"/>
    <w:rsid w:val="00E32A31"/>
    <w:rsid w:val="00E32FBC"/>
    <w:rsid w:val="00E330C5"/>
    <w:rsid w:val="00E331A2"/>
    <w:rsid w:val="00E331E3"/>
    <w:rsid w:val="00E33F87"/>
    <w:rsid w:val="00E33F9E"/>
    <w:rsid w:val="00E340BB"/>
    <w:rsid w:val="00E34105"/>
    <w:rsid w:val="00E34991"/>
    <w:rsid w:val="00E34DA7"/>
    <w:rsid w:val="00E34EDA"/>
    <w:rsid w:val="00E34FCF"/>
    <w:rsid w:val="00E35347"/>
    <w:rsid w:val="00E35AE7"/>
    <w:rsid w:val="00E360B7"/>
    <w:rsid w:val="00E36430"/>
    <w:rsid w:val="00E36EBC"/>
    <w:rsid w:val="00E3716C"/>
    <w:rsid w:val="00E37286"/>
    <w:rsid w:val="00E37302"/>
    <w:rsid w:val="00E37746"/>
    <w:rsid w:val="00E37A8D"/>
    <w:rsid w:val="00E37ABB"/>
    <w:rsid w:val="00E37B62"/>
    <w:rsid w:val="00E400ED"/>
    <w:rsid w:val="00E40B1A"/>
    <w:rsid w:val="00E40D84"/>
    <w:rsid w:val="00E4133C"/>
    <w:rsid w:val="00E413AC"/>
    <w:rsid w:val="00E413E1"/>
    <w:rsid w:val="00E41707"/>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2E3"/>
    <w:rsid w:val="00E454D9"/>
    <w:rsid w:val="00E4572E"/>
    <w:rsid w:val="00E45919"/>
    <w:rsid w:val="00E45EB8"/>
    <w:rsid w:val="00E4617F"/>
    <w:rsid w:val="00E461EE"/>
    <w:rsid w:val="00E46258"/>
    <w:rsid w:val="00E46482"/>
    <w:rsid w:val="00E4669C"/>
    <w:rsid w:val="00E46BD4"/>
    <w:rsid w:val="00E46C87"/>
    <w:rsid w:val="00E46D03"/>
    <w:rsid w:val="00E46D44"/>
    <w:rsid w:val="00E46E1E"/>
    <w:rsid w:val="00E472B0"/>
    <w:rsid w:val="00E474BC"/>
    <w:rsid w:val="00E477B1"/>
    <w:rsid w:val="00E4782D"/>
    <w:rsid w:val="00E47BD3"/>
    <w:rsid w:val="00E47E0D"/>
    <w:rsid w:val="00E47E36"/>
    <w:rsid w:val="00E50BAD"/>
    <w:rsid w:val="00E50C0E"/>
    <w:rsid w:val="00E50C8B"/>
    <w:rsid w:val="00E50E4C"/>
    <w:rsid w:val="00E510CE"/>
    <w:rsid w:val="00E51197"/>
    <w:rsid w:val="00E51199"/>
    <w:rsid w:val="00E511F3"/>
    <w:rsid w:val="00E51216"/>
    <w:rsid w:val="00E51518"/>
    <w:rsid w:val="00E51543"/>
    <w:rsid w:val="00E516A0"/>
    <w:rsid w:val="00E51915"/>
    <w:rsid w:val="00E51A52"/>
    <w:rsid w:val="00E51E16"/>
    <w:rsid w:val="00E52A8B"/>
    <w:rsid w:val="00E53A69"/>
    <w:rsid w:val="00E54141"/>
    <w:rsid w:val="00E5444A"/>
    <w:rsid w:val="00E54486"/>
    <w:rsid w:val="00E54961"/>
    <w:rsid w:val="00E54BB9"/>
    <w:rsid w:val="00E5564F"/>
    <w:rsid w:val="00E5576A"/>
    <w:rsid w:val="00E55AAB"/>
    <w:rsid w:val="00E55D8A"/>
    <w:rsid w:val="00E55F88"/>
    <w:rsid w:val="00E561C6"/>
    <w:rsid w:val="00E562A5"/>
    <w:rsid w:val="00E56532"/>
    <w:rsid w:val="00E56633"/>
    <w:rsid w:val="00E567C9"/>
    <w:rsid w:val="00E56845"/>
    <w:rsid w:val="00E568D6"/>
    <w:rsid w:val="00E56B10"/>
    <w:rsid w:val="00E56CE1"/>
    <w:rsid w:val="00E56D0F"/>
    <w:rsid w:val="00E571B0"/>
    <w:rsid w:val="00E572B0"/>
    <w:rsid w:val="00E57AC1"/>
    <w:rsid w:val="00E57F1D"/>
    <w:rsid w:val="00E603A8"/>
    <w:rsid w:val="00E60ABA"/>
    <w:rsid w:val="00E60AF9"/>
    <w:rsid w:val="00E60D47"/>
    <w:rsid w:val="00E60E3C"/>
    <w:rsid w:val="00E61042"/>
    <w:rsid w:val="00E61407"/>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462C"/>
    <w:rsid w:val="00E646DE"/>
    <w:rsid w:val="00E64913"/>
    <w:rsid w:val="00E64968"/>
    <w:rsid w:val="00E65044"/>
    <w:rsid w:val="00E65190"/>
    <w:rsid w:val="00E6530D"/>
    <w:rsid w:val="00E65421"/>
    <w:rsid w:val="00E6543A"/>
    <w:rsid w:val="00E65589"/>
    <w:rsid w:val="00E65646"/>
    <w:rsid w:val="00E65EF7"/>
    <w:rsid w:val="00E66520"/>
    <w:rsid w:val="00E666CC"/>
    <w:rsid w:val="00E66733"/>
    <w:rsid w:val="00E667CA"/>
    <w:rsid w:val="00E66B5D"/>
    <w:rsid w:val="00E66B6C"/>
    <w:rsid w:val="00E66FAF"/>
    <w:rsid w:val="00E67321"/>
    <w:rsid w:val="00E67904"/>
    <w:rsid w:val="00E67FE3"/>
    <w:rsid w:val="00E7028C"/>
    <w:rsid w:val="00E70A1F"/>
    <w:rsid w:val="00E70CED"/>
    <w:rsid w:val="00E7162F"/>
    <w:rsid w:val="00E71762"/>
    <w:rsid w:val="00E7187A"/>
    <w:rsid w:val="00E71A37"/>
    <w:rsid w:val="00E71CAC"/>
    <w:rsid w:val="00E71D41"/>
    <w:rsid w:val="00E726A0"/>
    <w:rsid w:val="00E72F0F"/>
    <w:rsid w:val="00E72F34"/>
    <w:rsid w:val="00E732B3"/>
    <w:rsid w:val="00E73C44"/>
    <w:rsid w:val="00E73F5A"/>
    <w:rsid w:val="00E73F7F"/>
    <w:rsid w:val="00E74744"/>
    <w:rsid w:val="00E7480B"/>
    <w:rsid w:val="00E749C6"/>
    <w:rsid w:val="00E74C6D"/>
    <w:rsid w:val="00E74D7E"/>
    <w:rsid w:val="00E74DCB"/>
    <w:rsid w:val="00E74FDB"/>
    <w:rsid w:val="00E7539F"/>
    <w:rsid w:val="00E75707"/>
    <w:rsid w:val="00E758EA"/>
    <w:rsid w:val="00E75BB5"/>
    <w:rsid w:val="00E75D4C"/>
    <w:rsid w:val="00E762C6"/>
    <w:rsid w:val="00E76410"/>
    <w:rsid w:val="00E7654F"/>
    <w:rsid w:val="00E767A7"/>
    <w:rsid w:val="00E76FA4"/>
    <w:rsid w:val="00E77B7A"/>
    <w:rsid w:val="00E77CF8"/>
    <w:rsid w:val="00E77D33"/>
    <w:rsid w:val="00E77F9A"/>
    <w:rsid w:val="00E80347"/>
    <w:rsid w:val="00E8088A"/>
    <w:rsid w:val="00E80B86"/>
    <w:rsid w:val="00E80C05"/>
    <w:rsid w:val="00E80C96"/>
    <w:rsid w:val="00E81144"/>
    <w:rsid w:val="00E814A0"/>
    <w:rsid w:val="00E8155B"/>
    <w:rsid w:val="00E81568"/>
    <w:rsid w:val="00E81BA5"/>
    <w:rsid w:val="00E81C17"/>
    <w:rsid w:val="00E81E6B"/>
    <w:rsid w:val="00E81FA1"/>
    <w:rsid w:val="00E82473"/>
    <w:rsid w:val="00E82588"/>
    <w:rsid w:val="00E82629"/>
    <w:rsid w:val="00E826AF"/>
    <w:rsid w:val="00E82A1C"/>
    <w:rsid w:val="00E82A3A"/>
    <w:rsid w:val="00E82AEE"/>
    <w:rsid w:val="00E82B2A"/>
    <w:rsid w:val="00E82C1E"/>
    <w:rsid w:val="00E82D5D"/>
    <w:rsid w:val="00E82D6B"/>
    <w:rsid w:val="00E82E0D"/>
    <w:rsid w:val="00E830AE"/>
    <w:rsid w:val="00E832B4"/>
    <w:rsid w:val="00E8368A"/>
    <w:rsid w:val="00E83A2A"/>
    <w:rsid w:val="00E83C81"/>
    <w:rsid w:val="00E83F16"/>
    <w:rsid w:val="00E83F18"/>
    <w:rsid w:val="00E842A4"/>
    <w:rsid w:val="00E8470B"/>
    <w:rsid w:val="00E84A8F"/>
    <w:rsid w:val="00E84CDC"/>
    <w:rsid w:val="00E85069"/>
    <w:rsid w:val="00E8508D"/>
    <w:rsid w:val="00E850A3"/>
    <w:rsid w:val="00E85704"/>
    <w:rsid w:val="00E86765"/>
    <w:rsid w:val="00E87C43"/>
    <w:rsid w:val="00E87C69"/>
    <w:rsid w:val="00E87D16"/>
    <w:rsid w:val="00E87F2C"/>
    <w:rsid w:val="00E87F2E"/>
    <w:rsid w:val="00E9043A"/>
    <w:rsid w:val="00E91369"/>
    <w:rsid w:val="00E914EA"/>
    <w:rsid w:val="00E9180F"/>
    <w:rsid w:val="00E92144"/>
    <w:rsid w:val="00E92328"/>
    <w:rsid w:val="00E924CF"/>
    <w:rsid w:val="00E925A9"/>
    <w:rsid w:val="00E92A17"/>
    <w:rsid w:val="00E92A8C"/>
    <w:rsid w:val="00E92C20"/>
    <w:rsid w:val="00E92F0F"/>
    <w:rsid w:val="00E92F4B"/>
    <w:rsid w:val="00E933A7"/>
    <w:rsid w:val="00E93439"/>
    <w:rsid w:val="00E9370D"/>
    <w:rsid w:val="00E93755"/>
    <w:rsid w:val="00E93C6B"/>
    <w:rsid w:val="00E945F2"/>
    <w:rsid w:val="00E94848"/>
    <w:rsid w:val="00E94914"/>
    <w:rsid w:val="00E949FD"/>
    <w:rsid w:val="00E950BF"/>
    <w:rsid w:val="00E95202"/>
    <w:rsid w:val="00E95226"/>
    <w:rsid w:val="00E95473"/>
    <w:rsid w:val="00E95477"/>
    <w:rsid w:val="00E95507"/>
    <w:rsid w:val="00E95DC3"/>
    <w:rsid w:val="00E962F8"/>
    <w:rsid w:val="00E963B4"/>
    <w:rsid w:val="00E963DE"/>
    <w:rsid w:val="00E967AA"/>
    <w:rsid w:val="00E969F0"/>
    <w:rsid w:val="00E96B94"/>
    <w:rsid w:val="00E96D54"/>
    <w:rsid w:val="00E96DAC"/>
    <w:rsid w:val="00E97321"/>
    <w:rsid w:val="00E9732A"/>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B24"/>
    <w:rsid w:val="00EA2B7A"/>
    <w:rsid w:val="00EA2D99"/>
    <w:rsid w:val="00EA3548"/>
    <w:rsid w:val="00EA3BA8"/>
    <w:rsid w:val="00EA459C"/>
    <w:rsid w:val="00EA4859"/>
    <w:rsid w:val="00EA514B"/>
    <w:rsid w:val="00EA5277"/>
    <w:rsid w:val="00EA5343"/>
    <w:rsid w:val="00EA53D5"/>
    <w:rsid w:val="00EA5B0F"/>
    <w:rsid w:val="00EA5B38"/>
    <w:rsid w:val="00EA62E1"/>
    <w:rsid w:val="00EA62F3"/>
    <w:rsid w:val="00EA661F"/>
    <w:rsid w:val="00EA6932"/>
    <w:rsid w:val="00EA7019"/>
    <w:rsid w:val="00EA73A3"/>
    <w:rsid w:val="00EA786D"/>
    <w:rsid w:val="00EA7AF6"/>
    <w:rsid w:val="00EA7C01"/>
    <w:rsid w:val="00EA7FD1"/>
    <w:rsid w:val="00EB0279"/>
    <w:rsid w:val="00EB0869"/>
    <w:rsid w:val="00EB0AAA"/>
    <w:rsid w:val="00EB1095"/>
    <w:rsid w:val="00EB1141"/>
    <w:rsid w:val="00EB1338"/>
    <w:rsid w:val="00EB1549"/>
    <w:rsid w:val="00EB1730"/>
    <w:rsid w:val="00EB1799"/>
    <w:rsid w:val="00EB17D4"/>
    <w:rsid w:val="00EB1959"/>
    <w:rsid w:val="00EB1A9A"/>
    <w:rsid w:val="00EB1AC4"/>
    <w:rsid w:val="00EB200A"/>
    <w:rsid w:val="00EB25F3"/>
    <w:rsid w:val="00EB2C0C"/>
    <w:rsid w:val="00EB33C7"/>
    <w:rsid w:val="00EB36C9"/>
    <w:rsid w:val="00EB36E2"/>
    <w:rsid w:val="00EB3938"/>
    <w:rsid w:val="00EB4383"/>
    <w:rsid w:val="00EB45CF"/>
    <w:rsid w:val="00EB4604"/>
    <w:rsid w:val="00EB4BEF"/>
    <w:rsid w:val="00EB4BFA"/>
    <w:rsid w:val="00EB4C25"/>
    <w:rsid w:val="00EB4C58"/>
    <w:rsid w:val="00EB4D13"/>
    <w:rsid w:val="00EB4F49"/>
    <w:rsid w:val="00EB508F"/>
    <w:rsid w:val="00EB5791"/>
    <w:rsid w:val="00EB595A"/>
    <w:rsid w:val="00EB5A47"/>
    <w:rsid w:val="00EB5B1F"/>
    <w:rsid w:val="00EB6230"/>
    <w:rsid w:val="00EB644D"/>
    <w:rsid w:val="00EB6791"/>
    <w:rsid w:val="00EB6A76"/>
    <w:rsid w:val="00EB6B72"/>
    <w:rsid w:val="00EB6EDA"/>
    <w:rsid w:val="00EB70BB"/>
    <w:rsid w:val="00EB74BD"/>
    <w:rsid w:val="00EB7626"/>
    <w:rsid w:val="00EB7D5E"/>
    <w:rsid w:val="00EB7E63"/>
    <w:rsid w:val="00EC04A4"/>
    <w:rsid w:val="00EC0840"/>
    <w:rsid w:val="00EC0B16"/>
    <w:rsid w:val="00EC0CC6"/>
    <w:rsid w:val="00EC0EE8"/>
    <w:rsid w:val="00EC16DE"/>
    <w:rsid w:val="00EC17D0"/>
    <w:rsid w:val="00EC18C0"/>
    <w:rsid w:val="00EC1BA2"/>
    <w:rsid w:val="00EC1CE3"/>
    <w:rsid w:val="00EC2271"/>
    <w:rsid w:val="00EC2331"/>
    <w:rsid w:val="00EC265A"/>
    <w:rsid w:val="00EC2826"/>
    <w:rsid w:val="00EC289F"/>
    <w:rsid w:val="00EC2B8C"/>
    <w:rsid w:val="00EC304C"/>
    <w:rsid w:val="00EC3114"/>
    <w:rsid w:val="00EC324B"/>
    <w:rsid w:val="00EC325C"/>
    <w:rsid w:val="00EC3316"/>
    <w:rsid w:val="00EC3629"/>
    <w:rsid w:val="00EC40C1"/>
    <w:rsid w:val="00EC43D6"/>
    <w:rsid w:val="00EC44E7"/>
    <w:rsid w:val="00EC456D"/>
    <w:rsid w:val="00EC4845"/>
    <w:rsid w:val="00EC4948"/>
    <w:rsid w:val="00EC496B"/>
    <w:rsid w:val="00EC5335"/>
    <w:rsid w:val="00EC5933"/>
    <w:rsid w:val="00EC6168"/>
    <w:rsid w:val="00EC6288"/>
    <w:rsid w:val="00EC6298"/>
    <w:rsid w:val="00EC62FE"/>
    <w:rsid w:val="00EC6CCD"/>
    <w:rsid w:val="00EC74FA"/>
    <w:rsid w:val="00EC76F7"/>
    <w:rsid w:val="00EC78D0"/>
    <w:rsid w:val="00EC7BB8"/>
    <w:rsid w:val="00EC7C52"/>
    <w:rsid w:val="00EC7F61"/>
    <w:rsid w:val="00ED0040"/>
    <w:rsid w:val="00ED02E9"/>
    <w:rsid w:val="00ED077D"/>
    <w:rsid w:val="00ED09C0"/>
    <w:rsid w:val="00ED0BA1"/>
    <w:rsid w:val="00ED0C3C"/>
    <w:rsid w:val="00ED0DEA"/>
    <w:rsid w:val="00ED1064"/>
    <w:rsid w:val="00ED19A9"/>
    <w:rsid w:val="00ED1BDB"/>
    <w:rsid w:val="00ED1D3E"/>
    <w:rsid w:val="00ED2183"/>
    <w:rsid w:val="00ED2218"/>
    <w:rsid w:val="00ED2453"/>
    <w:rsid w:val="00ED25EF"/>
    <w:rsid w:val="00ED268D"/>
    <w:rsid w:val="00ED2991"/>
    <w:rsid w:val="00ED2B2E"/>
    <w:rsid w:val="00ED2E7A"/>
    <w:rsid w:val="00ED2E97"/>
    <w:rsid w:val="00ED2EB7"/>
    <w:rsid w:val="00ED3E47"/>
    <w:rsid w:val="00ED4042"/>
    <w:rsid w:val="00ED44C2"/>
    <w:rsid w:val="00ED4795"/>
    <w:rsid w:val="00ED5218"/>
    <w:rsid w:val="00ED570B"/>
    <w:rsid w:val="00ED59A1"/>
    <w:rsid w:val="00ED5C4B"/>
    <w:rsid w:val="00ED5C5C"/>
    <w:rsid w:val="00ED5EB5"/>
    <w:rsid w:val="00ED6359"/>
    <w:rsid w:val="00ED6955"/>
    <w:rsid w:val="00ED6BE5"/>
    <w:rsid w:val="00ED6F02"/>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AD"/>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4175"/>
    <w:rsid w:val="00EE42E1"/>
    <w:rsid w:val="00EE456D"/>
    <w:rsid w:val="00EE4776"/>
    <w:rsid w:val="00EE4CC9"/>
    <w:rsid w:val="00EE55E0"/>
    <w:rsid w:val="00EE56FC"/>
    <w:rsid w:val="00EE578F"/>
    <w:rsid w:val="00EE5B91"/>
    <w:rsid w:val="00EE5BE6"/>
    <w:rsid w:val="00EE5D4E"/>
    <w:rsid w:val="00EE63AD"/>
    <w:rsid w:val="00EE6624"/>
    <w:rsid w:val="00EE6AB2"/>
    <w:rsid w:val="00EE7106"/>
    <w:rsid w:val="00EE712F"/>
    <w:rsid w:val="00EE726C"/>
    <w:rsid w:val="00EE737E"/>
    <w:rsid w:val="00EE7BF2"/>
    <w:rsid w:val="00EE7D17"/>
    <w:rsid w:val="00EE7DAD"/>
    <w:rsid w:val="00EF0220"/>
    <w:rsid w:val="00EF0A40"/>
    <w:rsid w:val="00EF113F"/>
    <w:rsid w:val="00EF134C"/>
    <w:rsid w:val="00EF1999"/>
    <w:rsid w:val="00EF1B61"/>
    <w:rsid w:val="00EF1D7F"/>
    <w:rsid w:val="00EF23D9"/>
    <w:rsid w:val="00EF264F"/>
    <w:rsid w:val="00EF2FEA"/>
    <w:rsid w:val="00EF303C"/>
    <w:rsid w:val="00EF314A"/>
    <w:rsid w:val="00EF3221"/>
    <w:rsid w:val="00EF38BD"/>
    <w:rsid w:val="00EF3E67"/>
    <w:rsid w:val="00EF4310"/>
    <w:rsid w:val="00EF48C7"/>
    <w:rsid w:val="00EF4EBA"/>
    <w:rsid w:val="00EF57A9"/>
    <w:rsid w:val="00EF5990"/>
    <w:rsid w:val="00EF5C27"/>
    <w:rsid w:val="00EF5C41"/>
    <w:rsid w:val="00EF6159"/>
    <w:rsid w:val="00EF61C0"/>
    <w:rsid w:val="00EF668F"/>
    <w:rsid w:val="00EF66CD"/>
    <w:rsid w:val="00EF6924"/>
    <w:rsid w:val="00EF72E1"/>
    <w:rsid w:val="00F000A1"/>
    <w:rsid w:val="00F00159"/>
    <w:rsid w:val="00F001C1"/>
    <w:rsid w:val="00F002BA"/>
    <w:rsid w:val="00F004E7"/>
    <w:rsid w:val="00F00C09"/>
    <w:rsid w:val="00F00E1C"/>
    <w:rsid w:val="00F00E5F"/>
    <w:rsid w:val="00F00FA0"/>
    <w:rsid w:val="00F013FA"/>
    <w:rsid w:val="00F014B4"/>
    <w:rsid w:val="00F01649"/>
    <w:rsid w:val="00F019DD"/>
    <w:rsid w:val="00F01B12"/>
    <w:rsid w:val="00F01B5F"/>
    <w:rsid w:val="00F01CC6"/>
    <w:rsid w:val="00F01ECF"/>
    <w:rsid w:val="00F026E3"/>
    <w:rsid w:val="00F03753"/>
    <w:rsid w:val="00F0378E"/>
    <w:rsid w:val="00F03AEB"/>
    <w:rsid w:val="00F03C02"/>
    <w:rsid w:val="00F03DDE"/>
    <w:rsid w:val="00F03EAD"/>
    <w:rsid w:val="00F04752"/>
    <w:rsid w:val="00F04983"/>
    <w:rsid w:val="00F04C72"/>
    <w:rsid w:val="00F05655"/>
    <w:rsid w:val="00F05842"/>
    <w:rsid w:val="00F05985"/>
    <w:rsid w:val="00F05996"/>
    <w:rsid w:val="00F05A19"/>
    <w:rsid w:val="00F05AA5"/>
    <w:rsid w:val="00F06084"/>
    <w:rsid w:val="00F06111"/>
    <w:rsid w:val="00F064B5"/>
    <w:rsid w:val="00F064F9"/>
    <w:rsid w:val="00F07140"/>
    <w:rsid w:val="00F071B1"/>
    <w:rsid w:val="00F074F8"/>
    <w:rsid w:val="00F07587"/>
    <w:rsid w:val="00F076DE"/>
    <w:rsid w:val="00F07EBC"/>
    <w:rsid w:val="00F1029B"/>
    <w:rsid w:val="00F10522"/>
    <w:rsid w:val="00F10524"/>
    <w:rsid w:val="00F10972"/>
    <w:rsid w:val="00F10DD9"/>
    <w:rsid w:val="00F10E56"/>
    <w:rsid w:val="00F10E94"/>
    <w:rsid w:val="00F112F1"/>
    <w:rsid w:val="00F11396"/>
    <w:rsid w:val="00F117C2"/>
    <w:rsid w:val="00F11C48"/>
    <w:rsid w:val="00F12072"/>
    <w:rsid w:val="00F1227E"/>
    <w:rsid w:val="00F123DA"/>
    <w:rsid w:val="00F12714"/>
    <w:rsid w:val="00F12A41"/>
    <w:rsid w:val="00F12BDB"/>
    <w:rsid w:val="00F12EC2"/>
    <w:rsid w:val="00F130AE"/>
    <w:rsid w:val="00F135F2"/>
    <w:rsid w:val="00F137A3"/>
    <w:rsid w:val="00F13930"/>
    <w:rsid w:val="00F13941"/>
    <w:rsid w:val="00F13E57"/>
    <w:rsid w:val="00F13FA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182"/>
    <w:rsid w:val="00F2258A"/>
    <w:rsid w:val="00F22743"/>
    <w:rsid w:val="00F2286E"/>
    <w:rsid w:val="00F2298E"/>
    <w:rsid w:val="00F22D00"/>
    <w:rsid w:val="00F22F33"/>
    <w:rsid w:val="00F234BF"/>
    <w:rsid w:val="00F2353A"/>
    <w:rsid w:val="00F236F1"/>
    <w:rsid w:val="00F2373F"/>
    <w:rsid w:val="00F237F2"/>
    <w:rsid w:val="00F23DF0"/>
    <w:rsid w:val="00F23F70"/>
    <w:rsid w:val="00F2401F"/>
    <w:rsid w:val="00F2403B"/>
    <w:rsid w:val="00F2463C"/>
    <w:rsid w:val="00F24710"/>
    <w:rsid w:val="00F249D4"/>
    <w:rsid w:val="00F24C62"/>
    <w:rsid w:val="00F25029"/>
    <w:rsid w:val="00F251D8"/>
    <w:rsid w:val="00F254A8"/>
    <w:rsid w:val="00F25C21"/>
    <w:rsid w:val="00F25D33"/>
    <w:rsid w:val="00F26064"/>
    <w:rsid w:val="00F26065"/>
    <w:rsid w:val="00F270C3"/>
    <w:rsid w:val="00F2757C"/>
    <w:rsid w:val="00F27724"/>
    <w:rsid w:val="00F2798A"/>
    <w:rsid w:val="00F27BD8"/>
    <w:rsid w:val="00F30403"/>
    <w:rsid w:val="00F30417"/>
    <w:rsid w:val="00F308FB"/>
    <w:rsid w:val="00F309E9"/>
    <w:rsid w:val="00F30B6B"/>
    <w:rsid w:val="00F30BF5"/>
    <w:rsid w:val="00F30D86"/>
    <w:rsid w:val="00F30DC9"/>
    <w:rsid w:val="00F3106E"/>
    <w:rsid w:val="00F315FA"/>
    <w:rsid w:val="00F31C62"/>
    <w:rsid w:val="00F31E61"/>
    <w:rsid w:val="00F32242"/>
    <w:rsid w:val="00F32297"/>
    <w:rsid w:val="00F326A1"/>
    <w:rsid w:val="00F326A2"/>
    <w:rsid w:val="00F32807"/>
    <w:rsid w:val="00F32991"/>
    <w:rsid w:val="00F32B51"/>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6187"/>
    <w:rsid w:val="00F362F6"/>
    <w:rsid w:val="00F365E2"/>
    <w:rsid w:val="00F36662"/>
    <w:rsid w:val="00F366C7"/>
    <w:rsid w:val="00F367AF"/>
    <w:rsid w:val="00F367CA"/>
    <w:rsid w:val="00F369FB"/>
    <w:rsid w:val="00F3736F"/>
    <w:rsid w:val="00F376B1"/>
    <w:rsid w:val="00F377C6"/>
    <w:rsid w:val="00F40257"/>
    <w:rsid w:val="00F406CA"/>
    <w:rsid w:val="00F40715"/>
    <w:rsid w:val="00F4085B"/>
    <w:rsid w:val="00F4087C"/>
    <w:rsid w:val="00F40CF9"/>
    <w:rsid w:val="00F40DAD"/>
    <w:rsid w:val="00F4129E"/>
    <w:rsid w:val="00F41311"/>
    <w:rsid w:val="00F41563"/>
    <w:rsid w:val="00F41C1F"/>
    <w:rsid w:val="00F41D60"/>
    <w:rsid w:val="00F42C97"/>
    <w:rsid w:val="00F42E38"/>
    <w:rsid w:val="00F42F66"/>
    <w:rsid w:val="00F42FA3"/>
    <w:rsid w:val="00F42FB5"/>
    <w:rsid w:val="00F430C9"/>
    <w:rsid w:val="00F43400"/>
    <w:rsid w:val="00F43602"/>
    <w:rsid w:val="00F43659"/>
    <w:rsid w:val="00F4365A"/>
    <w:rsid w:val="00F437CA"/>
    <w:rsid w:val="00F44142"/>
    <w:rsid w:val="00F447A8"/>
    <w:rsid w:val="00F44C6C"/>
    <w:rsid w:val="00F44C7C"/>
    <w:rsid w:val="00F44C89"/>
    <w:rsid w:val="00F44E77"/>
    <w:rsid w:val="00F44F3A"/>
    <w:rsid w:val="00F4510F"/>
    <w:rsid w:val="00F455CB"/>
    <w:rsid w:val="00F45A96"/>
    <w:rsid w:val="00F45ACC"/>
    <w:rsid w:val="00F46187"/>
    <w:rsid w:val="00F467F7"/>
    <w:rsid w:val="00F46A4F"/>
    <w:rsid w:val="00F46A59"/>
    <w:rsid w:val="00F470E3"/>
    <w:rsid w:val="00F477F9"/>
    <w:rsid w:val="00F47905"/>
    <w:rsid w:val="00F47DE8"/>
    <w:rsid w:val="00F47E1A"/>
    <w:rsid w:val="00F47E1E"/>
    <w:rsid w:val="00F500DA"/>
    <w:rsid w:val="00F5060A"/>
    <w:rsid w:val="00F50936"/>
    <w:rsid w:val="00F50965"/>
    <w:rsid w:val="00F509EC"/>
    <w:rsid w:val="00F50CCD"/>
    <w:rsid w:val="00F50E9C"/>
    <w:rsid w:val="00F50F38"/>
    <w:rsid w:val="00F50FC2"/>
    <w:rsid w:val="00F51422"/>
    <w:rsid w:val="00F516D0"/>
    <w:rsid w:val="00F51895"/>
    <w:rsid w:val="00F51C2D"/>
    <w:rsid w:val="00F51CEB"/>
    <w:rsid w:val="00F51ECF"/>
    <w:rsid w:val="00F51F46"/>
    <w:rsid w:val="00F52783"/>
    <w:rsid w:val="00F5286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CB3"/>
    <w:rsid w:val="00F565DE"/>
    <w:rsid w:val="00F56804"/>
    <w:rsid w:val="00F56A49"/>
    <w:rsid w:val="00F56C09"/>
    <w:rsid w:val="00F57332"/>
    <w:rsid w:val="00F57DCD"/>
    <w:rsid w:val="00F57EEF"/>
    <w:rsid w:val="00F6021F"/>
    <w:rsid w:val="00F60493"/>
    <w:rsid w:val="00F60514"/>
    <w:rsid w:val="00F606CF"/>
    <w:rsid w:val="00F6083C"/>
    <w:rsid w:val="00F60920"/>
    <w:rsid w:val="00F60A57"/>
    <w:rsid w:val="00F60F6A"/>
    <w:rsid w:val="00F61248"/>
    <w:rsid w:val="00F61FAC"/>
    <w:rsid w:val="00F62921"/>
    <w:rsid w:val="00F62A0D"/>
    <w:rsid w:val="00F62DE2"/>
    <w:rsid w:val="00F62E8D"/>
    <w:rsid w:val="00F63124"/>
    <w:rsid w:val="00F63495"/>
    <w:rsid w:val="00F64357"/>
    <w:rsid w:val="00F643C4"/>
    <w:rsid w:val="00F64462"/>
    <w:rsid w:val="00F6456D"/>
    <w:rsid w:val="00F64787"/>
    <w:rsid w:val="00F648B3"/>
    <w:rsid w:val="00F64CFF"/>
    <w:rsid w:val="00F64EDB"/>
    <w:rsid w:val="00F6524E"/>
    <w:rsid w:val="00F65525"/>
    <w:rsid w:val="00F656C1"/>
    <w:rsid w:val="00F65FD0"/>
    <w:rsid w:val="00F660E2"/>
    <w:rsid w:val="00F663D9"/>
    <w:rsid w:val="00F666A2"/>
    <w:rsid w:val="00F66D98"/>
    <w:rsid w:val="00F66EFA"/>
    <w:rsid w:val="00F672A6"/>
    <w:rsid w:val="00F6747A"/>
    <w:rsid w:val="00F70006"/>
    <w:rsid w:val="00F70633"/>
    <w:rsid w:val="00F707DE"/>
    <w:rsid w:val="00F70BA5"/>
    <w:rsid w:val="00F70C1A"/>
    <w:rsid w:val="00F70E17"/>
    <w:rsid w:val="00F70E77"/>
    <w:rsid w:val="00F71478"/>
    <w:rsid w:val="00F716F9"/>
    <w:rsid w:val="00F71865"/>
    <w:rsid w:val="00F71CE0"/>
    <w:rsid w:val="00F71D8E"/>
    <w:rsid w:val="00F71E90"/>
    <w:rsid w:val="00F7202E"/>
    <w:rsid w:val="00F721A9"/>
    <w:rsid w:val="00F72203"/>
    <w:rsid w:val="00F7239F"/>
    <w:rsid w:val="00F724E9"/>
    <w:rsid w:val="00F728C0"/>
    <w:rsid w:val="00F728FA"/>
    <w:rsid w:val="00F72C62"/>
    <w:rsid w:val="00F72DCF"/>
    <w:rsid w:val="00F72DFD"/>
    <w:rsid w:val="00F733FF"/>
    <w:rsid w:val="00F734C0"/>
    <w:rsid w:val="00F73588"/>
    <w:rsid w:val="00F73619"/>
    <w:rsid w:val="00F73990"/>
    <w:rsid w:val="00F73BC7"/>
    <w:rsid w:val="00F73E25"/>
    <w:rsid w:val="00F74769"/>
    <w:rsid w:val="00F749EC"/>
    <w:rsid w:val="00F74AC7"/>
    <w:rsid w:val="00F74FD7"/>
    <w:rsid w:val="00F753E1"/>
    <w:rsid w:val="00F756D5"/>
    <w:rsid w:val="00F75815"/>
    <w:rsid w:val="00F75AE8"/>
    <w:rsid w:val="00F76165"/>
    <w:rsid w:val="00F76421"/>
    <w:rsid w:val="00F76714"/>
    <w:rsid w:val="00F76A4A"/>
    <w:rsid w:val="00F76A9A"/>
    <w:rsid w:val="00F77167"/>
    <w:rsid w:val="00F77818"/>
    <w:rsid w:val="00F77C92"/>
    <w:rsid w:val="00F80010"/>
    <w:rsid w:val="00F80204"/>
    <w:rsid w:val="00F8065E"/>
    <w:rsid w:val="00F80723"/>
    <w:rsid w:val="00F80AE1"/>
    <w:rsid w:val="00F80D2D"/>
    <w:rsid w:val="00F80EE7"/>
    <w:rsid w:val="00F81119"/>
    <w:rsid w:val="00F81161"/>
    <w:rsid w:val="00F8141B"/>
    <w:rsid w:val="00F815F0"/>
    <w:rsid w:val="00F81C53"/>
    <w:rsid w:val="00F81FB0"/>
    <w:rsid w:val="00F82056"/>
    <w:rsid w:val="00F820E8"/>
    <w:rsid w:val="00F82737"/>
    <w:rsid w:val="00F8294A"/>
    <w:rsid w:val="00F82C50"/>
    <w:rsid w:val="00F82D27"/>
    <w:rsid w:val="00F82DE2"/>
    <w:rsid w:val="00F833C7"/>
    <w:rsid w:val="00F835CA"/>
    <w:rsid w:val="00F83834"/>
    <w:rsid w:val="00F838C9"/>
    <w:rsid w:val="00F839F6"/>
    <w:rsid w:val="00F83A46"/>
    <w:rsid w:val="00F840E1"/>
    <w:rsid w:val="00F8416D"/>
    <w:rsid w:val="00F842D4"/>
    <w:rsid w:val="00F8463D"/>
    <w:rsid w:val="00F84B72"/>
    <w:rsid w:val="00F84E16"/>
    <w:rsid w:val="00F85233"/>
    <w:rsid w:val="00F85255"/>
    <w:rsid w:val="00F853C2"/>
    <w:rsid w:val="00F854E6"/>
    <w:rsid w:val="00F85848"/>
    <w:rsid w:val="00F858CC"/>
    <w:rsid w:val="00F85D8B"/>
    <w:rsid w:val="00F85DA7"/>
    <w:rsid w:val="00F867AC"/>
    <w:rsid w:val="00F86B29"/>
    <w:rsid w:val="00F87011"/>
    <w:rsid w:val="00F87242"/>
    <w:rsid w:val="00F878EF"/>
    <w:rsid w:val="00F87AD3"/>
    <w:rsid w:val="00F87CB0"/>
    <w:rsid w:val="00F87EE7"/>
    <w:rsid w:val="00F90518"/>
    <w:rsid w:val="00F9068B"/>
    <w:rsid w:val="00F908BB"/>
    <w:rsid w:val="00F90ACB"/>
    <w:rsid w:val="00F90EB3"/>
    <w:rsid w:val="00F90F10"/>
    <w:rsid w:val="00F91269"/>
    <w:rsid w:val="00F915FC"/>
    <w:rsid w:val="00F9189D"/>
    <w:rsid w:val="00F91D33"/>
    <w:rsid w:val="00F91FD0"/>
    <w:rsid w:val="00F92774"/>
    <w:rsid w:val="00F927E3"/>
    <w:rsid w:val="00F92B15"/>
    <w:rsid w:val="00F92EB9"/>
    <w:rsid w:val="00F92ECE"/>
    <w:rsid w:val="00F9351C"/>
    <w:rsid w:val="00F9363F"/>
    <w:rsid w:val="00F936BD"/>
    <w:rsid w:val="00F93ACE"/>
    <w:rsid w:val="00F94049"/>
    <w:rsid w:val="00F942F1"/>
    <w:rsid w:val="00F9480B"/>
    <w:rsid w:val="00F94C9A"/>
    <w:rsid w:val="00F94C9E"/>
    <w:rsid w:val="00F94CBD"/>
    <w:rsid w:val="00F94FE9"/>
    <w:rsid w:val="00F95094"/>
    <w:rsid w:val="00F9546F"/>
    <w:rsid w:val="00F95AAF"/>
    <w:rsid w:val="00F95BD5"/>
    <w:rsid w:val="00F95C58"/>
    <w:rsid w:val="00F963C5"/>
    <w:rsid w:val="00F96559"/>
    <w:rsid w:val="00F96D06"/>
    <w:rsid w:val="00F96F6E"/>
    <w:rsid w:val="00F96FC4"/>
    <w:rsid w:val="00F976CC"/>
    <w:rsid w:val="00F97731"/>
    <w:rsid w:val="00F97944"/>
    <w:rsid w:val="00F97960"/>
    <w:rsid w:val="00F97E3D"/>
    <w:rsid w:val="00FA0531"/>
    <w:rsid w:val="00FA08AD"/>
    <w:rsid w:val="00FA1646"/>
    <w:rsid w:val="00FA1A73"/>
    <w:rsid w:val="00FA238C"/>
    <w:rsid w:val="00FA2416"/>
    <w:rsid w:val="00FA243F"/>
    <w:rsid w:val="00FA2543"/>
    <w:rsid w:val="00FA25C6"/>
    <w:rsid w:val="00FA2823"/>
    <w:rsid w:val="00FA28A1"/>
    <w:rsid w:val="00FA28FA"/>
    <w:rsid w:val="00FA2AB5"/>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64E"/>
    <w:rsid w:val="00FA56BD"/>
    <w:rsid w:val="00FA5AB4"/>
    <w:rsid w:val="00FA5B1E"/>
    <w:rsid w:val="00FA5BCB"/>
    <w:rsid w:val="00FA5C77"/>
    <w:rsid w:val="00FA637E"/>
    <w:rsid w:val="00FA664C"/>
    <w:rsid w:val="00FA681C"/>
    <w:rsid w:val="00FA6B3E"/>
    <w:rsid w:val="00FA6BE0"/>
    <w:rsid w:val="00FA6CE3"/>
    <w:rsid w:val="00FA75EE"/>
    <w:rsid w:val="00FA766B"/>
    <w:rsid w:val="00FA7E50"/>
    <w:rsid w:val="00FB00C9"/>
    <w:rsid w:val="00FB01BA"/>
    <w:rsid w:val="00FB0303"/>
    <w:rsid w:val="00FB084B"/>
    <w:rsid w:val="00FB08AD"/>
    <w:rsid w:val="00FB0C32"/>
    <w:rsid w:val="00FB0E87"/>
    <w:rsid w:val="00FB126B"/>
    <w:rsid w:val="00FB133A"/>
    <w:rsid w:val="00FB14D7"/>
    <w:rsid w:val="00FB2293"/>
    <w:rsid w:val="00FB2752"/>
    <w:rsid w:val="00FB2B91"/>
    <w:rsid w:val="00FB2B99"/>
    <w:rsid w:val="00FB2E7A"/>
    <w:rsid w:val="00FB2F6B"/>
    <w:rsid w:val="00FB2F99"/>
    <w:rsid w:val="00FB30E2"/>
    <w:rsid w:val="00FB32E0"/>
    <w:rsid w:val="00FB335A"/>
    <w:rsid w:val="00FB3AE4"/>
    <w:rsid w:val="00FB3ED3"/>
    <w:rsid w:val="00FB3F32"/>
    <w:rsid w:val="00FB403A"/>
    <w:rsid w:val="00FB46A7"/>
    <w:rsid w:val="00FB4B09"/>
    <w:rsid w:val="00FB4B9C"/>
    <w:rsid w:val="00FB4C32"/>
    <w:rsid w:val="00FB4CCF"/>
    <w:rsid w:val="00FB4DE8"/>
    <w:rsid w:val="00FB4EA7"/>
    <w:rsid w:val="00FB51B3"/>
    <w:rsid w:val="00FB5542"/>
    <w:rsid w:val="00FB55C0"/>
    <w:rsid w:val="00FB5A64"/>
    <w:rsid w:val="00FB5DEA"/>
    <w:rsid w:val="00FB5ECA"/>
    <w:rsid w:val="00FB6036"/>
    <w:rsid w:val="00FB6437"/>
    <w:rsid w:val="00FB6866"/>
    <w:rsid w:val="00FB68A1"/>
    <w:rsid w:val="00FB6918"/>
    <w:rsid w:val="00FB6B30"/>
    <w:rsid w:val="00FB6B37"/>
    <w:rsid w:val="00FB7A50"/>
    <w:rsid w:val="00FB7D13"/>
    <w:rsid w:val="00FB7F54"/>
    <w:rsid w:val="00FC0535"/>
    <w:rsid w:val="00FC07BD"/>
    <w:rsid w:val="00FC096A"/>
    <w:rsid w:val="00FC0DF1"/>
    <w:rsid w:val="00FC10AB"/>
    <w:rsid w:val="00FC118D"/>
    <w:rsid w:val="00FC165F"/>
    <w:rsid w:val="00FC1758"/>
    <w:rsid w:val="00FC18ED"/>
    <w:rsid w:val="00FC19E0"/>
    <w:rsid w:val="00FC1CB1"/>
    <w:rsid w:val="00FC1CEA"/>
    <w:rsid w:val="00FC20FE"/>
    <w:rsid w:val="00FC2335"/>
    <w:rsid w:val="00FC2610"/>
    <w:rsid w:val="00FC27AF"/>
    <w:rsid w:val="00FC2BE8"/>
    <w:rsid w:val="00FC2D0E"/>
    <w:rsid w:val="00FC3336"/>
    <w:rsid w:val="00FC3578"/>
    <w:rsid w:val="00FC3A9A"/>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B8D"/>
    <w:rsid w:val="00FC6278"/>
    <w:rsid w:val="00FC632B"/>
    <w:rsid w:val="00FC6412"/>
    <w:rsid w:val="00FC6510"/>
    <w:rsid w:val="00FC6604"/>
    <w:rsid w:val="00FC67F7"/>
    <w:rsid w:val="00FC683C"/>
    <w:rsid w:val="00FC6B42"/>
    <w:rsid w:val="00FC6C31"/>
    <w:rsid w:val="00FC6C36"/>
    <w:rsid w:val="00FC6E31"/>
    <w:rsid w:val="00FC6F6A"/>
    <w:rsid w:val="00FC703D"/>
    <w:rsid w:val="00FC7245"/>
    <w:rsid w:val="00FC7426"/>
    <w:rsid w:val="00FC79B4"/>
    <w:rsid w:val="00FC7C4F"/>
    <w:rsid w:val="00FC7D0C"/>
    <w:rsid w:val="00FD0107"/>
    <w:rsid w:val="00FD04BB"/>
    <w:rsid w:val="00FD050C"/>
    <w:rsid w:val="00FD0D4B"/>
    <w:rsid w:val="00FD0D6C"/>
    <w:rsid w:val="00FD146A"/>
    <w:rsid w:val="00FD1490"/>
    <w:rsid w:val="00FD16D5"/>
    <w:rsid w:val="00FD1BE0"/>
    <w:rsid w:val="00FD1D75"/>
    <w:rsid w:val="00FD2E02"/>
    <w:rsid w:val="00FD2E9F"/>
    <w:rsid w:val="00FD2EC3"/>
    <w:rsid w:val="00FD3041"/>
    <w:rsid w:val="00FD3495"/>
    <w:rsid w:val="00FD3B6C"/>
    <w:rsid w:val="00FD3B7C"/>
    <w:rsid w:val="00FD3BC6"/>
    <w:rsid w:val="00FD3BEC"/>
    <w:rsid w:val="00FD425B"/>
    <w:rsid w:val="00FD46ED"/>
    <w:rsid w:val="00FD4861"/>
    <w:rsid w:val="00FD4958"/>
    <w:rsid w:val="00FD4A11"/>
    <w:rsid w:val="00FD4C38"/>
    <w:rsid w:val="00FD4E1E"/>
    <w:rsid w:val="00FD4E61"/>
    <w:rsid w:val="00FD4F57"/>
    <w:rsid w:val="00FD5BDE"/>
    <w:rsid w:val="00FD5D3B"/>
    <w:rsid w:val="00FD6371"/>
    <w:rsid w:val="00FD6427"/>
    <w:rsid w:val="00FD6636"/>
    <w:rsid w:val="00FD6708"/>
    <w:rsid w:val="00FD7156"/>
    <w:rsid w:val="00FD76C3"/>
    <w:rsid w:val="00FD79B7"/>
    <w:rsid w:val="00FD7A64"/>
    <w:rsid w:val="00FD7D38"/>
    <w:rsid w:val="00FE000E"/>
    <w:rsid w:val="00FE0163"/>
    <w:rsid w:val="00FE06EA"/>
    <w:rsid w:val="00FE0725"/>
    <w:rsid w:val="00FE08A4"/>
    <w:rsid w:val="00FE0C17"/>
    <w:rsid w:val="00FE1061"/>
    <w:rsid w:val="00FE1212"/>
    <w:rsid w:val="00FE131C"/>
    <w:rsid w:val="00FE1784"/>
    <w:rsid w:val="00FE17B7"/>
    <w:rsid w:val="00FE18D3"/>
    <w:rsid w:val="00FE1AF4"/>
    <w:rsid w:val="00FE1DE9"/>
    <w:rsid w:val="00FE1EA2"/>
    <w:rsid w:val="00FE2239"/>
    <w:rsid w:val="00FE3056"/>
    <w:rsid w:val="00FE3CFE"/>
    <w:rsid w:val="00FE3D05"/>
    <w:rsid w:val="00FE3D4D"/>
    <w:rsid w:val="00FE3D94"/>
    <w:rsid w:val="00FE4346"/>
    <w:rsid w:val="00FE44F8"/>
    <w:rsid w:val="00FE465B"/>
    <w:rsid w:val="00FE484A"/>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20CB"/>
    <w:rsid w:val="00FF210F"/>
    <w:rsid w:val="00FF2425"/>
    <w:rsid w:val="00FF26C9"/>
    <w:rsid w:val="00FF2CEC"/>
    <w:rsid w:val="00FF31AE"/>
    <w:rsid w:val="00FF3869"/>
    <w:rsid w:val="00FF3AA1"/>
    <w:rsid w:val="00FF3ADD"/>
    <w:rsid w:val="00FF3D7F"/>
    <w:rsid w:val="00FF3DA5"/>
    <w:rsid w:val="00FF4136"/>
    <w:rsid w:val="00FF4467"/>
    <w:rsid w:val="00FF472B"/>
    <w:rsid w:val="00FF4B3A"/>
    <w:rsid w:val="00FF4D58"/>
    <w:rsid w:val="00FF4D76"/>
    <w:rsid w:val="00FF4F95"/>
    <w:rsid w:val="00FF5024"/>
    <w:rsid w:val="00FF51AF"/>
    <w:rsid w:val="00FF52B1"/>
    <w:rsid w:val="00FF600D"/>
    <w:rsid w:val="00FF6158"/>
    <w:rsid w:val="00FF617F"/>
    <w:rsid w:val="00FF68D8"/>
    <w:rsid w:val="00FF69E0"/>
    <w:rsid w:val="00FF6A26"/>
    <w:rsid w:val="00FF6ED7"/>
    <w:rsid w:val="00FF72A7"/>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uiPriority="99" w:qFormat="1"/>
    <w:lsdException w:name="Default Paragraph Font" w:uiPriority="1"/>
    <w:lsdException w:name="Hyperlink" w:uiPriority="99"/>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
    <w:link w:val="title2Char"/>
    <w:qFormat/>
    <w:rsid w:val="002E6158"/>
    <w:pPr>
      <w:numPr>
        <w:ilvl w:val="1"/>
        <w:numId w:val="12"/>
      </w:numPr>
      <w:ind w:left="567"/>
    </w:pPr>
    <w:rPr>
      <w:rFonts w:ascii="Times New Roman" w:eastAsia="微软雅黑" w:hAnsi="Times New Roman"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
    <w:link w:val="title30"/>
    <w:qFormat/>
    <w:rsid w:val="00B6655B"/>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2E6158"/>
    <w:rPr>
      <w:rFonts w:eastAsia="微软雅黑"/>
      <w:bCs/>
      <w:iCs/>
      <w:sz w:val="28"/>
      <w:szCs w:val="28"/>
    </w:rPr>
  </w:style>
  <w:style w:type="paragraph" w:customStyle="1" w:styleId="proposal0">
    <w:name w:val="proposal"/>
    <w:basedOn w:val="a0"/>
    <w:next w:val="a"/>
    <w:link w:val="proposalChar"/>
    <w:qFormat/>
    <w:rsid w:val="003E2513"/>
    <w:pPr>
      <w:numPr>
        <w:numId w:val="14"/>
      </w:numPr>
      <w:spacing w:beforeLines="50" w:before="120" w:afterLines="50"/>
    </w:pPr>
    <w:rPr>
      <w:rFonts w:eastAsia="宋体"/>
      <w:b/>
      <w:szCs w:val="20"/>
      <w:lang w:eastAsia="zh-CN"/>
    </w:rPr>
  </w:style>
  <w:style w:type="character" w:customStyle="1" w:styleId="title30">
    <w:name w:val="title 3 字符"/>
    <w:link w:val="title3"/>
    <w:rsid w:val="00B6655B"/>
    <w:rPr>
      <w:rFonts w:eastAsia="微软雅黑"/>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0"/>
    <w:rsid w:val="003E2513"/>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ED6359"/>
    <w:pPr>
      <w:numPr>
        <w:numId w:val="13"/>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4743F5"/>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9A4223"/>
    <w:pPr>
      <w:numPr>
        <w:numId w:val="10"/>
      </w:numPr>
      <w:jc w:val="center"/>
    </w:pPr>
    <w:rPr>
      <w:rFonts w:eastAsiaTheme="minorEastAsia"/>
      <w:lang w:eastAsia="zh-CN"/>
    </w:rPr>
  </w:style>
  <w:style w:type="character" w:customStyle="1" w:styleId="figure0">
    <w:name w:val="figure 字符"/>
    <w:basedOn w:val="table0"/>
    <w:link w:val="figure"/>
    <w:rsid w:val="009A4223"/>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3"/>
    <w:link w:val="title4"/>
    <w:rsid w:val="00563B6A"/>
    <w:rPr>
      <w:rFonts w:ascii="Calibri" w:eastAsia="微软雅黑" w:hAnsi="Calibri"/>
      <w:bCs/>
      <w:iCs/>
      <w:kern w:val="2"/>
      <w:sz w:val="21"/>
      <w:szCs w:val="28"/>
    </w:rPr>
  </w:style>
  <w:style w:type="character" w:styleId="afa">
    <w:name w:val="Emphasis"/>
    <w:uiPriority w:val="20"/>
    <w:qFormat/>
    <w:rsid w:val="00E30312"/>
    <w:rPr>
      <w:i/>
      <w:iCs/>
    </w:rPr>
  </w:style>
  <w:style w:type="table" w:customStyle="1" w:styleId="13">
    <w:name w:val="网格型1"/>
    <w:basedOn w:val="a2"/>
    <w:next w:val="aa"/>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C07CD1"/>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png"/><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3.xml><?xml version="1.0" encoding="utf-8"?>
<ds:datastoreItem xmlns:ds="http://schemas.openxmlformats.org/officeDocument/2006/customXml" ds:itemID="{B7478C09-464B-4523-8645-ACBB88164E1B}">
  <ds:schemaRefs>
    <ds:schemaRef ds:uri="http://purl.org/dc/terms/"/>
    <ds:schemaRef ds:uri="98194d48-cc26-4b7e-909f-baa95c83abfa"/>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dcmitype/"/>
    <ds:schemaRef ds:uri="1c248485-b98a-4513-a581-ff7cb1688d78"/>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5072AED-EB71-4C05-9E42-185CA8198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16</Pages>
  <Words>7016</Words>
  <Characters>38520</Characters>
  <Application>Microsoft Office Word</Application>
  <DocSecurity>0</DocSecurity>
  <Lines>321</Lines>
  <Paragraphs>90</Paragraphs>
  <ScaleCrop>false</ScaleCrop>
  <Company>Vivo</Company>
  <LinksUpToDate>false</LinksUpToDate>
  <CharactersWithSpaces>45446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1504</cp:revision>
  <cp:lastPrinted>2011-08-03T09:36:00Z</cp:lastPrinted>
  <dcterms:created xsi:type="dcterms:W3CDTF">2023-04-07T13:00:00Z</dcterms:created>
  <dcterms:modified xsi:type="dcterms:W3CDTF">2023-05-15T09:17:00Z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