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44ED1DAA" w:rsidR="009A02EC" w:rsidRPr="00AD591E" w:rsidRDefault="009A02EC" w:rsidP="009A02EC">
      <w:pPr>
        <w:pStyle w:val="Header"/>
        <w:tabs>
          <w:tab w:val="right" w:pos="9639"/>
        </w:tabs>
        <w:rPr>
          <w:sz w:val="24"/>
          <w:lang w:val="en-US"/>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CC1B8A">
        <w:rPr>
          <w:noProof w:val="0"/>
          <w:sz w:val="24"/>
        </w:rPr>
        <w:t>3</w:t>
      </w:r>
      <w:r w:rsidR="00BA7512">
        <w:rPr>
          <w:noProof w:val="0"/>
          <w:sz w:val="24"/>
        </w:rPr>
        <w:t xml:space="preserve">     </w:t>
      </w:r>
      <w:r w:rsidR="00BA7512">
        <w:rPr>
          <w:noProof w:val="0"/>
          <w:sz w:val="24"/>
        </w:rPr>
        <w:tab/>
      </w:r>
      <w:r w:rsidR="002C6A97">
        <w:rPr>
          <w:noProof w:val="0"/>
          <w:sz w:val="24"/>
        </w:rPr>
        <w:t>R1-</w:t>
      </w:r>
      <w:r w:rsidR="002C6A97" w:rsidRPr="002C6A97">
        <w:rPr>
          <w:noProof w:val="0"/>
          <w:sz w:val="24"/>
        </w:rPr>
        <w:t>2</w:t>
      </w:r>
      <w:r w:rsidR="00DB2D2B">
        <w:rPr>
          <w:noProof w:val="0"/>
          <w:sz w:val="24"/>
        </w:rPr>
        <w:t>30</w:t>
      </w:r>
      <w:r w:rsidR="00CC1B8A">
        <w:rPr>
          <w:noProof w:val="0"/>
          <w:sz w:val="24"/>
        </w:rPr>
        <w:t>4376</w:t>
      </w:r>
    </w:p>
    <w:p w14:paraId="14C076C4" w14:textId="77777777" w:rsidR="00D83FC7" w:rsidRDefault="00D83FC7" w:rsidP="00D83FC7">
      <w:pPr>
        <w:pStyle w:val="Header"/>
        <w:tabs>
          <w:tab w:val="right" w:pos="10206"/>
        </w:tabs>
        <w:rPr>
          <w:noProof w:val="0"/>
          <w:sz w:val="24"/>
        </w:rPr>
      </w:pPr>
      <w:r>
        <w:rPr>
          <w:noProof w:val="0"/>
          <w:sz w:val="24"/>
        </w:rPr>
        <w:t>Incheon Korea, May 22 – May 26, 2023</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0B350CC4" w:rsidR="002E2FAF" w:rsidRPr="00B92114" w:rsidRDefault="002E2FAF" w:rsidP="004C5F83">
      <w:pPr>
        <w:tabs>
          <w:tab w:val="left" w:pos="2127"/>
        </w:tabs>
        <w:spacing w:before="120" w:after="0"/>
        <w:ind w:left="2127" w:hanging="2127"/>
        <w:rPr>
          <w:rFonts w:ascii="Arial" w:hAnsi="Arial"/>
          <w:b/>
          <w:bCs/>
          <w:sz w:val="24"/>
        </w:rPr>
      </w:pPr>
      <w:r>
        <w:rPr>
          <w:rFonts w:ascii="Arial" w:hAnsi="Arial"/>
          <w:b/>
          <w:sz w:val="24"/>
        </w:rPr>
        <w:t xml:space="preserve">Title: </w:t>
      </w:r>
      <w:r w:rsidR="00D90795">
        <w:rPr>
          <w:rFonts w:ascii="Arial" w:hAnsi="Arial"/>
          <w:b/>
          <w:sz w:val="24"/>
        </w:rPr>
        <w:tab/>
      </w:r>
      <w:r w:rsidR="004C5F83" w:rsidRPr="00AD591E">
        <w:rPr>
          <w:rFonts w:ascii="Arial" w:hAnsi="Arial"/>
          <w:sz w:val="24"/>
        </w:rPr>
        <w:t xml:space="preserve">UL </w:t>
      </w:r>
      <w:r w:rsidR="00EA127A" w:rsidRPr="00AD591E">
        <w:rPr>
          <w:rFonts w:ascii="Arial" w:hAnsi="Arial"/>
          <w:sz w:val="24"/>
        </w:rPr>
        <w:t>P</w:t>
      </w:r>
      <w:r w:rsidR="004C5F83" w:rsidRPr="00AD591E">
        <w:rPr>
          <w:rFonts w:ascii="Arial" w:hAnsi="Arial"/>
          <w:sz w:val="24"/>
        </w:rPr>
        <w:t xml:space="preserve">recoding for </w:t>
      </w:r>
      <w:r w:rsidR="00EA127A" w:rsidRPr="00AD591E">
        <w:rPr>
          <w:rFonts w:ascii="Arial" w:hAnsi="Arial"/>
          <w:sz w:val="24"/>
        </w:rPr>
        <w:t>M</w:t>
      </w:r>
      <w:r w:rsidR="004C5F83" w:rsidRPr="00AD591E">
        <w:rPr>
          <w:rFonts w:ascii="Arial" w:hAnsi="Arial"/>
          <w:sz w:val="24"/>
        </w:rPr>
        <w:t xml:space="preserve">ulti-panel </w:t>
      </w:r>
      <w:r w:rsidR="00EA127A" w:rsidRPr="00AD591E">
        <w:rPr>
          <w:rFonts w:ascii="Arial" w:hAnsi="Arial"/>
          <w:sz w:val="24"/>
        </w:rPr>
        <w:t>T</w:t>
      </w:r>
      <w:r w:rsidR="004C5F83" w:rsidRPr="00AD591E">
        <w:rPr>
          <w:rFonts w:ascii="Arial" w:hAnsi="Arial"/>
          <w:sz w:val="24"/>
        </w:rPr>
        <w:t>ransmission</w:t>
      </w:r>
      <w:r>
        <w:rPr>
          <w:rFonts w:ascii="Arial" w:hAnsi="Arial"/>
          <w:b/>
          <w:sz w:val="24"/>
        </w:rPr>
        <w:tab/>
      </w:r>
    </w:p>
    <w:p w14:paraId="4675ECCD" w14:textId="36F3B3B9"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9.1.</w:t>
      </w:r>
      <w:r w:rsidR="005742EA">
        <w:rPr>
          <w:rFonts w:ascii="Arial" w:hAnsi="Arial"/>
          <w:sz w:val="24"/>
        </w:rPr>
        <w:t>4</w:t>
      </w:r>
      <w:r w:rsidR="00D90795">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679432EA" w14:textId="7FFBF948" w:rsidR="00B70D70" w:rsidRDefault="00B70D70" w:rsidP="00B70D70">
      <w:pPr>
        <w:pStyle w:val="BodyText"/>
      </w:pPr>
      <w:r w:rsidRPr="006E062B">
        <w:t>During RAN#9</w:t>
      </w:r>
      <w:r>
        <w:t>4</w:t>
      </w:r>
      <w:r w:rsidRPr="006E062B">
        <w:t xml:space="preserve">e, a </w:t>
      </w:r>
      <w:r>
        <w:t>new</w:t>
      </w:r>
      <w:r w:rsidRPr="006E062B">
        <w:t xml:space="preserve"> WID for Rel-1</w:t>
      </w:r>
      <w:r>
        <w:t>8</w:t>
      </w:r>
      <w:r w:rsidRPr="006E062B">
        <w:t xml:space="preserve"> </w:t>
      </w:r>
      <w:r>
        <w:t>MIMO evolution for DL and UL</w:t>
      </w:r>
      <w:r w:rsidRPr="006E062B">
        <w:t xml:space="preserve"> was agreed</w:t>
      </w:r>
      <w:r w:rsidR="005552DE">
        <w:t xml:space="preserve"> [1]</w:t>
      </w:r>
      <w:r w:rsidRPr="006E062B">
        <w:t xml:space="preserve">. </w:t>
      </w:r>
      <w:r w:rsidR="00572675">
        <w:t>This contribution discuss</w:t>
      </w:r>
      <w:r w:rsidR="00BF1041">
        <w:t>es</w:t>
      </w:r>
      <w:r w:rsidR="00572675">
        <w:t xml:space="preserve"> </w:t>
      </w:r>
      <w:r w:rsidR="00E445E6">
        <w:t xml:space="preserve">the </w:t>
      </w:r>
      <w:r w:rsidR="00572675">
        <w:t>following</w:t>
      </w:r>
      <w:r>
        <w:t xml:space="preserve"> objective</w:t>
      </w:r>
      <w:r w:rsidR="00E445E6">
        <w:t>:</w:t>
      </w:r>
      <w:r>
        <w:t xml:space="preserve"> </w:t>
      </w:r>
    </w:p>
    <w:tbl>
      <w:tblPr>
        <w:tblStyle w:val="TableGrid"/>
        <w:tblW w:w="0" w:type="auto"/>
        <w:tblLook w:val="04A0" w:firstRow="1" w:lastRow="0" w:firstColumn="1" w:lastColumn="0" w:noHBand="0" w:noVBand="1"/>
      </w:tblPr>
      <w:tblGrid>
        <w:gridCol w:w="9631"/>
      </w:tblGrid>
      <w:tr w:rsidR="009013DA" w14:paraId="3DFCAD97" w14:textId="77777777" w:rsidTr="009013DA">
        <w:tc>
          <w:tcPr>
            <w:tcW w:w="9631" w:type="dxa"/>
          </w:tcPr>
          <w:p w14:paraId="2FD5A027" w14:textId="77777777" w:rsidR="009013DA" w:rsidRPr="00936291" w:rsidRDefault="009013DA" w:rsidP="009013DA">
            <w:pPr>
              <w:numPr>
                <w:ilvl w:val="0"/>
                <w:numId w:val="6"/>
              </w:numPr>
              <w:tabs>
                <w:tab w:val="left" w:pos="420"/>
              </w:tabs>
              <w:adjustRightInd w:val="0"/>
              <w:snapToGrid w:val="0"/>
              <w:spacing w:beforeLines="50" w:before="120" w:afterLines="30" w:after="72" w:line="288" w:lineRule="auto"/>
              <w:ind w:left="420"/>
              <w:jc w:val="both"/>
              <w:rPr>
                <w:bCs/>
                <w:lang w:val="en-US"/>
              </w:rPr>
            </w:pPr>
            <w:r w:rsidRPr="00625269">
              <w:rPr>
                <w:bCs/>
                <w:lang w:val="en-US"/>
              </w:rPr>
              <w:t xml:space="preserve">Study, and if needed, specify the following items to facilitate simultaneous multi-panel UL transmission for higher UL throughput/reliability, </w:t>
            </w:r>
            <w:r w:rsidRPr="00936291">
              <w:rPr>
                <w:bCs/>
                <w:lang w:val="en-US"/>
              </w:rPr>
              <w:t>focusing on FR2 and multi-TRP, assuming up to 2 TRPs and up to 2 panels, targeting CPE/FWA/vehicle/industrial devices (if applicable)</w:t>
            </w:r>
          </w:p>
          <w:p w14:paraId="316DD4DB" w14:textId="77777777" w:rsidR="009013DA" w:rsidRPr="00625269" w:rsidRDefault="009013DA" w:rsidP="009013DA">
            <w:pPr>
              <w:numPr>
                <w:ilvl w:val="1"/>
                <w:numId w:val="7"/>
              </w:numPr>
              <w:tabs>
                <w:tab w:val="left" w:pos="576"/>
              </w:tabs>
              <w:adjustRightInd w:val="0"/>
              <w:snapToGrid w:val="0"/>
              <w:spacing w:beforeLines="50" w:before="120" w:afterLines="30" w:after="72" w:line="288" w:lineRule="auto"/>
              <w:ind w:left="840"/>
              <w:jc w:val="both"/>
              <w:rPr>
                <w:bCs/>
                <w:lang w:val="en-US"/>
              </w:rPr>
            </w:pPr>
            <w:r w:rsidRPr="00625269">
              <w:rPr>
                <w:bCs/>
                <w:lang w:val="en-US"/>
              </w:rPr>
              <w:t xml:space="preserve">UL precoding indication for PUSCH, where no new codebook is introduced for multi-panel simultaneous </w:t>
            </w:r>
            <w:proofErr w:type="gramStart"/>
            <w:r w:rsidRPr="00625269">
              <w:rPr>
                <w:bCs/>
                <w:lang w:val="en-US"/>
              </w:rPr>
              <w:t>transmission</w:t>
            </w:r>
            <w:proofErr w:type="gramEnd"/>
          </w:p>
          <w:p w14:paraId="5D8BA37C" w14:textId="77777777" w:rsidR="009013DA" w:rsidRPr="00625269" w:rsidRDefault="009013DA" w:rsidP="009013DA">
            <w:pPr>
              <w:numPr>
                <w:ilvl w:val="2"/>
                <w:numId w:val="8"/>
              </w:numPr>
              <w:tabs>
                <w:tab w:val="left" w:pos="1418"/>
              </w:tabs>
              <w:adjustRightInd w:val="0"/>
              <w:snapToGrid w:val="0"/>
              <w:spacing w:beforeLines="50" w:before="120" w:afterLines="30" w:after="72" w:line="288" w:lineRule="auto"/>
              <w:ind w:left="1260"/>
              <w:jc w:val="both"/>
              <w:rPr>
                <w:bCs/>
                <w:lang w:val="en-US"/>
              </w:rPr>
            </w:pPr>
            <w:r w:rsidRPr="00625269">
              <w:rPr>
                <w:bCs/>
                <w:lang w:val="en-US"/>
              </w:rPr>
              <w:t>The total number of layers is up to four across all panels and total number of codewords is up to two across all panels, considering single DCI and multi-DCI based multi-TRP operation.</w:t>
            </w:r>
          </w:p>
          <w:p w14:paraId="510BA24A" w14:textId="77777777" w:rsidR="009013DA" w:rsidRPr="00625269" w:rsidRDefault="009013DA" w:rsidP="009013DA">
            <w:pPr>
              <w:numPr>
                <w:ilvl w:val="1"/>
                <w:numId w:val="9"/>
              </w:numPr>
              <w:adjustRightInd w:val="0"/>
              <w:snapToGrid w:val="0"/>
              <w:spacing w:beforeLines="50" w:before="120" w:afterLines="30" w:after="72" w:line="288" w:lineRule="auto"/>
              <w:ind w:left="840"/>
              <w:jc w:val="both"/>
              <w:rPr>
                <w:bCs/>
                <w:lang w:val="en-US"/>
              </w:rPr>
            </w:pPr>
            <w:r w:rsidRPr="00625269">
              <w:rPr>
                <w:bCs/>
                <w:lang w:val="en-US"/>
              </w:rPr>
              <w:t xml:space="preserve">UL beam indication for PUCCH/PUSCH, where unified TCI framework extension in objective 2 is assumed, considering single DCI and multi-DCI based multi-TRP </w:t>
            </w:r>
            <w:proofErr w:type="gramStart"/>
            <w:r w:rsidRPr="00625269">
              <w:rPr>
                <w:bCs/>
                <w:lang w:val="en-US"/>
              </w:rPr>
              <w:t>operation</w:t>
            </w:r>
            <w:proofErr w:type="gramEnd"/>
          </w:p>
          <w:p w14:paraId="2F49D1A7" w14:textId="62401448" w:rsidR="009013DA" w:rsidRDefault="009013DA" w:rsidP="0029440B">
            <w:r w:rsidRPr="00625269">
              <w:rPr>
                <w:bCs/>
                <w:lang w:val="en-US"/>
              </w:rPr>
              <w:t>For the case of multi-DCI based multi-TRP operation, only PUSCH+PUSCH, or PUCCH+PUCCH is transmitted across two panels in a same CC.</w:t>
            </w:r>
          </w:p>
        </w:tc>
      </w:tr>
    </w:tbl>
    <w:p w14:paraId="53B18633" w14:textId="77777777" w:rsidR="00EB6C9C" w:rsidRPr="006E062B" w:rsidRDefault="00EB6C9C" w:rsidP="00B70D70">
      <w:pPr>
        <w:pStyle w:val="BodyText"/>
      </w:pPr>
    </w:p>
    <w:p w14:paraId="1B70A940" w14:textId="2CA1C26D" w:rsidR="002E2FAF" w:rsidRDefault="00CB24EA">
      <w:pPr>
        <w:pStyle w:val="Heading1"/>
        <w:rPr>
          <w:rFonts w:cs="Arial"/>
        </w:rPr>
      </w:pPr>
      <w:r>
        <w:rPr>
          <w:rFonts w:cs="Arial"/>
        </w:rPr>
        <w:t>Discussion</w:t>
      </w:r>
    </w:p>
    <w:p w14:paraId="464828AA" w14:textId="64DF14A0" w:rsidR="00C35227" w:rsidRDefault="00C35227" w:rsidP="00C35227">
      <w:pPr>
        <w:rPr>
          <w:lang w:val="en-US"/>
        </w:rPr>
      </w:pPr>
      <w:r>
        <w:rPr>
          <w:lang w:val="en-US"/>
        </w:rPr>
        <w:t xml:space="preserve">The WID targets </w:t>
      </w:r>
      <w:r w:rsidRPr="003A4BE5">
        <w:rPr>
          <w:bCs/>
          <w:lang w:val="en-US"/>
        </w:rPr>
        <w:t>CPE/FWA/vehicle/industrial devices</w:t>
      </w:r>
      <w:r>
        <w:rPr>
          <w:bCs/>
          <w:lang w:val="en-US"/>
        </w:rPr>
        <w:t xml:space="preserve"> </w:t>
      </w:r>
      <w:r>
        <w:rPr>
          <w:lang w:val="en-US"/>
        </w:rPr>
        <w:t>which have</w:t>
      </w:r>
      <w:r w:rsidRPr="00BE1670">
        <w:rPr>
          <w:lang w:val="en-US"/>
        </w:rPr>
        <w:t xml:space="preserve"> higher transmission power levels than handheld UE</w:t>
      </w:r>
      <w:r>
        <w:rPr>
          <w:lang w:val="en-US"/>
        </w:rPr>
        <w:t xml:space="preserve"> </w:t>
      </w:r>
      <w:r w:rsidRPr="00BE1670">
        <w:rPr>
          <w:lang w:val="en-US"/>
        </w:rPr>
        <w:t>devices</w:t>
      </w:r>
      <w:r>
        <w:rPr>
          <w:bCs/>
          <w:lang w:val="en-US"/>
        </w:rPr>
        <w:t xml:space="preserve">. </w:t>
      </w:r>
      <w:r w:rsidRPr="00BE1670">
        <w:rPr>
          <w:lang w:val="en-US"/>
        </w:rPr>
        <w:t xml:space="preserve">RAN4 </w:t>
      </w:r>
      <w:r>
        <w:rPr>
          <w:lang w:val="en-US"/>
        </w:rPr>
        <w:t xml:space="preserve">spec </w:t>
      </w:r>
      <w:r w:rsidRPr="00BE1670">
        <w:rPr>
          <w:lang w:val="en-US"/>
        </w:rPr>
        <w:t>defin</w:t>
      </w:r>
      <w:r>
        <w:rPr>
          <w:lang w:val="en-US"/>
        </w:rPr>
        <w:t>es</w:t>
      </w:r>
      <w:r w:rsidRPr="00BE1670">
        <w:rPr>
          <w:lang w:val="en-US"/>
        </w:rPr>
        <w:t xml:space="preserve"> </w:t>
      </w:r>
      <w:r>
        <w:rPr>
          <w:lang w:val="en-US"/>
        </w:rPr>
        <w:t xml:space="preserve">the </w:t>
      </w:r>
      <w:r w:rsidRPr="00BE1670">
        <w:rPr>
          <w:lang w:val="en-US"/>
        </w:rPr>
        <w:t>maximum output power for various UE types in FR2</w:t>
      </w:r>
      <w:r w:rsidR="00C54843">
        <w:rPr>
          <w:lang w:val="en-US"/>
        </w:rPr>
        <w:t xml:space="preserve">, </w:t>
      </w:r>
      <w:r>
        <w:rPr>
          <w:lang w:val="en-US"/>
        </w:rPr>
        <w:t>but RAN1 should further specify technical assumptions regarding the targeted devices (</w:t>
      </w:r>
      <w:r w:rsidRPr="003A4BE5">
        <w:rPr>
          <w:bCs/>
          <w:lang w:val="en-US"/>
        </w:rPr>
        <w:t>CPE/FWA/vehicle/industrial</w:t>
      </w:r>
      <w:r>
        <w:rPr>
          <w:bCs/>
          <w:lang w:val="en-US"/>
        </w:rPr>
        <w:t>)</w:t>
      </w:r>
      <w:r>
        <w:rPr>
          <w:lang w:val="en-US"/>
        </w:rPr>
        <w:t xml:space="preserve">, for example, power </w:t>
      </w:r>
      <w:r w:rsidRPr="00BE1670">
        <w:rPr>
          <w:lang w:val="en-US"/>
        </w:rPr>
        <w:t xml:space="preserve">class definition, </w:t>
      </w:r>
      <w:r>
        <w:rPr>
          <w:lang w:val="en-US"/>
        </w:rPr>
        <w:t xml:space="preserve">panel </w:t>
      </w:r>
      <w:r w:rsidRPr="00BE1670">
        <w:rPr>
          <w:lang w:val="en-US"/>
        </w:rPr>
        <w:t>switching latency</w:t>
      </w:r>
      <w:r>
        <w:rPr>
          <w:lang w:val="en-US"/>
        </w:rPr>
        <w:t xml:space="preserve"> among a pool of panels</w:t>
      </w:r>
      <w:r w:rsidRPr="00BE1670">
        <w:rPr>
          <w:lang w:val="en-US"/>
        </w:rPr>
        <w:t>, antenna ports coherency between panels,</w:t>
      </w:r>
      <w:r>
        <w:rPr>
          <w:lang w:val="en-US"/>
        </w:rPr>
        <w:t xml:space="preserve"> and total UE power constraint etc.  </w:t>
      </w:r>
    </w:p>
    <w:p w14:paraId="5D271CD5" w14:textId="4D3D8FCF" w:rsidR="00E47B58" w:rsidRPr="0029440B" w:rsidRDefault="00E47B58" w:rsidP="00E47B58">
      <w:pPr>
        <w:jc w:val="center"/>
        <w:rPr>
          <w:b/>
          <w:bCs/>
          <w:lang w:val="en-US"/>
        </w:rPr>
      </w:pPr>
      <w:r w:rsidRPr="0029440B">
        <w:rPr>
          <w:rStyle w:val="msoins0"/>
          <w:rFonts w:eastAsia="Malgun Gothic"/>
          <w:b/>
          <w:bCs/>
          <w:lang w:val="en-US"/>
        </w:rPr>
        <w:t>Table 1: 38.101-2 assumption of</w:t>
      </w:r>
      <w:r w:rsidRPr="0029440B">
        <w:rPr>
          <w:b/>
          <w:bCs/>
          <w:lang w:val="en-US"/>
        </w:rPr>
        <w:t> </w:t>
      </w:r>
      <w:r w:rsidRPr="0029440B">
        <w:rPr>
          <w:rStyle w:val="msoins0"/>
          <w:rFonts w:eastAsia="Malgun Gothic"/>
          <w:b/>
          <w:bCs/>
          <w:lang w:val="en-US"/>
        </w:rPr>
        <w:t>UE Types (Table 6.2.1.0-1)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C35227" w:rsidRPr="00C04A08" w14:paraId="4B82812E" w14:textId="77777777" w:rsidTr="00CF3A0A">
        <w:trPr>
          <w:trHeight w:val="187"/>
          <w:jc w:val="center"/>
        </w:trPr>
        <w:tc>
          <w:tcPr>
            <w:tcW w:w="2094" w:type="dxa"/>
            <w:tcMar>
              <w:top w:w="0" w:type="dxa"/>
              <w:left w:w="108" w:type="dxa"/>
              <w:bottom w:w="0" w:type="dxa"/>
              <w:right w:w="108" w:type="dxa"/>
            </w:tcMar>
            <w:hideMark/>
          </w:tcPr>
          <w:p w14:paraId="594CE962" w14:textId="77777777" w:rsidR="00C35227" w:rsidRPr="00B60DE9" w:rsidRDefault="00C35227" w:rsidP="00CF3A0A">
            <w:pPr>
              <w:pStyle w:val="TAH"/>
              <w:rPr>
                <w:rFonts w:ascii="Times New Roman" w:hAnsi="Times New Roman"/>
                <w:sz w:val="20"/>
              </w:rPr>
            </w:pPr>
            <w:r w:rsidRPr="00B60DE9">
              <w:rPr>
                <w:rFonts w:ascii="Times New Roman" w:hAnsi="Times New Roman"/>
                <w:sz w:val="20"/>
              </w:rPr>
              <w:t>UE Power class</w:t>
            </w:r>
          </w:p>
        </w:tc>
        <w:tc>
          <w:tcPr>
            <w:tcW w:w="4765" w:type="dxa"/>
            <w:tcMar>
              <w:top w:w="0" w:type="dxa"/>
              <w:left w:w="108" w:type="dxa"/>
              <w:bottom w:w="0" w:type="dxa"/>
              <w:right w:w="108" w:type="dxa"/>
            </w:tcMar>
            <w:hideMark/>
          </w:tcPr>
          <w:p w14:paraId="76A24D75" w14:textId="77777777" w:rsidR="00C35227" w:rsidRPr="00B60DE9" w:rsidRDefault="00C35227" w:rsidP="00CF3A0A">
            <w:pPr>
              <w:pStyle w:val="TAH"/>
              <w:rPr>
                <w:rFonts w:ascii="Times New Roman" w:hAnsi="Times New Roman"/>
                <w:sz w:val="20"/>
              </w:rPr>
            </w:pPr>
            <w:r w:rsidRPr="00B60DE9">
              <w:rPr>
                <w:rFonts w:ascii="Times New Roman" w:hAnsi="Times New Roman"/>
                <w:sz w:val="20"/>
              </w:rPr>
              <w:t>UE type</w:t>
            </w:r>
          </w:p>
        </w:tc>
      </w:tr>
      <w:tr w:rsidR="00C35227" w:rsidRPr="006C5BDF" w14:paraId="1227FAB8" w14:textId="77777777" w:rsidTr="00CF3A0A">
        <w:trPr>
          <w:trHeight w:val="187"/>
          <w:jc w:val="center"/>
        </w:trPr>
        <w:tc>
          <w:tcPr>
            <w:tcW w:w="2094" w:type="dxa"/>
            <w:tcMar>
              <w:top w:w="0" w:type="dxa"/>
              <w:left w:w="108" w:type="dxa"/>
              <w:bottom w:w="0" w:type="dxa"/>
              <w:right w:w="108" w:type="dxa"/>
            </w:tcMar>
            <w:hideMark/>
          </w:tcPr>
          <w:p w14:paraId="68A2AF54"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1</w:t>
            </w:r>
          </w:p>
        </w:tc>
        <w:tc>
          <w:tcPr>
            <w:tcW w:w="4765" w:type="dxa"/>
            <w:tcMar>
              <w:top w:w="0" w:type="dxa"/>
              <w:left w:w="108" w:type="dxa"/>
              <w:bottom w:w="0" w:type="dxa"/>
              <w:right w:w="108" w:type="dxa"/>
            </w:tcMar>
            <w:hideMark/>
          </w:tcPr>
          <w:p w14:paraId="442D1FC1"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Fixed wireless access (FWA) UE</w:t>
            </w:r>
          </w:p>
        </w:tc>
      </w:tr>
      <w:tr w:rsidR="00C35227" w:rsidRPr="00C04A08" w14:paraId="566C81D7" w14:textId="77777777" w:rsidTr="00CF3A0A">
        <w:trPr>
          <w:trHeight w:val="187"/>
          <w:jc w:val="center"/>
        </w:trPr>
        <w:tc>
          <w:tcPr>
            <w:tcW w:w="2094" w:type="dxa"/>
            <w:tcMar>
              <w:top w:w="0" w:type="dxa"/>
              <w:left w:w="108" w:type="dxa"/>
              <w:bottom w:w="0" w:type="dxa"/>
              <w:right w:w="108" w:type="dxa"/>
            </w:tcMar>
            <w:hideMark/>
          </w:tcPr>
          <w:p w14:paraId="22CA22E3"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2</w:t>
            </w:r>
          </w:p>
        </w:tc>
        <w:tc>
          <w:tcPr>
            <w:tcW w:w="4765" w:type="dxa"/>
            <w:tcMar>
              <w:top w:w="0" w:type="dxa"/>
              <w:left w:w="108" w:type="dxa"/>
              <w:bottom w:w="0" w:type="dxa"/>
              <w:right w:w="108" w:type="dxa"/>
            </w:tcMar>
            <w:hideMark/>
          </w:tcPr>
          <w:p w14:paraId="3FA9213A"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Vehicular UE</w:t>
            </w:r>
          </w:p>
        </w:tc>
      </w:tr>
      <w:tr w:rsidR="00C35227" w:rsidRPr="00C04A08" w14:paraId="365F8ABA" w14:textId="77777777" w:rsidTr="00CF3A0A">
        <w:trPr>
          <w:trHeight w:val="187"/>
          <w:jc w:val="center"/>
        </w:trPr>
        <w:tc>
          <w:tcPr>
            <w:tcW w:w="2094" w:type="dxa"/>
            <w:tcMar>
              <w:top w:w="0" w:type="dxa"/>
              <w:left w:w="108" w:type="dxa"/>
              <w:bottom w:w="0" w:type="dxa"/>
              <w:right w:w="108" w:type="dxa"/>
            </w:tcMar>
            <w:hideMark/>
          </w:tcPr>
          <w:p w14:paraId="1BBDF1CB"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3</w:t>
            </w:r>
          </w:p>
        </w:tc>
        <w:tc>
          <w:tcPr>
            <w:tcW w:w="4765" w:type="dxa"/>
            <w:tcMar>
              <w:top w:w="0" w:type="dxa"/>
              <w:left w:w="108" w:type="dxa"/>
              <w:bottom w:w="0" w:type="dxa"/>
              <w:right w:w="108" w:type="dxa"/>
            </w:tcMar>
            <w:hideMark/>
          </w:tcPr>
          <w:p w14:paraId="60F1C6AB"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Handheld UE</w:t>
            </w:r>
          </w:p>
        </w:tc>
      </w:tr>
      <w:tr w:rsidR="00C35227" w:rsidRPr="006C5BDF" w14:paraId="2155D17E" w14:textId="77777777" w:rsidTr="00CF3A0A">
        <w:trPr>
          <w:trHeight w:val="187"/>
          <w:jc w:val="center"/>
        </w:trPr>
        <w:tc>
          <w:tcPr>
            <w:tcW w:w="2094" w:type="dxa"/>
            <w:tcMar>
              <w:top w:w="0" w:type="dxa"/>
              <w:left w:w="108" w:type="dxa"/>
              <w:bottom w:w="0" w:type="dxa"/>
              <w:right w:w="108" w:type="dxa"/>
            </w:tcMar>
            <w:hideMark/>
          </w:tcPr>
          <w:p w14:paraId="0A59DE09"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4</w:t>
            </w:r>
          </w:p>
        </w:tc>
        <w:tc>
          <w:tcPr>
            <w:tcW w:w="4765" w:type="dxa"/>
            <w:tcMar>
              <w:top w:w="0" w:type="dxa"/>
              <w:left w:w="108" w:type="dxa"/>
              <w:bottom w:w="0" w:type="dxa"/>
              <w:right w:w="108" w:type="dxa"/>
            </w:tcMar>
            <w:hideMark/>
          </w:tcPr>
          <w:p w14:paraId="34A7B84A"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High power non-handheld UE</w:t>
            </w:r>
          </w:p>
        </w:tc>
      </w:tr>
      <w:tr w:rsidR="00C35227" w:rsidRPr="006C5BDF" w14:paraId="20065717" w14:textId="77777777" w:rsidTr="00CF3A0A">
        <w:trPr>
          <w:trHeight w:val="187"/>
          <w:jc w:val="center"/>
        </w:trPr>
        <w:tc>
          <w:tcPr>
            <w:tcW w:w="2094" w:type="dxa"/>
            <w:tcMar>
              <w:top w:w="0" w:type="dxa"/>
              <w:left w:w="108" w:type="dxa"/>
              <w:bottom w:w="0" w:type="dxa"/>
              <w:right w:w="108" w:type="dxa"/>
            </w:tcMar>
          </w:tcPr>
          <w:p w14:paraId="745283BF"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5</w:t>
            </w:r>
          </w:p>
        </w:tc>
        <w:tc>
          <w:tcPr>
            <w:tcW w:w="4765" w:type="dxa"/>
            <w:tcMar>
              <w:top w:w="0" w:type="dxa"/>
              <w:left w:w="108" w:type="dxa"/>
              <w:bottom w:w="0" w:type="dxa"/>
              <w:right w:w="108" w:type="dxa"/>
            </w:tcMar>
          </w:tcPr>
          <w:p w14:paraId="1C952056"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Fixed wireless access (FWA) UE</w:t>
            </w:r>
          </w:p>
        </w:tc>
      </w:tr>
      <w:tr w:rsidR="00C35227" w:rsidRPr="006C5BDF" w14:paraId="1B7B64CB" w14:textId="77777777" w:rsidTr="00CF3A0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CAA6"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0C1D" w14:textId="77777777" w:rsidR="00C35227" w:rsidRPr="00BE1670" w:rsidRDefault="00C35227" w:rsidP="00CF3A0A">
            <w:pPr>
              <w:pStyle w:val="TAC"/>
              <w:rPr>
                <w:rFonts w:ascii="Times New Roman" w:hAnsi="Times New Roman"/>
                <w:sz w:val="20"/>
                <w:lang w:val="en-US"/>
              </w:rPr>
            </w:pPr>
            <w:r w:rsidRPr="00BE1670">
              <w:rPr>
                <w:rFonts w:ascii="Times New Roman" w:hAnsi="Times New Roman"/>
                <w:sz w:val="20"/>
                <w:lang w:val="en-US"/>
              </w:rPr>
              <w:t>High Speed Train Roof-Mounted UE</w:t>
            </w:r>
          </w:p>
        </w:tc>
      </w:tr>
      <w:tr w:rsidR="00C35227" w:rsidRPr="00C04A08" w14:paraId="198022F1" w14:textId="77777777" w:rsidTr="00CF3A0A">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7252"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A4EF" w14:textId="77777777" w:rsidR="00C35227" w:rsidRPr="00B60DE9" w:rsidRDefault="00C35227" w:rsidP="00CF3A0A">
            <w:pPr>
              <w:pStyle w:val="TAC"/>
              <w:rPr>
                <w:rFonts w:ascii="Times New Roman" w:hAnsi="Times New Roman"/>
                <w:sz w:val="20"/>
              </w:rPr>
            </w:pPr>
            <w:r w:rsidRPr="00B60DE9">
              <w:rPr>
                <w:rFonts w:ascii="Times New Roman" w:hAnsi="Times New Roman"/>
                <w:sz w:val="20"/>
              </w:rPr>
              <w:t>RedCap UE</w:t>
            </w:r>
          </w:p>
        </w:tc>
      </w:tr>
    </w:tbl>
    <w:p w14:paraId="4A4F9093" w14:textId="77777777" w:rsidR="00D217EE" w:rsidRDefault="00D217EE" w:rsidP="0059318E">
      <w:pPr>
        <w:rPr>
          <w:lang w:val="en-US"/>
        </w:rPr>
      </w:pPr>
    </w:p>
    <w:p w14:paraId="0825B8B8" w14:textId="77777777" w:rsidR="00AC26B7" w:rsidRDefault="00AC26B7" w:rsidP="00AC26B7">
      <w:pPr>
        <w:pStyle w:val="Heading2"/>
      </w:pPr>
      <w:r>
        <w:lastRenderedPageBreak/>
        <w:t xml:space="preserve">Beam Management for </w:t>
      </w:r>
      <w:proofErr w:type="spellStart"/>
      <w:r>
        <w:t>STxMP</w:t>
      </w:r>
      <w:proofErr w:type="spellEnd"/>
    </w:p>
    <w:p w14:paraId="10F021A3" w14:textId="58EFF4D0" w:rsidR="0015100C" w:rsidRPr="00F405EE" w:rsidRDefault="0015100C" w:rsidP="0015100C">
      <w:pPr>
        <w:pStyle w:val="BodyText"/>
        <w:rPr>
          <w:lang w:val="en-US"/>
        </w:rPr>
      </w:pPr>
      <w:r w:rsidRPr="00F405EE">
        <w:rPr>
          <w:lang w:val="en-US"/>
        </w:rPr>
        <w:t xml:space="preserve">For </w:t>
      </w:r>
      <w:proofErr w:type="spellStart"/>
      <w:r w:rsidRPr="00F405EE">
        <w:rPr>
          <w:lang w:val="en-US"/>
        </w:rPr>
        <w:t>STxMP</w:t>
      </w:r>
      <w:proofErr w:type="spellEnd"/>
      <w:r w:rsidRPr="00F405EE">
        <w:rPr>
          <w:lang w:val="en-US"/>
        </w:rPr>
        <w:t xml:space="preserve"> based PUSCH/PUCCH transmissions, 2 beams are indicated for transmission towards different TRPs from different UE panels. The first problem to be solved is how to identify two UL beams to support the simultaneous UL transmission during scheduling. </w:t>
      </w:r>
      <w:r>
        <w:rPr>
          <w:lang w:val="en-US"/>
        </w:rPr>
        <w:t xml:space="preserve">The </w:t>
      </w:r>
      <w:r w:rsidRPr="00F405EE">
        <w:rPr>
          <w:lang w:val="en-US"/>
        </w:rPr>
        <w:t xml:space="preserve">UE </w:t>
      </w:r>
      <w:r w:rsidR="00775527">
        <w:rPr>
          <w:lang w:val="en-US"/>
        </w:rPr>
        <w:t xml:space="preserve">needs to inform the </w:t>
      </w:r>
      <w:proofErr w:type="spellStart"/>
      <w:r w:rsidRPr="00F405EE">
        <w:rPr>
          <w:lang w:val="en-US"/>
        </w:rPr>
        <w:t>gNB</w:t>
      </w:r>
      <w:proofErr w:type="spellEnd"/>
      <w:r w:rsidRPr="00F405EE">
        <w:rPr>
          <w:lang w:val="en-US"/>
        </w:rPr>
        <w:t xml:space="preserve"> whether the selected two beams from UE beam reporting can be simultaneously transmitted or not, and whether they can be transmitted from different panels.</w:t>
      </w:r>
    </w:p>
    <w:p w14:paraId="41D12E75" w14:textId="2AB85591" w:rsidR="0015100C" w:rsidRDefault="005B2EDD" w:rsidP="00AC26B7">
      <w:r>
        <w:t xml:space="preserve">After ruling out </w:t>
      </w:r>
      <w:r w:rsidR="00FB31C2">
        <w:t>both</w:t>
      </w:r>
      <w:r w:rsidR="00B54F9E">
        <w:t xml:space="preserve"> </w:t>
      </w:r>
      <w:r w:rsidR="0086321E">
        <w:rPr>
          <w:lang w:eastAsia="zh-CN"/>
        </w:rPr>
        <w:t>i</w:t>
      </w:r>
      <w:r w:rsidR="0086321E" w:rsidRPr="00E40B88">
        <w:rPr>
          <w:lang w:eastAsia="zh-CN"/>
        </w:rPr>
        <w:t>ntroducing a new UL group-based beam reporting</w:t>
      </w:r>
      <w:r w:rsidR="000914F2">
        <w:rPr>
          <w:lang w:eastAsia="zh-CN"/>
        </w:rPr>
        <w:t xml:space="preserve"> </w:t>
      </w:r>
      <w:r w:rsidR="00FB31C2">
        <w:rPr>
          <w:lang w:eastAsia="zh-CN"/>
        </w:rPr>
        <w:t>and</w:t>
      </w:r>
      <w:r w:rsidR="00B54F9E">
        <w:rPr>
          <w:lang w:eastAsia="zh-CN"/>
        </w:rPr>
        <w:t xml:space="preserve"> </w:t>
      </w:r>
      <w:r w:rsidR="00FB31C2">
        <w:rPr>
          <w:lang w:eastAsia="zh-CN"/>
        </w:rPr>
        <w:t>e</w:t>
      </w:r>
      <w:r w:rsidR="00FB31C2" w:rsidRPr="00FB31C2">
        <w:rPr>
          <w:lang w:eastAsia="zh-CN"/>
        </w:rPr>
        <w:t>nhancing the beam reporting with UE capability value set</w:t>
      </w:r>
      <w:r w:rsidR="006A6861">
        <w:rPr>
          <w:lang w:eastAsia="zh-CN"/>
        </w:rPr>
        <w:t xml:space="preserve"> as potential enhancements</w:t>
      </w:r>
      <w:r w:rsidR="00FB31C2">
        <w:rPr>
          <w:lang w:eastAsia="zh-CN"/>
        </w:rPr>
        <w:t xml:space="preserve">, </w:t>
      </w:r>
      <w:r>
        <w:t xml:space="preserve">RAN1 had the following agreement: </w:t>
      </w:r>
    </w:p>
    <w:p w14:paraId="22DE7E69" w14:textId="20EE7B8C" w:rsidR="00A456D9" w:rsidRPr="00EC7988" w:rsidRDefault="00A456D9" w:rsidP="006A6861">
      <w:pPr>
        <w:tabs>
          <w:tab w:val="center" w:pos="4962"/>
        </w:tabs>
        <w:ind w:left="284"/>
        <w:jc w:val="both"/>
        <w:rPr>
          <w:rStyle w:val="Strong"/>
          <w:rFonts w:eastAsia="Malgun Gothic" w:cs="Times"/>
          <w:sz w:val="18"/>
          <w:szCs w:val="18"/>
          <w:highlight w:val="green"/>
          <w:lang w:eastAsia="zh-CN"/>
        </w:rPr>
      </w:pPr>
      <w:r w:rsidRPr="00EC7988">
        <w:rPr>
          <w:rStyle w:val="Strong"/>
          <w:rFonts w:cs="Times"/>
          <w:color w:val="000000"/>
          <w:sz w:val="18"/>
          <w:szCs w:val="18"/>
          <w:highlight w:val="green"/>
        </w:rPr>
        <w:t>Agreement</w:t>
      </w:r>
      <w:r w:rsidRPr="00EC7988">
        <w:rPr>
          <w:b/>
          <w:bCs/>
          <w:sz w:val="18"/>
          <w:szCs w:val="18"/>
          <w:highlight w:val="green"/>
          <w:lang w:val="en-CA" w:eastAsia="zh-CN"/>
        </w:rPr>
        <w:t xml:space="preserve"> </w:t>
      </w:r>
      <w:r w:rsidRPr="00EC7988">
        <w:rPr>
          <w:rFonts w:cs="Times"/>
          <w:b/>
          <w:bCs/>
          <w:sz w:val="18"/>
          <w:szCs w:val="18"/>
          <w:highlight w:val="green"/>
          <w:lang w:val="en-CA" w:eastAsia="zh-CN"/>
        </w:rPr>
        <w:t>(RAN1#112be)</w:t>
      </w:r>
      <w:r w:rsidR="006A6861">
        <w:rPr>
          <w:rFonts w:cs="Times"/>
          <w:b/>
          <w:bCs/>
          <w:sz w:val="18"/>
          <w:szCs w:val="18"/>
          <w:highlight w:val="green"/>
          <w:lang w:val="en-CA" w:eastAsia="zh-CN"/>
        </w:rPr>
        <w:tab/>
      </w:r>
    </w:p>
    <w:p w14:paraId="4CA43A1E" w14:textId="77777777" w:rsidR="00A456D9" w:rsidRPr="00EC7988" w:rsidRDefault="00A456D9" w:rsidP="008A1F11">
      <w:pPr>
        <w:ind w:left="284"/>
        <w:jc w:val="both"/>
        <w:rPr>
          <w:rFonts w:cs="Times"/>
          <w:b/>
          <w:sz w:val="18"/>
          <w:szCs w:val="18"/>
        </w:rPr>
      </w:pPr>
      <w:r w:rsidRPr="00EC7988">
        <w:rPr>
          <w:rStyle w:val="Strong"/>
          <w:rFonts w:cs="Times"/>
          <w:b w:val="0"/>
          <w:sz w:val="18"/>
          <w:szCs w:val="18"/>
        </w:rPr>
        <w:t xml:space="preserve">Enhance the Rel-17 group-based beam L1-RSRP reporting to support </w:t>
      </w:r>
      <w:proofErr w:type="spellStart"/>
      <w:r w:rsidRPr="00EC7988">
        <w:rPr>
          <w:rStyle w:val="Strong"/>
          <w:rFonts w:cs="Times"/>
          <w:b w:val="0"/>
          <w:sz w:val="18"/>
          <w:szCs w:val="18"/>
        </w:rPr>
        <w:t>STxMP</w:t>
      </w:r>
      <w:proofErr w:type="spellEnd"/>
      <w:r w:rsidRPr="00EC7988">
        <w:rPr>
          <w:rStyle w:val="Strong"/>
          <w:rFonts w:cs="Times"/>
          <w:b w:val="0"/>
          <w:sz w:val="18"/>
          <w:szCs w:val="18"/>
        </w:rPr>
        <w:t>-based transmission and down-select one in RAN1#113 meeting:</w:t>
      </w:r>
    </w:p>
    <w:p w14:paraId="53565EAC" w14:textId="77777777" w:rsidR="00A456D9" w:rsidRPr="00EC7988" w:rsidRDefault="00A456D9">
      <w:pPr>
        <w:numPr>
          <w:ilvl w:val="0"/>
          <w:numId w:val="29"/>
        </w:numPr>
        <w:tabs>
          <w:tab w:val="clear" w:pos="720"/>
          <w:tab w:val="num" w:pos="1004"/>
        </w:tabs>
        <w:spacing w:after="0"/>
        <w:ind w:left="1004"/>
        <w:rPr>
          <w:rFonts w:eastAsia="Times New Roman" w:cs="Times"/>
          <w:b/>
          <w:sz w:val="18"/>
          <w:szCs w:val="18"/>
        </w:rPr>
      </w:pPr>
      <w:r w:rsidRPr="00EC7988">
        <w:rPr>
          <w:rStyle w:val="Strong"/>
          <w:rFonts w:eastAsia="Times New Roman" w:cs="Times"/>
          <w:b w:val="0"/>
          <w:sz w:val="18"/>
          <w:szCs w:val="18"/>
        </w:rPr>
        <w:t>Alt1: In each reported pair of CRIs or SSBRIs, the UL Tx spatial filters determined from the reported pair of CRIs or SSBRIs can be applied simultaneously, and the reported pair of CRIs or SSBRIs can be received simultaneously.</w:t>
      </w:r>
    </w:p>
    <w:p w14:paraId="337ADB28" w14:textId="77777777" w:rsidR="00A456D9" w:rsidRPr="00EC7988" w:rsidRDefault="00A456D9">
      <w:pPr>
        <w:numPr>
          <w:ilvl w:val="0"/>
          <w:numId w:val="29"/>
        </w:numPr>
        <w:tabs>
          <w:tab w:val="clear" w:pos="720"/>
          <w:tab w:val="num" w:pos="1004"/>
        </w:tabs>
        <w:spacing w:after="0"/>
        <w:ind w:left="1004"/>
        <w:rPr>
          <w:rFonts w:eastAsia="Times New Roman" w:cs="Times"/>
          <w:b/>
          <w:sz w:val="18"/>
          <w:szCs w:val="18"/>
        </w:rPr>
      </w:pPr>
      <w:r w:rsidRPr="00EC7988">
        <w:rPr>
          <w:rStyle w:val="Strong"/>
          <w:rFonts w:eastAsia="Times New Roman" w:cs="Times"/>
          <w:b w:val="0"/>
          <w:sz w:val="18"/>
          <w:szCs w:val="18"/>
        </w:rPr>
        <w:t>Alt2: In each reported pair of CRIs or SSBRIs, the UL Tx spatial filters determined from the reported pair of CRIs or SSBRIs can be applied simultaneously.</w:t>
      </w:r>
    </w:p>
    <w:p w14:paraId="0B364BE0" w14:textId="77777777" w:rsidR="00A456D9" w:rsidRPr="00EC7988" w:rsidRDefault="00A456D9">
      <w:pPr>
        <w:numPr>
          <w:ilvl w:val="0"/>
          <w:numId w:val="29"/>
        </w:numPr>
        <w:tabs>
          <w:tab w:val="clear" w:pos="720"/>
          <w:tab w:val="num" w:pos="1004"/>
        </w:tabs>
        <w:spacing w:after="0"/>
        <w:ind w:left="1004"/>
        <w:rPr>
          <w:rFonts w:eastAsia="Times New Roman" w:cs="Times"/>
          <w:b/>
          <w:sz w:val="18"/>
          <w:szCs w:val="18"/>
        </w:rPr>
      </w:pPr>
      <w:r w:rsidRPr="00EC7988">
        <w:rPr>
          <w:rStyle w:val="Strong"/>
          <w:rFonts w:eastAsia="Times New Roman" w:cs="Times"/>
          <w:b w:val="0"/>
          <w:sz w:val="18"/>
          <w:szCs w:val="18"/>
        </w:rPr>
        <w:t>Alt3:</w:t>
      </w:r>
      <w:r w:rsidRPr="00EC7988">
        <w:rPr>
          <w:rStyle w:val="apple-converted-space"/>
          <w:rFonts w:eastAsia="Times New Roman" w:cs="Times"/>
          <w:b/>
          <w:bCs/>
          <w:sz w:val="18"/>
          <w:szCs w:val="18"/>
        </w:rPr>
        <w:t> </w:t>
      </w:r>
      <w:r w:rsidRPr="00EC7988">
        <w:rPr>
          <w:rStyle w:val="Strong"/>
          <w:rFonts w:eastAsia="Times New Roman" w:cs="Times"/>
          <w:b w:val="0"/>
          <w:sz w:val="18"/>
          <w:szCs w:val="18"/>
        </w:rPr>
        <w:t>In each reported pair of CRIs or SSBRIs, UE indicates if the UL Tx spatial filters determined from the reported pair of CRIs or SSBRIs can be applied simultaneously, and/or if the reported pair of CRIs or SSBRIs can be received simultaneously. </w:t>
      </w:r>
      <w:r w:rsidRPr="00EC7988">
        <w:rPr>
          <w:rStyle w:val="apple-converted-space"/>
          <w:rFonts w:eastAsia="Times New Roman" w:cs="Times"/>
          <w:b/>
          <w:bCs/>
          <w:sz w:val="18"/>
          <w:szCs w:val="18"/>
        </w:rPr>
        <w:t> </w:t>
      </w:r>
      <w:r w:rsidRPr="00EC7988">
        <w:rPr>
          <w:rFonts w:eastAsia="Times New Roman" w:cs="Times"/>
          <w:b/>
          <w:sz w:val="18"/>
          <w:szCs w:val="18"/>
        </w:rPr>
        <w:t xml:space="preserve"> </w:t>
      </w:r>
    </w:p>
    <w:p w14:paraId="3D0988A6" w14:textId="77777777" w:rsidR="00A456D9" w:rsidRPr="00EC7988" w:rsidRDefault="00A456D9">
      <w:pPr>
        <w:numPr>
          <w:ilvl w:val="1"/>
          <w:numId w:val="29"/>
        </w:numPr>
        <w:tabs>
          <w:tab w:val="clear" w:pos="1440"/>
          <w:tab w:val="num" w:pos="1724"/>
        </w:tabs>
        <w:spacing w:after="0"/>
        <w:ind w:left="1724"/>
        <w:rPr>
          <w:rStyle w:val="Strong"/>
          <w:rFonts w:eastAsia="Times New Roman" w:cs="Times"/>
          <w:bCs w:val="0"/>
          <w:sz w:val="18"/>
          <w:szCs w:val="18"/>
        </w:rPr>
      </w:pPr>
      <w:r w:rsidRPr="00EC7988">
        <w:rPr>
          <w:rStyle w:val="Strong"/>
          <w:rFonts w:cs="Times"/>
          <w:b w:val="0"/>
          <w:sz w:val="18"/>
          <w:szCs w:val="18"/>
        </w:rPr>
        <w:t>FFS: Introduce an indicator to support the above, and the number of bits and interpretation of each codepoint of the indicator</w:t>
      </w:r>
    </w:p>
    <w:p w14:paraId="272C3882" w14:textId="77777777" w:rsidR="00DE2ADA" w:rsidRDefault="00DE2ADA" w:rsidP="00AC26B7">
      <w:pPr>
        <w:rPr>
          <w:lang w:eastAsia="zh-CN"/>
        </w:rPr>
      </w:pPr>
    </w:p>
    <w:p w14:paraId="6369358C" w14:textId="77777777" w:rsidR="00CE740E" w:rsidRDefault="00241041" w:rsidP="0044501F">
      <w:pPr>
        <w:rPr>
          <w:lang w:eastAsia="zh-CN"/>
        </w:rPr>
      </w:pPr>
      <w:r>
        <w:rPr>
          <w:lang w:eastAsia="zh-CN"/>
        </w:rPr>
        <w:t xml:space="preserve">For </w:t>
      </w:r>
      <w:r w:rsidR="000B5766">
        <w:rPr>
          <w:lang w:eastAsia="zh-CN"/>
        </w:rPr>
        <w:t>group based beam reporting i</w:t>
      </w:r>
      <w:r w:rsidR="0044501F" w:rsidRPr="00526F63">
        <w:rPr>
          <w:lang w:eastAsia="zh-CN"/>
        </w:rPr>
        <w:t xml:space="preserve">n Rel-17 MTRP, if the UE is configured with the higher layer parameter groupBasedBeamReporting-r17, the UE shall report in a single reporting instance </w:t>
      </w:r>
      <w:proofErr w:type="spellStart"/>
      <w:r w:rsidR="0044501F" w:rsidRPr="00526F63">
        <w:rPr>
          <w:lang w:eastAsia="zh-CN"/>
        </w:rPr>
        <w:t>nrofReportedRSgroup</w:t>
      </w:r>
      <w:proofErr w:type="spellEnd"/>
      <w:r w:rsidR="0044501F" w:rsidRPr="00526F63">
        <w:rPr>
          <w:lang w:eastAsia="zh-CN"/>
        </w:rPr>
        <w:t>, if configured, group(s) of two CRIs or SSBRIs selecting one CSI-RS or SSB from each of the two CSI Resource Sets for the report setting, where CSI-RS and/or SSB resources of each group can be received simultaneously by the UE.</w:t>
      </w:r>
      <w:r w:rsidR="007910CA">
        <w:rPr>
          <w:lang w:eastAsia="zh-CN"/>
        </w:rPr>
        <w:t xml:space="preserve"> </w:t>
      </w:r>
    </w:p>
    <w:p w14:paraId="00D33484" w14:textId="12140EB7" w:rsidR="0044501F" w:rsidRDefault="00B81CB1" w:rsidP="0044501F">
      <w:pPr>
        <w:rPr>
          <w:lang w:eastAsia="zh-CN"/>
        </w:rPr>
      </w:pPr>
      <w:r>
        <w:rPr>
          <w:lang w:eastAsia="zh-CN"/>
        </w:rPr>
        <w:t>Regarding Alt 1 and Alt2, w</w:t>
      </w:r>
      <w:r w:rsidR="000C2E6A">
        <w:rPr>
          <w:lang w:eastAsia="zh-CN"/>
        </w:rPr>
        <w:t xml:space="preserve">e do not see the merit in </w:t>
      </w:r>
      <w:r w:rsidR="00005B06">
        <w:rPr>
          <w:lang w:eastAsia="zh-CN"/>
        </w:rPr>
        <w:t xml:space="preserve">restricting the UE </w:t>
      </w:r>
      <w:r w:rsidR="009A7D5B">
        <w:rPr>
          <w:lang w:eastAsia="zh-CN"/>
        </w:rPr>
        <w:t xml:space="preserve">in </w:t>
      </w:r>
      <w:r w:rsidR="00EC48D5">
        <w:rPr>
          <w:lang w:eastAsia="zh-CN"/>
        </w:rPr>
        <w:t>determining</w:t>
      </w:r>
      <w:r w:rsidR="009A7D5B">
        <w:rPr>
          <w:lang w:eastAsia="zh-CN"/>
        </w:rPr>
        <w:t xml:space="preserve"> the beams that can be transmitted </w:t>
      </w:r>
      <w:r w:rsidR="00EC48D5">
        <w:rPr>
          <w:lang w:eastAsia="zh-CN"/>
        </w:rPr>
        <w:t xml:space="preserve">simultaneously to only the beams that </w:t>
      </w:r>
      <w:r>
        <w:rPr>
          <w:lang w:eastAsia="zh-CN"/>
        </w:rPr>
        <w:t>c</w:t>
      </w:r>
      <w:r w:rsidR="00EC48D5">
        <w:rPr>
          <w:lang w:eastAsia="zh-CN"/>
        </w:rPr>
        <w:t xml:space="preserve">an be received simultaneously. </w:t>
      </w:r>
      <w:r w:rsidR="00F75FEC">
        <w:rPr>
          <w:lang w:eastAsia="zh-CN"/>
        </w:rPr>
        <w:t xml:space="preserve">Alt 3 is preferable since it </w:t>
      </w:r>
      <w:r w:rsidR="00F75CA9">
        <w:rPr>
          <w:lang w:eastAsia="zh-CN"/>
        </w:rPr>
        <w:t xml:space="preserve">enables more flexible reporting. </w:t>
      </w:r>
    </w:p>
    <w:p w14:paraId="26852DF1" w14:textId="345C8C65" w:rsidR="00F75CA9" w:rsidRPr="00F26DC8" w:rsidRDefault="00F26DC8" w:rsidP="00F75CA9">
      <w:pPr>
        <w:pStyle w:val="Proposal0"/>
        <w:rPr>
          <w:rStyle w:val="Strong"/>
          <w:b/>
          <w:bCs/>
          <w:lang w:eastAsia="zh-CN"/>
        </w:rPr>
      </w:pPr>
      <w:r>
        <w:rPr>
          <w:rStyle w:val="Strong"/>
          <w:rFonts w:cs="Times"/>
          <w:b/>
          <w:sz w:val="18"/>
          <w:szCs w:val="18"/>
        </w:rPr>
        <w:t>For en</w:t>
      </w:r>
      <w:r w:rsidR="00991ED2" w:rsidRPr="00EC7988">
        <w:rPr>
          <w:rStyle w:val="Strong"/>
          <w:rFonts w:cs="Times"/>
          <w:b/>
          <w:sz w:val="18"/>
          <w:szCs w:val="18"/>
        </w:rPr>
        <w:t>hanc</w:t>
      </w:r>
      <w:r>
        <w:rPr>
          <w:rStyle w:val="Strong"/>
          <w:rFonts w:cs="Times"/>
          <w:b/>
          <w:sz w:val="18"/>
          <w:szCs w:val="18"/>
        </w:rPr>
        <w:t>ing</w:t>
      </w:r>
      <w:r w:rsidR="00991ED2" w:rsidRPr="00EC7988">
        <w:rPr>
          <w:rStyle w:val="Strong"/>
          <w:rFonts w:cs="Times"/>
          <w:b/>
          <w:sz w:val="18"/>
          <w:szCs w:val="18"/>
        </w:rPr>
        <w:t xml:space="preserve"> the Rel-17 group-based beam L1-RSRP reporting to support </w:t>
      </w:r>
      <w:proofErr w:type="spellStart"/>
      <w:r w:rsidR="00991ED2" w:rsidRPr="00EC7988">
        <w:rPr>
          <w:rStyle w:val="Strong"/>
          <w:rFonts w:cs="Times"/>
          <w:b/>
          <w:sz w:val="18"/>
          <w:szCs w:val="18"/>
        </w:rPr>
        <w:t>STxMP</w:t>
      </w:r>
      <w:proofErr w:type="spellEnd"/>
      <w:r w:rsidR="00991ED2" w:rsidRPr="00EC7988">
        <w:rPr>
          <w:rStyle w:val="Strong"/>
          <w:rFonts w:cs="Times"/>
          <w:b/>
          <w:sz w:val="18"/>
          <w:szCs w:val="18"/>
        </w:rPr>
        <w:t>-based transmission</w:t>
      </w:r>
      <w:r>
        <w:rPr>
          <w:rStyle w:val="Strong"/>
          <w:rFonts w:cs="Times"/>
          <w:b/>
          <w:sz w:val="18"/>
          <w:szCs w:val="18"/>
        </w:rPr>
        <w:t>, support:</w:t>
      </w:r>
    </w:p>
    <w:p w14:paraId="654D09B3" w14:textId="77777777" w:rsidR="00F26DC8" w:rsidRDefault="00F26DC8" w:rsidP="00F26DC8">
      <w:pPr>
        <w:pStyle w:val="Proposal0"/>
        <w:numPr>
          <w:ilvl w:val="0"/>
          <w:numId w:val="0"/>
        </w:numPr>
        <w:ind w:left="1304"/>
        <w:rPr>
          <w:lang w:eastAsia="zh-CN"/>
        </w:rPr>
      </w:pPr>
      <w:r>
        <w:rPr>
          <w:lang w:eastAsia="zh-CN"/>
        </w:rPr>
        <w:t xml:space="preserve">Alt3: In each reported pair of CRIs or SSBRIs, UE indicates if the UL Tx spatial filters determined from the reported pair of CRIs or SSBRIs can be applied simultaneously, and/or if the reported pair of CRIs or SSBRIs can be received simultaneously.   </w:t>
      </w:r>
    </w:p>
    <w:p w14:paraId="577A0B31" w14:textId="62460AB2" w:rsidR="00F26DC8" w:rsidRDefault="00F26DC8">
      <w:pPr>
        <w:pStyle w:val="Proposal0"/>
        <w:numPr>
          <w:ilvl w:val="0"/>
          <w:numId w:val="33"/>
        </w:numPr>
        <w:rPr>
          <w:lang w:eastAsia="zh-CN"/>
        </w:rPr>
      </w:pPr>
      <w:r>
        <w:rPr>
          <w:lang w:eastAsia="zh-CN"/>
        </w:rPr>
        <w:t>FFS: Introduce an indicator to support the above, and the number of bits and interpretation of each codepoint of the indicator</w:t>
      </w:r>
    </w:p>
    <w:p w14:paraId="305C3F14" w14:textId="349660EB" w:rsidR="00EC7988" w:rsidRPr="00984A64" w:rsidRDefault="00FB6010" w:rsidP="00AC26B7">
      <w:r>
        <w:t>Also note that the issue of compatibility of two beams being simultaneously transmitted is manageable when one node is doing the scheduling. This issue becomes more pronounced in multi-DCI STxMP where perhaps only semi-static coordination exists between the schedulers of the two TRPs.</w:t>
      </w:r>
    </w:p>
    <w:p w14:paraId="41FCC19B" w14:textId="07CCF1D5" w:rsidR="0024360E" w:rsidRDefault="00C6241C" w:rsidP="00036B33">
      <w:pPr>
        <w:pStyle w:val="Heading2"/>
      </w:pPr>
      <w:r>
        <w:t>S</w:t>
      </w:r>
      <w:r w:rsidRPr="00C6241C">
        <w:t xml:space="preserve">ingle-DCI based </w:t>
      </w:r>
      <w:proofErr w:type="spellStart"/>
      <w:r w:rsidRPr="00C6241C">
        <w:t>STxMP</w:t>
      </w:r>
      <w:proofErr w:type="spellEnd"/>
      <w:r w:rsidRPr="00C6241C">
        <w:t xml:space="preserve"> </w:t>
      </w:r>
      <w:r w:rsidR="002F4B84">
        <w:t xml:space="preserve">SDM </w:t>
      </w:r>
      <w:r w:rsidRPr="00C6241C">
        <w:t xml:space="preserve">PUSCH </w:t>
      </w:r>
      <w:r w:rsidR="003E75AF">
        <w:t>S</w:t>
      </w:r>
      <w:r w:rsidRPr="00C6241C">
        <w:t>cheme</w:t>
      </w:r>
    </w:p>
    <w:p w14:paraId="7C7ACD67" w14:textId="2C903E5F" w:rsidR="00E71AFE" w:rsidRDefault="00E71AFE" w:rsidP="00E71AFE">
      <w:pPr>
        <w:pStyle w:val="Heading3"/>
      </w:pPr>
      <w:r>
        <w:t>Shared Antenna Ports</w:t>
      </w:r>
    </w:p>
    <w:p w14:paraId="480AA8F1" w14:textId="23011B23" w:rsidR="00201A65" w:rsidRDefault="00547442" w:rsidP="0023729B">
      <w:pPr>
        <w:pStyle w:val="BodyText"/>
      </w:pPr>
      <w:r>
        <w:t>RAN1 had the following agreement</w:t>
      </w:r>
      <w:r w:rsidR="000E437B">
        <w:t xml:space="preserve">: </w:t>
      </w:r>
    </w:p>
    <w:p w14:paraId="789984AD" w14:textId="427C4727" w:rsidR="005D324F" w:rsidRPr="005D324F" w:rsidRDefault="005D324F" w:rsidP="005D324F">
      <w:pPr>
        <w:ind w:left="568"/>
        <w:rPr>
          <w:b/>
          <w:bCs/>
          <w:sz w:val="18"/>
          <w:szCs w:val="18"/>
          <w:highlight w:val="darkYellow"/>
          <w:lang w:eastAsia="x-none"/>
        </w:rPr>
      </w:pPr>
      <w:r w:rsidRPr="005D324F">
        <w:rPr>
          <w:b/>
          <w:bCs/>
          <w:sz w:val="18"/>
          <w:szCs w:val="18"/>
          <w:highlight w:val="darkYellow"/>
          <w:lang w:eastAsia="x-none"/>
        </w:rPr>
        <w:t>Working Assumption</w:t>
      </w:r>
      <w:r w:rsidR="00E51CB8">
        <w:rPr>
          <w:b/>
          <w:bCs/>
          <w:sz w:val="18"/>
          <w:szCs w:val="18"/>
          <w:highlight w:val="darkYellow"/>
          <w:lang w:eastAsia="x-none"/>
        </w:rPr>
        <w:t xml:space="preserve"> </w:t>
      </w:r>
      <w:r w:rsidRPr="005D324F">
        <w:rPr>
          <w:rFonts w:cs="Times"/>
          <w:b/>
          <w:bCs/>
          <w:sz w:val="18"/>
          <w:szCs w:val="18"/>
          <w:highlight w:val="darkYellow"/>
          <w:lang w:val="en-CA" w:eastAsia="zh-CN"/>
        </w:rPr>
        <w:t>(RAN1#112)</w:t>
      </w:r>
    </w:p>
    <w:p w14:paraId="3483DEBA" w14:textId="77777777" w:rsidR="005D324F" w:rsidRPr="005D324F" w:rsidRDefault="005D324F" w:rsidP="005D324F">
      <w:pPr>
        <w:ind w:left="568"/>
        <w:rPr>
          <w:sz w:val="18"/>
          <w:szCs w:val="18"/>
          <w:lang w:val="en-CA" w:eastAsia="zh-CN"/>
        </w:rPr>
      </w:pPr>
      <w:r w:rsidRPr="005D324F">
        <w:rPr>
          <w:sz w:val="18"/>
          <w:szCs w:val="18"/>
          <w:lang w:val="en-CA" w:eastAsia="zh-CN"/>
        </w:rPr>
        <w:t xml:space="preserve">For dynamic switching between </w:t>
      </w:r>
      <w:proofErr w:type="spellStart"/>
      <w:r w:rsidRPr="005D324F">
        <w:rPr>
          <w:sz w:val="18"/>
          <w:szCs w:val="18"/>
          <w:lang w:val="en-CA" w:eastAsia="zh-CN"/>
        </w:rPr>
        <w:t>STxMP</w:t>
      </w:r>
      <w:proofErr w:type="spellEnd"/>
      <w:r w:rsidRPr="005D324F">
        <w:rPr>
          <w:sz w:val="18"/>
          <w:szCs w:val="18"/>
          <w:lang w:val="en-CA" w:eastAsia="zh-CN"/>
        </w:rPr>
        <w:t xml:space="preserve"> SDM scheme and </w:t>
      </w:r>
      <w:proofErr w:type="spellStart"/>
      <w:r w:rsidRPr="005D324F">
        <w:rPr>
          <w:sz w:val="18"/>
          <w:szCs w:val="18"/>
          <w:lang w:val="en-CA" w:eastAsia="zh-CN"/>
        </w:rPr>
        <w:t>sTRP</w:t>
      </w:r>
      <w:proofErr w:type="spellEnd"/>
      <w:r w:rsidRPr="005D324F">
        <w:rPr>
          <w:sz w:val="18"/>
          <w:szCs w:val="18"/>
          <w:lang w:val="en-CA" w:eastAsia="zh-CN"/>
        </w:rPr>
        <w:t xml:space="preserve"> transmission, support the following:</w:t>
      </w:r>
    </w:p>
    <w:p w14:paraId="42046567" w14:textId="77777777" w:rsidR="005D324F" w:rsidRPr="005D324F" w:rsidRDefault="005D324F">
      <w:pPr>
        <w:pStyle w:val="ListParagraph"/>
        <w:numPr>
          <w:ilvl w:val="0"/>
          <w:numId w:val="17"/>
        </w:numPr>
        <w:spacing w:after="0"/>
        <w:ind w:left="1288"/>
        <w:contextualSpacing w:val="0"/>
        <w:jc w:val="both"/>
        <w:rPr>
          <w:sz w:val="18"/>
          <w:szCs w:val="18"/>
          <w:lang w:val="en-CA" w:eastAsia="zh-CN"/>
        </w:rPr>
      </w:pPr>
      <w:r w:rsidRPr="005D324F">
        <w:rPr>
          <w:sz w:val="18"/>
          <w:szCs w:val="18"/>
          <w:lang w:val="en-CA" w:eastAsia="zh-CN"/>
        </w:rPr>
        <w:t xml:space="preserve">For </w:t>
      </w:r>
      <w:proofErr w:type="spellStart"/>
      <w:r w:rsidRPr="005D324F">
        <w:rPr>
          <w:sz w:val="18"/>
          <w:szCs w:val="18"/>
          <w:lang w:val="en-CA" w:eastAsia="zh-CN"/>
        </w:rPr>
        <w:t>sTRP</w:t>
      </w:r>
      <w:proofErr w:type="spellEnd"/>
      <w:r w:rsidRPr="005D324F">
        <w:rPr>
          <w:sz w:val="18"/>
          <w:szCs w:val="18"/>
          <w:lang w:val="en-CA" w:eastAsia="zh-CN"/>
        </w:rPr>
        <w:t xml:space="preserve"> transmission: The maximal number of layers of </w:t>
      </w:r>
      <w:proofErr w:type="spellStart"/>
      <w:r w:rsidRPr="005D324F">
        <w:rPr>
          <w:sz w:val="18"/>
          <w:szCs w:val="18"/>
          <w:lang w:val="en-CA" w:eastAsia="zh-CN"/>
        </w:rPr>
        <w:t>sTRP</w:t>
      </w:r>
      <w:proofErr w:type="spellEnd"/>
      <w:r w:rsidRPr="005D324F">
        <w:rPr>
          <w:sz w:val="18"/>
          <w:szCs w:val="18"/>
          <w:lang w:val="en-CA" w:eastAsia="zh-CN"/>
        </w:rPr>
        <w:t xml:space="preserve"> transmission is configured by the </w:t>
      </w:r>
      <w:proofErr w:type="spellStart"/>
      <w:r w:rsidRPr="005D324F">
        <w:rPr>
          <w:sz w:val="18"/>
          <w:szCs w:val="18"/>
          <w:lang w:val="en-CA" w:eastAsia="zh-CN"/>
        </w:rPr>
        <w:t>maxRank</w:t>
      </w:r>
      <w:proofErr w:type="spellEnd"/>
      <w:r w:rsidRPr="005D324F">
        <w:rPr>
          <w:sz w:val="18"/>
          <w:szCs w:val="18"/>
          <w:lang w:val="en-CA" w:eastAsia="zh-CN"/>
        </w:rPr>
        <w:t xml:space="preserve"> (or </w:t>
      </w:r>
      <w:proofErr w:type="spellStart"/>
      <w:r w:rsidRPr="005D324F">
        <w:rPr>
          <w:sz w:val="18"/>
          <w:szCs w:val="18"/>
          <w:lang w:val="en-CA" w:eastAsia="zh-CN"/>
        </w:rPr>
        <w:t>Lmax</w:t>
      </w:r>
      <w:proofErr w:type="spellEnd"/>
      <w:r w:rsidRPr="005D324F">
        <w:rPr>
          <w:sz w:val="18"/>
          <w:szCs w:val="18"/>
          <w:lang w:val="en-CA" w:eastAsia="zh-CN"/>
        </w:rPr>
        <w:t>) as in current spec (i.e., Option 1)</w:t>
      </w:r>
    </w:p>
    <w:p w14:paraId="3DB30679" w14:textId="77777777" w:rsidR="005D324F" w:rsidRPr="005D324F" w:rsidRDefault="005D324F">
      <w:pPr>
        <w:pStyle w:val="ListParagraph"/>
        <w:numPr>
          <w:ilvl w:val="0"/>
          <w:numId w:val="17"/>
        </w:numPr>
        <w:spacing w:after="0"/>
        <w:ind w:left="1288"/>
        <w:contextualSpacing w:val="0"/>
        <w:jc w:val="both"/>
        <w:rPr>
          <w:sz w:val="18"/>
          <w:szCs w:val="18"/>
          <w:lang w:val="en-CA" w:eastAsia="zh-CN"/>
        </w:rPr>
      </w:pPr>
      <w:r w:rsidRPr="005D324F">
        <w:rPr>
          <w:sz w:val="18"/>
          <w:szCs w:val="18"/>
          <w:lang w:val="en-CA" w:eastAsia="zh-CN"/>
        </w:rPr>
        <w:t xml:space="preserve">For SDM scheme: </w:t>
      </w:r>
      <w:r w:rsidRPr="005D324F">
        <w:rPr>
          <w:sz w:val="18"/>
          <w:szCs w:val="18"/>
          <w:lang w:val="en-CA"/>
        </w:rPr>
        <w:t xml:space="preserve">configure one single maximal number of layers (separate from </w:t>
      </w:r>
      <w:proofErr w:type="spellStart"/>
      <w:r w:rsidRPr="005D324F">
        <w:rPr>
          <w:sz w:val="18"/>
          <w:szCs w:val="18"/>
          <w:lang w:val="en-CA"/>
        </w:rPr>
        <w:t>maxRank</w:t>
      </w:r>
      <w:proofErr w:type="spellEnd"/>
      <w:r w:rsidRPr="005D324F">
        <w:rPr>
          <w:sz w:val="18"/>
          <w:szCs w:val="18"/>
          <w:lang w:val="en-CA"/>
        </w:rPr>
        <w:t xml:space="preserve"> (or </w:t>
      </w:r>
      <w:proofErr w:type="spellStart"/>
      <w:r w:rsidRPr="005D324F">
        <w:rPr>
          <w:sz w:val="18"/>
          <w:szCs w:val="18"/>
          <w:lang w:val="en-CA"/>
        </w:rPr>
        <w:t>Lmax</w:t>
      </w:r>
      <w:proofErr w:type="spellEnd"/>
      <w:r w:rsidRPr="005D324F">
        <w:rPr>
          <w:sz w:val="18"/>
          <w:szCs w:val="18"/>
          <w:lang w:val="en-CA"/>
        </w:rPr>
        <w:t xml:space="preserve">) for </w:t>
      </w:r>
      <w:proofErr w:type="spellStart"/>
      <w:r w:rsidRPr="005D324F">
        <w:rPr>
          <w:sz w:val="18"/>
          <w:szCs w:val="18"/>
          <w:lang w:val="en-CA"/>
        </w:rPr>
        <w:t>sTRP</w:t>
      </w:r>
      <w:proofErr w:type="spellEnd"/>
      <w:r w:rsidRPr="005D324F">
        <w:rPr>
          <w:sz w:val="18"/>
          <w:szCs w:val="18"/>
          <w:lang w:val="en-CA"/>
        </w:rPr>
        <w:t>) that is applied to the first SRS resource set and the second SRS resource set, separately (i.e., Alt1)</w:t>
      </w:r>
    </w:p>
    <w:p w14:paraId="180C1292" w14:textId="77777777" w:rsidR="005D324F" w:rsidRPr="005D324F" w:rsidRDefault="005D324F">
      <w:pPr>
        <w:pStyle w:val="ListParagraph"/>
        <w:numPr>
          <w:ilvl w:val="0"/>
          <w:numId w:val="17"/>
        </w:numPr>
        <w:spacing w:after="0"/>
        <w:ind w:left="1288"/>
        <w:contextualSpacing w:val="0"/>
        <w:jc w:val="both"/>
        <w:rPr>
          <w:sz w:val="18"/>
          <w:szCs w:val="18"/>
          <w:lang w:val="en-CA" w:eastAsia="zh-CN"/>
        </w:rPr>
      </w:pPr>
      <w:r w:rsidRPr="005D324F">
        <w:rPr>
          <w:sz w:val="18"/>
          <w:szCs w:val="18"/>
          <w:lang w:val="en-CA" w:eastAsia="zh-CN"/>
        </w:rPr>
        <w:t xml:space="preserve">FFS: Whether/How to enable that the total number of used PUSCH antenna ports for the SDM and </w:t>
      </w:r>
      <w:proofErr w:type="spellStart"/>
      <w:r w:rsidRPr="005D324F">
        <w:rPr>
          <w:sz w:val="18"/>
          <w:szCs w:val="18"/>
          <w:lang w:val="en-CA" w:eastAsia="zh-CN"/>
        </w:rPr>
        <w:t>sTRP</w:t>
      </w:r>
      <w:proofErr w:type="spellEnd"/>
      <w:r w:rsidRPr="005D324F">
        <w:rPr>
          <w:sz w:val="18"/>
          <w:szCs w:val="18"/>
          <w:lang w:val="en-CA" w:eastAsia="zh-CN"/>
        </w:rPr>
        <w:t xml:space="preserve"> is the same. </w:t>
      </w:r>
    </w:p>
    <w:p w14:paraId="223130E0" w14:textId="77777777" w:rsidR="005D324F" w:rsidRPr="005D324F" w:rsidRDefault="005D324F">
      <w:pPr>
        <w:pStyle w:val="ListParagraph"/>
        <w:numPr>
          <w:ilvl w:val="1"/>
          <w:numId w:val="17"/>
        </w:numPr>
        <w:spacing w:after="0"/>
        <w:ind w:left="2008"/>
        <w:contextualSpacing w:val="0"/>
        <w:jc w:val="both"/>
        <w:rPr>
          <w:sz w:val="18"/>
          <w:szCs w:val="18"/>
          <w:lang w:val="en-CA" w:eastAsia="zh-CN"/>
        </w:rPr>
      </w:pPr>
      <w:r w:rsidRPr="005D324F">
        <w:rPr>
          <w:sz w:val="18"/>
          <w:szCs w:val="18"/>
          <w:lang w:val="en-CA" w:eastAsia="zh-CN"/>
        </w:rPr>
        <w:lastRenderedPageBreak/>
        <w:t>Note: This corresponds to the case that digital ports are shared between the panels</w:t>
      </w:r>
    </w:p>
    <w:p w14:paraId="076B4BB4" w14:textId="542CBFF0" w:rsidR="00201A65" w:rsidRPr="005D324F" w:rsidRDefault="005D324F" w:rsidP="005D324F">
      <w:pPr>
        <w:pStyle w:val="BodyText"/>
        <w:ind w:left="568"/>
        <w:rPr>
          <w:sz w:val="18"/>
          <w:szCs w:val="18"/>
        </w:rPr>
      </w:pPr>
      <w:r w:rsidRPr="005D324F">
        <w:rPr>
          <w:sz w:val="18"/>
          <w:szCs w:val="18"/>
          <w:lang w:val="en-CA" w:eastAsia="zh-CN"/>
        </w:rPr>
        <w:t>Note: RAN1 supports both implementations that digital ports are shared or separate among panels</w:t>
      </w:r>
    </w:p>
    <w:p w14:paraId="54D26224" w14:textId="1E081DEE" w:rsidR="002E5E01" w:rsidRPr="00E8444D" w:rsidRDefault="005D324F" w:rsidP="0023729B">
      <w:pPr>
        <w:pStyle w:val="BodyText"/>
      </w:pPr>
      <w:r w:rsidRPr="00E8444D">
        <w:t>The underlying assumption here is that RAN1 will only support panels with symmetric capabilities</w:t>
      </w:r>
      <w:r w:rsidR="00033A8E" w:rsidRPr="00E8444D">
        <w:t xml:space="preserve">. </w:t>
      </w:r>
      <w:r w:rsidR="000F1435" w:rsidRPr="00E8444D">
        <w:t xml:space="preserve">This </w:t>
      </w:r>
      <w:r w:rsidR="00B1645C" w:rsidRPr="00E8444D">
        <w:t xml:space="preserve">simplifies the </w:t>
      </w:r>
      <w:proofErr w:type="spellStart"/>
      <w:r w:rsidR="00B1645C" w:rsidRPr="00E8444D">
        <w:t>STxMP</w:t>
      </w:r>
      <w:proofErr w:type="spellEnd"/>
      <w:r w:rsidR="00B1645C" w:rsidRPr="00E8444D">
        <w:t xml:space="preserve"> design.</w:t>
      </w:r>
      <w:r w:rsidR="00662E92" w:rsidRPr="00E8444D">
        <w:t xml:space="preserve"> I</w:t>
      </w:r>
      <w:r w:rsidR="002223F3" w:rsidRPr="00E8444D">
        <w:t>n general</w:t>
      </w:r>
      <w:r w:rsidR="00662E92" w:rsidRPr="00E8444D">
        <w:t>,</w:t>
      </w:r>
      <w:r w:rsidR="005D04C7" w:rsidRPr="00E8444D">
        <w:t xml:space="preserve"> </w:t>
      </w:r>
      <w:r w:rsidR="002223F3" w:rsidRPr="00E8444D">
        <w:t>the</w:t>
      </w:r>
      <w:r w:rsidR="00B1645C" w:rsidRPr="00E8444D">
        <w:t xml:space="preserve"> association of a beam with a panel is not fixed. For example, </w:t>
      </w:r>
      <w:r w:rsidR="002223F3" w:rsidRPr="00E8444D">
        <w:t xml:space="preserve">if the </w:t>
      </w:r>
      <w:r w:rsidR="00B1645C" w:rsidRPr="00E8444D">
        <w:t xml:space="preserve">UE </w:t>
      </w:r>
      <w:r w:rsidR="002223F3" w:rsidRPr="00E8444D">
        <w:t>is</w:t>
      </w:r>
      <w:r w:rsidR="00B1645C" w:rsidRPr="00E8444D">
        <w:t xml:space="preserve"> equipped with </w:t>
      </w:r>
      <w:r w:rsidR="002223F3" w:rsidRPr="00E8444D">
        <w:t>4</w:t>
      </w:r>
      <w:r w:rsidR="00B1645C" w:rsidRPr="00E8444D">
        <w:t xml:space="preserve"> panels </w:t>
      </w:r>
      <w:r w:rsidR="00662E92" w:rsidRPr="00E8444D">
        <w:t>with different capabilities</w:t>
      </w:r>
      <w:r w:rsidR="007A6D04" w:rsidRPr="00E8444D">
        <w:t>,</w:t>
      </w:r>
      <w:r w:rsidR="00662E92" w:rsidRPr="00E8444D">
        <w:t xml:space="preserve"> </w:t>
      </w:r>
      <w:r w:rsidR="008D1136" w:rsidRPr="00E8444D">
        <w:t>and</w:t>
      </w:r>
      <w:r w:rsidR="00B1645C" w:rsidRPr="00E8444D">
        <w:t xml:space="preserve"> 2 panels are used at </w:t>
      </w:r>
      <w:r w:rsidR="002223F3" w:rsidRPr="00E8444D">
        <w:t xml:space="preserve">a time for </w:t>
      </w:r>
      <w:proofErr w:type="spellStart"/>
      <w:r w:rsidR="002223F3" w:rsidRPr="00E8444D">
        <w:t>STxMP</w:t>
      </w:r>
      <w:proofErr w:type="spellEnd"/>
      <w:r w:rsidR="00FB5AB7" w:rsidRPr="00E8444D">
        <w:t>, the</w:t>
      </w:r>
      <w:r w:rsidR="005770B6" w:rsidRPr="00E8444D">
        <w:t xml:space="preserve"> </w:t>
      </w:r>
      <w:r w:rsidR="008D1136" w:rsidRPr="00E8444D">
        <w:t>beam-</w:t>
      </w:r>
      <w:r w:rsidR="005770B6" w:rsidRPr="00E8444D">
        <w:t>panel</w:t>
      </w:r>
      <w:r w:rsidR="008D1136" w:rsidRPr="00E8444D">
        <w:t xml:space="preserve"> capability association</w:t>
      </w:r>
      <w:r w:rsidR="005770B6" w:rsidRPr="00E8444D">
        <w:t xml:space="preserve"> might </w:t>
      </w:r>
      <w:r w:rsidR="008D1136" w:rsidRPr="00E8444D">
        <w:t xml:space="preserve">change </w:t>
      </w:r>
      <w:r w:rsidR="003D07EB" w:rsidRPr="00E8444D">
        <w:t>and perhaps RRC reconfiguration would be needed</w:t>
      </w:r>
      <w:r w:rsidR="002223F3" w:rsidRPr="00E8444D">
        <w:t>.</w:t>
      </w:r>
      <w:r w:rsidR="001C2F72" w:rsidRPr="00E8444D">
        <w:t xml:space="preserve"> </w:t>
      </w:r>
      <w:r w:rsidR="00027C1F" w:rsidRPr="00E8444D">
        <w:t>However,</w:t>
      </w:r>
      <w:r w:rsidR="004C2F8B" w:rsidRPr="00E8444D">
        <w:t xml:space="preserve"> t</w:t>
      </w:r>
      <w:r w:rsidR="001C2F72" w:rsidRPr="00E8444D">
        <w:t>his is not the case with symmetric capabilities</w:t>
      </w:r>
      <w:r w:rsidR="004C2F8B" w:rsidRPr="00E8444D">
        <w:t>, and this</w:t>
      </w:r>
      <w:r w:rsidR="00033A8E" w:rsidRPr="00E8444D">
        <w:t xml:space="preserve"> </w:t>
      </w:r>
      <w:r w:rsidR="00CD0B69">
        <w:t xml:space="preserve">assumption </w:t>
      </w:r>
      <w:r w:rsidR="004C2F8B" w:rsidRPr="00E8444D">
        <w:t>simplified the</w:t>
      </w:r>
      <w:r w:rsidR="002E5E01" w:rsidRPr="00E8444D">
        <w:t xml:space="preserve"> </w:t>
      </w:r>
      <w:proofErr w:type="spellStart"/>
      <w:r w:rsidR="002E5E01" w:rsidRPr="00E8444D">
        <w:t>STxMP</w:t>
      </w:r>
      <w:proofErr w:type="spellEnd"/>
      <w:r w:rsidR="002E5E01" w:rsidRPr="00E8444D">
        <w:t xml:space="preserve"> transmission configuration.</w:t>
      </w:r>
    </w:p>
    <w:p w14:paraId="2E73CDB8" w14:textId="764424D1" w:rsidR="002E5E01" w:rsidRPr="00393E01" w:rsidRDefault="00AB073C" w:rsidP="0023729B">
      <w:pPr>
        <w:pStyle w:val="BodyText"/>
        <w:rPr>
          <w:rFonts w:eastAsia="PMingLiU"/>
          <w:lang w:eastAsia="zh-TW"/>
        </w:rPr>
      </w:pPr>
      <w:r w:rsidRPr="00E8444D">
        <w:t xml:space="preserve">The note in the </w:t>
      </w:r>
      <w:r w:rsidR="00717B04">
        <w:t>working assumption</w:t>
      </w:r>
      <w:r w:rsidRPr="00E8444D">
        <w:t xml:space="preserve"> above, </w:t>
      </w:r>
      <w:r w:rsidR="00717B04">
        <w:t>mentions</w:t>
      </w:r>
      <w:r w:rsidRPr="00E8444D">
        <w:t xml:space="preserve"> that </w:t>
      </w:r>
      <w:r w:rsidRPr="00E8444D">
        <w:rPr>
          <w:lang w:val="en-CA" w:eastAsia="zh-CN"/>
        </w:rPr>
        <w:t>RAN1 supports both implementations</w:t>
      </w:r>
      <w:r w:rsidR="003B3562">
        <w:rPr>
          <w:lang w:val="en-CA" w:eastAsia="zh-CN"/>
        </w:rPr>
        <w:t>:</w:t>
      </w:r>
      <w:r w:rsidRPr="00E8444D">
        <w:rPr>
          <w:lang w:val="en-CA" w:eastAsia="zh-CN"/>
        </w:rPr>
        <w:t xml:space="preserve"> digital ports are shared or separate among panels</w:t>
      </w:r>
      <w:r w:rsidR="0017079D" w:rsidRPr="00E8444D">
        <w:rPr>
          <w:lang w:val="en-CA" w:eastAsia="zh-CN"/>
        </w:rPr>
        <w:t>.</w:t>
      </w:r>
      <w:r w:rsidR="00EB1BD8">
        <w:rPr>
          <w:lang w:val="en-CA" w:eastAsia="zh-CN"/>
        </w:rPr>
        <w:t xml:space="preserve"> When the digital ports are shared among the panels, </w:t>
      </w:r>
      <w:r w:rsidR="00C24260">
        <w:rPr>
          <w:lang w:val="en-CA" w:eastAsia="zh-CN"/>
        </w:rPr>
        <w:t xml:space="preserve">it means the </w:t>
      </w:r>
      <w:r w:rsidR="00C24260">
        <w:rPr>
          <w:rFonts w:eastAsia="PMingLiU"/>
          <w:lang w:eastAsia="zh-TW"/>
        </w:rPr>
        <w:t xml:space="preserve">PUSCH ports as well as layers are shared. </w:t>
      </w:r>
      <w:r w:rsidR="0050032D">
        <w:rPr>
          <w:lang w:val="en-CA" w:eastAsia="zh-CN"/>
        </w:rPr>
        <w:t>Therefore</w:t>
      </w:r>
      <w:r w:rsidR="003B3562">
        <w:rPr>
          <w:lang w:val="en-CA" w:eastAsia="zh-CN"/>
        </w:rPr>
        <w:t>,</w:t>
      </w:r>
      <w:r w:rsidR="0050032D">
        <w:rPr>
          <w:lang w:val="en-CA" w:eastAsia="zh-CN"/>
        </w:rPr>
        <w:t xml:space="preserve"> RAN1 need</w:t>
      </w:r>
      <w:r w:rsidR="003B3562">
        <w:rPr>
          <w:lang w:val="en-CA" w:eastAsia="zh-CN"/>
        </w:rPr>
        <w:t>ed</w:t>
      </w:r>
      <w:r w:rsidR="0050032D">
        <w:rPr>
          <w:lang w:val="en-CA" w:eastAsia="zh-CN"/>
        </w:rPr>
        <w:t xml:space="preserve"> to resolve the last FFS </w:t>
      </w:r>
      <w:r w:rsidR="00EC1DA2">
        <w:rPr>
          <w:lang w:val="en-CA" w:eastAsia="zh-CN"/>
        </w:rPr>
        <w:t xml:space="preserve">on whether/how </w:t>
      </w:r>
      <w:r w:rsidR="00E71F03">
        <w:rPr>
          <w:lang w:eastAsia="zh-CN"/>
        </w:rPr>
        <w:t xml:space="preserve">to enable that the total number of used PUSCH ports for SDM and </w:t>
      </w:r>
      <w:proofErr w:type="spellStart"/>
      <w:r w:rsidR="00E71F03">
        <w:rPr>
          <w:lang w:eastAsia="zh-CN"/>
        </w:rPr>
        <w:t>sTRP</w:t>
      </w:r>
      <w:proofErr w:type="spellEnd"/>
      <w:r w:rsidR="00E71F03">
        <w:rPr>
          <w:lang w:eastAsia="zh-CN"/>
        </w:rPr>
        <w:t xml:space="preserve"> to be the same for the case that digital ports are shared among panels.</w:t>
      </w:r>
      <w:r w:rsidR="00717B04">
        <w:rPr>
          <w:lang w:eastAsia="zh-CN"/>
        </w:rPr>
        <w:t xml:space="preserve"> </w:t>
      </w:r>
      <w:r w:rsidR="009F5105">
        <w:rPr>
          <w:lang w:eastAsia="zh-CN"/>
        </w:rPr>
        <w:t>RAN1 discussed the following proposal in RAN1#112be but</w:t>
      </w:r>
      <w:r w:rsidR="005B12BB">
        <w:rPr>
          <w:lang w:eastAsia="zh-CN"/>
        </w:rPr>
        <w:t xml:space="preserve"> no agreement was </w:t>
      </w:r>
      <w:r w:rsidR="002627E8">
        <w:rPr>
          <w:lang w:eastAsia="zh-CN"/>
        </w:rPr>
        <w:t>made,</w:t>
      </w:r>
      <w:r w:rsidR="005B12BB">
        <w:rPr>
          <w:lang w:eastAsia="zh-CN"/>
        </w:rPr>
        <w:t xml:space="preserve"> and the discussion was pushed to RAN1#113. </w:t>
      </w:r>
      <w:r w:rsidR="009F5105">
        <w:rPr>
          <w:lang w:eastAsia="zh-CN"/>
        </w:rPr>
        <w:t xml:space="preserve"> </w:t>
      </w:r>
    </w:p>
    <w:p w14:paraId="05948165" w14:textId="77777777" w:rsidR="002E5E01" w:rsidRPr="003B1621" w:rsidRDefault="002E5E01" w:rsidP="003B1621">
      <w:pPr>
        <w:pStyle w:val="3GPPText"/>
        <w:ind w:left="568"/>
        <w:rPr>
          <w:b/>
          <w:bCs/>
          <w:sz w:val="18"/>
          <w:szCs w:val="18"/>
        </w:rPr>
      </w:pPr>
      <w:r w:rsidRPr="003B1621">
        <w:rPr>
          <w:b/>
          <w:bCs/>
          <w:sz w:val="18"/>
          <w:szCs w:val="18"/>
          <w:highlight w:val="yellow"/>
        </w:rPr>
        <w:t>Proposal 1.3:</w:t>
      </w:r>
      <w:r w:rsidRPr="003B1621">
        <w:rPr>
          <w:b/>
          <w:bCs/>
          <w:sz w:val="18"/>
          <w:szCs w:val="18"/>
        </w:rPr>
        <w:t xml:space="preserve"> For whether/how to enable that the maximal total number of used PUSCH antenna ports for the </w:t>
      </w:r>
      <w:proofErr w:type="spellStart"/>
      <w:r w:rsidRPr="003B1621">
        <w:rPr>
          <w:b/>
          <w:bCs/>
          <w:sz w:val="18"/>
          <w:szCs w:val="18"/>
        </w:rPr>
        <w:t>STxMP</w:t>
      </w:r>
      <w:proofErr w:type="spellEnd"/>
      <w:r w:rsidRPr="003B1621">
        <w:rPr>
          <w:b/>
          <w:bCs/>
          <w:sz w:val="18"/>
          <w:szCs w:val="18"/>
        </w:rPr>
        <w:t xml:space="preserve"> SDM/SFN and </w:t>
      </w:r>
      <w:proofErr w:type="spellStart"/>
      <w:r w:rsidRPr="003B1621">
        <w:rPr>
          <w:b/>
          <w:bCs/>
          <w:sz w:val="18"/>
          <w:szCs w:val="18"/>
        </w:rPr>
        <w:t>sTRP</w:t>
      </w:r>
      <w:proofErr w:type="spellEnd"/>
      <w:r w:rsidRPr="003B1621">
        <w:rPr>
          <w:b/>
          <w:bCs/>
          <w:sz w:val="18"/>
          <w:szCs w:val="18"/>
        </w:rPr>
        <w:t xml:space="preserve"> is the same, down-select Option1 from the following options:</w:t>
      </w:r>
    </w:p>
    <w:p w14:paraId="2D34BDBC" w14:textId="77777777" w:rsidR="002E5E01" w:rsidRPr="003B1621" w:rsidRDefault="002E5E01">
      <w:pPr>
        <w:pStyle w:val="3GPPText"/>
        <w:numPr>
          <w:ilvl w:val="0"/>
          <w:numId w:val="28"/>
        </w:numPr>
        <w:ind w:left="1288"/>
        <w:textAlignment w:val="auto"/>
        <w:rPr>
          <w:b/>
          <w:bCs/>
          <w:sz w:val="18"/>
          <w:szCs w:val="18"/>
        </w:rPr>
      </w:pPr>
      <w:r w:rsidRPr="003B1621">
        <w:rPr>
          <w:b/>
          <w:bCs/>
          <w:sz w:val="18"/>
          <w:szCs w:val="18"/>
        </w:rPr>
        <w:t xml:space="preserve">Option 1: Support enhancement to enable this case and </w:t>
      </w:r>
      <w:proofErr w:type="gramStart"/>
      <w:r w:rsidRPr="003B1621">
        <w:rPr>
          <w:b/>
          <w:bCs/>
          <w:sz w:val="18"/>
          <w:szCs w:val="18"/>
        </w:rPr>
        <w:t>down-select</w:t>
      </w:r>
      <w:proofErr w:type="gramEnd"/>
      <w:r w:rsidRPr="003B1621">
        <w:rPr>
          <w:b/>
          <w:bCs/>
          <w:sz w:val="18"/>
          <w:szCs w:val="18"/>
        </w:rPr>
        <w:t xml:space="preserve"> one from the following alternative solutions:</w:t>
      </w:r>
    </w:p>
    <w:p w14:paraId="5B5F980F" w14:textId="77777777" w:rsidR="002E5E01" w:rsidRPr="003B1621" w:rsidRDefault="002E5E01">
      <w:pPr>
        <w:pStyle w:val="ListParagraph"/>
        <w:numPr>
          <w:ilvl w:val="1"/>
          <w:numId w:val="28"/>
        </w:numPr>
        <w:spacing w:after="0"/>
        <w:ind w:left="2008"/>
        <w:contextualSpacing w:val="0"/>
        <w:jc w:val="both"/>
        <w:rPr>
          <w:b/>
          <w:bCs/>
          <w:sz w:val="18"/>
          <w:szCs w:val="18"/>
          <w:lang w:val="en-CA" w:eastAsia="zh-CN"/>
        </w:rPr>
      </w:pPr>
      <w:r w:rsidRPr="003B1621">
        <w:rPr>
          <w:b/>
          <w:bCs/>
          <w:sz w:val="18"/>
          <w:szCs w:val="18"/>
          <w:lang w:val="en-CA" w:eastAsia="zh-CN"/>
        </w:rPr>
        <w:t xml:space="preserve">Alt1: The </w:t>
      </w:r>
      <w:proofErr w:type="spellStart"/>
      <w:r w:rsidRPr="003B1621">
        <w:rPr>
          <w:b/>
          <w:bCs/>
          <w:sz w:val="18"/>
          <w:szCs w:val="18"/>
          <w:lang w:val="en-CA" w:eastAsia="zh-CN"/>
        </w:rPr>
        <w:t>gNB</w:t>
      </w:r>
      <w:proofErr w:type="spellEnd"/>
      <w:r w:rsidRPr="003B1621">
        <w:rPr>
          <w:b/>
          <w:bCs/>
          <w:sz w:val="18"/>
          <w:szCs w:val="18"/>
          <w:lang w:val="en-CA" w:eastAsia="zh-CN"/>
        </w:rPr>
        <w:t xml:space="preserve"> configures separate codebook subsets for </w:t>
      </w:r>
      <w:proofErr w:type="spellStart"/>
      <w:r w:rsidRPr="003B1621">
        <w:rPr>
          <w:b/>
          <w:bCs/>
          <w:sz w:val="18"/>
          <w:szCs w:val="18"/>
          <w:lang w:val="en-CA" w:eastAsia="zh-CN"/>
        </w:rPr>
        <w:t>sTRP</w:t>
      </w:r>
      <w:proofErr w:type="spellEnd"/>
      <w:r w:rsidRPr="003B1621">
        <w:rPr>
          <w:b/>
          <w:bCs/>
          <w:sz w:val="18"/>
          <w:szCs w:val="18"/>
          <w:lang w:val="en-CA" w:eastAsia="zh-CN"/>
        </w:rPr>
        <w:t xml:space="preserve"> and </w:t>
      </w:r>
      <w:proofErr w:type="spellStart"/>
      <w:r w:rsidRPr="003B1621">
        <w:rPr>
          <w:b/>
          <w:bCs/>
          <w:sz w:val="18"/>
          <w:szCs w:val="18"/>
          <w:lang w:val="en-CA" w:eastAsia="zh-CN"/>
        </w:rPr>
        <w:t>STxMP</w:t>
      </w:r>
      <w:proofErr w:type="spellEnd"/>
      <w:r w:rsidRPr="003B1621">
        <w:rPr>
          <w:b/>
          <w:bCs/>
          <w:sz w:val="18"/>
          <w:szCs w:val="18"/>
          <w:lang w:val="en-CA" w:eastAsia="zh-CN"/>
        </w:rPr>
        <w:t xml:space="preserve"> </w:t>
      </w:r>
      <w:r w:rsidRPr="003B1621">
        <w:rPr>
          <w:b/>
          <w:bCs/>
          <w:sz w:val="18"/>
          <w:szCs w:val="18"/>
        </w:rPr>
        <w:t>SDM/SFN</w:t>
      </w:r>
      <w:r w:rsidRPr="003B1621">
        <w:rPr>
          <w:b/>
          <w:bCs/>
          <w:sz w:val="18"/>
          <w:szCs w:val="18"/>
          <w:lang w:val="en-CA" w:eastAsia="zh-CN"/>
        </w:rPr>
        <w:t xml:space="preserve"> transmission. For example, codebook subset configured for </w:t>
      </w:r>
      <w:proofErr w:type="spellStart"/>
      <w:r w:rsidRPr="003B1621">
        <w:rPr>
          <w:b/>
          <w:bCs/>
          <w:sz w:val="18"/>
          <w:szCs w:val="18"/>
          <w:lang w:val="en-CA" w:eastAsia="zh-CN"/>
        </w:rPr>
        <w:t>STxMP</w:t>
      </w:r>
      <w:proofErr w:type="spellEnd"/>
      <w:r w:rsidRPr="003B1621">
        <w:rPr>
          <w:b/>
          <w:bCs/>
          <w:sz w:val="18"/>
          <w:szCs w:val="18"/>
          <w:lang w:val="en-CA" w:eastAsia="zh-CN"/>
        </w:rPr>
        <w:t xml:space="preserve"> </w:t>
      </w:r>
      <w:r w:rsidRPr="003B1621">
        <w:rPr>
          <w:b/>
          <w:bCs/>
          <w:sz w:val="18"/>
          <w:szCs w:val="18"/>
        </w:rPr>
        <w:t>SDM/SFN</w:t>
      </w:r>
      <w:r w:rsidRPr="003B1621">
        <w:rPr>
          <w:b/>
          <w:bCs/>
          <w:sz w:val="18"/>
          <w:szCs w:val="18"/>
          <w:lang w:val="en-CA" w:eastAsia="zh-CN"/>
        </w:rPr>
        <w:t xml:space="preserve"> has precoders that only use part of the ports (e.g., 2 of all 4 ports).  For that, the UE can report separate codebook coherence capability for </w:t>
      </w:r>
      <w:proofErr w:type="spellStart"/>
      <w:r w:rsidRPr="003B1621">
        <w:rPr>
          <w:b/>
          <w:bCs/>
          <w:sz w:val="18"/>
          <w:szCs w:val="18"/>
          <w:lang w:val="en-CA" w:eastAsia="zh-CN"/>
        </w:rPr>
        <w:t>STxMP</w:t>
      </w:r>
      <w:proofErr w:type="spellEnd"/>
      <w:r w:rsidRPr="003B1621">
        <w:rPr>
          <w:b/>
          <w:bCs/>
          <w:sz w:val="18"/>
          <w:szCs w:val="18"/>
          <w:lang w:val="en-CA" w:eastAsia="zh-CN"/>
        </w:rPr>
        <w:t xml:space="preserve"> </w:t>
      </w:r>
      <w:r w:rsidRPr="003B1621">
        <w:rPr>
          <w:b/>
          <w:bCs/>
          <w:sz w:val="18"/>
          <w:szCs w:val="18"/>
        </w:rPr>
        <w:t>SDM/SFN</w:t>
      </w:r>
      <w:r w:rsidRPr="003B1621">
        <w:rPr>
          <w:b/>
          <w:bCs/>
          <w:sz w:val="18"/>
          <w:szCs w:val="18"/>
          <w:lang w:val="en-CA" w:eastAsia="zh-CN"/>
        </w:rPr>
        <w:t xml:space="preserve"> scheme, which is different from the coherence capability reporting for </w:t>
      </w:r>
      <w:proofErr w:type="spellStart"/>
      <w:r w:rsidRPr="003B1621">
        <w:rPr>
          <w:b/>
          <w:bCs/>
          <w:sz w:val="18"/>
          <w:szCs w:val="18"/>
          <w:lang w:val="en-CA" w:eastAsia="zh-CN"/>
        </w:rPr>
        <w:t>sTRP</w:t>
      </w:r>
      <w:proofErr w:type="spellEnd"/>
      <w:r w:rsidRPr="003B1621">
        <w:rPr>
          <w:b/>
          <w:bCs/>
          <w:sz w:val="18"/>
          <w:szCs w:val="18"/>
          <w:lang w:val="en-CA" w:eastAsia="zh-CN"/>
        </w:rPr>
        <w:t xml:space="preserve"> transmission.</w:t>
      </w:r>
    </w:p>
    <w:p w14:paraId="7D594B37" w14:textId="77777777" w:rsidR="002E5E01" w:rsidRPr="003B1621" w:rsidRDefault="002E5E01">
      <w:pPr>
        <w:pStyle w:val="ListParagraph"/>
        <w:numPr>
          <w:ilvl w:val="1"/>
          <w:numId w:val="28"/>
        </w:numPr>
        <w:spacing w:after="0"/>
        <w:ind w:left="2008"/>
        <w:contextualSpacing w:val="0"/>
        <w:jc w:val="both"/>
        <w:rPr>
          <w:b/>
          <w:bCs/>
          <w:sz w:val="18"/>
          <w:szCs w:val="18"/>
          <w:lang w:val="en-CA" w:eastAsia="zh-CN"/>
        </w:rPr>
      </w:pPr>
      <w:r w:rsidRPr="003B1621">
        <w:rPr>
          <w:b/>
          <w:bCs/>
          <w:sz w:val="18"/>
          <w:szCs w:val="18"/>
          <w:lang w:val="en-CA" w:eastAsia="zh-CN"/>
        </w:rPr>
        <w:t xml:space="preserve">Alt2: The </w:t>
      </w:r>
      <w:proofErr w:type="spellStart"/>
      <w:r w:rsidRPr="003B1621">
        <w:rPr>
          <w:b/>
          <w:bCs/>
          <w:sz w:val="18"/>
          <w:szCs w:val="18"/>
          <w:lang w:val="en-CA" w:eastAsia="zh-CN"/>
        </w:rPr>
        <w:t>gNB</w:t>
      </w:r>
      <w:proofErr w:type="spellEnd"/>
      <w:r w:rsidRPr="003B1621">
        <w:rPr>
          <w:b/>
          <w:bCs/>
          <w:sz w:val="18"/>
          <w:szCs w:val="18"/>
          <w:lang w:val="en-CA" w:eastAsia="zh-CN"/>
        </w:rPr>
        <w:t xml:space="preserve"> configures SRS resources with different number of ports in one SRS resource set for </w:t>
      </w:r>
      <w:proofErr w:type="spellStart"/>
      <w:r w:rsidRPr="003B1621">
        <w:rPr>
          <w:b/>
          <w:bCs/>
          <w:sz w:val="18"/>
          <w:szCs w:val="18"/>
          <w:lang w:val="en-CA" w:eastAsia="zh-CN"/>
        </w:rPr>
        <w:t>sTRP</w:t>
      </w:r>
      <w:proofErr w:type="spellEnd"/>
      <w:r w:rsidRPr="003B1621">
        <w:rPr>
          <w:b/>
          <w:bCs/>
          <w:sz w:val="18"/>
          <w:szCs w:val="18"/>
          <w:lang w:val="en-CA" w:eastAsia="zh-CN"/>
        </w:rPr>
        <w:t xml:space="preserve"> transmission and </w:t>
      </w:r>
      <w:proofErr w:type="spellStart"/>
      <w:r w:rsidRPr="003B1621">
        <w:rPr>
          <w:b/>
          <w:bCs/>
          <w:sz w:val="18"/>
          <w:szCs w:val="18"/>
          <w:lang w:val="en-CA" w:eastAsia="zh-CN"/>
        </w:rPr>
        <w:t>STxMP</w:t>
      </w:r>
      <w:proofErr w:type="spellEnd"/>
      <w:r w:rsidRPr="003B1621">
        <w:rPr>
          <w:b/>
          <w:bCs/>
          <w:sz w:val="18"/>
          <w:szCs w:val="18"/>
          <w:lang w:val="en-CA" w:eastAsia="zh-CN"/>
        </w:rPr>
        <w:t xml:space="preserve"> </w:t>
      </w:r>
      <w:r w:rsidRPr="003B1621">
        <w:rPr>
          <w:b/>
          <w:bCs/>
          <w:sz w:val="18"/>
          <w:szCs w:val="18"/>
        </w:rPr>
        <w:t>SDM/SFN</w:t>
      </w:r>
      <w:r w:rsidRPr="003B1621">
        <w:rPr>
          <w:b/>
          <w:bCs/>
          <w:sz w:val="18"/>
          <w:szCs w:val="18"/>
          <w:lang w:val="en-CA" w:eastAsia="zh-CN"/>
        </w:rPr>
        <w:t xml:space="preserve"> transmission. For example, the </w:t>
      </w:r>
      <w:proofErr w:type="spellStart"/>
      <w:r w:rsidRPr="003B1621">
        <w:rPr>
          <w:b/>
          <w:bCs/>
          <w:sz w:val="18"/>
          <w:szCs w:val="18"/>
          <w:lang w:val="en-CA" w:eastAsia="zh-CN"/>
        </w:rPr>
        <w:t>gNB</w:t>
      </w:r>
      <w:proofErr w:type="spellEnd"/>
      <w:r w:rsidRPr="003B1621">
        <w:rPr>
          <w:b/>
          <w:bCs/>
          <w:sz w:val="18"/>
          <w:szCs w:val="18"/>
          <w:lang w:val="en-CA" w:eastAsia="zh-CN"/>
        </w:rPr>
        <w:t xml:space="preserve"> configures one 4-port SRS resource (for </w:t>
      </w:r>
      <w:proofErr w:type="spellStart"/>
      <w:r w:rsidRPr="003B1621">
        <w:rPr>
          <w:b/>
          <w:bCs/>
          <w:sz w:val="18"/>
          <w:szCs w:val="18"/>
          <w:lang w:val="en-CA" w:eastAsia="zh-CN"/>
        </w:rPr>
        <w:t>sTRP</w:t>
      </w:r>
      <w:proofErr w:type="spellEnd"/>
      <w:r w:rsidRPr="003B1621">
        <w:rPr>
          <w:b/>
          <w:bCs/>
          <w:sz w:val="18"/>
          <w:szCs w:val="18"/>
          <w:lang w:val="en-CA" w:eastAsia="zh-CN"/>
        </w:rPr>
        <w:t xml:space="preserve"> transmission) and one 2-port SRS resource (for </w:t>
      </w:r>
      <w:proofErr w:type="spellStart"/>
      <w:r w:rsidRPr="003B1621">
        <w:rPr>
          <w:b/>
          <w:bCs/>
          <w:sz w:val="18"/>
          <w:szCs w:val="18"/>
          <w:lang w:val="en-CA" w:eastAsia="zh-CN"/>
        </w:rPr>
        <w:t>STxMP</w:t>
      </w:r>
      <w:proofErr w:type="spellEnd"/>
      <w:r w:rsidRPr="003B1621">
        <w:rPr>
          <w:b/>
          <w:bCs/>
          <w:sz w:val="18"/>
          <w:szCs w:val="18"/>
          <w:lang w:val="en-CA" w:eastAsia="zh-CN"/>
        </w:rPr>
        <w:t xml:space="preserve"> </w:t>
      </w:r>
      <w:r w:rsidRPr="003B1621">
        <w:rPr>
          <w:b/>
          <w:bCs/>
          <w:sz w:val="18"/>
          <w:szCs w:val="18"/>
        </w:rPr>
        <w:t>SDM/SFN</w:t>
      </w:r>
      <w:r w:rsidRPr="003B1621">
        <w:rPr>
          <w:b/>
          <w:bCs/>
          <w:sz w:val="18"/>
          <w:szCs w:val="18"/>
          <w:lang w:val="en-CA" w:eastAsia="zh-CN"/>
        </w:rPr>
        <w:t xml:space="preserve"> transmission) in one SRS resource </w:t>
      </w:r>
      <w:proofErr w:type="gramStart"/>
      <w:r w:rsidRPr="003B1621">
        <w:rPr>
          <w:b/>
          <w:bCs/>
          <w:sz w:val="18"/>
          <w:szCs w:val="18"/>
          <w:lang w:val="en-CA" w:eastAsia="zh-CN"/>
        </w:rPr>
        <w:t>set</w:t>
      </w:r>
      <w:proofErr w:type="gramEnd"/>
    </w:p>
    <w:p w14:paraId="65A78007" w14:textId="77777777" w:rsidR="002E5E01" w:rsidRPr="003B1621" w:rsidRDefault="002E5E01">
      <w:pPr>
        <w:pStyle w:val="ListParagraph"/>
        <w:numPr>
          <w:ilvl w:val="1"/>
          <w:numId w:val="28"/>
        </w:numPr>
        <w:spacing w:after="0"/>
        <w:ind w:left="2008"/>
        <w:contextualSpacing w:val="0"/>
        <w:jc w:val="both"/>
        <w:rPr>
          <w:b/>
          <w:bCs/>
          <w:sz w:val="18"/>
          <w:szCs w:val="18"/>
          <w:lang w:val="en-CA" w:eastAsia="zh-CN"/>
        </w:rPr>
      </w:pPr>
      <w:r w:rsidRPr="003B1621">
        <w:rPr>
          <w:b/>
          <w:bCs/>
          <w:sz w:val="18"/>
          <w:szCs w:val="18"/>
          <w:lang w:val="en-CA" w:eastAsia="zh-CN"/>
        </w:rPr>
        <w:t xml:space="preserve">Alt3: The TPMI indicated for </w:t>
      </w:r>
      <w:proofErr w:type="spellStart"/>
      <w:r w:rsidRPr="003B1621">
        <w:rPr>
          <w:b/>
          <w:bCs/>
          <w:sz w:val="18"/>
          <w:szCs w:val="18"/>
          <w:lang w:val="en-CA" w:eastAsia="zh-CN"/>
        </w:rPr>
        <w:t>STxMP</w:t>
      </w:r>
      <w:proofErr w:type="spellEnd"/>
      <w:r w:rsidRPr="003B1621">
        <w:rPr>
          <w:b/>
          <w:bCs/>
          <w:sz w:val="18"/>
          <w:szCs w:val="18"/>
          <w:lang w:val="en-CA" w:eastAsia="zh-CN"/>
        </w:rPr>
        <w:t xml:space="preserve"> </w:t>
      </w:r>
      <w:r w:rsidRPr="003B1621">
        <w:rPr>
          <w:b/>
          <w:bCs/>
          <w:sz w:val="18"/>
          <w:szCs w:val="18"/>
        </w:rPr>
        <w:t xml:space="preserve">SDM/SFN </w:t>
      </w:r>
      <w:r w:rsidRPr="003B1621">
        <w:rPr>
          <w:b/>
          <w:bCs/>
          <w:sz w:val="18"/>
          <w:szCs w:val="18"/>
          <w:lang w:val="en-CA" w:eastAsia="zh-CN"/>
        </w:rPr>
        <w:t xml:space="preserve">transmission corresponds to a fixed/semi-static subset of the SRS ports. The </w:t>
      </w:r>
      <w:proofErr w:type="spellStart"/>
      <w:r w:rsidRPr="003B1621">
        <w:rPr>
          <w:b/>
          <w:bCs/>
          <w:sz w:val="18"/>
          <w:szCs w:val="18"/>
          <w:lang w:val="en-CA" w:eastAsia="zh-CN"/>
        </w:rPr>
        <w:t>gNB</w:t>
      </w:r>
      <w:proofErr w:type="spellEnd"/>
      <w:r w:rsidRPr="003B1621">
        <w:rPr>
          <w:b/>
          <w:bCs/>
          <w:sz w:val="18"/>
          <w:szCs w:val="18"/>
          <w:lang w:val="en-CA" w:eastAsia="zh-CN"/>
        </w:rPr>
        <w:t xml:space="preserve"> configures SRS resources with P ports. When the </w:t>
      </w:r>
      <w:proofErr w:type="spellStart"/>
      <w:r w:rsidRPr="003B1621">
        <w:rPr>
          <w:b/>
          <w:bCs/>
          <w:sz w:val="18"/>
          <w:szCs w:val="18"/>
          <w:lang w:val="en-CA" w:eastAsia="zh-CN"/>
        </w:rPr>
        <w:t>STxMP</w:t>
      </w:r>
      <w:proofErr w:type="spellEnd"/>
      <w:r w:rsidRPr="003B1621">
        <w:rPr>
          <w:b/>
          <w:bCs/>
          <w:sz w:val="18"/>
          <w:szCs w:val="18"/>
          <w:lang w:val="en-CA" w:eastAsia="zh-CN"/>
        </w:rPr>
        <w:t xml:space="preserve"> SDM/SFN scheme is indicated, each TPMI indicates precoder(s) with P/2 ports that correspond to a </w:t>
      </w:r>
      <w:proofErr w:type="gramStart"/>
      <w:r w:rsidRPr="003B1621">
        <w:rPr>
          <w:b/>
          <w:bCs/>
          <w:sz w:val="18"/>
          <w:szCs w:val="18"/>
          <w:lang w:val="en-CA" w:eastAsia="zh-CN"/>
        </w:rPr>
        <w:t>fixed/semi-static P/2 ports of the indicated SRS resource</w:t>
      </w:r>
      <w:proofErr w:type="gramEnd"/>
      <w:r w:rsidRPr="003B1621">
        <w:rPr>
          <w:b/>
          <w:bCs/>
          <w:sz w:val="18"/>
          <w:szCs w:val="18"/>
          <w:lang w:val="en-CA" w:eastAsia="zh-CN"/>
        </w:rPr>
        <w:t>.</w:t>
      </w:r>
    </w:p>
    <w:p w14:paraId="65E780E8" w14:textId="77777777" w:rsidR="002E5E01" w:rsidRPr="003B1621" w:rsidRDefault="002E5E01">
      <w:pPr>
        <w:pStyle w:val="ListParagraph"/>
        <w:numPr>
          <w:ilvl w:val="1"/>
          <w:numId w:val="28"/>
        </w:numPr>
        <w:spacing w:after="0"/>
        <w:ind w:left="2008"/>
        <w:contextualSpacing w:val="0"/>
        <w:jc w:val="both"/>
        <w:rPr>
          <w:b/>
          <w:bCs/>
          <w:sz w:val="18"/>
          <w:szCs w:val="18"/>
          <w:lang w:val="en-CA" w:eastAsia="zh-CN"/>
        </w:rPr>
      </w:pPr>
      <w:r w:rsidRPr="003B1621">
        <w:rPr>
          <w:b/>
          <w:bCs/>
          <w:sz w:val="18"/>
          <w:szCs w:val="18"/>
          <w:lang w:val="en-CA" w:eastAsia="zh-CN"/>
        </w:rPr>
        <w:t xml:space="preserve">Alt4: UE reports the supported subset of SRS ports of each panel for </w:t>
      </w:r>
      <w:proofErr w:type="spellStart"/>
      <w:r w:rsidRPr="003B1621">
        <w:rPr>
          <w:b/>
          <w:bCs/>
          <w:sz w:val="18"/>
          <w:szCs w:val="18"/>
          <w:lang w:val="en-CA" w:eastAsia="zh-CN"/>
        </w:rPr>
        <w:t>STxMP</w:t>
      </w:r>
      <w:proofErr w:type="spellEnd"/>
      <w:r w:rsidRPr="003B1621">
        <w:rPr>
          <w:b/>
          <w:bCs/>
          <w:sz w:val="18"/>
          <w:szCs w:val="18"/>
          <w:lang w:val="en-CA" w:eastAsia="zh-CN"/>
        </w:rPr>
        <w:t xml:space="preserve"> </w:t>
      </w:r>
      <w:r w:rsidRPr="003B1621">
        <w:rPr>
          <w:b/>
          <w:bCs/>
          <w:sz w:val="18"/>
          <w:szCs w:val="18"/>
        </w:rPr>
        <w:t>SDM/SFN</w:t>
      </w:r>
      <w:r w:rsidRPr="003B1621">
        <w:rPr>
          <w:b/>
          <w:bCs/>
          <w:sz w:val="18"/>
          <w:szCs w:val="18"/>
          <w:lang w:val="en-CA" w:eastAsia="zh-CN"/>
        </w:rPr>
        <w:t xml:space="preserve">. The </w:t>
      </w:r>
      <w:proofErr w:type="spellStart"/>
      <w:r w:rsidRPr="003B1621">
        <w:rPr>
          <w:b/>
          <w:bCs/>
          <w:sz w:val="18"/>
          <w:szCs w:val="18"/>
          <w:lang w:val="en-CA" w:eastAsia="zh-CN"/>
        </w:rPr>
        <w:t>gNB</w:t>
      </w:r>
      <w:proofErr w:type="spellEnd"/>
      <w:r w:rsidRPr="003B1621">
        <w:rPr>
          <w:b/>
          <w:bCs/>
          <w:sz w:val="18"/>
          <w:szCs w:val="18"/>
          <w:lang w:val="en-CA" w:eastAsia="zh-CN"/>
        </w:rPr>
        <w:t xml:space="preserve"> determines/configures the suitable codebook subset for </w:t>
      </w:r>
      <w:proofErr w:type="spellStart"/>
      <w:r w:rsidRPr="003B1621">
        <w:rPr>
          <w:b/>
          <w:bCs/>
          <w:sz w:val="18"/>
          <w:szCs w:val="18"/>
          <w:lang w:val="en-CA" w:eastAsia="zh-CN"/>
        </w:rPr>
        <w:t>STxMP</w:t>
      </w:r>
      <w:proofErr w:type="spellEnd"/>
      <w:r w:rsidRPr="003B1621">
        <w:rPr>
          <w:b/>
          <w:bCs/>
          <w:sz w:val="18"/>
          <w:szCs w:val="18"/>
          <w:lang w:val="en-CA" w:eastAsia="zh-CN"/>
        </w:rPr>
        <w:t xml:space="preserve"> </w:t>
      </w:r>
      <w:r w:rsidRPr="003B1621">
        <w:rPr>
          <w:b/>
          <w:bCs/>
          <w:sz w:val="18"/>
          <w:szCs w:val="18"/>
        </w:rPr>
        <w:t>SDM/SFN</w:t>
      </w:r>
      <w:r w:rsidRPr="003B1621">
        <w:rPr>
          <w:b/>
          <w:bCs/>
          <w:sz w:val="18"/>
          <w:szCs w:val="18"/>
          <w:lang w:val="en-CA" w:eastAsia="zh-CN"/>
        </w:rPr>
        <w:t xml:space="preserve">. If the UE does not report that, the </w:t>
      </w:r>
      <w:proofErr w:type="spellStart"/>
      <w:r w:rsidRPr="003B1621">
        <w:rPr>
          <w:b/>
          <w:bCs/>
          <w:sz w:val="18"/>
          <w:szCs w:val="18"/>
          <w:lang w:val="en-CA" w:eastAsia="zh-CN"/>
        </w:rPr>
        <w:t>gNB</w:t>
      </w:r>
      <w:proofErr w:type="spellEnd"/>
      <w:r w:rsidRPr="003B1621">
        <w:rPr>
          <w:b/>
          <w:bCs/>
          <w:sz w:val="18"/>
          <w:szCs w:val="18"/>
          <w:lang w:val="en-CA" w:eastAsia="zh-CN"/>
        </w:rPr>
        <w:t xml:space="preserve"> can assume that all SRS ports on each panel are available for </w:t>
      </w:r>
      <w:proofErr w:type="spellStart"/>
      <w:r w:rsidRPr="003B1621">
        <w:rPr>
          <w:b/>
          <w:bCs/>
          <w:sz w:val="18"/>
          <w:szCs w:val="18"/>
          <w:lang w:val="en-CA" w:eastAsia="zh-CN"/>
        </w:rPr>
        <w:t>STxMP</w:t>
      </w:r>
      <w:proofErr w:type="spellEnd"/>
      <w:r w:rsidRPr="003B1621">
        <w:rPr>
          <w:b/>
          <w:bCs/>
          <w:sz w:val="18"/>
          <w:szCs w:val="18"/>
          <w:lang w:val="en-CA" w:eastAsia="zh-CN"/>
        </w:rPr>
        <w:t xml:space="preserve"> SDM/SFN.</w:t>
      </w:r>
    </w:p>
    <w:p w14:paraId="7D49217D" w14:textId="77777777" w:rsidR="002E5E01" w:rsidRPr="003B1621" w:rsidRDefault="002E5E01">
      <w:pPr>
        <w:pStyle w:val="ListParagraph"/>
        <w:numPr>
          <w:ilvl w:val="1"/>
          <w:numId w:val="28"/>
        </w:numPr>
        <w:spacing w:after="0"/>
        <w:ind w:left="2008"/>
        <w:contextualSpacing w:val="0"/>
        <w:jc w:val="both"/>
        <w:rPr>
          <w:b/>
          <w:bCs/>
          <w:sz w:val="18"/>
          <w:szCs w:val="18"/>
          <w:lang w:val="en-CA" w:eastAsia="zh-CN"/>
        </w:rPr>
      </w:pPr>
      <w:r w:rsidRPr="003B1621">
        <w:rPr>
          <w:b/>
          <w:bCs/>
          <w:sz w:val="18"/>
          <w:szCs w:val="18"/>
          <w:lang w:val="en-CA" w:eastAsia="zh-CN"/>
        </w:rPr>
        <w:t xml:space="preserve">Alt5: When the </w:t>
      </w:r>
      <w:proofErr w:type="spellStart"/>
      <w:r w:rsidRPr="003B1621">
        <w:rPr>
          <w:b/>
          <w:bCs/>
          <w:sz w:val="18"/>
          <w:szCs w:val="18"/>
          <w:lang w:val="en-CA" w:eastAsia="zh-CN"/>
        </w:rPr>
        <w:t>gNB</w:t>
      </w:r>
      <w:proofErr w:type="spellEnd"/>
      <w:r w:rsidRPr="003B1621">
        <w:rPr>
          <w:b/>
          <w:bCs/>
          <w:sz w:val="18"/>
          <w:szCs w:val="18"/>
          <w:lang w:val="en-CA" w:eastAsia="zh-CN"/>
        </w:rPr>
        <w:t xml:space="preserve"> indicates a coherent precoder for </w:t>
      </w:r>
      <w:proofErr w:type="spellStart"/>
      <w:r w:rsidRPr="003B1621">
        <w:rPr>
          <w:b/>
          <w:bCs/>
          <w:sz w:val="18"/>
          <w:szCs w:val="18"/>
          <w:lang w:val="en-CA" w:eastAsia="zh-CN"/>
        </w:rPr>
        <w:t>STxMP</w:t>
      </w:r>
      <w:proofErr w:type="spellEnd"/>
      <w:r w:rsidRPr="003B1621">
        <w:rPr>
          <w:b/>
          <w:bCs/>
          <w:sz w:val="18"/>
          <w:szCs w:val="18"/>
          <w:lang w:val="en-CA" w:eastAsia="zh-CN"/>
        </w:rPr>
        <w:t xml:space="preserve"> SDM/SFN transmission, the UE applies zeros to some row(s) in the precoder so that only part of the ports </w:t>
      </w:r>
      <w:proofErr w:type="gramStart"/>
      <w:r w:rsidRPr="003B1621">
        <w:rPr>
          <w:b/>
          <w:bCs/>
          <w:sz w:val="18"/>
          <w:szCs w:val="18"/>
          <w:lang w:val="en-CA" w:eastAsia="zh-CN"/>
        </w:rPr>
        <w:t>are</w:t>
      </w:r>
      <w:proofErr w:type="gramEnd"/>
      <w:r w:rsidRPr="003B1621">
        <w:rPr>
          <w:b/>
          <w:bCs/>
          <w:sz w:val="18"/>
          <w:szCs w:val="18"/>
          <w:lang w:val="en-CA" w:eastAsia="zh-CN"/>
        </w:rPr>
        <w:t xml:space="preserve"> used for </w:t>
      </w:r>
      <w:proofErr w:type="spellStart"/>
      <w:r w:rsidRPr="003B1621">
        <w:rPr>
          <w:b/>
          <w:bCs/>
          <w:sz w:val="18"/>
          <w:szCs w:val="18"/>
          <w:lang w:val="en-CA" w:eastAsia="zh-CN"/>
        </w:rPr>
        <w:t>STxMP</w:t>
      </w:r>
      <w:proofErr w:type="spellEnd"/>
      <w:r w:rsidRPr="003B1621">
        <w:rPr>
          <w:b/>
          <w:bCs/>
          <w:sz w:val="18"/>
          <w:szCs w:val="18"/>
          <w:lang w:val="en-CA" w:eastAsia="zh-CN"/>
        </w:rPr>
        <w:t xml:space="preserve"> </w:t>
      </w:r>
      <w:r w:rsidRPr="003B1621">
        <w:rPr>
          <w:b/>
          <w:bCs/>
          <w:sz w:val="18"/>
          <w:szCs w:val="18"/>
        </w:rPr>
        <w:t>SDM/SFN</w:t>
      </w:r>
      <w:r w:rsidRPr="003B1621">
        <w:rPr>
          <w:b/>
          <w:bCs/>
          <w:sz w:val="18"/>
          <w:szCs w:val="18"/>
          <w:lang w:val="en-CA" w:eastAsia="zh-CN"/>
        </w:rPr>
        <w:t>.</w:t>
      </w:r>
    </w:p>
    <w:p w14:paraId="7996B71C" w14:textId="77777777" w:rsidR="002E5E01" w:rsidRPr="003B1621" w:rsidRDefault="002E5E01">
      <w:pPr>
        <w:pStyle w:val="3GPPText"/>
        <w:numPr>
          <w:ilvl w:val="0"/>
          <w:numId w:val="28"/>
        </w:numPr>
        <w:ind w:left="1288"/>
        <w:textAlignment w:val="auto"/>
        <w:rPr>
          <w:b/>
          <w:bCs/>
          <w:sz w:val="18"/>
          <w:szCs w:val="18"/>
        </w:rPr>
      </w:pPr>
      <w:r w:rsidRPr="003B1621">
        <w:rPr>
          <w:b/>
          <w:bCs/>
          <w:sz w:val="18"/>
          <w:szCs w:val="18"/>
        </w:rPr>
        <w:t>Option 2: do not support enhancement to enable this case and no additional spec impact.</w:t>
      </w:r>
    </w:p>
    <w:p w14:paraId="0A2E71A7" w14:textId="19B682A4" w:rsidR="008D2C45" w:rsidRPr="00E71AFE" w:rsidRDefault="002E5E01" w:rsidP="00E71AFE">
      <w:pPr>
        <w:pStyle w:val="BodyText"/>
        <w:ind w:left="568"/>
        <w:rPr>
          <w:sz w:val="18"/>
          <w:szCs w:val="18"/>
        </w:rPr>
      </w:pPr>
      <w:r w:rsidRPr="003B1621">
        <w:rPr>
          <w:b/>
          <w:bCs/>
          <w:sz w:val="18"/>
          <w:szCs w:val="18"/>
        </w:rPr>
        <w:t xml:space="preserve">Note: this is optional UE feature and related UE capability details will be discussed in UE feature session. </w:t>
      </w:r>
      <w:r w:rsidR="00021704" w:rsidRPr="003B1621">
        <w:rPr>
          <w:sz w:val="18"/>
          <w:szCs w:val="18"/>
        </w:rPr>
        <w:t xml:space="preserve"> </w:t>
      </w:r>
    </w:p>
    <w:p w14:paraId="0200D5E4" w14:textId="14B77DE5" w:rsidR="00195EA7" w:rsidRPr="00A167F4" w:rsidRDefault="00EF7F75" w:rsidP="0023729B">
      <w:pPr>
        <w:pStyle w:val="BodyText"/>
        <w:rPr>
          <w:rFonts w:eastAsia="DengXian"/>
          <w:lang w:eastAsia="zh-CN"/>
        </w:rPr>
      </w:pPr>
      <w:r>
        <w:rPr>
          <w:rFonts w:eastAsia="DengXian"/>
          <w:lang w:val="en-CA" w:eastAsia="zh-CN"/>
        </w:rPr>
        <w:t xml:space="preserve">For Alt 1, </w:t>
      </w:r>
      <w:r w:rsidR="0050671F">
        <w:rPr>
          <w:rFonts w:eastAsia="DengXian"/>
          <w:lang w:val="en-CA" w:eastAsia="zh-CN"/>
        </w:rPr>
        <w:t xml:space="preserve">there is concern on </w:t>
      </w:r>
      <w:r>
        <w:rPr>
          <w:rFonts w:eastAsia="DengXian"/>
          <w:lang w:val="en-CA" w:eastAsia="zh-CN"/>
        </w:rPr>
        <w:t>performance degradation</w:t>
      </w:r>
      <w:r w:rsidR="0050671F">
        <w:rPr>
          <w:rFonts w:eastAsia="DengXian"/>
          <w:lang w:val="en-CA" w:eastAsia="zh-CN"/>
        </w:rPr>
        <w:t xml:space="preserve">. For example, when </w:t>
      </w:r>
      <w:r w:rsidR="0050671F">
        <w:rPr>
          <w:rFonts w:eastAsia="DengXian"/>
          <w:lang w:eastAsia="zh-CN"/>
        </w:rPr>
        <w:t>UE can use only 2 out of 4 ports per panel, then, fo</w:t>
      </w:r>
      <w:r w:rsidR="00F92A49">
        <w:rPr>
          <w:rFonts w:eastAsia="DengXian"/>
          <w:lang w:eastAsia="zh-CN"/>
        </w:rPr>
        <w:t>r</w:t>
      </w:r>
      <w:r w:rsidR="0050671F">
        <w:rPr>
          <w:rFonts w:eastAsia="DengXian"/>
          <w:lang w:eastAsia="zh-CN"/>
        </w:rPr>
        <w:t xml:space="preserve"> 2 layers per panel</w:t>
      </w:r>
      <w:r w:rsidR="00F92A49">
        <w:rPr>
          <w:rFonts w:eastAsia="DengXian"/>
          <w:lang w:eastAsia="zh-CN"/>
        </w:rPr>
        <w:t xml:space="preserve"> transmission</w:t>
      </w:r>
      <w:r w:rsidR="0050671F">
        <w:rPr>
          <w:rFonts w:eastAsia="DengXian"/>
          <w:lang w:eastAsia="zh-CN"/>
        </w:rPr>
        <w:t xml:space="preserve">, UE can use only TPMI indexes 0-5 </w:t>
      </w:r>
      <w:r w:rsidR="00F92A49">
        <w:rPr>
          <w:rFonts w:eastAsia="DengXian"/>
          <w:lang w:eastAsia="zh-CN"/>
        </w:rPr>
        <w:t xml:space="preserve">that are </w:t>
      </w:r>
      <w:r w:rsidR="0050671F">
        <w:rPr>
          <w:rFonts w:eastAsia="DengXian"/>
          <w:lang w:eastAsia="zh-CN"/>
        </w:rPr>
        <w:t>only non-coherent transmission</w:t>
      </w:r>
      <w:r w:rsidR="00147874">
        <w:rPr>
          <w:rFonts w:eastAsia="DengXian"/>
          <w:lang w:eastAsia="zh-CN"/>
        </w:rPr>
        <w:t xml:space="preserve"> </w:t>
      </w:r>
      <w:r w:rsidR="0050671F">
        <w:rPr>
          <w:rFonts w:eastAsia="DengXian"/>
          <w:lang w:eastAsia="zh-CN"/>
        </w:rPr>
        <w:t xml:space="preserve">even </w:t>
      </w:r>
      <w:r w:rsidR="00147874">
        <w:rPr>
          <w:rFonts w:eastAsia="DengXian"/>
          <w:lang w:eastAsia="zh-CN"/>
        </w:rPr>
        <w:t xml:space="preserve">though the UE panel </w:t>
      </w:r>
      <w:r w:rsidR="00EB0F61">
        <w:rPr>
          <w:rFonts w:eastAsia="DengXian"/>
          <w:lang w:eastAsia="zh-CN"/>
        </w:rPr>
        <w:t xml:space="preserve">might have </w:t>
      </w:r>
      <w:r w:rsidR="005321A5">
        <w:rPr>
          <w:rFonts w:eastAsia="DengXian"/>
          <w:lang w:eastAsia="zh-CN"/>
        </w:rPr>
        <w:t>coherent transmission</w:t>
      </w:r>
      <w:r w:rsidR="00EB0F61">
        <w:rPr>
          <w:rFonts w:eastAsia="DengXian"/>
          <w:lang w:eastAsia="zh-CN"/>
        </w:rPr>
        <w:t xml:space="preserve"> capability</w:t>
      </w:r>
      <w:r w:rsidR="005321A5">
        <w:rPr>
          <w:rFonts w:eastAsia="DengXian"/>
          <w:lang w:eastAsia="zh-CN"/>
        </w:rPr>
        <w:t xml:space="preserve">. </w:t>
      </w:r>
      <w:r w:rsidR="001B6B89">
        <w:t>Atl2 creates additional SRS overhead</w:t>
      </w:r>
      <w:r w:rsidR="00BB5479">
        <w:t xml:space="preserve">, and it is argued that Alt3 and Alt5 </w:t>
      </w:r>
      <w:r w:rsidR="00195EA7">
        <w:t>introduce new codebooks. Finally</w:t>
      </w:r>
      <w:r w:rsidR="001C442B">
        <w:t>,</w:t>
      </w:r>
      <w:r w:rsidR="00195EA7">
        <w:t xml:space="preserve"> Alt4 </w:t>
      </w:r>
      <w:r w:rsidR="00195EA7">
        <w:rPr>
          <w:rFonts w:eastAsia="DengXian"/>
          <w:lang w:val="en-CA" w:eastAsia="zh-CN"/>
        </w:rPr>
        <w:t xml:space="preserve">is </w:t>
      </w:r>
      <w:proofErr w:type="gramStart"/>
      <w:r w:rsidR="00195EA7">
        <w:rPr>
          <w:rFonts w:eastAsia="DengXian"/>
          <w:lang w:val="en-CA" w:eastAsia="zh-CN"/>
        </w:rPr>
        <w:t>similar to</w:t>
      </w:r>
      <w:proofErr w:type="gramEnd"/>
      <w:r w:rsidR="00195EA7">
        <w:rPr>
          <w:rFonts w:eastAsia="DengXian"/>
          <w:lang w:val="en-CA" w:eastAsia="zh-CN"/>
        </w:rPr>
        <w:t xml:space="preserve"> Alt1 but with additional information on UE capability reporting</w:t>
      </w:r>
      <w:r w:rsidR="00956809">
        <w:rPr>
          <w:rFonts w:eastAsia="DengXian"/>
          <w:lang w:val="en-CA" w:eastAsia="zh-CN"/>
        </w:rPr>
        <w:t>, and as such the UE is not forced to use non-coherent transmission</w:t>
      </w:r>
      <w:r w:rsidR="001C442B">
        <w:rPr>
          <w:rFonts w:eastAsia="DengXian"/>
          <w:lang w:val="en-CA" w:eastAsia="zh-CN"/>
        </w:rPr>
        <w:t xml:space="preserve">. </w:t>
      </w:r>
    </w:p>
    <w:p w14:paraId="349077F0" w14:textId="46011DE5" w:rsidR="008D2C45" w:rsidRDefault="000D6D67" w:rsidP="0023729B">
      <w:pPr>
        <w:pStyle w:val="Proposal0"/>
      </w:pPr>
      <w:r w:rsidRPr="003B1621">
        <w:rPr>
          <w:sz w:val="18"/>
          <w:szCs w:val="18"/>
        </w:rPr>
        <w:t xml:space="preserve">For whether/how to enable that the maximal total number of used PUSCH antenna ports for the </w:t>
      </w:r>
      <w:proofErr w:type="spellStart"/>
      <w:r w:rsidRPr="003B1621">
        <w:rPr>
          <w:sz w:val="18"/>
          <w:szCs w:val="18"/>
        </w:rPr>
        <w:t>STxMP</w:t>
      </w:r>
      <w:proofErr w:type="spellEnd"/>
      <w:r w:rsidRPr="003B1621">
        <w:rPr>
          <w:sz w:val="18"/>
          <w:szCs w:val="18"/>
        </w:rPr>
        <w:t xml:space="preserve"> SDM/SFN and </w:t>
      </w:r>
      <w:proofErr w:type="spellStart"/>
      <w:r w:rsidRPr="003B1621">
        <w:rPr>
          <w:sz w:val="18"/>
          <w:szCs w:val="18"/>
        </w:rPr>
        <w:t>sTRP</w:t>
      </w:r>
      <w:proofErr w:type="spellEnd"/>
      <w:r w:rsidRPr="003B1621">
        <w:rPr>
          <w:sz w:val="18"/>
          <w:szCs w:val="18"/>
        </w:rPr>
        <w:t xml:space="preserve"> is the same</w:t>
      </w:r>
      <w:r w:rsidR="009C7B76">
        <w:t>, s</w:t>
      </w:r>
      <w:r w:rsidR="00DB0902">
        <w:t xml:space="preserve">upport Option1 with either Alt1 or Alt4. </w:t>
      </w:r>
    </w:p>
    <w:p w14:paraId="71269991" w14:textId="776D3BA0" w:rsidR="008D2C45" w:rsidRDefault="006E1E6B" w:rsidP="006E1E6B">
      <w:pPr>
        <w:pStyle w:val="Heading3"/>
      </w:pPr>
      <w:r w:rsidRPr="006E1E6B">
        <w:t xml:space="preserve">SRI/TPMI field design for dynamic switching SDM vs </w:t>
      </w:r>
      <w:proofErr w:type="spellStart"/>
      <w:r w:rsidRPr="006E1E6B">
        <w:t>sTRP</w:t>
      </w:r>
      <w:proofErr w:type="spellEnd"/>
    </w:p>
    <w:p w14:paraId="34955758" w14:textId="440DB4BA" w:rsidR="00186B91" w:rsidRDefault="004C75AB" w:rsidP="005A131C">
      <w:pPr>
        <w:rPr>
          <w:lang w:val="en-CA" w:eastAsia="zh-CN"/>
        </w:rPr>
      </w:pPr>
      <w:r w:rsidRPr="004C75AB">
        <w:rPr>
          <w:lang w:eastAsia="zh-CN"/>
        </w:rPr>
        <w:t>The codepoints 00 and 01</w:t>
      </w:r>
      <w:r w:rsidR="00251A30">
        <w:rPr>
          <w:lang w:eastAsia="zh-CN"/>
        </w:rPr>
        <w:t xml:space="preserve"> </w:t>
      </w:r>
      <w:r w:rsidR="00251A30" w:rsidRPr="00251A30">
        <w:rPr>
          <w:lang w:eastAsia="zh-CN"/>
        </w:rPr>
        <w:t>of</w:t>
      </w:r>
      <w:r w:rsidR="00251A30">
        <w:rPr>
          <w:lang w:eastAsia="zh-CN"/>
        </w:rPr>
        <w:t xml:space="preserve"> the</w:t>
      </w:r>
      <w:r w:rsidR="00251A30" w:rsidRPr="00251A30">
        <w:rPr>
          <w:lang w:eastAsia="zh-CN"/>
        </w:rPr>
        <w:t xml:space="preserve"> “SRS resource set indicator” in </w:t>
      </w:r>
      <w:r w:rsidR="00251A30">
        <w:rPr>
          <w:lang w:eastAsia="zh-CN"/>
        </w:rPr>
        <w:t xml:space="preserve">the </w:t>
      </w:r>
      <w:r w:rsidR="00251A30" w:rsidRPr="00251A30">
        <w:rPr>
          <w:lang w:eastAsia="zh-CN"/>
        </w:rPr>
        <w:t>DCI</w:t>
      </w:r>
      <w:r w:rsidRPr="004C75AB">
        <w:rPr>
          <w:lang w:eastAsia="zh-CN"/>
        </w:rPr>
        <w:t xml:space="preserve"> indicate </w:t>
      </w:r>
      <w:proofErr w:type="spellStart"/>
      <w:r w:rsidRPr="004C75AB">
        <w:rPr>
          <w:lang w:eastAsia="zh-CN"/>
        </w:rPr>
        <w:t>sTRP</w:t>
      </w:r>
      <w:proofErr w:type="spellEnd"/>
      <w:r w:rsidRPr="004C75AB">
        <w:rPr>
          <w:lang w:eastAsia="zh-CN"/>
        </w:rPr>
        <w:t xml:space="preserve"> transmission</w:t>
      </w:r>
      <w:r>
        <w:rPr>
          <w:lang w:eastAsia="zh-CN"/>
        </w:rPr>
        <w:t>.</w:t>
      </w:r>
      <w:r w:rsidR="00251A30">
        <w:rPr>
          <w:lang w:eastAsia="zh-CN"/>
        </w:rPr>
        <w:t xml:space="preserve"> </w:t>
      </w:r>
      <w:r w:rsidR="00237C09">
        <w:rPr>
          <w:lang w:eastAsia="zh-CN"/>
        </w:rPr>
        <w:t>However,</w:t>
      </w:r>
      <w:r w:rsidR="00251A30">
        <w:rPr>
          <w:lang w:eastAsia="zh-CN"/>
        </w:rPr>
        <w:t xml:space="preserve"> it </w:t>
      </w:r>
      <w:r w:rsidR="005A131C" w:rsidRPr="00E24F21">
        <w:rPr>
          <w:lang w:eastAsia="zh-CN"/>
        </w:rPr>
        <w:t>remains</w:t>
      </w:r>
      <w:r w:rsidR="00251A30" w:rsidRPr="00E24F21">
        <w:rPr>
          <w:lang w:eastAsia="zh-CN"/>
        </w:rPr>
        <w:t xml:space="preserve"> to</w:t>
      </w:r>
      <w:r w:rsidR="00E24F21" w:rsidRPr="00E24F21">
        <w:rPr>
          <w:lang w:eastAsia="zh-CN"/>
        </w:rPr>
        <w:t xml:space="preserve"> </w:t>
      </w:r>
      <w:r w:rsidR="00251A30" w:rsidRPr="00E24F21">
        <w:rPr>
          <w:lang w:eastAsia="zh-CN"/>
        </w:rPr>
        <w:t xml:space="preserve">decide </w:t>
      </w:r>
      <w:r w:rsidR="005A131C" w:rsidRPr="00E24F21">
        <w:rPr>
          <w:lang w:eastAsia="zh-CN"/>
        </w:rPr>
        <w:t xml:space="preserve">how to design </w:t>
      </w:r>
      <w:r w:rsidR="00CB255A" w:rsidRPr="00E24F21">
        <w:rPr>
          <w:lang w:eastAsia="zh-CN"/>
        </w:rPr>
        <w:t xml:space="preserve">the SRI/TPMI field(s) </w:t>
      </w:r>
      <w:r w:rsidR="005A131C" w:rsidRPr="00E24F21">
        <w:rPr>
          <w:lang w:eastAsia="zh-CN"/>
        </w:rPr>
        <w:t>in this case</w:t>
      </w:r>
      <w:r w:rsidR="00E24F21" w:rsidRPr="00E24F21">
        <w:rPr>
          <w:lang w:eastAsia="zh-CN"/>
        </w:rPr>
        <w:t xml:space="preserve">, and to subsequently determine </w:t>
      </w:r>
      <w:r w:rsidR="001844F7" w:rsidRPr="00E24F21">
        <w:rPr>
          <w:lang w:val="en-CA" w:eastAsia="zh-CN"/>
        </w:rPr>
        <w:t>the size of SRI/TPMI fields.</w:t>
      </w:r>
      <w:r w:rsidR="00B841D9">
        <w:rPr>
          <w:lang w:val="en-CA" w:eastAsia="zh-CN"/>
        </w:rPr>
        <w:t xml:space="preserve"> It was agreed to have the following alternatives: </w:t>
      </w:r>
    </w:p>
    <w:p w14:paraId="42B57144" w14:textId="77777777" w:rsidR="00B841D9" w:rsidRPr="001C4602" w:rsidRDefault="00B841D9">
      <w:pPr>
        <w:pStyle w:val="ListParagraph"/>
        <w:numPr>
          <w:ilvl w:val="1"/>
          <w:numId w:val="25"/>
        </w:numPr>
        <w:spacing w:after="0"/>
        <w:contextualSpacing w:val="0"/>
        <w:jc w:val="both"/>
        <w:rPr>
          <w:lang w:val="en-CA" w:eastAsia="zh-CN"/>
        </w:rPr>
      </w:pPr>
      <w:r w:rsidRPr="001C4602">
        <w:rPr>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45C70B67" w14:textId="77777777" w:rsidR="00B841D9" w:rsidRDefault="00B841D9">
      <w:pPr>
        <w:pStyle w:val="ListParagraph"/>
        <w:numPr>
          <w:ilvl w:val="1"/>
          <w:numId w:val="25"/>
        </w:numPr>
        <w:spacing w:after="0"/>
        <w:contextualSpacing w:val="0"/>
        <w:jc w:val="both"/>
        <w:rPr>
          <w:lang w:eastAsia="zh-CN"/>
        </w:rPr>
      </w:pPr>
      <w:r w:rsidRPr="001C4602">
        <w:rPr>
          <w:lang w:val="en-CA" w:eastAsia="zh-CN"/>
        </w:rPr>
        <w:t xml:space="preserve">Alt2: </w:t>
      </w:r>
      <w:r w:rsidRPr="001C4602">
        <w:rPr>
          <w:lang w:eastAsia="zh-CN"/>
        </w:rPr>
        <w:t xml:space="preserve">the DCI has only one SRI field and one TPMI field. The SRI and TPMI field are associated with the first SRS resource set if codepoint=00 or the second SRS resource set if codepoint = 01. </w:t>
      </w:r>
    </w:p>
    <w:p w14:paraId="000D561F" w14:textId="77777777" w:rsidR="00B841D9" w:rsidRDefault="00B841D9">
      <w:pPr>
        <w:pStyle w:val="ListParagraph"/>
        <w:numPr>
          <w:ilvl w:val="1"/>
          <w:numId w:val="25"/>
        </w:numPr>
        <w:spacing w:after="0"/>
        <w:contextualSpacing w:val="0"/>
        <w:jc w:val="both"/>
        <w:rPr>
          <w:lang w:eastAsia="zh-CN"/>
        </w:rPr>
      </w:pPr>
      <w:r w:rsidRPr="00CF5C56">
        <w:rPr>
          <w:lang w:eastAsia="zh-CN"/>
        </w:rPr>
        <w:lastRenderedPageBreak/>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1AADA5BA" w14:textId="77777777" w:rsidR="00B841D9" w:rsidRPr="00CF5C56" w:rsidRDefault="00B841D9">
      <w:pPr>
        <w:pStyle w:val="ListParagraph"/>
        <w:numPr>
          <w:ilvl w:val="2"/>
          <w:numId w:val="25"/>
        </w:numPr>
        <w:spacing w:after="0"/>
        <w:contextualSpacing w:val="0"/>
        <w:jc w:val="both"/>
        <w:rPr>
          <w:lang w:eastAsia="zh-CN"/>
        </w:rPr>
      </w:pPr>
      <w:r>
        <w:rPr>
          <w:lang w:eastAsia="zh-CN"/>
        </w:rPr>
        <w:t>FFS: If the concatenated bits are not sufficient, additional bits are appended to concatenated bits in order to support this feature</w:t>
      </w:r>
    </w:p>
    <w:p w14:paraId="12BB8879" w14:textId="77777777" w:rsidR="00B841D9" w:rsidRPr="001C4602" w:rsidRDefault="00B841D9">
      <w:pPr>
        <w:pStyle w:val="ListParagraph"/>
        <w:numPr>
          <w:ilvl w:val="1"/>
          <w:numId w:val="25"/>
        </w:numPr>
        <w:spacing w:after="0"/>
        <w:contextualSpacing w:val="0"/>
        <w:jc w:val="both"/>
        <w:rPr>
          <w:lang w:eastAsia="zh-CN"/>
        </w:rPr>
      </w:pPr>
      <w:r w:rsidRPr="001C4602">
        <w:rPr>
          <w:lang w:eastAsia="zh-CN"/>
        </w:rPr>
        <w:t>Alt4: the DCI has two SRI fields and two TPMI fields.</w:t>
      </w:r>
    </w:p>
    <w:p w14:paraId="3F6F380F" w14:textId="77777777" w:rsidR="00B841D9" w:rsidRPr="001C4602" w:rsidRDefault="00B841D9">
      <w:pPr>
        <w:pStyle w:val="ListParagraph"/>
        <w:numPr>
          <w:ilvl w:val="2"/>
          <w:numId w:val="25"/>
        </w:numPr>
        <w:spacing w:after="0"/>
        <w:contextualSpacing w:val="0"/>
        <w:jc w:val="both"/>
        <w:rPr>
          <w:lang w:eastAsia="zh-CN"/>
        </w:rPr>
      </w:pPr>
      <w:r w:rsidRPr="001C4602">
        <w:rPr>
          <w:lang w:eastAsia="zh-CN"/>
        </w:rPr>
        <w:t xml:space="preserve">When the codepoint is 00, the first SRI field and first TPMI field are associated with the first SRS resource set. The second SRI field and second TPMI field are reserved. </w:t>
      </w:r>
    </w:p>
    <w:p w14:paraId="28C65E47" w14:textId="77777777" w:rsidR="00B841D9" w:rsidRPr="001C4602" w:rsidRDefault="00B841D9">
      <w:pPr>
        <w:pStyle w:val="ListParagraph"/>
        <w:numPr>
          <w:ilvl w:val="2"/>
          <w:numId w:val="25"/>
        </w:numPr>
        <w:spacing w:after="0"/>
        <w:contextualSpacing w:val="0"/>
        <w:jc w:val="both"/>
        <w:rPr>
          <w:lang w:eastAsia="zh-CN"/>
        </w:rPr>
      </w:pPr>
      <w:r w:rsidRPr="001C4602">
        <w:rPr>
          <w:lang w:eastAsia="zh-CN"/>
        </w:rPr>
        <w:t>When the codepoint is 01, the second SRI field and second TPMI field are associated with the second SRS resource set. The first SRI field and first TPMI field are reserved.</w:t>
      </w:r>
    </w:p>
    <w:p w14:paraId="11DE2C2B" w14:textId="0BD5B5DA" w:rsidR="0052644C" w:rsidRDefault="0052644C" w:rsidP="0052644C">
      <w:pPr>
        <w:rPr>
          <w:lang w:val="en-CA" w:eastAsia="zh-CN"/>
        </w:rPr>
      </w:pPr>
    </w:p>
    <w:p w14:paraId="20AE2046" w14:textId="1FA7A445" w:rsidR="00BB0DD2" w:rsidRDefault="00BB0DD2" w:rsidP="0052644C">
      <w:pPr>
        <w:rPr>
          <w:lang w:val="en-CA" w:eastAsia="zh-CN"/>
        </w:rPr>
      </w:pPr>
      <w:r>
        <w:rPr>
          <w:lang w:val="en-CA" w:eastAsia="zh-CN"/>
        </w:rPr>
        <w:t xml:space="preserve">To compare the </w:t>
      </w:r>
      <w:r w:rsidR="00B847E3">
        <w:rPr>
          <w:lang w:val="en-CA" w:eastAsia="zh-CN"/>
        </w:rPr>
        <w:t>alternatives</w:t>
      </w:r>
      <w:r w:rsidR="002765C1">
        <w:rPr>
          <w:lang w:val="en-CA" w:eastAsia="zh-CN"/>
        </w:rPr>
        <w:t>, suppose:</w:t>
      </w:r>
    </w:p>
    <w:p w14:paraId="7D559D1D" w14:textId="1743E0F7" w:rsidR="002765C1" w:rsidRDefault="002765C1">
      <w:pPr>
        <w:pStyle w:val="ListParagraph"/>
        <w:numPr>
          <w:ilvl w:val="0"/>
          <w:numId w:val="33"/>
        </w:numPr>
        <w:rPr>
          <w:lang w:val="en-CA" w:eastAsia="zh-CN"/>
        </w:rPr>
      </w:pPr>
      <w:r>
        <w:rPr>
          <w:lang w:val="en-CA" w:eastAsia="zh-CN"/>
        </w:rPr>
        <w:t xml:space="preserve">X = </w:t>
      </w:r>
      <w:r w:rsidR="00971598">
        <w:rPr>
          <w:rFonts w:eastAsia="Malgun Gothic"/>
          <w:lang w:eastAsia="ko-KR"/>
        </w:rPr>
        <w:t>bits needed for TPMI/SRI indication of sTRP</w:t>
      </w:r>
      <w:r w:rsidR="00971598">
        <w:rPr>
          <w:lang w:val="en-CA" w:eastAsia="zh-CN"/>
        </w:rPr>
        <w:t xml:space="preserve"> and is a function of </w:t>
      </w:r>
      <w:r>
        <w:rPr>
          <w:lang w:val="en-CA" w:eastAsia="zh-CN"/>
        </w:rPr>
        <w:t xml:space="preserve">the maximal number of layers for </w:t>
      </w:r>
      <w:proofErr w:type="spellStart"/>
      <w:r>
        <w:rPr>
          <w:lang w:val="en-CA" w:eastAsia="zh-CN"/>
        </w:rPr>
        <w:t>sTRP</w:t>
      </w:r>
      <w:proofErr w:type="spellEnd"/>
    </w:p>
    <w:p w14:paraId="3687050A" w14:textId="309EE8B5" w:rsidR="00B75F64" w:rsidRDefault="00B75F64">
      <w:pPr>
        <w:pStyle w:val="ListParagraph"/>
        <w:numPr>
          <w:ilvl w:val="0"/>
          <w:numId w:val="33"/>
        </w:numPr>
        <w:rPr>
          <w:lang w:val="en-CA" w:eastAsia="zh-CN"/>
        </w:rPr>
      </w:pPr>
      <w:r>
        <w:rPr>
          <w:lang w:val="en-CA" w:eastAsia="zh-CN"/>
        </w:rPr>
        <w:t>Y =</w:t>
      </w:r>
      <w:r w:rsidR="008D7FC3">
        <w:rPr>
          <w:lang w:val="en-CA" w:eastAsia="zh-CN"/>
        </w:rPr>
        <w:t xml:space="preserve"> </w:t>
      </w:r>
      <w:r w:rsidR="008D7FC3">
        <w:rPr>
          <w:rFonts w:eastAsia="Malgun Gothic"/>
          <w:lang w:eastAsia="ko-KR"/>
        </w:rPr>
        <w:t>bits are needed per TPMI/SRI field for SDM</w:t>
      </w:r>
      <w:r w:rsidR="00FB63D8">
        <w:rPr>
          <w:rFonts w:eastAsia="Malgun Gothic"/>
          <w:lang w:eastAsia="ko-KR"/>
        </w:rPr>
        <w:t xml:space="preserve"> </w:t>
      </w:r>
      <w:r w:rsidR="008D7FC3">
        <w:rPr>
          <w:rFonts w:eastAsia="Malgun Gothic"/>
          <w:lang w:eastAsia="ko-KR"/>
        </w:rPr>
        <w:t>and is a function of</w:t>
      </w:r>
      <w:r>
        <w:rPr>
          <w:lang w:val="en-CA" w:eastAsia="zh-CN"/>
        </w:rPr>
        <w:t xml:space="preserve"> the maximal number of layers for SDM</w:t>
      </w:r>
    </w:p>
    <w:p w14:paraId="5B522C3D" w14:textId="210ADB07" w:rsidR="006019E6" w:rsidRPr="002765C1" w:rsidRDefault="006019E6">
      <w:pPr>
        <w:pStyle w:val="ListParagraph"/>
        <w:numPr>
          <w:ilvl w:val="0"/>
          <w:numId w:val="33"/>
        </w:numPr>
        <w:rPr>
          <w:lang w:val="en-CA" w:eastAsia="zh-CN"/>
        </w:rPr>
      </w:pPr>
      <w:r>
        <w:rPr>
          <w:lang w:val="en-CA" w:eastAsia="zh-CN"/>
        </w:rPr>
        <w:t>X</w:t>
      </w:r>
      <w:r w:rsidR="00D04C58">
        <w:rPr>
          <w:lang w:val="en-CA" w:eastAsia="zh-CN"/>
        </w:rPr>
        <w:t xml:space="preserve"> ≥Y</w:t>
      </w:r>
    </w:p>
    <w:p w14:paraId="5E6028AE" w14:textId="236D6992" w:rsidR="00971598" w:rsidRDefault="008D7FC3" w:rsidP="0052644C">
      <w:pPr>
        <w:rPr>
          <w:lang w:val="en-CA" w:eastAsia="zh-CN"/>
        </w:rPr>
      </w:pPr>
      <w:r>
        <w:rPr>
          <w:rFonts w:eastAsia="Malgun Gothic"/>
          <w:lang w:eastAsia="ko-KR"/>
        </w:rPr>
        <w:t>Then,</w:t>
      </w:r>
    </w:p>
    <w:p w14:paraId="1351242C" w14:textId="77777777" w:rsidR="0052644C" w:rsidRDefault="0052644C">
      <w:pPr>
        <w:pStyle w:val="ListParagraph"/>
        <w:numPr>
          <w:ilvl w:val="0"/>
          <w:numId w:val="25"/>
        </w:numPr>
        <w:spacing w:after="0"/>
        <w:contextualSpacing w:val="0"/>
        <w:jc w:val="both"/>
        <w:rPr>
          <w:lang w:val="en-CA" w:eastAsia="zh-CN"/>
        </w:rPr>
      </w:pPr>
      <w:r>
        <w:rPr>
          <w:lang w:val="en-CA" w:eastAsia="zh-CN"/>
        </w:rPr>
        <w:t>For Alt1, the DCI field size is determined as follows:</w:t>
      </w:r>
    </w:p>
    <w:p w14:paraId="2AE56874" w14:textId="38CD4FD4" w:rsidR="0052644C" w:rsidRDefault="0052644C">
      <w:pPr>
        <w:pStyle w:val="ListParagraph"/>
        <w:numPr>
          <w:ilvl w:val="1"/>
          <w:numId w:val="25"/>
        </w:numPr>
        <w:spacing w:after="0"/>
        <w:contextualSpacing w:val="0"/>
        <w:jc w:val="both"/>
        <w:rPr>
          <w:lang w:val="en-CA" w:eastAsia="zh-CN"/>
        </w:rPr>
      </w:pPr>
      <w:r>
        <w:rPr>
          <w:lang w:val="en-CA" w:eastAsia="zh-CN"/>
        </w:rPr>
        <w:t>The size of 1</w:t>
      </w:r>
      <w:r>
        <w:rPr>
          <w:vertAlign w:val="superscript"/>
          <w:lang w:val="en-CA" w:eastAsia="zh-CN"/>
        </w:rPr>
        <w:t>st</w:t>
      </w:r>
      <w:r>
        <w:rPr>
          <w:lang w:val="en-CA" w:eastAsia="zh-CN"/>
        </w:rPr>
        <w:t xml:space="preserve"> TPMI or SRI field is </w:t>
      </w:r>
      <w:r w:rsidR="007D5382">
        <w:rPr>
          <w:lang w:val="en-CA" w:eastAsia="zh-CN"/>
        </w:rPr>
        <w:t>max(</w:t>
      </w:r>
      <w:proofErr w:type="gramStart"/>
      <w:r w:rsidR="007D5382">
        <w:rPr>
          <w:lang w:val="en-CA" w:eastAsia="zh-CN"/>
        </w:rPr>
        <w:t>X,Y</w:t>
      </w:r>
      <w:proofErr w:type="gramEnd"/>
      <w:r w:rsidR="007D5382">
        <w:rPr>
          <w:lang w:val="en-CA" w:eastAsia="zh-CN"/>
        </w:rPr>
        <w:t xml:space="preserve">) </w:t>
      </w:r>
      <w:r>
        <w:rPr>
          <w:lang w:val="en-CA" w:eastAsia="zh-CN"/>
        </w:rPr>
        <w:t xml:space="preserve">for CB </w:t>
      </w:r>
      <w:r w:rsidR="007D5382">
        <w:rPr>
          <w:lang w:val="en-CA" w:eastAsia="zh-CN"/>
        </w:rPr>
        <w:t>and</w:t>
      </w:r>
      <w:r>
        <w:rPr>
          <w:lang w:val="en-CA" w:eastAsia="zh-CN"/>
        </w:rPr>
        <w:t xml:space="preserve"> NCB.</w:t>
      </w:r>
    </w:p>
    <w:p w14:paraId="13724168" w14:textId="29A3A37C" w:rsidR="0052644C" w:rsidRDefault="0052644C">
      <w:pPr>
        <w:pStyle w:val="ListParagraph"/>
        <w:numPr>
          <w:ilvl w:val="1"/>
          <w:numId w:val="25"/>
        </w:numPr>
        <w:spacing w:after="0"/>
        <w:contextualSpacing w:val="0"/>
        <w:jc w:val="both"/>
        <w:rPr>
          <w:lang w:val="en-CA" w:eastAsia="zh-CN"/>
        </w:rPr>
      </w:pPr>
      <w:r w:rsidRPr="008447E1">
        <w:rPr>
          <w:lang w:val="en-CA" w:eastAsia="zh-CN"/>
        </w:rPr>
        <w:t>The size of 2</w:t>
      </w:r>
      <w:r w:rsidRPr="008447E1">
        <w:rPr>
          <w:vertAlign w:val="superscript"/>
          <w:lang w:val="en-CA" w:eastAsia="zh-CN"/>
        </w:rPr>
        <w:t>nd</w:t>
      </w:r>
      <w:r w:rsidRPr="008447E1">
        <w:rPr>
          <w:lang w:val="en-CA" w:eastAsia="zh-CN"/>
        </w:rPr>
        <w:t xml:space="preserve"> TPMI or SRI field is </w:t>
      </w:r>
      <w:proofErr w:type="gramStart"/>
      <w:r w:rsidR="008447E1">
        <w:rPr>
          <w:lang w:val="en-CA" w:eastAsia="zh-CN"/>
        </w:rPr>
        <w:t>Y</w:t>
      </w:r>
      <w:proofErr w:type="gramEnd"/>
    </w:p>
    <w:p w14:paraId="05C3A61D" w14:textId="0C1F1EA2" w:rsidR="008447E1" w:rsidRDefault="008447E1">
      <w:pPr>
        <w:pStyle w:val="ListParagraph"/>
        <w:numPr>
          <w:ilvl w:val="1"/>
          <w:numId w:val="25"/>
        </w:numPr>
        <w:spacing w:after="0"/>
        <w:contextualSpacing w:val="0"/>
        <w:jc w:val="both"/>
        <w:rPr>
          <w:lang w:val="en-CA" w:eastAsia="zh-CN"/>
        </w:rPr>
      </w:pPr>
      <w:r>
        <w:rPr>
          <w:lang w:val="en-CA" w:eastAsia="zh-CN"/>
        </w:rPr>
        <w:t>Total</w:t>
      </w:r>
      <w:r w:rsidR="00D04C58">
        <w:rPr>
          <w:lang w:val="en-CA" w:eastAsia="zh-CN"/>
        </w:rPr>
        <w:t xml:space="preserve"> size = X+Y</w:t>
      </w:r>
    </w:p>
    <w:p w14:paraId="20E6DA7C" w14:textId="74A9E219" w:rsidR="00D04C58" w:rsidRDefault="00A427D1">
      <w:pPr>
        <w:pStyle w:val="ListParagraph"/>
        <w:numPr>
          <w:ilvl w:val="1"/>
          <w:numId w:val="25"/>
        </w:numPr>
        <w:spacing w:after="0"/>
        <w:contextualSpacing w:val="0"/>
        <w:jc w:val="both"/>
        <w:rPr>
          <w:lang w:val="en-CA" w:eastAsia="zh-CN"/>
        </w:rPr>
      </w:pPr>
      <w:r>
        <w:rPr>
          <w:lang w:val="en-CA" w:eastAsia="zh-CN"/>
        </w:rPr>
        <w:t xml:space="preserve">Zero padding </w:t>
      </w:r>
      <w:r w:rsidR="00C129CB">
        <w:rPr>
          <w:lang w:val="en-CA" w:eastAsia="zh-CN"/>
        </w:rPr>
        <w:t xml:space="preserve">happening at the field level when switching between SDM and </w:t>
      </w:r>
      <w:proofErr w:type="spellStart"/>
      <w:r w:rsidR="00C129CB">
        <w:rPr>
          <w:lang w:val="en-CA" w:eastAsia="zh-CN"/>
        </w:rPr>
        <w:t>sTRP</w:t>
      </w:r>
      <w:proofErr w:type="spellEnd"/>
      <w:r w:rsidR="00C129CB">
        <w:rPr>
          <w:lang w:val="en-CA" w:eastAsia="zh-CN"/>
        </w:rPr>
        <w:t xml:space="preserve">. </w:t>
      </w:r>
    </w:p>
    <w:p w14:paraId="6F97D36C" w14:textId="2302CEB6" w:rsidR="008447E1" w:rsidRDefault="008447E1" w:rsidP="008447E1">
      <w:pPr>
        <w:spacing w:after="0"/>
        <w:jc w:val="both"/>
        <w:rPr>
          <w:lang w:val="en-CA" w:eastAsia="zh-CN"/>
        </w:rPr>
      </w:pPr>
    </w:p>
    <w:p w14:paraId="3DC0D477" w14:textId="77777777" w:rsidR="008447E1" w:rsidRPr="008447E1" w:rsidRDefault="008447E1" w:rsidP="008447E1">
      <w:pPr>
        <w:spacing w:after="0"/>
        <w:jc w:val="both"/>
        <w:rPr>
          <w:lang w:val="en-CA" w:eastAsia="zh-CN"/>
        </w:rPr>
      </w:pPr>
    </w:p>
    <w:p w14:paraId="2143E13D" w14:textId="77777777" w:rsidR="0052644C" w:rsidRDefault="0052644C">
      <w:pPr>
        <w:pStyle w:val="ListParagraph"/>
        <w:numPr>
          <w:ilvl w:val="0"/>
          <w:numId w:val="25"/>
        </w:numPr>
        <w:spacing w:after="0"/>
        <w:contextualSpacing w:val="0"/>
        <w:jc w:val="both"/>
        <w:rPr>
          <w:lang w:eastAsia="zh-CN"/>
        </w:rPr>
      </w:pPr>
      <w:r>
        <w:rPr>
          <w:lang w:eastAsia="zh-CN"/>
        </w:rPr>
        <w:t>For Alt2, the DCI field size is determined as follows:</w:t>
      </w:r>
    </w:p>
    <w:p w14:paraId="4424AC50" w14:textId="2A6EB402" w:rsidR="0052644C" w:rsidRDefault="0052644C">
      <w:pPr>
        <w:pStyle w:val="ListParagraph"/>
        <w:numPr>
          <w:ilvl w:val="1"/>
          <w:numId w:val="25"/>
        </w:numPr>
        <w:spacing w:after="0"/>
        <w:contextualSpacing w:val="0"/>
        <w:jc w:val="both"/>
        <w:rPr>
          <w:lang w:eastAsia="zh-CN"/>
        </w:rPr>
      </w:pPr>
      <w:r>
        <w:rPr>
          <w:lang w:eastAsia="zh-CN"/>
        </w:rPr>
        <w:t>When sTRP is indicated</w:t>
      </w:r>
      <w:r w:rsidR="00B022CE">
        <w:rPr>
          <w:lang w:eastAsia="zh-CN"/>
        </w:rPr>
        <w:t xml:space="preserve">, field size = </w:t>
      </w:r>
      <w:r w:rsidR="009F7927">
        <w:rPr>
          <w:lang w:eastAsia="zh-CN"/>
        </w:rPr>
        <w:t>X</w:t>
      </w:r>
    </w:p>
    <w:p w14:paraId="4DF35A05" w14:textId="3BC2E14D" w:rsidR="0052644C" w:rsidRDefault="0052644C">
      <w:pPr>
        <w:pStyle w:val="ListParagraph"/>
        <w:numPr>
          <w:ilvl w:val="1"/>
          <w:numId w:val="25"/>
        </w:numPr>
        <w:spacing w:after="0"/>
        <w:contextualSpacing w:val="0"/>
        <w:jc w:val="both"/>
        <w:rPr>
          <w:lang w:eastAsia="zh-CN"/>
        </w:rPr>
      </w:pPr>
      <w:r>
        <w:rPr>
          <w:lang w:eastAsia="zh-CN"/>
        </w:rPr>
        <w:t xml:space="preserve">When SDM is indicated: </w:t>
      </w:r>
      <w:r w:rsidR="00B022CE">
        <w:rPr>
          <w:lang w:eastAsia="zh-CN"/>
        </w:rPr>
        <w:t xml:space="preserve">field size = </w:t>
      </w:r>
      <w:r w:rsidR="00FE4FB5">
        <w:rPr>
          <w:lang w:eastAsia="zh-CN"/>
        </w:rPr>
        <w:t>2Y</w:t>
      </w:r>
    </w:p>
    <w:p w14:paraId="3E4A0AEF" w14:textId="21A9D970" w:rsidR="00452060" w:rsidRDefault="00452060">
      <w:pPr>
        <w:pStyle w:val="ListParagraph"/>
        <w:numPr>
          <w:ilvl w:val="1"/>
          <w:numId w:val="25"/>
        </w:numPr>
        <w:spacing w:after="0"/>
        <w:contextualSpacing w:val="0"/>
        <w:jc w:val="both"/>
        <w:rPr>
          <w:lang w:eastAsia="zh-CN"/>
        </w:rPr>
      </w:pPr>
      <w:r>
        <w:rPr>
          <w:lang w:eastAsia="zh-CN"/>
        </w:rPr>
        <w:t>Total size = max(X,2Y)</w:t>
      </w:r>
    </w:p>
    <w:p w14:paraId="0BD14D4F" w14:textId="6B3816CD" w:rsidR="0052644C" w:rsidRDefault="0052644C">
      <w:pPr>
        <w:pStyle w:val="ListParagraph"/>
        <w:numPr>
          <w:ilvl w:val="1"/>
          <w:numId w:val="25"/>
        </w:numPr>
        <w:spacing w:after="0"/>
        <w:contextualSpacing w:val="0"/>
        <w:jc w:val="both"/>
        <w:rPr>
          <w:lang w:eastAsia="zh-CN"/>
        </w:rPr>
      </w:pPr>
      <w:r>
        <w:rPr>
          <w:lang w:eastAsia="zh-CN"/>
        </w:rPr>
        <w:t>Zero padding to the end of DCI is to align the DCI size of sTRP and SDM.</w:t>
      </w:r>
    </w:p>
    <w:p w14:paraId="61CF952E" w14:textId="739AF653" w:rsidR="00FE4FB5" w:rsidRDefault="00FE4FB5" w:rsidP="00FE4FB5">
      <w:pPr>
        <w:pStyle w:val="ListParagraph"/>
        <w:spacing w:after="0"/>
        <w:ind w:left="1440"/>
        <w:contextualSpacing w:val="0"/>
        <w:jc w:val="both"/>
        <w:rPr>
          <w:lang w:eastAsia="zh-CN"/>
        </w:rPr>
      </w:pPr>
    </w:p>
    <w:p w14:paraId="1AE8CE95" w14:textId="77777777" w:rsidR="00FE4FB5" w:rsidRDefault="00FE4FB5" w:rsidP="00FE4FB5">
      <w:pPr>
        <w:pStyle w:val="ListParagraph"/>
        <w:spacing w:after="0"/>
        <w:ind w:left="1440"/>
        <w:contextualSpacing w:val="0"/>
        <w:jc w:val="both"/>
        <w:rPr>
          <w:lang w:eastAsia="zh-CN"/>
        </w:rPr>
      </w:pPr>
    </w:p>
    <w:p w14:paraId="778F7ADB" w14:textId="30FA16B3" w:rsidR="0052644C" w:rsidRDefault="0052644C">
      <w:pPr>
        <w:pStyle w:val="ListParagraph"/>
        <w:numPr>
          <w:ilvl w:val="0"/>
          <w:numId w:val="25"/>
        </w:numPr>
        <w:spacing w:after="0"/>
        <w:contextualSpacing w:val="0"/>
        <w:jc w:val="both"/>
        <w:rPr>
          <w:lang w:eastAsia="zh-CN"/>
        </w:rPr>
      </w:pPr>
      <w:r>
        <w:rPr>
          <w:lang w:eastAsia="zh-CN"/>
        </w:rPr>
        <w:t>For Alt3</w:t>
      </w:r>
      <w:r w:rsidR="00345889">
        <w:rPr>
          <w:lang w:eastAsia="zh-CN"/>
        </w:rPr>
        <w:t>, t</w:t>
      </w:r>
      <w:r>
        <w:rPr>
          <w:lang w:eastAsia="zh-CN"/>
        </w:rPr>
        <w:t>he DCI size is determined as follows:</w:t>
      </w:r>
    </w:p>
    <w:p w14:paraId="56691560" w14:textId="3A228374" w:rsidR="0052644C" w:rsidRDefault="0052644C">
      <w:pPr>
        <w:pStyle w:val="ListParagraph"/>
        <w:numPr>
          <w:ilvl w:val="1"/>
          <w:numId w:val="25"/>
        </w:numPr>
        <w:spacing w:after="0"/>
        <w:contextualSpacing w:val="0"/>
        <w:jc w:val="both"/>
        <w:rPr>
          <w:lang w:eastAsia="zh-CN"/>
        </w:rPr>
      </w:pPr>
      <w:r>
        <w:rPr>
          <w:lang w:eastAsia="zh-CN"/>
        </w:rPr>
        <w:t>When SDM is indicated</w:t>
      </w:r>
      <w:r w:rsidR="00B022CE">
        <w:rPr>
          <w:lang w:eastAsia="zh-CN"/>
        </w:rPr>
        <w:t xml:space="preserve">: </w:t>
      </w:r>
      <w:r w:rsidR="00006630" w:rsidRPr="00006630">
        <w:rPr>
          <w:lang w:eastAsia="zh-CN"/>
        </w:rPr>
        <w:t>field size = 2Y</w:t>
      </w:r>
    </w:p>
    <w:p w14:paraId="0EAF3202" w14:textId="77777777" w:rsidR="00793796" w:rsidRDefault="0052644C">
      <w:pPr>
        <w:pStyle w:val="ListParagraph"/>
        <w:numPr>
          <w:ilvl w:val="1"/>
          <w:numId w:val="25"/>
        </w:numPr>
        <w:spacing w:after="0"/>
        <w:contextualSpacing w:val="0"/>
        <w:jc w:val="both"/>
        <w:rPr>
          <w:lang w:eastAsia="zh-CN"/>
        </w:rPr>
      </w:pPr>
      <w:r>
        <w:rPr>
          <w:lang w:eastAsia="zh-CN"/>
        </w:rPr>
        <w:t xml:space="preserve">When sTRP is indicated, </w:t>
      </w:r>
    </w:p>
    <w:p w14:paraId="08DE8EBB" w14:textId="6A0802A2" w:rsidR="00793796" w:rsidRDefault="00793796">
      <w:pPr>
        <w:pStyle w:val="ListParagraph"/>
        <w:numPr>
          <w:ilvl w:val="2"/>
          <w:numId w:val="25"/>
        </w:numPr>
        <w:spacing w:after="0"/>
        <w:contextualSpacing w:val="0"/>
        <w:jc w:val="both"/>
        <w:rPr>
          <w:lang w:eastAsia="zh-CN"/>
        </w:rPr>
      </w:pPr>
      <w:r>
        <w:rPr>
          <w:lang w:eastAsia="zh-CN"/>
        </w:rPr>
        <w:t xml:space="preserve">If X &gt; 2Y, </w:t>
      </w:r>
      <w:r w:rsidR="00627CEE">
        <w:rPr>
          <w:lang w:eastAsia="zh-CN"/>
        </w:rPr>
        <w:t xml:space="preserve">field size = </w:t>
      </w:r>
      <w:r w:rsidR="001D7702">
        <w:rPr>
          <w:lang w:eastAsia="zh-CN"/>
        </w:rPr>
        <w:t xml:space="preserve">X, and additional bits are appended to concatenated bits. </w:t>
      </w:r>
      <w:r w:rsidR="00C93D8F">
        <w:rPr>
          <w:lang w:eastAsia="zh-CN"/>
        </w:rPr>
        <w:t>Zero padding to the end of DCI is to align the DCI size of sTRP and SDM.</w:t>
      </w:r>
    </w:p>
    <w:p w14:paraId="3CEE895E" w14:textId="0D92BE31" w:rsidR="0052644C" w:rsidRDefault="005B34BD">
      <w:pPr>
        <w:pStyle w:val="ListParagraph"/>
        <w:numPr>
          <w:ilvl w:val="2"/>
          <w:numId w:val="25"/>
        </w:numPr>
        <w:spacing w:after="0"/>
        <w:contextualSpacing w:val="0"/>
        <w:jc w:val="both"/>
        <w:rPr>
          <w:lang w:eastAsia="zh-CN"/>
        </w:rPr>
      </w:pPr>
      <w:r>
        <w:rPr>
          <w:lang w:eastAsia="zh-CN"/>
        </w:rPr>
        <w:t xml:space="preserve">If X &lt; 2Y, </w:t>
      </w:r>
      <w:r w:rsidR="008237C5">
        <w:rPr>
          <w:lang w:eastAsia="zh-CN"/>
        </w:rPr>
        <w:t xml:space="preserve">field size = </w:t>
      </w:r>
      <w:r w:rsidR="004B7C41">
        <w:rPr>
          <w:lang w:eastAsia="zh-CN"/>
        </w:rPr>
        <w:t>X</w:t>
      </w:r>
      <w:r w:rsidR="008D7EC7">
        <w:rPr>
          <w:lang w:eastAsia="zh-CN"/>
        </w:rPr>
        <w:t xml:space="preserve"> and z</w:t>
      </w:r>
      <w:r w:rsidR="003D2E27">
        <w:rPr>
          <w:lang w:eastAsia="zh-CN"/>
        </w:rPr>
        <w:t>ero padding to the end of DCI is to align the DCI size of sTRP and SDM.</w:t>
      </w:r>
    </w:p>
    <w:p w14:paraId="2CE5F24D" w14:textId="77777777" w:rsidR="00800D5D" w:rsidRDefault="00800D5D">
      <w:pPr>
        <w:pStyle w:val="ListParagraph"/>
        <w:numPr>
          <w:ilvl w:val="2"/>
          <w:numId w:val="25"/>
        </w:numPr>
        <w:spacing w:after="0"/>
        <w:contextualSpacing w:val="0"/>
        <w:jc w:val="both"/>
        <w:rPr>
          <w:lang w:eastAsia="zh-CN"/>
        </w:rPr>
      </w:pPr>
      <w:r>
        <w:rPr>
          <w:lang w:eastAsia="zh-CN"/>
        </w:rPr>
        <w:t>Total size = max(X,2Y)</w:t>
      </w:r>
    </w:p>
    <w:p w14:paraId="51971AA4" w14:textId="77777777" w:rsidR="00800D5D" w:rsidRDefault="00800D5D" w:rsidP="00800D5D">
      <w:pPr>
        <w:spacing w:after="0"/>
        <w:jc w:val="both"/>
        <w:rPr>
          <w:lang w:eastAsia="zh-CN"/>
        </w:rPr>
      </w:pPr>
    </w:p>
    <w:p w14:paraId="77F94DB2" w14:textId="77777777" w:rsidR="00C93D8F" w:rsidRDefault="00C93D8F" w:rsidP="00800D5D">
      <w:pPr>
        <w:pStyle w:val="ListParagraph"/>
        <w:spacing w:after="0"/>
        <w:contextualSpacing w:val="0"/>
        <w:jc w:val="both"/>
        <w:rPr>
          <w:lang w:eastAsia="zh-CN"/>
        </w:rPr>
      </w:pPr>
    </w:p>
    <w:p w14:paraId="2618BF41" w14:textId="218E4C7F" w:rsidR="0052644C" w:rsidRDefault="0052644C">
      <w:pPr>
        <w:pStyle w:val="ListParagraph"/>
        <w:numPr>
          <w:ilvl w:val="0"/>
          <w:numId w:val="25"/>
        </w:numPr>
        <w:spacing w:after="0"/>
        <w:contextualSpacing w:val="0"/>
        <w:jc w:val="both"/>
        <w:rPr>
          <w:lang w:eastAsia="zh-CN"/>
        </w:rPr>
      </w:pPr>
      <w:r>
        <w:rPr>
          <w:lang w:eastAsia="zh-CN"/>
        </w:rPr>
        <w:t xml:space="preserve">For Alt4, </w:t>
      </w:r>
      <w:r w:rsidR="00345889">
        <w:rPr>
          <w:lang w:eastAsia="zh-CN"/>
        </w:rPr>
        <w:t>t</w:t>
      </w:r>
      <w:r>
        <w:rPr>
          <w:lang w:eastAsia="zh-CN"/>
        </w:rPr>
        <w:t>he DCI size is determined as follows:</w:t>
      </w:r>
    </w:p>
    <w:p w14:paraId="266A3695" w14:textId="0746F13F" w:rsidR="0066630F" w:rsidRDefault="0066630F">
      <w:pPr>
        <w:pStyle w:val="ListParagraph"/>
        <w:numPr>
          <w:ilvl w:val="1"/>
          <w:numId w:val="25"/>
        </w:numPr>
        <w:spacing w:after="0"/>
        <w:contextualSpacing w:val="0"/>
        <w:jc w:val="both"/>
        <w:rPr>
          <w:lang w:val="en-CA" w:eastAsia="zh-CN"/>
        </w:rPr>
      </w:pPr>
      <w:r>
        <w:rPr>
          <w:lang w:val="en-CA" w:eastAsia="zh-CN"/>
        </w:rPr>
        <w:t>The size of 1</w:t>
      </w:r>
      <w:r>
        <w:rPr>
          <w:vertAlign w:val="superscript"/>
          <w:lang w:val="en-CA" w:eastAsia="zh-CN"/>
        </w:rPr>
        <w:t>st</w:t>
      </w:r>
      <w:r>
        <w:rPr>
          <w:lang w:val="en-CA" w:eastAsia="zh-CN"/>
        </w:rPr>
        <w:t xml:space="preserve"> TPMI or SRI field is max(</w:t>
      </w:r>
      <w:proofErr w:type="gramStart"/>
      <w:r>
        <w:rPr>
          <w:lang w:val="en-CA" w:eastAsia="zh-CN"/>
        </w:rPr>
        <w:t>X,Y</w:t>
      </w:r>
      <w:proofErr w:type="gramEnd"/>
      <w:r>
        <w:rPr>
          <w:lang w:val="en-CA" w:eastAsia="zh-CN"/>
        </w:rPr>
        <w:t xml:space="preserve">) =  </w:t>
      </w:r>
      <w:r w:rsidR="008D7EC7">
        <w:rPr>
          <w:lang w:val="en-CA" w:eastAsia="zh-CN"/>
        </w:rPr>
        <w:t>X</w:t>
      </w:r>
      <w:r>
        <w:rPr>
          <w:lang w:val="en-CA" w:eastAsia="zh-CN"/>
        </w:rPr>
        <w:t>.</w:t>
      </w:r>
    </w:p>
    <w:p w14:paraId="53BCA7B4" w14:textId="60E86ED6" w:rsidR="0066630F" w:rsidRPr="008D7EC7" w:rsidRDefault="0066630F">
      <w:pPr>
        <w:pStyle w:val="ListParagraph"/>
        <w:numPr>
          <w:ilvl w:val="1"/>
          <w:numId w:val="25"/>
        </w:numPr>
        <w:spacing w:after="0"/>
        <w:contextualSpacing w:val="0"/>
        <w:jc w:val="both"/>
        <w:rPr>
          <w:lang w:val="en-CA" w:eastAsia="zh-CN"/>
        </w:rPr>
      </w:pPr>
      <w:r w:rsidRPr="008447E1">
        <w:rPr>
          <w:lang w:val="en-CA" w:eastAsia="zh-CN"/>
        </w:rPr>
        <w:t>The size of 2</w:t>
      </w:r>
      <w:r w:rsidRPr="008447E1">
        <w:rPr>
          <w:vertAlign w:val="superscript"/>
          <w:lang w:val="en-CA" w:eastAsia="zh-CN"/>
        </w:rPr>
        <w:t>nd</w:t>
      </w:r>
      <w:r w:rsidRPr="008447E1">
        <w:rPr>
          <w:lang w:val="en-CA" w:eastAsia="zh-CN"/>
        </w:rPr>
        <w:t xml:space="preserve"> TPMI or SRI field is </w:t>
      </w:r>
      <w:r w:rsidR="008D7EC7">
        <w:rPr>
          <w:lang w:val="en-CA" w:eastAsia="zh-CN"/>
        </w:rPr>
        <w:t>max(</w:t>
      </w:r>
      <w:proofErr w:type="gramStart"/>
      <w:r w:rsidR="008D7EC7">
        <w:rPr>
          <w:lang w:val="en-CA" w:eastAsia="zh-CN"/>
        </w:rPr>
        <w:t>X,Y</w:t>
      </w:r>
      <w:proofErr w:type="gramEnd"/>
      <w:r w:rsidR="008D7EC7">
        <w:rPr>
          <w:lang w:val="en-CA" w:eastAsia="zh-CN"/>
        </w:rPr>
        <w:t>) =  X.</w:t>
      </w:r>
    </w:p>
    <w:p w14:paraId="077A795D" w14:textId="7446B07D" w:rsidR="0066630F" w:rsidRDefault="0066630F">
      <w:pPr>
        <w:pStyle w:val="ListParagraph"/>
        <w:numPr>
          <w:ilvl w:val="1"/>
          <w:numId w:val="25"/>
        </w:numPr>
        <w:spacing w:after="0"/>
        <w:contextualSpacing w:val="0"/>
        <w:jc w:val="both"/>
        <w:rPr>
          <w:lang w:val="en-CA" w:eastAsia="zh-CN"/>
        </w:rPr>
      </w:pPr>
      <w:r>
        <w:rPr>
          <w:lang w:val="en-CA" w:eastAsia="zh-CN"/>
        </w:rPr>
        <w:t xml:space="preserve">Total size = </w:t>
      </w:r>
      <w:r w:rsidR="008D7EC7">
        <w:rPr>
          <w:lang w:val="en-CA" w:eastAsia="zh-CN"/>
        </w:rPr>
        <w:t>2</w:t>
      </w:r>
      <w:r>
        <w:rPr>
          <w:lang w:val="en-CA" w:eastAsia="zh-CN"/>
        </w:rPr>
        <w:t>X</w:t>
      </w:r>
    </w:p>
    <w:p w14:paraId="48EB9C76" w14:textId="77777777" w:rsidR="0052644C" w:rsidRDefault="0052644C" w:rsidP="005A131C">
      <w:pPr>
        <w:rPr>
          <w:lang w:val="en-CA" w:eastAsia="zh-CN"/>
        </w:rPr>
      </w:pPr>
    </w:p>
    <w:p w14:paraId="71F92496" w14:textId="77777777" w:rsidR="00C33EAF" w:rsidRDefault="0085476F" w:rsidP="00C33EAF">
      <w:pPr>
        <w:rPr>
          <w:lang w:val="en-CA" w:eastAsia="zh-CN"/>
        </w:rPr>
      </w:pPr>
      <w:r>
        <w:rPr>
          <w:lang w:val="en-CA" w:eastAsia="zh-CN"/>
        </w:rPr>
        <w:t xml:space="preserve">Choosing the </w:t>
      </w:r>
      <w:r w:rsidR="00F30783">
        <w:rPr>
          <w:lang w:val="en-CA" w:eastAsia="zh-CN"/>
        </w:rPr>
        <w:t>right alternative is affected by whether RAN1 supports the case of shared PUSCH ports between two panels</w:t>
      </w:r>
      <w:r w:rsidR="007A47BA">
        <w:rPr>
          <w:lang w:val="en-CA" w:eastAsia="zh-CN"/>
        </w:rPr>
        <w:t xml:space="preserve"> for </w:t>
      </w:r>
      <w:proofErr w:type="spellStart"/>
      <w:r w:rsidR="007A47BA">
        <w:rPr>
          <w:lang w:val="en-CA" w:eastAsia="zh-CN"/>
        </w:rPr>
        <w:t>STxMP</w:t>
      </w:r>
      <w:proofErr w:type="spellEnd"/>
      <w:r w:rsidR="007A47BA">
        <w:rPr>
          <w:lang w:val="en-CA" w:eastAsia="zh-CN"/>
        </w:rPr>
        <w:t xml:space="preserve"> transmission or not. </w:t>
      </w:r>
      <w:r w:rsidR="00C33EAF">
        <w:rPr>
          <w:lang w:val="en-CA" w:eastAsia="zh-CN"/>
        </w:rPr>
        <w:t xml:space="preserve">If only the case of separate digital ports is supported, then </w:t>
      </w:r>
      <w:proofErr w:type="spellStart"/>
      <w:r w:rsidR="00C33EAF">
        <w:rPr>
          <w:rFonts w:eastAsia="PMingLiU"/>
          <w:lang w:eastAsia="zh-TW"/>
        </w:rPr>
        <w:t>maxRank</w:t>
      </w:r>
      <w:proofErr w:type="spellEnd"/>
      <w:r w:rsidR="00C33EAF">
        <w:rPr>
          <w:rFonts w:eastAsia="PMingLiU"/>
          <w:lang w:eastAsia="zh-TW"/>
        </w:rPr>
        <w:t xml:space="preserve"> and number of PUSCH ports per SRS resource set is the same for both </w:t>
      </w:r>
      <w:proofErr w:type="spellStart"/>
      <w:r w:rsidR="00C33EAF">
        <w:rPr>
          <w:rFonts w:eastAsia="PMingLiU"/>
          <w:lang w:eastAsia="zh-TW"/>
        </w:rPr>
        <w:t>sTRP</w:t>
      </w:r>
      <w:proofErr w:type="spellEnd"/>
      <w:r w:rsidR="00C33EAF">
        <w:rPr>
          <w:rFonts w:eastAsia="PMingLiU"/>
          <w:lang w:eastAsia="zh-TW"/>
        </w:rPr>
        <w:t xml:space="preserve"> and SDM. In this case, </w:t>
      </w:r>
      <w:r w:rsidR="00C33EAF">
        <w:rPr>
          <w:lang w:val="en-CA" w:eastAsia="zh-CN"/>
        </w:rPr>
        <w:t xml:space="preserve">we prefer Alt1. </w:t>
      </w:r>
    </w:p>
    <w:p w14:paraId="097CF787" w14:textId="77777777" w:rsidR="00A01606" w:rsidRDefault="00A01606" w:rsidP="00A01606">
      <w:pPr>
        <w:pStyle w:val="Proposal0"/>
        <w:rPr>
          <w:lang w:eastAsia="zh-CN"/>
        </w:rPr>
      </w:pPr>
      <w:r>
        <w:rPr>
          <w:lang w:eastAsia="zh-CN"/>
        </w:rPr>
        <w:t xml:space="preserve">For </w:t>
      </w:r>
      <w:r w:rsidRPr="001C4602">
        <w:rPr>
          <w:lang w:eastAsia="zh-CN"/>
        </w:rPr>
        <w:t xml:space="preserve">codepoints </w:t>
      </w:r>
      <w:r>
        <w:rPr>
          <w:lang w:eastAsia="zh-CN"/>
        </w:rPr>
        <w:t xml:space="preserve">00 and 01 (single TRP transmission) </w:t>
      </w:r>
      <w:r w:rsidRPr="001C4602">
        <w:rPr>
          <w:lang w:eastAsia="zh-CN"/>
        </w:rPr>
        <w:t>of “SRS resource set indicator” in DCI</w:t>
      </w:r>
      <w:r>
        <w:rPr>
          <w:lang w:eastAsia="zh-CN"/>
        </w:rPr>
        <w:t xml:space="preserve">, </w:t>
      </w:r>
      <w:r w:rsidRPr="001C4602">
        <w:rPr>
          <w:lang w:eastAsia="zh-CN"/>
        </w:rPr>
        <w:t>the SRI/TPMI fields are designed as follows:</w:t>
      </w:r>
    </w:p>
    <w:p w14:paraId="44C6BB8B" w14:textId="3A587E31" w:rsidR="00CD7E6F" w:rsidRPr="00186B91" w:rsidRDefault="00083D56" w:rsidP="005A131C">
      <w:pPr>
        <w:pStyle w:val="Proposal0"/>
        <w:numPr>
          <w:ilvl w:val="0"/>
          <w:numId w:val="36"/>
        </w:numPr>
        <w:rPr>
          <w:lang w:eastAsia="zh-CN"/>
        </w:rPr>
      </w:pPr>
      <w:r>
        <w:rPr>
          <w:lang w:eastAsia="zh-CN"/>
        </w:rPr>
        <w:t xml:space="preserve">In case shared ports architecture is supported, </w:t>
      </w:r>
      <w:r w:rsidR="00203CA6">
        <w:rPr>
          <w:lang w:eastAsia="zh-CN"/>
        </w:rPr>
        <w:t xml:space="preserve">choose Alt3. Otherwise, choose Alt1. </w:t>
      </w:r>
    </w:p>
    <w:p w14:paraId="78A954F3" w14:textId="5E2E64DB" w:rsidR="002F4B84" w:rsidRDefault="002F4B84" w:rsidP="002F4B84">
      <w:pPr>
        <w:pStyle w:val="Heading2"/>
      </w:pPr>
      <w:r>
        <w:lastRenderedPageBreak/>
        <w:t>S</w:t>
      </w:r>
      <w:r w:rsidRPr="00C6241C">
        <w:t xml:space="preserve">ingle-DCI based </w:t>
      </w:r>
      <w:proofErr w:type="spellStart"/>
      <w:r w:rsidRPr="00C6241C">
        <w:t>STxMP</w:t>
      </w:r>
      <w:proofErr w:type="spellEnd"/>
      <w:r w:rsidRPr="00C6241C">
        <w:t xml:space="preserve"> </w:t>
      </w:r>
      <w:r>
        <w:t>S</w:t>
      </w:r>
      <w:r w:rsidR="00465630">
        <w:t>FN</w:t>
      </w:r>
      <w:r>
        <w:t xml:space="preserve"> </w:t>
      </w:r>
      <w:r w:rsidRPr="00C6241C">
        <w:t xml:space="preserve">PUSCH </w:t>
      </w:r>
      <w:proofErr w:type="gramStart"/>
      <w:r w:rsidRPr="00C6241C">
        <w:t>scheme</w:t>
      </w:r>
      <w:proofErr w:type="gramEnd"/>
    </w:p>
    <w:p w14:paraId="05E1CE28" w14:textId="66007F9B" w:rsidR="00582F5A" w:rsidRPr="00DF1A5D" w:rsidRDefault="00654BD9" w:rsidP="004124C5">
      <w:pPr>
        <w:rPr>
          <w:lang w:val="en-CA" w:eastAsia="zh-CN"/>
        </w:rPr>
      </w:pPr>
      <w:proofErr w:type="gramStart"/>
      <w:r w:rsidRPr="00415380">
        <w:t>Similar to</w:t>
      </w:r>
      <w:proofErr w:type="gramEnd"/>
      <w:r w:rsidRPr="00415380">
        <w:t xml:space="preserve"> </w:t>
      </w:r>
      <w:r w:rsidR="00415380" w:rsidRPr="00415380">
        <w:rPr>
          <w:rFonts w:cs="Times"/>
        </w:rPr>
        <w:t xml:space="preserve">SDM scheme single-DCI based </w:t>
      </w:r>
      <w:proofErr w:type="spellStart"/>
      <w:r w:rsidR="00415380" w:rsidRPr="00415380">
        <w:rPr>
          <w:rFonts w:cs="Times"/>
        </w:rPr>
        <w:t>STxMP</w:t>
      </w:r>
      <w:proofErr w:type="spellEnd"/>
      <w:r w:rsidR="00415380" w:rsidRPr="00415380">
        <w:rPr>
          <w:rFonts w:cs="Times"/>
        </w:rPr>
        <w:t xml:space="preserve"> </w:t>
      </w:r>
      <w:r w:rsidR="00415380" w:rsidRPr="00582F5A">
        <w:t xml:space="preserve">transmission, </w:t>
      </w:r>
      <w:r w:rsidR="00582F5A" w:rsidRPr="00582F5A">
        <w:t>it was agree</w:t>
      </w:r>
      <w:r w:rsidR="00582F5A">
        <w:t>d in RAN1</w:t>
      </w:r>
      <w:r w:rsidR="004949E7">
        <w:t>#110bis</w:t>
      </w:r>
      <w:r w:rsidR="00300D3E">
        <w:t xml:space="preserve">-e to support </w:t>
      </w:r>
      <w:r w:rsidR="00300D3E" w:rsidRPr="00851399">
        <w:rPr>
          <w:lang w:val="en-CA" w:eastAsia="zh-CN"/>
        </w:rPr>
        <w:t xml:space="preserve">SFN </w:t>
      </w:r>
      <w:r w:rsidR="00300D3E" w:rsidRPr="00DF1A5D">
        <w:rPr>
          <w:lang w:val="en-CA" w:eastAsia="zh-CN"/>
        </w:rPr>
        <w:t xml:space="preserve">scheme of single-DCI based </w:t>
      </w:r>
      <w:proofErr w:type="spellStart"/>
      <w:r w:rsidR="00300D3E" w:rsidRPr="00DF1A5D">
        <w:rPr>
          <w:lang w:val="en-CA" w:eastAsia="zh-CN"/>
        </w:rPr>
        <w:t>STxMP</w:t>
      </w:r>
      <w:proofErr w:type="spellEnd"/>
      <w:r w:rsidR="00300D3E" w:rsidRPr="00DF1A5D">
        <w:rPr>
          <w:lang w:val="en-CA" w:eastAsia="zh-CN"/>
        </w:rPr>
        <w:t xml:space="preserve"> PUSCH. </w:t>
      </w:r>
    </w:p>
    <w:p w14:paraId="6E4EF77A" w14:textId="4C15AB5C" w:rsidR="0070600F" w:rsidRPr="00DF1A5D" w:rsidRDefault="007D091F" w:rsidP="000215A5">
      <w:pPr>
        <w:pStyle w:val="NoSpacing"/>
        <w:rPr>
          <w:rStyle w:val="BodyTextChar"/>
        </w:rPr>
      </w:pPr>
      <w:r w:rsidRPr="00DF1A5D">
        <w:rPr>
          <w:lang w:val="en-US" w:eastAsia="zh-CN"/>
        </w:rPr>
        <w:t xml:space="preserve">The difference between the SDM and SFN </w:t>
      </w:r>
      <w:r w:rsidRPr="00DF1A5D">
        <w:rPr>
          <w:rFonts w:cs="Times"/>
        </w:rPr>
        <w:t xml:space="preserve">single-DCI based </w:t>
      </w:r>
      <w:proofErr w:type="spellStart"/>
      <w:r w:rsidRPr="00DF1A5D">
        <w:rPr>
          <w:rFonts w:cs="Times"/>
        </w:rPr>
        <w:t>STxMP</w:t>
      </w:r>
      <w:proofErr w:type="spellEnd"/>
      <w:r w:rsidRPr="00DF1A5D">
        <w:rPr>
          <w:rFonts w:cs="Times"/>
        </w:rPr>
        <w:t xml:space="preserve"> </w:t>
      </w:r>
      <w:r w:rsidRPr="00DF1A5D">
        <w:t>transmission</w:t>
      </w:r>
      <w:r w:rsidR="00493EE4" w:rsidRPr="00DF1A5D">
        <w:t xml:space="preserve"> schemes, is </w:t>
      </w:r>
      <w:r w:rsidR="00AA6EC8" w:rsidRPr="00DF1A5D">
        <w:t>that</w:t>
      </w:r>
      <w:r w:rsidR="00493EE4" w:rsidRPr="00DF1A5D">
        <w:t xml:space="preserve"> </w:t>
      </w:r>
      <w:r w:rsidR="00AA6EC8" w:rsidRPr="00DF1A5D">
        <w:t xml:space="preserve">the number of layers for SFN </w:t>
      </w:r>
      <w:proofErr w:type="spellStart"/>
      <w:r w:rsidR="00AA6EC8" w:rsidRPr="00DF1A5D">
        <w:t>STxMP</w:t>
      </w:r>
      <w:proofErr w:type="spellEnd"/>
      <w:r w:rsidR="00AA6EC8" w:rsidRPr="00DF1A5D">
        <w:t xml:space="preserve"> </w:t>
      </w:r>
      <w:r w:rsidR="00D51B8F" w:rsidRPr="00DF1A5D">
        <w:t xml:space="preserve">is </w:t>
      </w:r>
      <w:r w:rsidR="00AA6EC8" w:rsidRPr="00DF1A5D">
        <w:t xml:space="preserve">indicated only by SRI/TPMI associated with one of the SRS resource sets. </w:t>
      </w:r>
      <w:r w:rsidR="005E11CD" w:rsidRPr="00DF1A5D">
        <w:t xml:space="preserve">For </w:t>
      </w:r>
      <w:r w:rsidR="00EE674B" w:rsidRPr="00DF1A5D">
        <w:t xml:space="preserve">CB-PUSCH, </w:t>
      </w:r>
      <w:r w:rsidR="00DA410D" w:rsidRPr="00DF1A5D">
        <w:t xml:space="preserve">the </w:t>
      </w:r>
      <w:r w:rsidR="004072FD" w:rsidRPr="00DF1A5D">
        <w:t>second TPMI field only contains TPMIs corresponding to the indicated rank of the first TPMI field.</w:t>
      </w:r>
      <w:r w:rsidR="00335776" w:rsidRPr="00DF1A5D">
        <w:t xml:space="preserve"> For non-</w:t>
      </w:r>
      <w:r w:rsidR="00335776" w:rsidRPr="00DF1A5D">
        <w:rPr>
          <w:rStyle w:val="BodyTextChar"/>
        </w:rPr>
        <w:t xml:space="preserve">codebook PUSCH, </w:t>
      </w:r>
      <w:r w:rsidR="00DA410D" w:rsidRPr="00DF1A5D">
        <w:rPr>
          <w:rStyle w:val="BodyTextChar"/>
        </w:rPr>
        <w:t xml:space="preserve">the </w:t>
      </w:r>
      <w:r w:rsidR="00335776" w:rsidRPr="00DF1A5D">
        <w:rPr>
          <w:rStyle w:val="BodyTextChar"/>
        </w:rPr>
        <w:t>second SRI field only contains the SRI(s) combinations corresponding to the indicated rank of the first SRI field.</w:t>
      </w:r>
      <w:r w:rsidR="0081654F" w:rsidRPr="00DF1A5D">
        <w:rPr>
          <w:rStyle w:val="BodyTextChar"/>
        </w:rPr>
        <w:t xml:space="preserve"> </w:t>
      </w:r>
    </w:p>
    <w:p w14:paraId="765BBB37" w14:textId="77777777" w:rsidR="000215A5" w:rsidRPr="00DF1A5D" w:rsidRDefault="000215A5" w:rsidP="000215A5">
      <w:pPr>
        <w:pStyle w:val="NoSpacing"/>
        <w:rPr>
          <w:rStyle w:val="BodyTextChar"/>
          <w:lang w:val="en-US"/>
        </w:rPr>
      </w:pPr>
    </w:p>
    <w:p w14:paraId="0A57F3CE" w14:textId="72EE6808" w:rsidR="00015B07" w:rsidRPr="00DF1A5D" w:rsidRDefault="00954E45" w:rsidP="00015B07">
      <w:pPr>
        <w:pStyle w:val="NoSpacing"/>
        <w:rPr>
          <w:bCs/>
        </w:rPr>
      </w:pPr>
      <w:r w:rsidRPr="00DF1A5D">
        <w:t>T</w:t>
      </w:r>
      <w:r w:rsidR="001B089D" w:rsidRPr="00DF1A5D">
        <w:t xml:space="preserve">he </w:t>
      </w:r>
      <w:r w:rsidR="00CA76C3" w:rsidRPr="00DF1A5D">
        <w:rPr>
          <w:bCs/>
        </w:rPr>
        <w:t>max</w:t>
      </w:r>
      <w:r w:rsidR="001B089D" w:rsidRPr="00DF1A5D">
        <w:rPr>
          <w:bCs/>
        </w:rPr>
        <w:t>imum</w:t>
      </w:r>
      <w:r w:rsidR="00CA76C3" w:rsidRPr="00DF1A5D">
        <w:rPr>
          <w:bCs/>
        </w:rPr>
        <w:t xml:space="preserve"> number of layers in SFN scheme </w:t>
      </w:r>
      <w:r w:rsidR="001B089D" w:rsidRPr="00DF1A5D">
        <w:rPr>
          <w:bCs/>
        </w:rPr>
        <w:t>needs to be determined</w:t>
      </w:r>
      <w:r w:rsidR="007A2602" w:rsidRPr="00DF1A5D">
        <w:rPr>
          <w:lang w:eastAsia="ko-KR"/>
        </w:rPr>
        <w:t>.</w:t>
      </w:r>
      <w:r w:rsidR="00CA76C3" w:rsidRPr="00DF1A5D">
        <w:rPr>
          <w:bCs/>
        </w:rPr>
        <w:t xml:space="preserve"> </w:t>
      </w:r>
      <w:r w:rsidR="00015B07" w:rsidRPr="00DF1A5D">
        <w:rPr>
          <w:bCs/>
        </w:rPr>
        <w:t>In RAN1#112, the following was agreed</w:t>
      </w:r>
      <w:r w:rsidR="001A2352" w:rsidRPr="00DF1A5D">
        <w:rPr>
          <w:bCs/>
        </w:rPr>
        <w:t xml:space="preserve">, </w:t>
      </w:r>
      <w:r w:rsidR="00627E69" w:rsidRPr="00DF1A5D">
        <w:rPr>
          <w:bCs/>
        </w:rPr>
        <w:t xml:space="preserve">hence </w:t>
      </w:r>
      <w:r w:rsidR="001A2352" w:rsidRPr="00DF1A5D">
        <w:rPr>
          <w:lang w:val="en-CA" w:eastAsia="zh-CN"/>
        </w:rPr>
        <w:t>configur</w:t>
      </w:r>
      <w:r w:rsidR="00627E69" w:rsidRPr="00DF1A5D">
        <w:rPr>
          <w:lang w:val="en-CA" w:eastAsia="zh-CN"/>
        </w:rPr>
        <w:t>ing</w:t>
      </w:r>
      <w:r w:rsidR="001A2352" w:rsidRPr="00DF1A5D">
        <w:rPr>
          <w:lang w:val="en-CA" w:eastAsia="zh-CN"/>
        </w:rPr>
        <w:t xml:space="preserve"> a separate parameter for the maximal number of layers for </w:t>
      </w:r>
      <w:proofErr w:type="spellStart"/>
      <w:r w:rsidR="001A2352" w:rsidRPr="00DF1A5D">
        <w:rPr>
          <w:lang w:val="en-CA" w:eastAsia="zh-CN"/>
        </w:rPr>
        <w:t>STxMP</w:t>
      </w:r>
      <w:proofErr w:type="spellEnd"/>
      <w:r w:rsidR="001A2352" w:rsidRPr="00DF1A5D">
        <w:rPr>
          <w:lang w:val="en-CA" w:eastAsia="zh-CN"/>
        </w:rPr>
        <w:t xml:space="preserve"> SFN. </w:t>
      </w:r>
    </w:p>
    <w:p w14:paraId="38CDD49C" w14:textId="77777777" w:rsidR="001A2352" w:rsidRPr="00015B07" w:rsidRDefault="001A2352" w:rsidP="00015B07">
      <w:pPr>
        <w:pStyle w:val="NoSpacing"/>
        <w:rPr>
          <w:bCs/>
        </w:rPr>
      </w:pPr>
    </w:p>
    <w:p w14:paraId="6B30E350" w14:textId="5DCF561B" w:rsidR="00015B07" w:rsidRPr="00015B07" w:rsidRDefault="00015B07" w:rsidP="00015B07">
      <w:pPr>
        <w:ind w:left="284"/>
        <w:rPr>
          <w:b/>
          <w:bCs/>
          <w:sz w:val="18"/>
          <w:szCs w:val="18"/>
          <w:highlight w:val="green"/>
          <w:lang w:val="en-CA" w:eastAsia="x-none"/>
        </w:rPr>
      </w:pPr>
      <w:r w:rsidRPr="00015B07">
        <w:rPr>
          <w:b/>
          <w:bCs/>
          <w:sz w:val="18"/>
          <w:szCs w:val="18"/>
          <w:highlight w:val="green"/>
          <w:lang w:val="en-CA" w:eastAsia="x-none"/>
        </w:rPr>
        <w:t xml:space="preserve">Agreement </w:t>
      </w:r>
      <w:r w:rsidRPr="00015B07">
        <w:rPr>
          <w:rFonts w:cs="Times"/>
          <w:b/>
          <w:bCs/>
          <w:sz w:val="18"/>
          <w:szCs w:val="18"/>
          <w:highlight w:val="green"/>
          <w:lang w:val="en-CA" w:eastAsia="zh-CN"/>
        </w:rPr>
        <w:t>(RAN1#112)</w:t>
      </w:r>
    </w:p>
    <w:p w14:paraId="4D8D6278" w14:textId="77777777" w:rsidR="00015B07" w:rsidRPr="00015B07" w:rsidRDefault="00015B07" w:rsidP="00015B07">
      <w:pPr>
        <w:ind w:left="284"/>
        <w:rPr>
          <w:sz w:val="18"/>
          <w:szCs w:val="18"/>
          <w:lang w:val="en-CA" w:eastAsia="zh-CN"/>
        </w:rPr>
      </w:pPr>
      <w:r w:rsidRPr="00015B07">
        <w:rPr>
          <w:sz w:val="18"/>
          <w:szCs w:val="18"/>
          <w:lang w:val="en-CA" w:eastAsia="zh-CN"/>
        </w:rPr>
        <w:t xml:space="preserve">On dynamic switching between </w:t>
      </w:r>
      <w:proofErr w:type="spellStart"/>
      <w:r w:rsidRPr="00015B07">
        <w:rPr>
          <w:sz w:val="18"/>
          <w:szCs w:val="18"/>
          <w:lang w:val="en-CA" w:eastAsia="zh-CN"/>
        </w:rPr>
        <w:t>STxMP</w:t>
      </w:r>
      <w:proofErr w:type="spellEnd"/>
      <w:r w:rsidRPr="00015B07">
        <w:rPr>
          <w:sz w:val="18"/>
          <w:szCs w:val="18"/>
          <w:lang w:val="en-CA" w:eastAsia="zh-CN"/>
        </w:rPr>
        <w:t xml:space="preserve"> SFN scheme and </w:t>
      </w:r>
      <w:proofErr w:type="spellStart"/>
      <w:r w:rsidRPr="00015B07">
        <w:rPr>
          <w:sz w:val="18"/>
          <w:szCs w:val="18"/>
          <w:lang w:val="en-CA" w:eastAsia="zh-CN"/>
        </w:rPr>
        <w:t>sTRP</w:t>
      </w:r>
      <w:proofErr w:type="spellEnd"/>
      <w:r w:rsidRPr="00015B07">
        <w:rPr>
          <w:sz w:val="18"/>
          <w:szCs w:val="18"/>
          <w:lang w:val="en-CA" w:eastAsia="zh-CN"/>
        </w:rPr>
        <w:t xml:space="preserve"> transmission:</w:t>
      </w:r>
    </w:p>
    <w:p w14:paraId="44077521" w14:textId="77777777" w:rsidR="00015B07" w:rsidRPr="00015B07" w:rsidRDefault="00015B07">
      <w:pPr>
        <w:pStyle w:val="ListParagraph"/>
        <w:numPr>
          <w:ilvl w:val="0"/>
          <w:numId w:val="18"/>
        </w:numPr>
        <w:spacing w:after="0"/>
        <w:ind w:left="1004"/>
        <w:jc w:val="both"/>
        <w:rPr>
          <w:sz w:val="18"/>
          <w:szCs w:val="18"/>
          <w:lang w:val="en-CA" w:eastAsia="zh-CN"/>
        </w:rPr>
      </w:pPr>
      <w:r w:rsidRPr="00015B07">
        <w:rPr>
          <w:sz w:val="18"/>
          <w:szCs w:val="18"/>
          <w:lang w:val="en-CA" w:eastAsia="zh-CN"/>
        </w:rPr>
        <w:t xml:space="preserve">The legacy </w:t>
      </w:r>
      <w:proofErr w:type="spellStart"/>
      <w:r w:rsidRPr="00015B07">
        <w:rPr>
          <w:sz w:val="18"/>
          <w:szCs w:val="18"/>
          <w:lang w:val="en-CA" w:eastAsia="zh-CN"/>
        </w:rPr>
        <w:t>maxRank</w:t>
      </w:r>
      <w:proofErr w:type="spellEnd"/>
      <w:r w:rsidRPr="00015B07">
        <w:rPr>
          <w:sz w:val="18"/>
          <w:szCs w:val="18"/>
          <w:lang w:val="en-CA" w:eastAsia="zh-CN"/>
        </w:rPr>
        <w:t>/</w:t>
      </w:r>
      <w:proofErr w:type="spellStart"/>
      <w:r w:rsidRPr="00015B07">
        <w:rPr>
          <w:sz w:val="18"/>
          <w:szCs w:val="18"/>
          <w:lang w:val="en-CA" w:eastAsia="zh-CN"/>
        </w:rPr>
        <w:t>Lmax</w:t>
      </w:r>
      <w:proofErr w:type="spellEnd"/>
      <w:r w:rsidRPr="00015B07">
        <w:rPr>
          <w:sz w:val="18"/>
          <w:szCs w:val="18"/>
          <w:lang w:val="en-CA" w:eastAsia="zh-CN"/>
        </w:rPr>
        <w:t xml:space="preserve"> is applied to </w:t>
      </w:r>
      <w:proofErr w:type="spellStart"/>
      <w:r w:rsidRPr="00015B07">
        <w:rPr>
          <w:sz w:val="18"/>
          <w:szCs w:val="18"/>
          <w:lang w:val="en-CA" w:eastAsia="zh-CN"/>
        </w:rPr>
        <w:t>sTRP</w:t>
      </w:r>
      <w:proofErr w:type="spellEnd"/>
      <w:r w:rsidRPr="00015B07">
        <w:rPr>
          <w:sz w:val="18"/>
          <w:szCs w:val="18"/>
          <w:lang w:val="en-CA" w:eastAsia="zh-CN"/>
        </w:rPr>
        <w:t xml:space="preserve"> </w:t>
      </w:r>
      <w:proofErr w:type="gramStart"/>
      <w:r w:rsidRPr="00015B07">
        <w:rPr>
          <w:sz w:val="18"/>
          <w:szCs w:val="18"/>
          <w:lang w:val="en-CA" w:eastAsia="zh-CN"/>
        </w:rPr>
        <w:t>transmission</w:t>
      </w:r>
      <w:proofErr w:type="gramEnd"/>
    </w:p>
    <w:p w14:paraId="6D253D2A" w14:textId="77777777" w:rsidR="00015B07" w:rsidRPr="00015B07" w:rsidRDefault="00015B07">
      <w:pPr>
        <w:pStyle w:val="ListParagraph"/>
        <w:numPr>
          <w:ilvl w:val="0"/>
          <w:numId w:val="18"/>
        </w:numPr>
        <w:spacing w:after="0"/>
        <w:ind w:left="1004"/>
        <w:jc w:val="both"/>
        <w:rPr>
          <w:sz w:val="18"/>
          <w:szCs w:val="18"/>
          <w:lang w:val="en-CA" w:eastAsia="zh-CN"/>
        </w:rPr>
      </w:pPr>
      <w:r w:rsidRPr="00015B07">
        <w:rPr>
          <w:sz w:val="18"/>
          <w:szCs w:val="18"/>
          <w:lang w:val="en-CA" w:eastAsia="zh-CN"/>
        </w:rPr>
        <w:t>For configuration of SFN,</w:t>
      </w:r>
    </w:p>
    <w:p w14:paraId="48A86DB7" w14:textId="77777777" w:rsidR="00015B07" w:rsidRPr="00015B07" w:rsidRDefault="00015B07">
      <w:pPr>
        <w:pStyle w:val="ListParagraph"/>
        <w:numPr>
          <w:ilvl w:val="1"/>
          <w:numId w:val="18"/>
        </w:numPr>
        <w:spacing w:after="0"/>
        <w:ind w:left="1724"/>
        <w:jc w:val="both"/>
        <w:rPr>
          <w:sz w:val="18"/>
          <w:szCs w:val="18"/>
          <w:lang w:val="en-CA" w:eastAsia="zh-CN"/>
        </w:rPr>
      </w:pPr>
      <w:r w:rsidRPr="00015B07">
        <w:rPr>
          <w:sz w:val="18"/>
          <w:szCs w:val="18"/>
          <w:lang w:val="en-CA" w:eastAsia="zh-CN"/>
        </w:rPr>
        <w:t xml:space="preserve">Alt2: Configure a separate parameter for the maximal number of layers for </w:t>
      </w:r>
      <w:proofErr w:type="spellStart"/>
      <w:r w:rsidRPr="00015B07">
        <w:rPr>
          <w:sz w:val="18"/>
          <w:szCs w:val="18"/>
          <w:lang w:val="en-CA" w:eastAsia="zh-CN"/>
        </w:rPr>
        <w:t>STxMP</w:t>
      </w:r>
      <w:proofErr w:type="spellEnd"/>
      <w:r w:rsidRPr="00015B07">
        <w:rPr>
          <w:sz w:val="18"/>
          <w:szCs w:val="18"/>
          <w:lang w:val="en-CA" w:eastAsia="zh-CN"/>
        </w:rPr>
        <w:t xml:space="preserve"> SFN</w:t>
      </w:r>
    </w:p>
    <w:p w14:paraId="2513F984" w14:textId="77777777" w:rsidR="00015B07" w:rsidRDefault="00015B07" w:rsidP="007A2602">
      <w:pPr>
        <w:pStyle w:val="NoSpacing"/>
        <w:rPr>
          <w:bCs/>
        </w:rPr>
      </w:pPr>
    </w:p>
    <w:p w14:paraId="19FABDD8" w14:textId="38F6C043" w:rsidR="001A2352" w:rsidRDefault="00CE5367" w:rsidP="007A2602">
      <w:pPr>
        <w:pStyle w:val="NoSpacing"/>
        <w:rPr>
          <w:bCs/>
        </w:rPr>
      </w:pPr>
      <w:r>
        <w:rPr>
          <w:bCs/>
        </w:rPr>
        <w:t>Therefore</w:t>
      </w:r>
      <w:r w:rsidR="00A72A9B">
        <w:rPr>
          <w:bCs/>
        </w:rPr>
        <w:t xml:space="preserve">, we propose to have a maximum 2 layers per panel for </w:t>
      </w:r>
      <w:proofErr w:type="spellStart"/>
      <w:r w:rsidR="00A72A9B">
        <w:rPr>
          <w:bCs/>
        </w:rPr>
        <w:t>STxMP</w:t>
      </w:r>
      <w:proofErr w:type="spellEnd"/>
      <w:r w:rsidR="00A72A9B">
        <w:rPr>
          <w:bCs/>
        </w:rPr>
        <w:t xml:space="preserve"> PUSCH which is aligned with the WID as well. </w:t>
      </w:r>
    </w:p>
    <w:p w14:paraId="2A7B413D" w14:textId="77777777" w:rsidR="00E82758" w:rsidRDefault="00E82758" w:rsidP="00CA76C3">
      <w:pPr>
        <w:spacing w:after="0"/>
        <w:jc w:val="both"/>
        <w:rPr>
          <w:rFonts w:asciiTheme="majorBidi" w:eastAsia="Batang" w:hAnsiTheme="majorBidi" w:cstheme="majorBidi"/>
          <w:b/>
          <w:sz w:val="22"/>
          <w:szCs w:val="28"/>
          <w:u w:val="single"/>
        </w:rPr>
      </w:pPr>
    </w:p>
    <w:p w14:paraId="7B306013" w14:textId="1C8CC211" w:rsidR="00874D7E" w:rsidRDefault="002A3234">
      <w:pPr>
        <w:pStyle w:val="Proposal0"/>
      </w:pPr>
      <w:r w:rsidRPr="00D519C0">
        <w:t xml:space="preserve">SFN-based transmission scheme for </w:t>
      </w:r>
      <w:proofErr w:type="spellStart"/>
      <w:r w:rsidRPr="00D519C0">
        <w:t>STxMP</w:t>
      </w:r>
      <w:proofErr w:type="spellEnd"/>
      <w:r w:rsidRPr="00D519C0">
        <w:t xml:space="preserve"> PUSCH</w:t>
      </w:r>
      <w:r w:rsidR="00471B75">
        <w:t xml:space="preserve"> supports a</w:t>
      </w:r>
      <w:r w:rsidRPr="00D519C0">
        <w:t xml:space="preserve"> maximum 2 layers per panel.</w:t>
      </w:r>
      <w:r w:rsidRPr="00D519C0" w:rsidDel="00BE63CC">
        <w:t xml:space="preserve"> </w:t>
      </w:r>
    </w:p>
    <w:p w14:paraId="590C7C2E" w14:textId="404C20BA" w:rsidR="00874D7E" w:rsidRDefault="001E0B28" w:rsidP="001E0B28">
      <w:pPr>
        <w:pStyle w:val="Heading2"/>
      </w:pPr>
      <w:r>
        <w:t xml:space="preserve">Multi-DCI based </w:t>
      </w:r>
      <w:proofErr w:type="spellStart"/>
      <w:proofErr w:type="gramStart"/>
      <w:r>
        <w:t>STxMP</w:t>
      </w:r>
      <w:proofErr w:type="spellEnd"/>
      <w:proofErr w:type="gramEnd"/>
    </w:p>
    <w:p w14:paraId="2606924E" w14:textId="5FCEB0D4" w:rsidR="007B2794" w:rsidRDefault="009F5D57" w:rsidP="007B2794">
      <w:r>
        <w:t>In</w:t>
      </w:r>
      <w:r w:rsidR="009F5ACA">
        <w:t xml:space="preserve"> </w:t>
      </w:r>
      <w:proofErr w:type="spellStart"/>
      <w:r w:rsidR="009F5ACA">
        <w:t>STxMP</w:t>
      </w:r>
      <w:proofErr w:type="spellEnd"/>
      <w:r w:rsidR="009F5ACA">
        <w:t xml:space="preserve"> PUSCH + PUSCH transmission, </w:t>
      </w:r>
      <w:r>
        <w:t xml:space="preserve">the </w:t>
      </w:r>
      <w:r w:rsidR="009F5ACA">
        <w:t>two PUSCH</w:t>
      </w:r>
      <w:r>
        <w:t xml:space="preserve"> </w:t>
      </w:r>
      <w:r w:rsidR="009F5ACA">
        <w:t>transmi</w:t>
      </w:r>
      <w:r>
        <w:t xml:space="preserve">ssions from the </w:t>
      </w:r>
      <w:r w:rsidR="00AD0AB2">
        <w:t>two different panels</w:t>
      </w:r>
      <w:r w:rsidR="00A562C1">
        <w:t xml:space="preserve"> can overlap with </w:t>
      </w:r>
      <w:r w:rsidR="00F26FC5">
        <w:t>a UC</w:t>
      </w:r>
      <w:r w:rsidR="00E458F1">
        <w:t>I, and hence RAN1 needs to dec</w:t>
      </w:r>
      <w:r w:rsidR="00591DBC">
        <w:t>ide which PUSCH</w:t>
      </w:r>
      <w:r w:rsidR="00142E63">
        <w:t xml:space="preserve"> to</w:t>
      </w:r>
      <w:r w:rsidR="00E458F1">
        <w:t xml:space="preserve"> </w:t>
      </w:r>
      <w:r w:rsidR="00591DBC">
        <w:t xml:space="preserve">multiplex the UCI </w:t>
      </w:r>
      <w:r w:rsidR="00F55B2D">
        <w:t>on</w:t>
      </w:r>
      <w:r w:rsidR="00142E63">
        <w:t xml:space="preserve">. In </w:t>
      </w:r>
      <w:r w:rsidR="007B2794">
        <w:t>Rel</w:t>
      </w:r>
      <w:r w:rsidR="008D60ED">
        <w:t xml:space="preserve">ease </w:t>
      </w:r>
      <w:r w:rsidR="007B2794">
        <w:t>15</w:t>
      </w:r>
      <w:r w:rsidR="008D60ED">
        <w:t xml:space="preserve">, </w:t>
      </w:r>
      <w:r w:rsidR="007B2794">
        <w:t>the priority order is: PUSCH with A-CSI reporting-&gt;DG PUSCH (over CG PUSCH)-&gt;PUSCH with lowest CC index-&gt;PUSCH with earliest start time</w:t>
      </w:r>
      <w:r w:rsidR="00AD016C">
        <w:t xml:space="preserve">. </w:t>
      </w:r>
      <w:r w:rsidR="007B2794">
        <w:t xml:space="preserve"> </w:t>
      </w:r>
      <w:r w:rsidR="00AD016C">
        <w:t>Two options were first discussed in RAN1#112be:</w:t>
      </w:r>
    </w:p>
    <w:p w14:paraId="4ACA746C" w14:textId="496A690B" w:rsidR="0084096A" w:rsidRDefault="0084096A">
      <w:pPr>
        <w:numPr>
          <w:ilvl w:val="0"/>
          <w:numId w:val="21"/>
        </w:numPr>
        <w:spacing w:after="0"/>
        <w:ind w:hanging="357"/>
        <w:rPr>
          <w:rFonts w:eastAsia="Times New Roman"/>
        </w:rPr>
      </w:pPr>
      <w:r>
        <w:rPr>
          <w:rFonts w:eastAsia="Times New Roman"/>
          <w:lang w:val="en-CA"/>
        </w:rPr>
        <w:t>Option 1: the UCI is multiplexed into the PUSCH associated with the same</w:t>
      </w:r>
      <w:r>
        <w:rPr>
          <w:rStyle w:val="apple-converted-space"/>
          <w:rFonts w:eastAsia="Times New Roman"/>
          <w:lang w:val="en-CA"/>
        </w:rPr>
        <w:t> </w:t>
      </w:r>
      <w:r w:rsidR="003B3530">
        <w:rPr>
          <w:rFonts w:eastAsia="Times New Roman"/>
          <w:lang w:val="en-CA"/>
        </w:rPr>
        <w:t>panel</w:t>
      </w:r>
      <w:r w:rsidR="00C5175C">
        <w:rPr>
          <w:rFonts w:eastAsia="Times New Roman"/>
          <w:lang w:val="en-CA"/>
        </w:rPr>
        <w:t>/TRP</w:t>
      </w:r>
      <w:r>
        <w:rPr>
          <w:rFonts w:eastAsia="Times New Roman"/>
          <w:lang w:val="en-CA"/>
        </w:rPr>
        <w:t>. And among the PUSCHs associated with the same</w:t>
      </w:r>
      <w:r w:rsidR="00C5175C">
        <w:rPr>
          <w:rFonts w:eastAsia="Times New Roman"/>
          <w:lang w:val="en-CA"/>
        </w:rPr>
        <w:t xml:space="preserve"> panel/</w:t>
      </w:r>
      <w:r>
        <w:rPr>
          <w:rFonts w:eastAsia="Times New Roman"/>
          <w:lang w:val="en-CA"/>
        </w:rPr>
        <w:t xml:space="preserve">TRP, the legacy PUSCH priority order for UCI multiplexing is applied. </w:t>
      </w:r>
    </w:p>
    <w:p w14:paraId="54FD3135" w14:textId="6618C14C" w:rsidR="0079376A" w:rsidRPr="0079376A" w:rsidRDefault="0084096A">
      <w:pPr>
        <w:numPr>
          <w:ilvl w:val="0"/>
          <w:numId w:val="21"/>
        </w:numPr>
        <w:spacing w:after="0"/>
        <w:ind w:hanging="357"/>
        <w:rPr>
          <w:rFonts w:eastAsia="Times New Roman"/>
          <w:color w:val="000000"/>
        </w:rPr>
      </w:pPr>
      <w:r>
        <w:rPr>
          <w:rFonts w:eastAsia="Times New Roman"/>
          <w:lang w:val="en-CA"/>
        </w:rPr>
        <w:t xml:space="preserve">Option 2: the legacy PUSCH priority order for UCI multiplexing is first applied and if at last, there are two PUSCHs with the same start time in one same CC, </w:t>
      </w:r>
      <w:r w:rsidR="00532B51">
        <w:t xml:space="preserve">the UCI is multiplexed to the PUSCH according to a panel/TRP/SRS </w:t>
      </w:r>
      <w:r w:rsidR="005702D5">
        <w:t xml:space="preserve">resource set rule. </w:t>
      </w:r>
    </w:p>
    <w:p w14:paraId="2BBCEE2D" w14:textId="4F496BB5" w:rsidR="00904362" w:rsidRDefault="00904362" w:rsidP="00904362">
      <w:pPr>
        <w:rPr>
          <w:rFonts w:eastAsia="Times New Roman"/>
          <w:lang w:val="en-CA"/>
        </w:rPr>
      </w:pPr>
    </w:p>
    <w:p w14:paraId="7B9DC265" w14:textId="2AECD512" w:rsidR="003C5115" w:rsidRDefault="0067692A" w:rsidP="00904362">
      <w:pPr>
        <w:rPr>
          <w:rFonts w:eastAsia="DengXian"/>
          <w:lang w:eastAsia="zh-CN"/>
        </w:rPr>
      </w:pPr>
      <w:r>
        <w:rPr>
          <w:rFonts w:eastAsia="Times New Roman"/>
          <w:lang w:val="en-CA"/>
        </w:rPr>
        <w:t xml:space="preserve">Multiple issues stuck out during the discussion. </w:t>
      </w:r>
      <w:r w:rsidR="007C250E">
        <w:rPr>
          <w:rFonts w:eastAsia="Times New Roman"/>
          <w:lang w:val="en-CA"/>
        </w:rPr>
        <w:t xml:space="preserve">The first was that option 2 does not work for the case </w:t>
      </w:r>
      <w:r w:rsidR="000D4EE4">
        <w:rPr>
          <w:rFonts w:eastAsia="Times New Roman"/>
          <w:lang w:val="en-CA"/>
        </w:rPr>
        <w:t xml:space="preserve">of non-ideal backhaul </w:t>
      </w:r>
      <w:r w:rsidR="00DF1B99">
        <w:rPr>
          <w:rFonts w:eastAsia="Times New Roman"/>
          <w:lang w:val="en-CA"/>
        </w:rPr>
        <w:t>(</w:t>
      </w:r>
      <w:r w:rsidR="00175853">
        <w:rPr>
          <w:rFonts w:eastAsia="Times New Roman"/>
          <w:lang w:val="en-CA"/>
        </w:rPr>
        <w:t xml:space="preserve">typical case for multi-DCI multi-TRP transmission) </w:t>
      </w:r>
      <w:r w:rsidR="003C5115">
        <w:rPr>
          <w:rFonts w:eastAsia="DengXian"/>
          <w:lang w:eastAsia="zh-CN"/>
        </w:rPr>
        <w:t>where the first TRP does not</w:t>
      </w:r>
      <w:r w:rsidR="000110D7">
        <w:rPr>
          <w:rFonts w:eastAsia="DengXian"/>
          <w:lang w:eastAsia="zh-CN"/>
        </w:rPr>
        <w:t xml:space="preserve"> have the whole picture about the </w:t>
      </w:r>
      <w:r w:rsidR="003C5115">
        <w:rPr>
          <w:rFonts w:eastAsia="DengXian"/>
          <w:lang w:eastAsia="zh-CN"/>
        </w:rPr>
        <w:t xml:space="preserve">scheduling </w:t>
      </w:r>
      <w:r w:rsidR="000110D7">
        <w:rPr>
          <w:rFonts w:eastAsia="DengXian"/>
          <w:lang w:eastAsia="zh-CN"/>
        </w:rPr>
        <w:t>in the</w:t>
      </w:r>
      <w:r w:rsidR="003C5115">
        <w:rPr>
          <w:rFonts w:eastAsia="DengXian"/>
          <w:lang w:eastAsia="zh-CN"/>
        </w:rPr>
        <w:t xml:space="preserve"> </w:t>
      </w:r>
      <w:r w:rsidR="000110D7">
        <w:rPr>
          <w:rFonts w:eastAsia="DengXian"/>
          <w:lang w:eastAsia="zh-CN"/>
        </w:rPr>
        <w:t>second</w:t>
      </w:r>
      <w:r w:rsidR="003C5115">
        <w:rPr>
          <w:rFonts w:eastAsia="DengXian"/>
          <w:lang w:eastAsia="zh-CN"/>
        </w:rPr>
        <w:t xml:space="preserve"> TRP.</w:t>
      </w:r>
      <w:r w:rsidR="0049075B">
        <w:rPr>
          <w:rFonts w:eastAsia="DengXian"/>
          <w:lang w:eastAsia="zh-CN"/>
        </w:rPr>
        <w:t xml:space="preserve"> </w:t>
      </w:r>
      <w:r w:rsidR="00933D92">
        <w:rPr>
          <w:rFonts w:eastAsia="DengXian"/>
          <w:lang w:eastAsia="zh-CN"/>
        </w:rPr>
        <w:t xml:space="preserve">For </w:t>
      </w:r>
      <w:r w:rsidR="00B97CC3">
        <w:rPr>
          <w:rFonts w:eastAsia="DengXian"/>
          <w:lang w:eastAsia="zh-CN"/>
        </w:rPr>
        <w:t>example,</w:t>
      </w:r>
      <w:r w:rsidR="00933D92">
        <w:rPr>
          <w:rFonts w:eastAsia="DengXian"/>
          <w:lang w:eastAsia="zh-CN"/>
        </w:rPr>
        <w:t xml:space="preserve"> when </w:t>
      </w:r>
      <w:proofErr w:type="spellStart"/>
      <w:r w:rsidR="00933D92" w:rsidRPr="00D66D70">
        <w:rPr>
          <w:i/>
          <w:iCs/>
        </w:rPr>
        <w:t>ackNackFeedbackMode</w:t>
      </w:r>
      <w:proofErr w:type="spellEnd"/>
      <w:r w:rsidR="00933D92" w:rsidRPr="00D66D70">
        <w:rPr>
          <w:i/>
          <w:iCs/>
        </w:rPr>
        <w:t xml:space="preserve"> = </w:t>
      </w:r>
      <w:r w:rsidR="00933D92">
        <w:rPr>
          <w:i/>
          <w:iCs/>
        </w:rPr>
        <w:t>separate</w:t>
      </w:r>
      <w:r w:rsidR="00933D92" w:rsidRPr="001D3044">
        <w:t xml:space="preserve">, </w:t>
      </w:r>
      <w:r w:rsidR="00E0007B">
        <w:rPr>
          <w:rFonts w:eastAsia="DengXian"/>
          <w:lang w:eastAsia="zh-CN"/>
        </w:rPr>
        <w:t>Option 2 for Case 1 in Fig</w:t>
      </w:r>
      <w:r w:rsidR="009060A1">
        <w:rPr>
          <w:rFonts w:eastAsia="DengXian"/>
          <w:lang w:eastAsia="zh-CN"/>
        </w:rPr>
        <w:t>.</w:t>
      </w:r>
      <w:r w:rsidR="00E0007B">
        <w:rPr>
          <w:rFonts w:eastAsia="DengXian"/>
          <w:lang w:eastAsia="zh-CN"/>
        </w:rPr>
        <w:t xml:space="preserve"> 1 below results in the UCI </w:t>
      </w:r>
      <w:r w:rsidR="001E494A">
        <w:rPr>
          <w:rFonts w:eastAsia="DengXian"/>
          <w:lang w:eastAsia="zh-CN"/>
        </w:rPr>
        <w:t>being</w:t>
      </w:r>
      <w:r w:rsidR="00E0007B">
        <w:rPr>
          <w:rFonts w:eastAsia="DengXian"/>
          <w:lang w:eastAsia="zh-CN"/>
        </w:rPr>
        <w:t xml:space="preserve"> multiplexed on the PUSCH from the other TRP</w:t>
      </w:r>
      <w:r w:rsidR="00E91901">
        <w:rPr>
          <w:rFonts w:eastAsia="DengXian"/>
          <w:lang w:eastAsia="zh-CN"/>
        </w:rPr>
        <w:t xml:space="preserve">, that might not be aware of its presence due to non-ideal backhaul assumptions. </w:t>
      </w:r>
    </w:p>
    <w:p w14:paraId="4AD64023" w14:textId="77777777" w:rsidR="00B97CC3" w:rsidRDefault="00B97CC3" w:rsidP="00B97CC3">
      <w:pPr>
        <w:jc w:val="center"/>
        <w:rPr>
          <w:rFonts w:eastAsia="Times New Roman"/>
          <w:lang w:val="en-CA"/>
        </w:rPr>
      </w:pPr>
      <w:r>
        <w:rPr>
          <w:noProof/>
          <w:lang w:eastAsia="zh-CN"/>
        </w:rPr>
        <w:drawing>
          <wp:inline distT="0" distB="0" distL="0" distR="0" wp14:anchorId="50E24411" wp14:editId="135A1B37">
            <wp:extent cx="2391636" cy="1463040"/>
            <wp:effectExtent l="0" t="0" r="8890" b="0"/>
            <wp:docPr id="1" name="Picture 1" descr="A picture containing text, screenshot,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fon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1636" cy="1463040"/>
                    </a:xfrm>
                    <a:prstGeom prst="rect">
                      <a:avLst/>
                    </a:prstGeom>
                    <a:noFill/>
                  </pic:spPr>
                </pic:pic>
              </a:graphicData>
            </a:graphic>
          </wp:inline>
        </w:drawing>
      </w:r>
    </w:p>
    <w:p w14:paraId="18676033" w14:textId="2E37C528" w:rsidR="00B97CC3" w:rsidRPr="0094416B" w:rsidRDefault="00B97CC3" w:rsidP="00B97CC3">
      <w:pPr>
        <w:jc w:val="center"/>
        <w:rPr>
          <w:rFonts w:eastAsia="Times New Roman"/>
          <w:lang w:val="en-CA"/>
        </w:rPr>
      </w:pPr>
      <w:r>
        <w:rPr>
          <w:rFonts w:eastAsia="Times New Roman"/>
          <w:lang w:val="en-CA"/>
        </w:rPr>
        <w:t xml:space="preserve">Fig1: Examples provided by </w:t>
      </w:r>
      <w:r w:rsidRPr="009659AA">
        <w:rPr>
          <w:rFonts w:eastAsia="Times New Roman"/>
          <w:b/>
          <w:bCs/>
          <w:lang w:val="en-CA"/>
        </w:rPr>
        <w:t>Samsung</w:t>
      </w:r>
      <w:r>
        <w:rPr>
          <w:rFonts w:eastAsia="Times New Roman"/>
          <w:lang w:val="en-CA"/>
        </w:rPr>
        <w:t xml:space="preserve"> during FL summary to demonstrate Option 1/2 </w:t>
      </w:r>
      <w:r w:rsidR="00A01606">
        <w:rPr>
          <w:rFonts w:eastAsia="Times New Roman"/>
          <w:lang w:val="en-CA"/>
        </w:rPr>
        <w:t>behavior.</w:t>
      </w:r>
    </w:p>
    <w:p w14:paraId="65D183E1" w14:textId="42B3954A" w:rsidR="00DA493B" w:rsidRDefault="00A1597A" w:rsidP="00997D24">
      <w:r>
        <w:rPr>
          <w:rFonts w:eastAsia="Times New Roman"/>
          <w:lang w:val="en-CA"/>
        </w:rPr>
        <w:lastRenderedPageBreak/>
        <w:t xml:space="preserve">On the other hand, when </w:t>
      </w:r>
      <w:proofErr w:type="spellStart"/>
      <w:r w:rsidRPr="00D66D70">
        <w:rPr>
          <w:i/>
          <w:iCs/>
        </w:rPr>
        <w:t>ackNackFeedbackMode</w:t>
      </w:r>
      <w:proofErr w:type="spellEnd"/>
      <w:r w:rsidRPr="00D66D70">
        <w:rPr>
          <w:i/>
          <w:iCs/>
        </w:rPr>
        <w:t xml:space="preserve"> = </w:t>
      </w:r>
      <w:r>
        <w:rPr>
          <w:i/>
          <w:iCs/>
        </w:rPr>
        <w:t xml:space="preserve">joint, </w:t>
      </w:r>
      <w:r w:rsidR="004046F9">
        <w:t>O</w:t>
      </w:r>
      <w:r w:rsidR="005201F8">
        <w:t>ption 1</w:t>
      </w:r>
      <w:r w:rsidR="00B36A09">
        <w:t xml:space="preserve">, for example for </w:t>
      </w:r>
      <w:r w:rsidR="003B5D52">
        <w:t>C</w:t>
      </w:r>
      <w:r w:rsidR="00180835">
        <w:t>ase</w:t>
      </w:r>
      <w:r w:rsidR="003B5D52">
        <w:t xml:space="preserve"> 1</w:t>
      </w:r>
      <w:r w:rsidR="00180835">
        <w:t xml:space="preserve"> </w:t>
      </w:r>
      <w:r w:rsidR="003B5D52">
        <w:t>in Fig 1</w:t>
      </w:r>
      <w:r w:rsidR="000D2C3F">
        <w:t>.</w:t>
      </w:r>
      <w:r w:rsidR="00180835">
        <w:t xml:space="preserve">, would result in the HARQ-ACK being multiplexed </w:t>
      </w:r>
      <w:r w:rsidR="00C11AFB">
        <w:t xml:space="preserve">on the CG PUSCH and not </w:t>
      </w:r>
      <w:r w:rsidR="009F017C">
        <w:t xml:space="preserve">on </w:t>
      </w:r>
      <w:r w:rsidR="00C11AFB">
        <w:t>the DG PUSCH</w:t>
      </w:r>
      <w:r w:rsidR="00A70E90">
        <w:t xml:space="preserve"> in the first case</w:t>
      </w:r>
      <w:r w:rsidR="009F017C">
        <w:t>, which is different than legacy behaviour</w:t>
      </w:r>
      <w:r w:rsidR="00A70E90">
        <w:t xml:space="preserve">, and </w:t>
      </w:r>
      <w:r w:rsidR="001C2CFE">
        <w:t xml:space="preserve">would result in </w:t>
      </w:r>
      <w:r w:rsidR="00A70E90">
        <w:t>undetermined</w:t>
      </w:r>
      <w:r w:rsidR="007B5C93">
        <w:t>/error case</w:t>
      </w:r>
      <w:r w:rsidR="00A70E90">
        <w:t xml:space="preserve"> for the second case. </w:t>
      </w:r>
      <w:r w:rsidR="00997D24">
        <w:rPr>
          <w:rFonts w:eastAsia="DengXian"/>
          <w:lang w:eastAsia="zh-CN"/>
        </w:rPr>
        <w:t>Moreover</w:t>
      </w:r>
      <w:r w:rsidR="005B39A0">
        <w:rPr>
          <w:rFonts w:eastAsia="DengXian"/>
          <w:lang w:eastAsia="zh-CN"/>
        </w:rPr>
        <w:t>,</w:t>
      </w:r>
      <w:r w:rsidR="00997D24">
        <w:rPr>
          <w:rFonts w:eastAsia="DengXian"/>
          <w:lang w:eastAsia="zh-CN"/>
        </w:rPr>
        <w:t xml:space="preserve"> when </w:t>
      </w:r>
      <w:proofErr w:type="spellStart"/>
      <w:r w:rsidR="00997D24" w:rsidRPr="00D66D70">
        <w:rPr>
          <w:i/>
          <w:iCs/>
        </w:rPr>
        <w:t>ackNackFeedbackMode</w:t>
      </w:r>
      <w:proofErr w:type="spellEnd"/>
      <w:r w:rsidR="00997D24" w:rsidRPr="00D66D70">
        <w:rPr>
          <w:i/>
          <w:iCs/>
        </w:rPr>
        <w:t xml:space="preserve"> = </w:t>
      </w:r>
      <w:r w:rsidR="00997D24">
        <w:rPr>
          <w:i/>
          <w:iCs/>
        </w:rPr>
        <w:t>separate</w:t>
      </w:r>
      <w:r w:rsidR="00997D24" w:rsidRPr="001D3044">
        <w:t xml:space="preserve">, </w:t>
      </w:r>
      <w:r w:rsidR="003C2D41">
        <w:t xml:space="preserve">option 1 </w:t>
      </w:r>
      <w:r w:rsidR="004359DA">
        <w:t xml:space="preserve">for Case 1 </w:t>
      </w:r>
      <w:r w:rsidR="00997D24">
        <w:t xml:space="preserve">supports </w:t>
      </w:r>
      <w:r w:rsidR="0078674D">
        <w:t xml:space="preserve">multiplexing </w:t>
      </w:r>
      <w:r w:rsidR="004359DA">
        <w:t>the UCI</w:t>
      </w:r>
      <w:r w:rsidR="00C17449">
        <w:t xml:space="preserve"> </w:t>
      </w:r>
      <w:r w:rsidR="00465E6B">
        <w:t xml:space="preserve">with </w:t>
      </w:r>
      <w:proofErr w:type="spellStart"/>
      <w:r w:rsidR="00465E6B" w:rsidRPr="00AF0AC9">
        <w:rPr>
          <w:i/>
          <w:iCs/>
        </w:rPr>
        <w:t>coresetPoolIndex</w:t>
      </w:r>
      <w:proofErr w:type="spellEnd"/>
      <w:r w:rsidR="00AF0AC9">
        <w:t xml:space="preserve"> </w:t>
      </w:r>
      <w:r w:rsidR="00465E6B">
        <w:t xml:space="preserve">0 </w:t>
      </w:r>
      <w:r w:rsidR="004359DA">
        <w:t>into PUSCH</w:t>
      </w:r>
      <w:r w:rsidR="00465E6B">
        <w:t xml:space="preserve"> with </w:t>
      </w:r>
      <w:proofErr w:type="spellStart"/>
      <w:r w:rsidR="00465E6B" w:rsidRPr="00AF0AC9">
        <w:rPr>
          <w:i/>
          <w:iCs/>
        </w:rPr>
        <w:t>coreset</w:t>
      </w:r>
      <w:r w:rsidR="00CF5D80" w:rsidRPr="00AF0AC9">
        <w:rPr>
          <w:i/>
          <w:iCs/>
        </w:rPr>
        <w:t>P</w:t>
      </w:r>
      <w:r w:rsidR="00465E6B" w:rsidRPr="00AF0AC9">
        <w:rPr>
          <w:i/>
          <w:iCs/>
        </w:rPr>
        <w:t>ool</w:t>
      </w:r>
      <w:r w:rsidR="00AF0AC9" w:rsidRPr="00AF0AC9">
        <w:rPr>
          <w:i/>
          <w:iCs/>
        </w:rPr>
        <w:t>I</w:t>
      </w:r>
      <w:r w:rsidR="00465E6B" w:rsidRPr="00AF0AC9">
        <w:rPr>
          <w:i/>
          <w:iCs/>
        </w:rPr>
        <w:t>ndex</w:t>
      </w:r>
      <w:proofErr w:type="spellEnd"/>
      <w:r w:rsidR="00465E6B">
        <w:t xml:space="preserve"> 0,</w:t>
      </w:r>
      <w:r w:rsidR="004359DA">
        <w:t xml:space="preserve"> </w:t>
      </w:r>
      <w:r w:rsidR="00997D24">
        <w:t xml:space="preserve">which </w:t>
      </w:r>
      <w:r w:rsidR="001C2CFE">
        <w:t xml:space="preserve">again </w:t>
      </w:r>
      <w:r w:rsidR="00997D24">
        <w:t>is not supported</w:t>
      </w:r>
      <w:r w:rsidR="003C2D41">
        <w:t xml:space="preserve"> in legacy</w:t>
      </w:r>
      <w:r w:rsidR="00DA493B">
        <w:t xml:space="preserve">: </w:t>
      </w:r>
    </w:p>
    <w:p w14:paraId="5402B9D9" w14:textId="77777777" w:rsidR="00DA493B" w:rsidRPr="00D5799E" w:rsidRDefault="00DA493B" w:rsidP="00BD7C32">
      <w:pPr>
        <w:ind w:left="568"/>
        <w:rPr>
          <w:sz w:val="18"/>
          <w:szCs w:val="18"/>
          <w:highlight w:val="lightGray"/>
        </w:rPr>
      </w:pPr>
      <w:r w:rsidRPr="00D5799E">
        <w:rPr>
          <w:sz w:val="18"/>
          <w:szCs w:val="18"/>
          <w:highlight w:val="lightGray"/>
        </w:rPr>
        <w:t>A UE that</w:t>
      </w:r>
    </w:p>
    <w:p w14:paraId="07A08F07" w14:textId="77777777" w:rsidR="00DA493B" w:rsidRPr="00D5799E" w:rsidRDefault="00DA493B" w:rsidP="00BD7C32">
      <w:pPr>
        <w:pStyle w:val="B1"/>
        <w:ind w:left="1136"/>
        <w:rPr>
          <w:rFonts w:cstheme="minorHAnsi"/>
          <w:sz w:val="18"/>
          <w:szCs w:val="18"/>
          <w:highlight w:val="lightGray"/>
          <w:lang w:val="en-US"/>
        </w:rPr>
      </w:pPr>
      <w:r w:rsidRPr="00D5799E">
        <w:rPr>
          <w:sz w:val="18"/>
          <w:szCs w:val="18"/>
          <w:highlight w:val="lightGray"/>
          <w:lang w:val="en-US"/>
        </w:rPr>
        <w:t>-</w:t>
      </w:r>
      <w:r w:rsidRPr="00D5799E">
        <w:rPr>
          <w:sz w:val="18"/>
          <w:szCs w:val="18"/>
          <w:highlight w:val="lightGray"/>
          <w:lang w:val="en-US"/>
        </w:rPr>
        <w:tab/>
      </w:r>
      <w:r w:rsidRPr="00D5799E">
        <w:rPr>
          <w:sz w:val="18"/>
          <w:szCs w:val="18"/>
          <w:highlight w:val="lightGray"/>
          <w:lang w:val="en-US" w:eastAsia="ko-KR"/>
        </w:rPr>
        <w:t xml:space="preserve">is not provided </w:t>
      </w:r>
      <w:proofErr w:type="spellStart"/>
      <w:r w:rsidRPr="00D5799E">
        <w:rPr>
          <w:rFonts w:cstheme="minorHAnsi"/>
          <w:i/>
          <w:sz w:val="18"/>
          <w:szCs w:val="18"/>
          <w:highlight w:val="lightGray"/>
          <w:lang w:val="en-US"/>
        </w:rPr>
        <w:t>coresetPoolIndex</w:t>
      </w:r>
      <w:proofErr w:type="spellEnd"/>
      <w:r w:rsidRPr="00D5799E">
        <w:rPr>
          <w:rFonts w:cstheme="minorHAnsi"/>
          <w:sz w:val="18"/>
          <w:szCs w:val="18"/>
          <w:highlight w:val="lightGray"/>
          <w:lang w:val="en-US"/>
        </w:rPr>
        <w:t xml:space="preserve"> or is provided </w:t>
      </w:r>
      <w:proofErr w:type="spellStart"/>
      <w:r w:rsidRPr="00D5799E">
        <w:rPr>
          <w:rFonts w:cstheme="minorHAnsi"/>
          <w:i/>
          <w:sz w:val="18"/>
          <w:szCs w:val="18"/>
          <w:highlight w:val="lightGray"/>
          <w:lang w:val="en-US"/>
        </w:rPr>
        <w:t>coresetPoolIndex</w:t>
      </w:r>
      <w:proofErr w:type="spellEnd"/>
      <w:r w:rsidRPr="00D5799E">
        <w:rPr>
          <w:rFonts w:cstheme="minorHAnsi"/>
          <w:sz w:val="18"/>
          <w:szCs w:val="18"/>
          <w:highlight w:val="lightGray"/>
          <w:lang w:val="en-US"/>
        </w:rPr>
        <w:t xml:space="preserve"> with a value of 0 for first CORESETs on active DL BWPs of serving cells, and</w:t>
      </w:r>
    </w:p>
    <w:p w14:paraId="359BC72D" w14:textId="77777777" w:rsidR="00DA493B" w:rsidRPr="00D5799E" w:rsidRDefault="00DA493B" w:rsidP="00BD7C32">
      <w:pPr>
        <w:pStyle w:val="B1"/>
        <w:ind w:left="1136"/>
        <w:rPr>
          <w:rFonts w:cstheme="minorHAnsi"/>
          <w:sz w:val="18"/>
          <w:szCs w:val="18"/>
          <w:highlight w:val="lightGray"/>
          <w:lang w:val="en-US"/>
        </w:rPr>
      </w:pPr>
      <w:r w:rsidRPr="00D5799E">
        <w:rPr>
          <w:sz w:val="18"/>
          <w:szCs w:val="18"/>
          <w:highlight w:val="lightGray"/>
          <w:lang w:val="en-US"/>
        </w:rPr>
        <w:t>-</w:t>
      </w:r>
      <w:r w:rsidRPr="00D5799E">
        <w:rPr>
          <w:sz w:val="18"/>
          <w:szCs w:val="18"/>
          <w:highlight w:val="lightGray"/>
          <w:lang w:val="en-US"/>
        </w:rPr>
        <w:tab/>
      </w:r>
      <w:r w:rsidRPr="00D5799E">
        <w:rPr>
          <w:sz w:val="18"/>
          <w:szCs w:val="18"/>
          <w:highlight w:val="lightGray"/>
          <w:lang w:val="en-US" w:eastAsia="ko-KR"/>
        </w:rPr>
        <w:t xml:space="preserve">is provided </w:t>
      </w:r>
      <w:proofErr w:type="spellStart"/>
      <w:r w:rsidRPr="00D5799E">
        <w:rPr>
          <w:rFonts w:cstheme="minorHAnsi"/>
          <w:i/>
          <w:sz w:val="18"/>
          <w:szCs w:val="18"/>
          <w:highlight w:val="lightGray"/>
          <w:lang w:val="en-US"/>
        </w:rPr>
        <w:t>coresetPoolIndex</w:t>
      </w:r>
      <w:proofErr w:type="spellEnd"/>
      <w:r w:rsidRPr="00D5799E">
        <w:rPr>
          <w:rFonts w:cstheme="minorHAnsi"/>
          <w:sz w:val="18"/>
          <w:szCs w:val="18"/>
          <w:highlight w:val="lightGray"/>
          <w:lang w:val="en-US"/>
        </w:rPr>
        <w:t xml:space="preserve"> with a value of 1 for second CORESETs on active DL BWPs of the serving cells, and</w:t>
      </w:r>
    </w:p>
    <w:p w14:paraId="3434D5B3" w14:textId="77777777" w:rsidR="00DA493B" w:rsidRPr="00D5799E" w:rsidRDefault="00DA493B" w:rsidP="00BD7C32">
      <w:pPr>
        <w:pStyle w:val="B1"/>
        <w:ind w:left="1136"/>
        <w:rPr>
          <w:rFonts w:cstheme="minorHAnsi"/>
          <w:sz w:val="18"/>
          <w:szCs w:val="18"/>
          <w:lang w:val="en-US"/>
        </w:rPr>
      </w:pPr>
      <w:r w:rsidRPr="00D5799E">
        <w:rPr>
          <w:sz w:val="18"/>
          <w:szCs w:val="18"/>
          <w:highlight w:val="lightGray"/>
          <w:lang w:val="en-US"/>
        </w:rPr>
        <w:t>-</w:t>
      </w:r>
      <w:r w:rsidRPr="00D5799E">
        <w:rPr>
          <w:sz w:val="18"/>
          <w:szCs w:val="18"/>
          <w:highlight w:val="lightGray"/>
          <w:lang w:val="en-US"/>
        </w:rPr>
        <w:tab/>
      </w:r>
      <w:r w:rsidRPr="00D5799E">
        <w:rPr>
          <w:sz w:val="18"/>
          <w:szCs w:val="18"/>
          <w:highlight w:val="lightGray"/>
          <w:lang w:val="en-US" w:eastAsia="ko-KR"/>
        </w:rPr>
        <w:t xml:space="preserve">is provided </w:t>
      </w:r>
      <w:proofErr w:type="spellStart"/>
      <w:r w:rsidRPr="00D5799E">
        <w:rPr>
          <w:i/>
          <w:sz w:val="18"/>
          <w:szCs w:val="18"/>
          <w:highlight w:val="lightGray"/>
          <w:lang w:val="en-US"/>
        </w:rPr>
        <w:t>ackNackFeedbackMode</w:t>
      </w:r>
      <w:proofErr w:type="spellEnd"/>
      <w:r w:rsidRPr="00D5799E">
        <w:rPr>
          <w:i/>
          <w:iCs/>
          <w:sz w:val="18"/>
          <w:szCs w:val="18"/>
          <w:highlight w:val="lightGray"/>
          <w:lang w:val="en-US"/>
        </w:rPr>
        <w:t xml:space="preserve"> </w:t>
      </w:r>
      <w:r w:rsidRPr="00D5799E">
        <w:rPr>
          <w:sz w:val="18"/>
          <w:szCs w:val="18"/>
          <w:highlight w:val="lightGray"/>
          <w:lang w:val="en-US"/>
        </w:rPr>
        <w:t>=</w:t>
      </w:r>
      <w:r w:rsidRPr="00D5799E">
        <w:rPr>
          <w:i/>
          <w:iCs/>
          <w:sz w:val="18"/>
          <w:szCs w:val="18"/>
          <w:highlight w:val="lightGray"/>
          <w:lang w:val="en-US"/>
        </w:rPr>
        <w:t xml:space="preserve"> separate</w:t>
      </w:r>
    </w:p>
    <w:p w14:paraId="422657CA" w14:textId="69F71163" w:rsidR="00DA493B" w:rsidRPr="00D5799E" w:rsidRDefault="00DA493B" w:rsidP="00BD7C32">
      <w:pPr>
        <w:ind w:left="568"/>
        <w:rPr>
          <w:sz w:val="18"/>
          <w:szCs w:val="18"/>
        </w:rPr>
      </w:pPr>
      <w:r w:rsidRPr="00D5799E">
        <w:rPr>
          <w:sz w:val="18"/>
          <w:szCs w:val="18"/>
          <w:highlight w:val="lightGray"/>
        </w:rPr>
        <w:t>does not expect a PUCCH or a PUSCH transmission triggered by a detection of a DCI format in a PDCCH received in a CORESET from the first CORESETs</w:t>
      </w:r>
      <w:r w:rsidRPr="00D5799E">
        <w:rPr>
          <w:rFonts w:cstheme="minorHAnsi"/>
          <w:sz w:val="18"/>
          <w:szCs w:val="18"/>
          <w:highlight w:val="lightGray"/>
        </w:rPr>
        <w:t xml:space="preserve"> to overlap in time with </w:t>
      </w:r>
      <w:r w:rsidRPr="00D5799E">
        <w:rPr>
          <w:sz w:val="18"/>
          <w:szCs w:val="18"/>
          <w:highlight w:val="lightGray"/>
        </w:rPr>
        <w:t>a PUCCH or a PUSCH transmission triggered by a detection of a DCI format in a PDCCH received in a CORESET from the second CORESETs</w:t>
      </w:r>
      <w:r w:rsidRPr="00D5799E">
        <w:rPr>
          <w:rFonts w:cstheme="minorHAnsi"/>
          <w:sz w:val="18"/>
          <w:szCs w:val="18"/>
          <w:highlight w:val="lightGray"/>
        </w:rPr>
        <w:t>.</w:t>
      </w:r>
    </w:p>
    <w:p w14:paraId="0E5F91F0" w14:textId="543978C1" w:rsidR="009848DB" w:rsidRDefault="00CF1A3A" w:rsidP="00997D24">
      <w:r>
        <w:t>However</w:t>
      </w:r>
      <w:r w:rsidR="00B97CC3">
        <w:t>,</w:t>
      </w:r>
      <w:r>
        <w:t xml:space="preserve"> for the latter case, </w:t>
      </w:r>
      <w:r w:rsidR="00810B4A">
        <w:t xml:space="preserve">this restriction in </w:t>
      </w:r>
      <w:r w:rsidR="004A683E">
        <w:t>legacy behaviour is not</w:t>
      </w:r>
      <w:r w:rsidR="00DA2191">
        <w:t xml:space="preserve"> reasonable</w:t>
      </w:r>
      <w:r w:rsidR="004A683E">
        <w:t xml:space="preserve"> </w:t>
      </w:r>
      <w:r w:rsidR="00CD01FE">
        <w:t>anymor</w:t>
      </w:r>
      <w:r w:rsidR="00DA2191">
        <w:t xml:space="preserve">e, since when </w:t>
      </w:r>
      <w:r w:rsidR="009848DB" w:rsidRPr="009848DB">
        <w:t>UCI overlap</w:t>
      </w:r>
      <w:r w:rsidR="009848DB">
        <w:t>s</w:t>
      </w:r>
      <w:r w:rsidR="009848DB" w:rsidRPr="009848DB">
        <w:t xml:space="preserve"> with PUSCH+PUSCH in Rel-18</w:t>
      </w:r>
      <w:r w:rsidR="00ED5E9C">
        <w:t xml:space="preserve"> for the non-ideal </w:t>
      </w:r>
      <w:r w:rsidR="000344FE">
        <w:t>backhaul</w:t>
      </w:r>
      <w:r w:rsidR="00ED5E9C">
        <w:t xml:space="preserve"> case, then the UCI can be multiplexed with the </w:t>
      </w:r>
      <w:r w:rsidR="000344FE">
        <w:t xml:space="preserve">PUSCH from the same TRP. </w:t>
      </w:r>
    </w:p>
    <w:p w14:paraId="36B5F8CE" w14:textId="337E2A77" w:rsidR="00904362" w:rsidRDefault="008731EB" w:rsidP="00E80BC9">
      <w:pPr>
        <w:rPr>
          <w:rFonts w:eastAsia="DengXian"/>
          <w:lang w:eastAsia="zh-CN"/>
        </w:rPr>
      </w:pPr>
      <w:r>
        <w:rPr>
          <w:rFonts w:eastAsia="DengXian"/>
          <w:lang w:eastAsia="zh-CN"/>
        </w:rPr>
        <w:t xml:space="preserve">It was also discussed that </w:t>
      </w:r>
      <w:r w:rsidR="00D46BEC">
        <w:rPr>
          <w:rFonts w:eastAsia="DengXian"/>
          <w:lang w:eastAsia="zh-CN"/>
        </w:rPr>
        <w:t xml:space="preserve">when the UCI does not include HARQ-ACK (CSI or SR), the </w:t>
      </w:r>
      <w:r w:rsidR="009C0DCF">
        <w:rPr>
          <w:rFonts w:eastAsia="DengXian"/>
          <w:lang w:eastAsia="zh-CN"/>
        </w:rPr>
        <w:t>behaviour</w:t>
      </w:r>
      <w:r w:rsidR="00D46BEC">
        <w:rPr>
          <w:rFonts w:eastAsia="DengXian"/>
          <w:lang w:eastAsia="zh-CN"/>
        </w:rPr>
        <w:t xml:space="preserve"> is the same as </w:t>
      </w:r>
      <w:r w:rsidR="009C0DCF">
        <w:rPr>
          <w:rFonts w:eastAsia="DengXian"/>
          <w:lang w:eastAsia="zh-CN"/>
        </w:rPr>
        <w:t xml:space="preserve">having </w:t>
      </w:r>
      <w:r w:rsidR="00D46BEC">
        <w:rPr>
          <w:rFonts w:eastAsia="DengXian"/>
          <w:lang w:eastAsia="zh-CN"/>
        </w:rPr>
        <w:t xml:space="preserve">joint HARQ-ACK codebook in Rel-16, </w:t>
      </w:r>
      <w:r w:rsidR="009C0DCF">
        <w:rPr>
          <w:rFonts w:eastAsia="DengXian"/>
          <w:lang w:eastAsia="zh-CN"/>
        </w:rPr>
        <w:t xml:space="preserve">and therefore </w:t>
      </w:r>
      <w:r w:rsidR="00D46BEC">
        <w:rPr>
          <w:rFonts w:eastAsia="DengXian"/>
          <w:lang w:eastAsia="zh-CN"/>
        </w:rPr>
        <w:t xml:space="preserve">it can be multiplexed on PUSCH associated with either </w:t>
      </w:r>
      <w:proofErr w:type="spellStart"/>
      <w:r w:rsidR="00D46BEC">
        <w:rPr>
          <w:rFonts w:eastAsia="DengXian"/>
          <w:i/>
          <w:iCs/>
          <w:lang w:eastAsia="zh-CN"/>
        </w:rPr>
        <w:t>coresetPoolIndex</w:t>
      </w:r>
      <w:proofErr w:type="spellEnd"/>
      <w:r w:rsidR="00D46BEC">
        <w:rPr>
          <w:rFonts w:eastAsia="DengXian"/>
          <w:lang w:eastAsia="zh-CN"/>
        </w:rPr>
        <w:t xml:space="preserve"> values. </w:t>
      </w:r>
      <w:r w:rsidR="00E80BC9">
        <w:rPr>
          <w:rFonts w:eastAsia="DengXian"/>
          <w:lang w:eastAsia="zh-CN"/>
        </w:rPr>
        <w:t xml:space="preserve">But despite that, some companies think it is </w:t>
      </w:r>
      <w:r w:rsidR="00EC4ECC">
        <w:rPr>
          <w:rFonts w:eastAsia="DengXian"/>
          <w:lang w:eastAsia="zh-CN"/>
        </w:rPr>
        <w:t xml:space="preserve">beneficial if it is multiplexed on PUSCH associated with same panel/TRP as the PUCCH. </w:t>
      </w:r>
    </w:p>
    <w:p w14:paraId="0A2FEFE0" w14:textId="4631E493" w:rsidR="00EE120F" w:rsidRDefault="00994C0E" w:rsidP="00E80BC9">
      <w:pPr>
        <w:rPr>
          <w:rFonts w:eastAsia="DengXian"/>
          <w:lang w:eastAsia="zh-CN"/>
        </w:rPr>
      </w:pPr>
      <w:r>
        <w:rPr>
          <w:rFonts w:eastAsia="DengXian"/>
          <w:lang w:eastAsia="zh-CN"/>
        </w:rPr>
        <w:t>Therefore Option 3 was introduced</w:t>
      </w:r>
      <w:r w:rsidR="00CD0376">
        <w:rPr>
          <w:rFonts w:eastAsia="DengXian"/>
          <w:lang w:eastAsia="zh-CN"/>
        </w:rPr>
        <w:t xml:space="preserve"> to resolve all the above issues.  </w:t>
      </w:r>
    </w:p>
    <w:p w14:paraId="524C787C" w14:textId="77777777" w:rsidR="00904362" w:rsidRPr="001229C8" w:rsidRDefault="00904362">
      <w:pPr>
        <w:numPr>
          <w:ilvl w:val="0"/>
          <w:numId w:val="21"/>
        </w:numPr>
        <w:spacing w:after="0"/>
        <w:ind w:hanging="357"/>
        <w:rPr>
          <w:rFonts w:eastAsia="Times New Roman"/>
          <w:sz w:val="18"/>
          <w:szCs w:val="18"/>
        </w:rPr>
      </w:pPr>
      <w:bookmarkStart w:id="1" w:name="_Hlk134704765"/>
      <w:r w:rsidRPr="001229C8">
        <w:rPr>
          <w:rFonts w:eastAsia="Times New Roman"/>
          <w:sz w:val="18"/>
          <w:szCs w:val="18"/>
          <w:lang w:val="en-CA"/>
        </w:rPr>
        <w:t xml:space="preserve">Option 3: </w:t>
      </w:r>
    </w:p>
    <w:p w14:paraId="5AB6FE1E" w14:textId="77777777" w:rsidR="00904362" w:rsidRPr="001229C8" w:rsidRDefault="00904362">
      <w:pPr>
        <w:numPr>
          <w:ilvl w:val="1"/>
          <w:numId w:val="21"/>
        </w:numPr>
        <w:spacing w:after="0"/>
        <w:ind w:hanging="357"/>
        <w:rPr>
          <w:rFonts w:eastAsia="Times New Roman"/>
          <w:sz w:val="18"/>
          <w:szCs w:val="18"/>
        </w:rPr>
      </w:pPr>
      <w:r w:rsidRPr="001229C8">
        <w:rPr>
          <w:rFonts w:eastAsia="Times New Roman"/>
          <w:sz w:val="18"/>
          <w:szCs w:val="18"/>
          <w:highlight w:val="yellow"/>
          <w:lang w:val="en-CA"/>
        </w:rPr>
        <w:t>When</w:t>
      </w:r>
      <w:r w:rsidRPr="001229C8">
        <w:rPr>
          <w:rStyle w:val="apple-converted-space"/>
          <w:rFonts w:eastAsia="Times New Roman"/>
          <w:sz w:val="18"/>
          <w:szCs w:val="18"/>
          <w:highlight w:val="yellow"/>
          <w:lang w:val="en-CA"/>
        </w:rPr>
        <w:t> </w:t>
      </w:r>
      <w:r w:rsidRPr="001229C8">
        <w:rPr>
          <w:rFonts w:eastAsia="Times New Roman"/>
          <w:sz w:val="18"/>
          <w:szCs w:val="18"/>
          <w:highlight w:val="yellow"/>
          <w:lang w:val="en-CA"/>
        </w:rPr>
        <w:t>joint HARQ-ACK feedback is configured</w:t>
      </w:r>
      <w:r w:rsidRPr="001229C8">
        <w:rPr>
          <w:rFonts w:eastAsia="Times New Roman"/>
          <w:sz w:val="18"/>
          <w:szCs w:val="18"/>
          <w:lang w:val="en-CA"/>
        </w:rPr>
        <w:t>,</w:t>
      </w:r>
      <w:r w:rsidRPr="001229C8">
        <w:rPr>
          <w:rStyle w:val="apple-converted-space"/>
          <w:rFonts w:eastAsia="Times New Roman"/>
          <w:sz w:val="18"/>
          <w:szCs w:val="18"/>
          <w:lang w:val="en-CA"/>
        </w:rPr>
        <w:t> </w:t>
      </w:r>
      <w:r w:rsidRPr="001229C8">
        <w:rPr>
          <w:rFonts w:eastAsia="Times New Roman"/>
          <w:sz w:val="18"/>
          <w:szCs w:val="18"/>
          <w:lang w:val="en-CA"/>
        </w:rPr>
        <w:t xml:space="preserve">the legacy PUSCH priority order for UCI multiplexing is first applied and if at last, there are two PUSCHs with the same start time in one same CC, the </w:t>
      </w:r>
      <w:r w:rsidRPr="001229C8">
        <w:rPr>
          <w:rFonts w:eastAsia="Times New Roman"/>
          <w:color w:val="000000"/>
          <w:sz w:val="18"/>
          <w:szCs w:val="18"/>
          <w:lang w:val="en-CA"/>
        </w:rPr>
        <w:t>UCI is m</w:t>
      </w:r>
      <w:r w:rsidRPr="001229C8">
        <w:rPr>
          <w:rFonts w:eastAsia="Times New Roman"/>
          <w:sz w:val="18"/>
          <w:szCs w:val="18"/>
          <w:lang w:val="en-CA"/>
        </w:rPr>
        <w:t xml:space="preserve">ultiplexed in </w:t>
      </w:r>
      <w:r w:rsidRPr="001229C8">
        <w:rPr>
          <w:rFonts w:eastAsia="Times New Roman"/>
          <w:color w:val="000000"/>
          <w:sz w:val="18"/>
          <w:szCs w:val="18"/>
          <w:lang w:val="en-CA"/>
        </w:rPr>
        <w:t xml:space="preserve">(FFS: one or two) of these two PUSCHs, and FFS which one PUSCH. </w:t>
      </w:r>
    </w:p>
    <w:p w14:paraId="393FB345" w14:textId="77777777" w:rsidR="00904362" w:rsidRPr="001229C8" w:rsidRDefault="00904362">
      <w:pPr>
        <w:numPr>
          <w:ilvl w:val="1"/>
          <w:numId w:val="21"/>
        </w:numPr>
        <w:spacing w:after="0"/>
        <w:ind w:hanging="357"/>
        <w:rPr>
          <w:rFonts w:eastAsia="Times New Roman"/>
          <w:sz w:val="18"/>
          <w:szCs w:val="18"/>
        </w:rPr>
      </w:pPr>
      <w:r w:rsidRPr="001229C8">
        <w:rPr>
          <w:rFonts w:eastAsia="Times New Roman"/>
          <w:sz w:val="18"/>
          <w:szCs w:val="18"/>
          <w:highlight w:val="yellow"/>
          <w:lang w:val="en-CA"/>
        </w:rPr>
        <w:t>When</w:t>
      </w:r>
      <w:r w:rsidRPr="001229C8">
        <w:rPr>
          <w:rStyle w:val="apple-converted-space"/>
          <w:rFonts w:eastAsia="Times New Roman"/>
          <w:sz w:val="18"/>
          <w:szCs w:val="18"/>
          <w:highlight w:val="yellow"/>
          <w:lang w:val="en-CA"/>
        </w:rPr>
        <w:t> </w:t>
      </w:r>
      <w:r w:rsidRPr="001229C8">
        <w:rPr>
          <w:rFonts w:eastAsia="Times New Roman"/>
          <w:sz w:val="18"/>
          <w:szCs w:val="18"/>
          <w:highlight w:val="yellow"/>
          <w:lang w:val="en-CA"/>
        </w:rPr>
        <w:t>separate HARQ-ACK feedback is configured</w:t>
      </w:r>
      <w:r w:rsidRPr="001229C8">
        <w:rPr>
          <w:rFonts w:eastAsia="Times New Roman"/>
          <w:sz w:val="18"/>
          <w:szCs w:val="18"/>
          <w:lang w:val="en-CA"/>
        </w:rPr>
        <w:t>, at least when the UCI includes HARQ-ACK,</w:t>
      </w:r>
      <w:r w:rsidRPr="001229C8">
        <w:rPr>
          <w:rStyle w:val="apple-converted-space"/>
          <w:rFonts w:eastAsia="Times New Roman"/>
          <w:sz w:val="18"/>
          <w:szCs w:val="18"/>
          <w:lang w:val="en-CA"/>
        </w:rPr>
        <w:t> </w:t>
      </w:r>
      <w:r w:rsidRPr="001229C8">
        <w:rPr>
          <w:rFonts w:eastAsia="Times New Roman"/>
          <w:sz w:val="18"/>
          <w:szCs w:val="18"/>
          <w:lang w:val="en-CA"/>
        </w:rPr>
        <w:t>the UCI is multiplexed into the PUSCH associated with the same</w:t>
      </w:r>
      <w:r w:rsidRPr="001229C8">
        <w:rPr>
          <w:rStyle w:val="apple-converted-space"/>
          <w:rFonts w:eastAsia="Times New Roman"/>
          <w:sz w:val="18"/>
          <w:szCs w:val="18"/>
          <w:lang w:val="en-CA"/>
        </w:rPr>
        <w:t> </w:t>
      </w:r>
      <w:r w:rsidRPr="001229C8">
        <w:rPr>
          <w:rFonts w:eastAsia="Times New Roman"/>
          <w:sz w:val="18"/>
          <w:szCs w:val="18"/>
          <w:lang w:val="en-CA"/>
        </w:rPr>
        <w:t>TRP. And among the PUSCHs associated with the same</w:t>
      </w:r>
      <w:r w:rsidRPr="001229C8">
        <w:rPr>
          <w:rStyle w:val="apple-converted-space"/>
          <w:rFonts w:eastAsia="Times New Roman"/>
          <w:sz w:val="18"/>
          <w:szCs w:val="18"/>
          <w:lang w:val="en-CA"/>
        </w:rPr>
        <w:t> </w:t>
      </w:r>
      <w:r w:rsidRPr="001229C8">
        <w:rPr>
          <w:rFonts w:eastAsia="Times New Roman"/>
          <w:sz w:val="18"/>
          <w:szCs w:val="18"/>
          <w:lang w:val="en-CA"/>
        </w:rPr>
        <w:t>TRP, the legacy PUSCH priority order for UCI multiplexing is applied</w:t>
      </w:r>
      <w:r w:rsidRPr="001229C8">
        <w:rPr>
          <w:rFonts w:eastAsia="Times New Roman"/>
          <w:color w:val="000000"/>
          <w:sz w:val="18"/>
          <w:szCs w:val="18"/>
          <w:lang w:val="en-CA"/>
        </w:rPr>
        <w:t xml:space="preserve">. FFS: determining </w:t>
      </w:r>
      <w:r w:rsidRPr="001229C8">
        <w:rPr>
          <w:rFonts w:eastAsia="Times New Roman"/>
          <w:sz w:val="18"/>
          <w:szCs w:val="18"/>
          <w:lang w:val="en-CA"/>
        </w:rPr>
        <w:t>the PUSCH associated with the same</w:t>
      </w:r>
      <w:r w:rsidRPr="001229C8">
        <w:rPr>
          <w:rStyle w:val="apple-converted-space"/>
          <w:rFonts w:eastAsia="Times New Roman"/>
          <w:sz w:val="18"/>
          <w:szCs w:val="18"/>
          <w:lang w:val="en-CA"/>
        </w:rPr>
        <w:t> </w:t>
      </w:r>
      <w:r w:rsidRPr="001229C8">
        <w:rPr>
          <w:rFonts w:eastAsia="Times New Roman"/>
          <w:sz w:val="18"/>
          <w:szCs w:val="18"/>
          <w:lang w:val="en-CA"/>
        </w:rPr>
        <w:t xml:space="preserve">TRP. </w:t>
      </w:r>
    </w:p>
    <w:p w14:paraId="5BCD26E5" w14:textId="77777777" w:rsidR="00904362" w:rsidRPr="001229C8" w:rsidRDefault="00904362">
      <w:pPr>
        <w:numPr>
          <w:ilvl w:val="2"/>
          <w:numId w:val="21"/>
        </w:numPr>
        <w:spacing w:after="0"/>
        <w:ind w:hanging="357"/>
        <w:rPr>
          <w:rFonts w:eastAsia="Times New Roman"/>
          <w:sz w:val="18"/>
          <w:szCs w:val="18"/>
        </w:rPr>
      </w:pPr>
      <w:r w:rsidRPr="001229C8">
        <w:rPr>
          <w:rFonts w:eastAsia="Times New Roman"/>
          <w:sz w:val="18"/>
          <w:szCs w:val="18"/>
          <w:lang w:val="en-CA"/>
        </w:rPr>
        <w:t>FFS: When the UCI does not include HARQ-ACK (CSI and/or SR), whether to follow the same behavior as above, or to follow the behavior of the case that joint HARQ-ACK feedback is configured.</w:t>
      </w:r>
    </w:p>
    <w:p w14:paraId="685A0E4F" w14:textId="77777777" w:rsidR="00904362" w:rsidRPr="001229C8" w:rsidRDefault="00904362">
      <w:pPr>
        <w:numPr>
          <w:ilvl w:val="1"/>
          <w:numId w:val="21"/>
        </w:numPr>
        <w:spacing w:after="0"/>
        <w:ind w:hanging="357"/>
        <w:rPr>
          <w:rFonts w:eastAsia="Times New Roman"/>
          <w:sz w:val="18"/>
          <w:szCs w:val="18"/>
        </w:rPr>
      </w:pPr>
      <w:r w:rsidRPr="001229C8">
        <w:rPr>
          <w:rFonts w:eastAsia="Times New Roman"/>
          <w:sz w:val="18"/>
          <w:szCs w:val="18"/>
        </w:rPr>
        <w:t>Note: Here using joint HARQ-ACK feedback and separate HARQ-ACK feedback is mainly for discussion purpose. FFS: whether to introduce a new RRC parameter to indicate that.</w:t>
      </w:r>
    </w:p>
    <w:p w14:paraId="61E3D4D9" w14:textId="77777777" w:rsidR="00904362" w:rsidRPr="001229C8" w:rsidRDefault="00904362">
      <w:pPr>
        <w:numPr>
          <w:ilvl w:val="0"/>
          <w:numId w:val="21"/>
        </w:numPr>
        <w:spacing w:after="0"/>
        <w:ind w:hanging="357"/>
        <w:rPr>
          <w:rFonts w:eastAsia="Times New Roman"/>
          <w:sz w:val="18"/>
          <w:szCs w:val="18"/>
        </w:rPr>
      </w:pPr>
      <w:r w:rsidRPr="001229C8">
        <w:rPr>
          <w:rFonts w:eastAsia="Times New Roman"/>
          <w:sz w:val="18"/>
          <w:szCs w:val="18"/>
        </w:rPr>
        <w:t>FFS</w:t>
      </w:r>
      <w:r w:rsidRPr="001229C8">
        <w:rPr>
          <w:rStyle w:val="apple-converted-space"/>
          <w:rFonts w:eastAsia="Times New Roman"/>
          <w:sz w:val="18"/>
          <w:szCs w:val="18"/>
        </w:rPr>
        <w:t> </w:t>
      </w:r>
      <w:r w:rsidRPr="001229C8">
        <w:rPr>
          <w:rFonts w:eastAsia="Times New Roman"/>
          <w:sz w:val="18"/>
          <w:szCs w:val="18"/>
        </w:rPr>
        <w:t>the impact of the following legacy restriction on the above options:</w:t>
      </w:r>
      <w:r w:rsidRPr="001229C8">
        <w:rPr>
          <w:rStyle w:val="apple-converted-space"/>
          <w:rFonts w:eastAsia="Times New Roman"/>
          <w:sz w:val="18"/>
          <w:szCs w:val="18"/>
        </w:rPr>
        <w:t> </w:t>
      </w:r>
      <w:r w:rsidRPr="001229C8">
        <w:rPr>
          <w:rFonts w:eastAsia="Times New Roman"/>
          <w:sz w:val="18"/>
          <w:szCs w:val="18"/>
        </w:rPr>
        <w:t xml:space="preserve"> when separate HARQ feedback is configured, a PUCCH</w:t>
      </w:r>
      <w:r w:rsidRPr="001229C8">
        <w:rPr>
          <w:rStyle w:val="apple-converted-space"/>
          <w:rFonts w:eastAsia="Times New Roman"/>
          <w:sz w:val="18"/>
          <w:szCs w:val="18"/>
        </w:rPr>
        <w:t> </w:t>
      </w:r>
      <w:r w:rsidRPr="001229C8">
        <w:rPr>
          <w:rFonts w:eastAsia="Times New Roman"/>
          <w:sz w:val="18"/>
          <w:szCs w:val="18"/>
        </w:rPr>
        <w:t>transmission</w:t>
      </w:r>
      <w:r w:rsidRPr="001229C8">
        <w:rPr>
          <w:rStyle w:val="apple-converted-space"/>
          <w:rFonts w:eastAsia="Times New Roman"/>
          <w:sz w:val="18"/>
          <w:szCs w:val="18"/>
        </w:rPr>
        <w:t> </w:t>
      </w:r>
      <w:r w:rsidRPr="001229C8">
        <w:rPr>
          <w:rFonts w:eastAsia="Times New Roman"/>
          <w:sz w:val="18"/>
          <w:szCs w:val="18"/>
        </w:rPr>
        <w:t xml:space="preserve">triggered by DCI associated with one </w:t>
      </w:r>
      <w:proofErr w:type="spellStart"/>
      <w:r w:rsidRPr="001229C8">
        <w:rPr>
          <w:rFonts w:eastAsia="Times New Roman"/>
          <w:i/>
          <w:sz w:val="18"/>
          <w:szCs w:val="18"/>
        </w:rPr>
        <w:t>coresetPoolIndex</w:t>
      </w:r>
      <w:proofErr w:type="spellEnd"/>
      <w:r w:rsidRPr="001229C8">
        <w:rPr>
          <w:rFonts w:eastAsia="Times New Roman"/>
          <w:sz w:val="18"/>
          <w:szCs w:val="18"/>
        </w:rPr>
        <w:t xml:space="preserve"> cannot overlap in time with a PUSCH</w:t>
      </w:r>
      <w:r w:rsidRPr="001229C8">
        <w:rPr>
          <w:rStyle w:val="apple-converted-space"/>
          <w:rFonts w:eastAsia="Times New Roman"/>
          <w:sz w:val="18"/>
          <w:szCs w:val="18"/>
        </w:rPr>
        <w:t> </w:t>
      </w:r>
      <w:r w:rsidRPr="001229C8">
        <w:rPr>
          <w:rFonts w:eastAsia="Times New Roman"/>
          <w:sz w:val="18"/>
          <w:szCs w:val="18"/>
        </w:rPr>
        <w:t>transmission</w:t>
      </w:r>
      <w:r w:rsidRPr="001229C8">
        <w:rPr>
          <w:rStyle w:val="apple-converted-space"/>
          <w:rFonts w:eastAsia="Times New Roman"/>
          <w:sz w:val="18"/>
          <w:szCs w:val="18"/>
        </w:rPr>
        <w:t> </w:t>
      </w:r>
      <w:r w:rsidRPr="001229C8">
        <w:rPr>
          <w:rFonts w:eastAsia="Times New Roman"/>
          <w:sz w:val="18"/>
          <w:szCs w:val="18"/>
        </w:rPr>
        <w:t xml:space="preserve">triggered by DCI associated with another </w:t>
      </w:r>
      <w:proofErr w:type="spellStart"/>
      <w:r w:rsidRPr="001229C8">
        <w:rPr>
          <w:rFonts w:eastAsia="Times New Roman"/>
          <w:i/>
          <w:sz w:val="18"/>
          <w:szCs w:val="18"/>
        </w:rPr>
        <w:t>coresetPoolIndex</w:t>
      </w:r>
      <w:proofErr w:type="spellEnd"/>
      <w:r w:rsidRPr="001229C8">
        <w:rPr>
          <w:rFonts w:eastAsia="Times New Roman"/>
          <w:sz w:val="18"/>
          <w:szCs w:val="18"/>
        </w:rPr>
        <w:t>.</w:t>
      </w:r>
      <w:r w:rsidRPr="001229C8">
        <w:rPr>
          <w:rStyle w:val="apple-converted-space"/>
          <w:rFonts w:eastAsia="Times New Roman"/>
          <w:sz w:val="18"/>
          <w:szCs w:val="18"/>
        </w:rPr>
        <w:t> </w:t>
      </w:r>
      <w:r w:rsidRPr="001229C8">
        <w:rPr>
          <w:rFonts w:eastAsia="Times New Roman"/>
          <w:sz w:val="18"/>
          <w:szCs w:val="18"/>
        </w:rPr>
        <w:t>  </w:t>
      </w:r>
    </w:p>
    <w:p w14:paraId="7C69751A" w14:textId="77777777" w:rsidR="00904362" w:rsidRPr="001229C8" w:rsidRDefault="00904362">
      <w:pPr>
        <w:numPr>
          <w:ilvl w:val="0"/>
          <w:numId w:val="21"/>
        </w:numPr>
        <w:spacing w:after="0"/>
        <w:ind w:hanging="357"/>
        <w:rPr>
          <w:rFonts w:eastAsia="Times New Roman"/>
          <w:sz w:val="18"/>
          <w:szCs w:val="18"/>
        </w:rPr>
      </w:pPr>
      <w:r w:rsidRPr="001229C8">
        <w:rPr>
          <w:rFonts w:eastAsia="Times New Roman"/>
          <w:sz w:val="18"/>
          <w:szCs w:val="18"/>
        </w:rPr>
        <w:t xml:space="preserve">Note: each of the above options is applied to the system when the system is configured with multi-DCI based </w:t>
      </w:r>
      <w:proofErr w:type="spellStart"/>
      <w:r w:rsidRPr="001229C8">
        <w:rPr>
          <w:rFonts w:eastAsia="Times New Roman"/>
          <w:sz w:val="18"/>
          <w:szCs w:val="18"/>
        </w:rPr>
        <w:t>STxMP</w:t>
      </w:r>
      <w:proofErr w:type="spellEnd"/>
      <w:r w:rsidRPr="001229C8">
        <w:rPr>
          <w:rFonts w:eastAsia="Times New Roman"/>
          <w:sz w:val="18"/>
          <w:szCs w:val="18"/>
        </w:rPr>
        <w:t xml:space="preserve"> PUSCH+PUSCH.</w:t>
      </w:r>
    </w:p>
    <w:bookmarkEnd w:id="1"/>
    <w:p w14:paraId="439062ED" w14:textId="031AC834" w:rsidR="009E16ED" w:rsidRDefault="009E16ED" w:rsidP="009E16ED"/>
    <w:p w14:paraId="357F1C7A" w14:textId="1418AC0F" w:rsidR="00CD0376" w:rsidRDefault="00B8428C" w:rsidP="009E16ED">
      <w:r>
        <w:t xml:space="preserve">On another note, we have the following two agreements in RAN1 under AI 9.1.1.1: </w:t>
      </w:r>
    </w:p>
    <w:p w14:paraId="63A8BF28" w14:textId="7F7F1152" w:rsidR="00B8428C" w:rsidRPr="00A11B52" w:rsidRDefault="00B8428C" w:rsidP="00A11B52">
      <w:pPr>
        <w:ind w:left="568"/>
        <w:jc w:val="both"/>
        <w:rPr>
          <w:rFonts w:cs="Times"/>
          <w:b/>
          <w:bCs/>
          <w:color w:val="000000"/>
          <w:sz w:val="18"/>
          <w:szCs w:val="18"/>
          <w:highlight w:val="green"/>
        </w:rPr>
      </w:pPr>
      <w:r w:rsidRPr="00A11B52">
        <w:rPr>
          <w:rFonts w:cs="Times"/>
          <w:b/>
          <w:bCs/>
          <w:color w:val="000000"/>
          <w:sz w:val="18"/>
          <w:szCs w:val="18"/>
          <w:highlight w:val="green"/>
        </w:rPr>
        <w:t>Agreement</w:t>
      </w:r>
      <w:r w:rsidRPr="00A11B52">
        <w:rPr>
          <w:b/>
          <w:bCs/>
          <w:iCs/>
          <w:color w:val="000000"/>
          <w:sz w:val="18"/>
          <w:szCs w:val="18"/>
          <w:highlight w:val="green"/>
        </w:rPr>
        <w:t xml:space="preserve"> </w:t>
      </w:r>
      <w:r w:rsidRPr="00A11B52">
        <w:rPr>
          <w:rFonts w:cs="Times"/>
          <w:b/>
          <w:bCs/>
          <w:iCs/>
          <w:color w:val="000000"/>
          <w:sz w:val="18"/>
          <w:szCs w:val="18"/>
          <w:highlight w:val="green"/>
        </w:rPr>
        <w:t>(RAN1#111)</w:t>
      </w:r>
    </w:p>
    <w:p w14:paraId="5BBA5405" w14:textId="4503158C" w:rsidR="00B8428C" w:rsidRPr="00A11B52" w:rsidRDefault="00B8428C" w:rsidP="00A11B52">
      <w:pPr>
        <w:ind w:left="568"/>
        <w:jc w:val="both"/>
        <w:rPr>
          <w:color w:val="000000"/>
          <w:sz w:val="18"/>
          <w:szCs w:val="18"/>
        </w:rPr>
      </w:pPr>
      <w:r w:rsidRPr="00A11B52">
        <w:rPr>
          <w:color w:val="000000"/>
          <w:sz w:val="18"/>
          <w:szCs w:val="18"/>
        </w:rPr>
        <w:t xml:space="preserve">On unified TCI framework extension for M-DCI based MTRP, the UE shall apply the indicated joint/UL TCI state specific to a </w:t>
      </w:r>
      <w:proofErr w:type="spellStart"/>
      <w:r w:rsidRPr="00A11B52">
        <w:rPr>
          <w:i/>
          <w:iCs/>
          <w:color w:val="000000"/>
          <w:sz w:val="18"/>
          <w:szCs w:val="18"/>
        </w:rPr>
        <w:t>coresetPoolIndex</w:t>
      </w:r>
      <w:proofErr w:type="spellEnd"/>
      <w:r w:rsidRPr="00A11B52">
        <w:rPr>
          <w:i/>
          <w:iCs/>
          <w:color w:val="000000"/>
          <w:sz w:val="18"/>
          <w:szCs w:val="18"/>
        </w:rPr>
        <w:t xml:space="preserve"> </w:t>
      </w:r>
      <w:r w:rsidRPr="00A11B52">
        <w:rPr>
          <w:color w:val="000000"/>
          <w:sz w:val="18"/>
          <w:szCs w:val="18"/>
        </w:rPr>
        <w:t xml:space="preserve">value to PUSCH transmission scheduled/activated by PDCCH (including DG-PUSCH and Type2 CG-PUSCH) on a CORESET that is associated with the same </w:t>
      </w:r>
      <w:proofErr w:type="spellStart"/>
      <w:r w:rsidRPr="00A11B52">
        <w:rPr>
          <w:i/>
          <w:iCs/>
          <w:color w:val="000000"/>
          <w:sz w:val="18"/>
          <w:szCs w:val="18"/>
        </w:rPr>
        <w:t>coresetPoolIndex</w:t>
      </w:r>
      <w:proofErr w:type="spellEnd"/>
      <w:r w:rsidRPr="00A11B52">
        <w:rPr>
          <w:i/>
          <w:iCs/>
          <w:color w:val="000000"/>
          <w:sz w:val="18"/>
          <w:szCs w:val="18"/>
        </w:rPr>
        <w:t xml:space="preserve"> </w:t>
      </w:r>
      <w:r w:rsidRPr="00A11B52">
        <w:rPr>
          <w:color w:val="000000"/>
          <w:sz w:val="18"/>
          <w:szCs w:val="18"/>
        </w:rPr>
        <w:t>value</w:t>
      </w:r>
      <w:r w:rsidR="007B6DA5" w:rsidRPr="00A11B52">
        <w:rPr>
          <w:color w:val="000000"/>
          <w:sz w:val="18"/>
          <w:szCs w:val="18"/>
        </w:rPr>
        <w:t>.</w:t>
      </w:r>
    </w:p>
    <w:p w14:paraId="7631FB3A" w14:textId="4C5BEDAD" w:rsidR="007B6DA5" w:rsidRPr="00A11B52" w:rsidRDefault="007B6DA5" w:rsidP="00A11B52">
      <w:pPr>
        <w:spacing w:before="240"/>
        <w:ind w:left="568"/>
        <w:contextualSpacing/>
        <w:rPr>
          <w:rFonts w:cs="Times"/>
          <w:b/>
          <w:bCs/>
          <w:color w:val="000000"/>
          <w:sz w:val="18"/>
          <w:szCs w:val="18"/>
          <w:highlight w:val="green"/>
        </w:rPr>
      </w:pPr>
      <w:r w:rsidRPr="00A11B52">
        <w:rPr>
          <w:rFonts w:cs="Times"/>
          <w:b/>
          <w:bCs/>
          <w:color w:val="000000"/>
          <w:sz w:val="18"/>
          <w:szCs w:val="18"/>
          <w:highlight w:val="green"/>
        </w:rPr>
        <w:t xml:space="preserve">Agreement </w:t>
      </w:r>
      <w:r w:rsidRPr="00A11B52">
        <w:rPr>
          <w:rFonts w:cs="Times"/>
          <w:b/>
          <w:bCs/>
          <w:color w:val="000000"/>
          <w:sz w:val="18"/>
          <w:szCs w:val="18"/>
          <w:highlight w:val="green"/>
          <w:lang w:eastAsia="zh-CN"/>
        </w:rPr>
        <w:t>(RAN1#112be)</w:t>
      </w:r>
    </w:p>
    <w:p w14:paraId="225E66B7" w14:textId="4EFD9BB9" w:rsidR="007B6DA5" w:rsidRPr="00A11B52" w:rsidRDefault="007B6DA5" w:rsidP="00A11B52">
      <w:pPr>
        <w:spacing w:before="240"/>
        <w:ind w:left="568"/>
        <w:contextualSpacing/>
        <w:rPr>
          <w:rFonts w:cs="Times"/>
          <w:color w:val="000000"/>
          <w:sz w:val="18"/>
          <w:szCs w:val="18"/>
          <w:lang w:eastAsia="zh-CN"/>
        </w:rPr>
      </w:pPr>
      <w:r w:rsidRPr="00A11B52">
        <w:rPr>
          <w:rFonts w:cs="Times"/>
          <w:color w:val="000000"/>
          <w:sz w:val="18"/>
          <w:szCs w:val="18"/>
          <w:lang w:eastAsia="zh-CN"/>
        </w:rPr>
        <w:t>On unified TCI framework extension for M-DCI based MTRP, support at least Opt2 for PUCCH transmission, and Opt1 is not supported</w:t>
      </w:r>
      <w:r w:rsidR="00A11B52">
        <w:rPr>
          <w:rFonts w:cs="Times"/>
          <w:color w:val="000000"/>
          <w:sz w:val="18"/>
          <w:szCs w:val="18"/>
          <w:lang w:eastAsia="zh-CN"/>
        </w:rPr>
        <w:t xml:space="preserve">. </w:t>
      </w:r>
    </w:p>
    <w:p w14:paraId="3D7CFA3B" w14:textId="77777777" w:rsidR="002F5425" w:rsidRPr="00A11B52" w:rsidRDefault="002F5425">
      <w:pPr>
        <w:pStyle w:val="ListParagraph"/>
        <w:numPr>
          <w:ilvl w:val="0"/>
          <w:numId w:val="23"/>
        </w:numPr>
        <w:tabs>
          <w:tab w:val="left" w:pos="314"/>
        </w:tabs>
        <w:suppressAutoHyphens/>
        <w:snapToGrid w:val="0"/>
        <w:spacing w:after="0"/>
        <w:ind w:left="882" w:hanging="142"/>
        <w:rPr>
          <w:color w:val="000000"/>
          <w:sz w:val="18"/>
          <w:szCs w:val="18"/>
        </w:rPr>
      </w:pPr>
      <w:r w:rsidRPr="00A11B52">
        <w:rPr>
          <w:color w:val="000000"/>
          <w:sz w:val="18"/>
          <w:szCs w:val="18"/>
          <w:lang w:eastAsia="ko-KR"/>
        </w:rPr>
        <w:t xml:space="preserve">Opt2: An RRC configuration can be provided </w:t>
      </w:r>
      <w:r w:rsidRPr="00A11B52">
        <w:rPr>
          <w:color w:val="000000"/>
          <w:sz w:val="18"/>
          <w:szCs w:val="18"/>
        </w:rPr>
        <w:t>per PUCCH resource/resource group</w:t>
      </w:r>
      <w:r w:rsidRPr="00A11B52">
        <w:rPr>
          <w:color w:val="000000"/>
          <w:sz w:val="18"/>
          <w:szCs w:val="18"/>
          <w:lang w:eastAsia="ko-KR"/>
        </w:rPr>
        <w:t xml:space="preserve"> to inform that the UE shall apply the first or the second indicated joint/UL TCI state</w:t>
      </w:r>
      <w:r w:rsidRPr="00A11B52">
        <w:rPr>
          <w:color w:val="000000"/>
          <w:sz w:val="18"/>
          <w:szCs w:val="18"/>
        </w:rPr>
        <w:t xml:space="preserve"> to the corresponding PUCCH transmission</w:t>
      </w:r>
      <w:r w:rsidRPr="00A11B52">
        <w:rPr>
          <w:color w:val="000000"/>
          <w:sz w:val="18"/>
          <w:szCs w:val="18"/>
          <w:lang w:eastAsia="zh-CN"/>
        </w:rPr>
        <w:t>, where</w:t>
      </w:r>
      <w:r w:rsidRPr="00A11B52">
        <w:rPr>
          <w:color w:val="000000"/>
          <w:sz w:val="18"/>
          <w:szCs w:val="18"/>
        </w:rPr>
        <w:t xml:space="preserve"> the first and the second indicated joint/DL TCI states correspond to the indicated joint/UL TCI states specific to </w:t>
      </w:r>
      <w:r w:rsidRPr="00A11B52">
        <w:rPr>
          <w:i/>
          <w:iCs/>
          <w:color w:val="000000"/>
          <w:sz w:val="18"/>
          <w:szCs w:val="18"/>
        </w:rPr>
        <w:t>coresetPoolIndex</w:t>
      </w:r>
      <w:r w:rsidRPr="00A11B52">
        <w:rPr>
          <w:color w:val="000000"/>
          <w:sz w:val="18"/>
          <w:szCs w:val="18"/>
        </w:rPr>
        <w:t xml:space="preserve"> value 0 and value 1, respectively.</w:t>
      </w:r>
    </w:p>
    <w:p w14:paraId="0B1C9C67" w14:textId="6763A29B" w:rsidR="00B8428C" w:rsidRPr="00A11B52" w:rsidRDefault="008F53D2">
      <w:pPr>
        <w:pStyle w:val="ListParagraph"/>
        <w:numPr>
          <w:ilvl w:val="1"/>
          <w:numId w:val="11"/>
        </w:numPr>
        <w:ind w:left="1015"/>
        <w:rPr>
          <w:sz w:val="18"/>
          <w:szCs w:val="18"/>
        </w:rPr>
      </w:pPr>
      <w:r w:rsidRPr="00A11B52">
        <w:rPr>
          <w:rFonts w:cs="Times"/>
          <w:color w:val="000000"/>
          <w:sz w:val="18"/>
          <w:szCs w:val="18"/>
        </w:rPr>
        <w:t xml:space="preserve">Note: </w:t>
      </w:r>
      <w:r w:rsidRPr="00A11B52">
        <w:rPr>
          <w:rFonts w:cs="Times"/>
          <w:color w:val="000000"/>
          <w:sz w:val="18"/>
          <w:szCs w:val="18"/>
          <w:lang w:eastAsia="zh-CN"/>
        </w:rPr>
        <w:t>Opt3 and Opt4 are not precluded</w:t>
      </w:r>
    </w:p>
    <w:p w14:paraId="04757A62" w14:textId="631A812A" w:rsidR="00E96832" w:rsidRDefault="00F95359" w:rsidP="009E16ED">
      <w:r>
        <w:t>Based on the above agreements, we address the FFS</w:t>
      </w:r>
      <w:r w:rsidR="00E96832">
        <w:t xml:space="preserve"> in Option 3 as follows:</w:t>
      </w:r>
    </w:p>
    <w:p w14:paraId="4A831C94" w14:textId="0AE608F4" w:rsidR="00285546" w:rsidRDefault="006710F0" w:rsidP="00285546">
      <w:pPr>
        <w:pStyle w:val="Proposal0"/>
      </w:pPr>
      <w:r>
        <w:rPr>
          <w:lang w:val="en-CA"/>
        </w:rPr>
        <w:lastRenderedPageBreak/>
        <w:t xml:space="preserve">For case that one PUCCH overlaps with two overlapped PUSCHs in multi-DCI based </w:t>
      </w:r>
      <w:proofErr w:type="spellStart"/>
      <w:r>
        <w:rPr>
          <w:lang w:val="en-CA"/>
        </w:rPr>
        <w:t>STxMP</w:t>
      </w:r>
      <w:proofErr w:type="spellEnd"/>
      <w:r>
        <w:rPr>
          <w:lang w:val="en-CA"/>
        </w:rPr>
        <w:t xml:space="preserve"> PUSCH+PUSCH</w:t>
      </w:r>
      <w:r w:rsidR="00511752">
        <w:t>, s</w:t>
      </w:r>
      <w:r w:rsidR="00285546">
        <w:t xml:space="preserve">upport Option 3: </w:t>
      </w:r>
    </w:p>
    <w:p w14:paraId="22EC3A46" w14:textId="5DB49B9A" w:rsidR="00285546" w:rsidRDefault="00285546">
      <w:pPr>
        <w:pStyle w:val="Proposal0"/>
        <w:numPr>
          <w:ilvl w:val="0"/>
          <w:numId w:val="24"/>
        </w:numPr>
      </w:pPr>
      <w:r>
        <w:t>When joint HARQ-ACK feedback is configured, the legacy PUSCH priority order for UCI multiplexing is first applied and if at last, there are two PUSCHs with the same start time in one same CC</w:t>
      </w:r>
      <w:r w:rsidR="00BA0DE8">
        <w:t>:</w:t>
      </w:r>
    </w:p>
    <w:p w14:paraId="65214C4B" w14:textId="3EC4122B" w:rsidR="00BA0DE8" w:rsidRPr="00CF3B4A" w:rsidRDefault="00BA0DE8">
      <w:pPr>
        <w:pStyle w:val="ListParagraph"/>
        <w:numPr>
          <w:ilvl w:val="1"/>
          <w:numId w:val="24"/>
        </w:numPr>
        <w:spacing w:after="0"/>
        <w:contextualSpacing w:val="0"/>
        <w:jc w:val="both"/>
        <w:rPr>
          <w:rFonts w:ascii="Arial" w:hAnsi="Arial" w:cs="Arial"/>
          <w:b/>
          <w:bCs/>
          <w:color w:val="C00000"/>
          <w:lang w:val="en-CA" w:eastAsia="zh-CN"/>
        </w:rPr>
      </w:pPr>
      <w:r w:rsidRPr="00CF3B4A">
        <w:rPr>
          <w:rFonts w:ascii="Arial" w:hAnsi="Arial" w:cs="Arial"/>
          <w:b/>
          <w:bCs/>
          <w:color w:val="C00000"/>
          <w:lang w:val="en-CA" w:eastAsia="zh-CN"/>
        </w:rPr>
        <w:t>The UCI is multiplexed in the PUSCH associated with the same joint or UL TCI state</w:t>
      </w:r>
      <w:r w:rsidR="003A7088" w:rsidRPr="00CF3B4A">
        <w:rPr>
          <w:rFonts w:ascii="Arial" w:hAnsi="Arial" w:cs="Arial"/>
          <w:b/>
          <w:bCs/>
          <w:color w:val="C00000"/>
          <w:lang w:val="en-CA" w:eastAsia="zh-CN"/>
        </w:rPr>
        <w:t>.</w:t>
      </w:r>
    </w:p>
    <w:p w14:paraId="6E2EAE69" w14:textId="77777777" w:rsidR="00CF3B4A" w:rsidRPr="000A606E" w:rsidRDefault="00285546">
      <w:pPr>
        <w:pStyle w:val="Proposal0"/>
        <w:numPr>
          <w:ilvl w:val="0"/>
          <w:numId w:val="24"/>
        </w:numPr>
      </w:pPr>
      <w:r>
        <w:t xml:space="preserve">When separate HARQ-ACK feedback is configured, at least when the UCI includes HARQ-ACK, the UCI is multiplexed into the PUSCH associated with the same TRP. And among the PUSCHs associated with the same TRP, the legacy PUSCH </w:t>
      </w:r>
      <w:r w:rsidRPr="000A606E">
        <w:t xml:space="preserve">priority order for UCI multiplexing is applied. </w:t>
      </w:r>
    </w:p>
    <w:p w14:paraId="27D7C0D8" w14:textId="7EE6DEE1" w:rsidR="00965963" w:rsidRPr="00AC06F5" w:rsidRDefault="00CF3B4A">
      <w:pPr>
        <w:pStyle w:val="ListParagraph"/>
        <w:numPr>
          <w:ilvl w:val="1"/>
          <w:numId w:val="24"/>
        </w:numPr>
        <w:rPr>
          <w:rFonts w:ascii="Arial" w:eastAsia="Batang" w:hAnsi="Arial" w:cs="Arial"/>
          <w:b/>
          <w:bCs/>
          <w:color w:val="C00000"/>
          <w:lang w:val="en-US" w:eastAsia="en-US"/>
        </w:rPr>
      </w:pPr>
      <w:r w:rsidRPr="000A606E">
        <w:rPr>
          <w:rFonts w:ascii="Arial" w:hAnsi="Arial" w:cs="Arial"/>
          <w:b/>
          <w:bCs/>
          <w:color w:val="C00000"/>
        </w:rPr>
        <w:t>For d</w:t>
      </w:r>
      <w:r w:rsidR="00285546" w:rsidRPr="000A606E">
        <w:rPr>
          <w:rFonts w:ascii="Arial" w:hAnsi="Arial" w:cs="Arial"/>
          <w:b/>
          <w:bCs/>
          <w:color w:val="C00000"/>
        </w:rPr>
        <w:t>etermining the PUSCH associated with the same TRP</w:t>
      </w:r>
      <w:r w:rsidR="007719F5" w:rsidRPr="000A606E">
        <w:rPr>
          <w:rFonts w:ascii="Arial" w:hAnsi="Arial" w:cs="Arial"/>
          <w:b/>
          <w:bCs/>
          <w:color w:val="C00000"/>
        </w:rPr>
        <w:t xml:space="preserve">, </w:t>
      </w:r>
      <w:r w:rsidR="000A606E" w:rsidRPr="000A606E">
        <w:rPr>
          <w:rFonts w:ascii="Arial" w:eastAsia="Batang" w:hAnsi="Arial" w:cs="Arial"/>
          <w:b/>
          <w:bCs/>
          <w:color w:val="C00000"/>
          <w:lang w:val="en-US" w:eastAsia="en-US"/>
        </w:rPr>
        <w:t>The UCI is multiplexed in the PUSCH associated with the same joint or UL TCI state.</w:t>
      </w:r>
    </w:p>
    <w:p w14:paraId="172D6ECE" w14:textId="77777777" w:rsidR="002E2FAF" w:rsidRDefault="002E2FAF">
      <w:pPr>
        <w:pStyle w:val="Heading1"/>
        <w:ind w:left="0" w:firstLine="0"/>
      </w:pPr>
      <w:r>
        <w:rPr>
          <w:rFonts w:hint="eastAsia"/>
        </w:rPr>
        <w:t>Conclusions</w:t>
      </w:r>
    </w:p>
    <w:p w14:paraId="78635A07" w14:textId="08DD869C" w:rsidR="000D6D67" w:rsidRPr="000D6D67" w:rsidRDefault="00C73C41" w:rsidP="000D6D67">
      <w:pPr>
        <w:pStyle w:val="CommentText"/>
        <w:rPr>
          <w:rFonts w:ascii="Arial" w:hAnsi="Arial" w:cs="Arial"/>
        </w:rPr>
      </w:pPr>
      <w:r>
        <w:rPr>
          <w:rFonts w:ascii="Arial" w:hAnsi="Arial" w:cs="Arial"/>
        </w:rPr>
        <w:t>Based on the discussion above, we propose the following:</w:t>
      </w:r>
    </w:p>
    <w:p w14:paraId="1681AA4B" w14:textId="77777777" w:rsidR="000D6D67" w:rsidRPr="000D6D67" w:rsidRDefault="000D6D67" w:rsidP="000D6D67">
      <w:pPr>
        <w:pStyle w:val="Proposal0"/>
        <w:numPr>
          <w:ilvl w:val="0"/>
          <w:numId w:val="35"/>
        </w:numPr>
        <w:rPr>
          <w:rStyle w:val="Strong"/>
          <w:b/>
          <w:bCs/>
          <w:lang w:eastAsia="zh-CN"/>
        </w:rPr>
      </w:pPr>
      <w:r w:rsidRPr="000D6D67">
        <w:rPr>
          <w:rStyle w:val="Strong"/>
          <w:rFonts w:cs="Times"/>
          <w:b/>
          <w:sz w:val="18"/>
          <w:szCs w:val="18"/>
        </w:rPr>
        <w:t xml:space="preserve">For enhancing the Rel-17 group-based beam L1-RSRP reporting to support </w:t>
      </w:r>
      <w:proofErr w:type="spellStart"/>
      <w:r w:rsidRPr="000D6D67">
        <w:rPr>
          <w:rStyle w:val="Strong"/>
          <w:rFonts w:cs="Times"/>
          <w:b/>
          <w:sz w:val="18"/>
          <w:szCs w:val="18"/>
        </w:rPr>
        <w:t>STxMP</w:t>
      </w:r>
      <w:proofErr w:type="spellEnd"/>
      <w:r w:rsidRPr="000D6D67">
        <w:rPr>
          <w:rStyle w:val="Strong"/>
          <w:rFonts w:cs="Times"/>
          <w:b/>
          <w:sz w:val="18"/>
          <w:szCs w:val="18"/>
        </w:rPr>
        <w:t>-based transmission, support:</w:t>
      </w:r>
    </w:p>
    <w:p w14:paraId="076EBA85" w14:textId="77777777" w:rsidR="000D6D67" w:rsidRDefault="000D6D67" w:rsidP="000D6D67">
      <w:pPr>
        <w:pStyle w:val="Proposal0"/>
        <w:numPr>
          <w:ilvl w:val="0"/>
          <w:numId w:val="0"/>
        </w:numPr>
        <w:ind w:left="1304"/>
        <w:rPr>
          <w:lang w:eastAsia="zh-CN"/>
        </w:rPr>
      </w:pPr>
      <w:r>
        <w:rPr>
          <w:lang w:eastAsia="zh-CN"/>
        </w:rPr>
        <w:t xml:space="preserve">Alt3: In each reported pair of CRIs or SSBRIs, UE indicates if the UL Tx spatial filters determined from the reported pair of CRIs or SSBRIs can be applied simultaneously, and/or if the reported pair of CRIs or SSBRIs can be received simultaneously.   </w:t>
      </w:r>
    </w:p>
    <w:p w14:paraId="07A5A2CD" w14:textId="10E661A5" w:rsidR="000D6D67" w:rsidRPr="00A01606" w:rsidRDefault="000D6D67" w:rsidP="00070EE6">
      <w:pPr>
        <w:pStyle w:val="Proposal0"/>
        <w:numPr>
          <w:ilvl w:val="0"/>
          <w:numId w:val="33"/>
        </w:numPr>
        <w:rPr>
          <w:lang w:eastAsia="zh-CN"/>
        </w:rPr>
      </w:pPr>
      <w:r>
        <w:rPr>
          <w:lang w:eastAsia="zh-CN"/>
        </w:rPr>
        <w:t>FFS: Introduce an indicator to support the above, and the number of bits and interpretation of each codepoint of the indicator</w:t>
      </w:r>
    </w:p>
    <w:p w14:paraId="715E4A42" w14:textId="55A359C8" w:rsidR="009C7B76" w:rsidRPr="00A01606" w:rsidRDefault="009C7B76" w:rsidP="00070EE6">
      <w:pPr>
        <w:pStyle w:val="Proposal0"/>
      </w:pPr>
      <w:r w:rsidRPr="003B1621">
        <w:rPr>
          <w:sz w:val="18"/>
          <w:szCs w:val="18"/>
        </w:rPr>
        <w:t xml:space="preserve">For whether/how to enable that the maximal total number of used PUSCH antenna ports for the </w:t>
      </w:r>
      <w:proofErr w:type="spellStart"/>
      <w:r w:rsidRPr="003B1621">
        <w:rPr>
          <w:sz w:val="18"/>
          <w:szCs w:val="18"/>
        </w:rPr>
        <w:t>STxMP</w:t>
      </w:r>
      <w:proofErr w:type="spellEnd"/>
      <w:r w:rsidRPr="003B1621">
        <w:rPr>
          <w:sz w:val="18"/>
          <w:szCs w:val="18"/>
        </w:rPr>
        <w:t xml:space="preserve"> SDM/SFN and </w:t>
      </w:r>
      <w:proofErr w:type="spellStart"/>
      <w:r w:rsidRPr="003B1621">
        <w:rPr>
          <w:sz w:val="18"/>
          <w:szCs w:val="18"/>
        </w:rPr>
        <w:t>sTRP</w:t>
      </w:r>
      <w:proofErr w:type="spellEnd"/>
      <w:r w:rsidRPr="003B1621">
        <w:rPr>
          <w:sz w:val="18"/>
          <w:szCs w:val="18"/>
        </w:rPr>
        <w:t xml:space="preserve"> is the same</w:t>
      </w:r>
      <w:r>
        <w:t xml:space="preserve">, support Option1 with either Alt1 or Alt4. </w:t>
      </w:r>
    </w:p>
    <w:p w14:paraId="55813381" w14:textId="77777777" w:rsidR="00A01606" w:rsidRDefault="00A01606" w:rsidP="00A01606">
      <w:pPr>
        <w:pStyle w:val="Proposal0"/>
        <w:rPr>
          <w:lang w:eastAsia="zh-CN"/>
        </w:rPr>
      </w:pPr>
      <w:r>
        <w:rPr>
          <w:lang w:eastAsia="zh-CN"/>
        </w:rPr>
        <w:t xml:space="preserve">For </w:t>
      </w:r>
      <w:r w:rsidRPr="001C4602">
        <w:rPr>
          <w:lang w:eastAsia="zh-CN"/>
        </w:rPr>
        <w:t xml:space="preserve">codepoints </w:t>
      </w:r>
      <w:r>
        <w:rPr>
          <w:lang w:eastAsia="zh-CN"/>
        </w:rPr>
        <w:t xml:space="preserve">00 and 01 (single TRP transmission) </w:t>
      </w:r>
      <w:r w:rsidRPr="001C4602">
        <w:rPr>
          <w:lang w:eastAsia="zh-CN"/>
        </w:rPr>
        <w:t>of “SRS resource set indicator” in DCI</w:t>
      </w:r>
      <w:r>
        <w:rPr>
          <w:lang w:eastAsia="zh-CN"/>
        </w:rPr>
        <w:t xml:space="preserve">, </w:t>
      </w:r>
      <w:r w:rsidRPr="001C4602">
        <w:rPr>
          <w:lang w:eastAsia="zh-CN"/>
        </w:rPr>
        <w:t>the SRI/TPMI fields are designed as follows:</w:t>
      </w:r>
    </w:p>
    <w:p w14:paraId="35A6FF29" w14:textId="62E505AF" w:rsidR="00A01606" w:rsidRPr="00A01606" w:rsidRDefault="00A01606" w:rsidP="00A01606">
      <w:pPr>
        <w:pStyle w:val="Proposal0"/>
        <w:numPr>
          <w:ilvl w:val="0"/>
          <w:numId w:val="36"/>
        </w:numPr>
        <w:rPr>
          <w:lang w:eastAsia="zh-CN"/>
        </w:rPr>
      </w:pPr>
      <w:r>
        <w:rPr>
          <w:lang w:eastAsia="zh-CN"/>
        </w:rPr>
        <w:t xml:space="preserve">In case shared ports architecture is supported, choose Alt3. Otherwise, choose Alt1. </w:t>
      </w:r>
    </w:p>
    <w:p w14:paraId="6297A7A7" w14:textId="77777777" w:rsidR="00A01606" w:rsidRDefault="00A01606" w:rsidP="00A01606">
      <w:pPr>
        <w:pStyle w:val="Proposal0"/>
      </w:pPr>
      <w:r w:rsidRPr="00D519C0">
        <w:t xml:space="preserve">SFN-based transmission scheme for </w:t>
      </w:r>
      <w:proofErr w:type="spellStart"/>
      <w:r w:rsidRPr="00D519C0">
        <w:t>STxMP</w:t>
      </w:r>
      <w:proofErr w:type="spellEnd"/>
      <w:r w:rsidRPr="00D519C0">
        <w:t xml:space="preserve"> PUSCH</w:t>
      </w:r>
      <w:r>
        <w:t xml:space="preserve"> supports a</w:t>
      </w:r>
      <w:r w:rsidRPr="00D519C0">
        <w:t xml:space="preserve"> maximum 2 layers per panel.</w:t>
      </w:r>
      <w:r w:rsidRPr="00D519C0" w:rsidDel="00BE63CC">
        <w:t xml:space="preserve"> </w:t>
      </w:r>
    </w:p>
    <w:p w14:paraId="73ACB292" w14:textId="77777777" w:rsidR="00A01606" w:rsidRDefault="00A01606" w:rsidP="00A01606">
      <w:pPr>
        <w:pStyle w:val="Proposal0"/>
      </w:pPr>
      <w:r>
        <w:rPr>
          <w:lang w:val="en-CA"/>
        </w:rPr>
        <w:t xml:space="preserve">For case that one PUCCH overlaps with two overlapped PUSCHs in multi-DCI based </w:t>
      </w:r>
      <w:proofErr w:type="spellStart"/>
      <w:r>
        <w:rPr>
          <w:lang w:val="en-CA"/>
        </w:rPr>
        <w:t>STxMP</w:t>
      </w:r>
      <w:proofErr w:type="spellEnd"/>
      <w:r>
        <w:rPr>
          <w:lang w:val="en-CA"/>
        </w:rPr>
        <w:t xml:space="preserve"> PUSCH+PUSCH</w:t>
      </w:r>
      <w:r>
        <w:t xml:space="preserve">, support Option 3: </w:t>
      </w:r>
    </w:p>
    <w:p w14:paraId="434B91AF" w14:textId="77777777" w:rsidR="00A01606" w:rsidRPr="00A01606" w:rsidRDefault="00A01606" w:rsidP="00A01606">
      <w:pPr>
        <w:pStyle w:val="Proposal0"/>
        <w:numPr>
          <w:ilvl w:val="0"/>
          <w:numId w:val="24"/>
        </w:numPr>
      </w:pPr>
      <w:r w:rsidRPr="00A01606">
        <w:t>When joint HARQ-ACK feedback is configured, the legacy PUSCH priority order for UCI multiplexing is first applied and if at last, there are two PUSCHs with the same start time in one same CC:</w:t>
      </w:r>
    </w:p>
    <w:p w14:paraId="4520D026" w14:textId="77777777" w:rsidR="00A01606" w:rsidRPr="00A01606" w:rsidRDefault="00A01606" w:rsidP="00A01606">
      <w:pPr>
        <w:pStyle w:val="ListParagraph"/>
        <w:numPr>
          <w:ilvl w:val="1"/>
          <w:numId w:val="24"/>
        </w:numPr>
        <w:spacing w:after="0"/>
        <w:contextualSpacing w:val="0"/>
        <w:jc w:val="both"/>
        <w:rPr>
          <w:rFonts w:ascii="Arial" w:hAnsi="Arial" w:cs="Arial"/>
          <w:b/>
          <w:bCs/>
          <w:lang w:val="en-CA" w:eastAsia="zh-CN"/>
        </w:rPr>
      </w:pPr>
      <w:r w:rsidRPr="00A01606">
        <w:rPr>
          <w:rFonts w:ascii="Arial" w:hAnsi="Arial" w:cs="Arial"/>
          <w:b/>
          <w:bCs/>
          <w:lang w:val="en-CA" w:eastAsia="zh-CN"/>
        </w:rPr>
        <w:t>The UCI is multiplexed in the PUSCH associated with the same joint or UL TCI state.</w:t>
      </w:r>
    </w:p>
    <w:p w14:paraId="16DE1906" w14:textId="77777777" w:rsidR="00A01606" w:rsidRPr="00A01606" w:rsidRDefault="00A01606" w:rsidP="00A01606">
      <w:pPr>
        <w:pStyle w:val="Proposal0"/>
        <w:numPr>
          <w:ilvl w:val="0"/>
          <w:numId w:val="24"/>
        </w:numPr>
      </w:pPr>
      <w:r w:rsidRPr="00A01606">
        <w:t xml:space="preserve">When separate HARQ-ACK feedback is configured, at least when the UCI includes HARQ-ACK, the UCI is multiplexed into the PUSCH associated with the same TRP. And among the PUSCHs associated with the same TRP, the legacy PUSCH priority order for UCI multiplexing is applied. </w:t>
      </w:r>
    </w:p>
    <w:p w14:paraId="4D8A80EF" w14:textId="7B5DFD5E" w:rsidR="00A01606" w:rsidRPr="00A01606" w:rsidRDefault="00A01606" w:rsidP="00070EE6">
      <w:pPr>
        <w:pStyle w:val="ListParagraph"/>
        <w:numPr>
          <w:ilvl w:val="1"/>
          <w:numId w:val="24"/>
        </w:numPr>
        <w:rPr>
          <w:rFonts w:ascii="Arial" w:eastAsia="Batang" w:hAnsi="Arial" w:cs="Arial"/>
          <w:b/>
          <w:bCs/>
          <w:lang w:val="en-US" w:eastAsia="en-US"/>
        </w:rPr>
      </w:pPr>
      <w:r w:rsidRPr="00A01606">
        <w:rPr>
          <w:rFonts w:ascii="Arial" w:hAnsi="Arial" w:cs="Arial"/>
          <w:b/>
          <w:bCs/>
        </w:rPr>
        <w:t xml:space="preserve">For determining the PUSCH associated with the same TRP, </w:t>
      </w:r>
      <w:r w:rsidRPr="00A01606">
        <w:rPr>
          <w:rFonts w:ascii="Arial" w:eastAsia="Batang" w:hAnsi="Arial" w:cs="Arial"/>
          <w:b/>
          <w:bCs/>
          <w:lang w:val="en-US" w:eastAsia="en-US"/>
        </w:rPr>
        <w:t>The UCI is multiplexed in the PUSCH associated with the same joint or UL TCI state.</w:t>
      </w:r>
    </w:p>
    <w:p w14:paraId="436B54DA" w14:textId="77777777" w:rsidR="002E2FAF" w:rsidRDefault="002E2FAF">
      <w:pPr>
        <w:pStyle w:val="Heading1"/>
        <w:rPr>
          <w:rFonts w:cs="Arial"/>
        </w:rPr>
      </w:pPr>
      <w:r>
        <w:rPr>
          <w:rFonts w:cs="Arial" w:hint="eastAsia"/>
        </w:rPr>
        <w:lastRenderedPageBreak/>
        <w:t>References</w:t>
      </w:r>
    </w:p>
    <w:p w14:paraId="0A02625F" w14:textId="135623CB" w:rsidR="00E74ADF" w:rsidRDefault="002E2FAF" w:rsidP="00C522C5">
      <w:pPr>
        <w:pStyle w:val="Reference"/>
        <w:numPr>
          <w:ilvl w:val="0"/>
          <w:numId w:val="0"/>
        </w:numPr>
        <w:ind w:left="567" w:hanging="567"/>
      </w:pPr>
      <w:r>
        <w:t>[</w:t>
      </w:r>
      <w:r w:rsidR="002E5D3B">
        <w:fldChar w:fldCharType="begin"/>
      </w:r>
      <w:r w:rsidR="002E5D3B">
        <w:instrText xml:space="preserve"> SEQ test \* Arabic \* MERGEFORMAT </w:instrText>
      </w:r>
      <w:r w:rsidR="002E5D3B">
        <w:fldChar w:fldCharType="separate"/>
      </w:r>
      <w:r w:rsidR="002E4432">
        <w:rPr>
          <w:noProof/>
        </w:rPr>
        <w:t>1</w:t>
      </w:r>
      <w:r w:rsidR="002E5D3B">
        <w:rPr>
          <w:noProof/>
        </w:rPr>
        <w:fldChar w:fldCharType="end"/>
      </w:r>
      <w:r>
        <w:t>]</w:t>
      </w:r>
      <w:r>
        <w:tab/>
      </w:r>
      <w:r>
        <w:tab/>
      </w:r>
      <w:bookmarkStart w:id="2" w:name="_Ref31185007"/>
      <w:bookmarkStart w:id="3" w:name="_Ref174151459"/>
      <w:bookmarkStart w:id="4" w:name="_Ref189809556"/>
      <w:r w:rsidR="001B68D3" w:rsidRPr="00B25BEA">
        <w:t>RP-</w:t>
      </w:r>
      <w:r w:rsidR="001B68D3">
        <w:t>213598</w:t>
      </w:r>
      <w:r w:rsidR="001B68D3" w:rsidRPr="00B25BEA">
        <w:t xml:space="preserve">, </w:t>
      </w:r>
      <w:r w:rsidR="001B68D3">
        <w:t>Revised</w:t>
      </w:r>
      <w:r w:rsidR="001B68D3" w:rsidRPr="00B25BEA">
        <w:t xml:space="preserve"> WID: </w:t>
      </w:r>
      <w:r w:rsidR="001B68D3">
        <w:t>MIMO evolution for downlink and uplink</w:t>
      </w:r>
      <w:r w:rsidR="001B68D3" w:rsidRPr="00B25BEA">
        <w:t>, Samsung, RAN#</w:t>
      </w:r>
      <w:r w:rsidR="001B68D3">
        <w:t>94-e</w:t>
      </w:r>
      <w:r w:rsidR="001B68D3" w:rsidRPr="00B25BEA">
        <w:t xml:space="preserve">, </w:t>
      </w:r>
      <w:r w:rsidR="001B68D3">
        <w:t xml:space="preserve">Dec </w:t>
      </w:r>
      <w:bookmarkEnd w:id="2"/>
      <w:bookmarkEnd w:id="3"/>
      <w:bookmarkEnd w:id="4"/>
      <w:r w:rsidR="00440D89">
        <w:t>2021</w:t>
      </w:r>
      <w:r w:rsidR="00440D89" w:rsidRPr="00B25BEA">
        <w:t xml:space="preserve"> </w:t>
      </w:r>
    </w:p>
    <w:p w14:paraId="31C85D4B" w14:textId="14BD4093" w:rsidR="007708A7" w:rsidRPr="006E062B" w:rsidRDefault="00F85F4A">
      <w:pPr>
        <w:pStyle w:val="AppendixNew"/>
      </w:pPr>
      <w:r>
        <w:t>Older Agreements</w:t>
      </w:r>
    </w:p>
    <w:p w14:paraId="042E91EE" w14:textId="5F2C3B92" w:rsidR="00ED6E3A" w:rsidRPr="00FA6308" w:rsidRDefault="00FA6308" w:rsidP="00060A6F">
      <w:pPr>
        <w:rPr>
          <w:bCs/>
        </w:rPr>
      </w:pPr>
      <w:r>
        <w:rPr>
          <w:rFonts w:cs="Arial"/>
        </w:rPr>
        <w:t>During RAN1#112 meeting, the following agreements were made:</w:t>
      </w:r>
    </w:p>
    <w:p w14:paraId="5996677C" w14:textId="77777777" w:rsidR="00FA6308" w:rsidRPr="00836835" w:rsidRDefault="00FA6308" w:rsidP="00FA6308">
      <w:pPr>
        <w:rPr>
          <w:b/>
          <w:bCs/>
          <w:lang w:val="en-CA" w:eastAsia="zh-CN"/>
        </w:rPr>
      </w:pPr>
      <w:r w:rsidRPr="00836835">
        <w:rPr>
          <w:b/>
          <w:bCs/>
          <w:iCs/>
        </w:rPr>
        <w:t>Conclusion</w:t>
      </w:r>
      <w:r>
        <w:rPr>
          <w:b/>
          <w:bCs/>
          <w:iCs/>
        </w:rPr>
        <w:t xml:space="preserve"> 1</w:t>
      </w:r>
      <w:r w:rsidRPr="00836835">
        <w:rPr>
          <w:b/>
          <w:bCs/>
          <w:iCs/>
        </w:rPr>
        <w:t xml:space="preserve"> </w:t>
      </w:r>
      <w:r w:rsidRPr="00836835">
        <w:rPr>
          <w:rFonts w:cs="Times"/>
          <w:b/>
          <w:bCs/>
          <w:lang w:val="en-CA" w:eastAsia="zh-CN"/>
        </w:rPr>
        <w:t>(RAN1#112)</w:t>
      </w:r>
    </w:p>
    <w:p w14:paraId="7A0CD89C" w14:textId="77777777" w:rsidR="00FA6308" w:rsidRDefault="00FA6308" w:rsidP="00FA6308">
      <w:pPr>
        <w:rPr>
          <w:iCs/>
          <w:lang w:val="en-CA"/>
        </w:rPr>
      </w:pPr>
      <w:r w:rsidRPr="00857FC8">
        <w:rPr>
          <w:iCs/>
          <w:lang w:val="en-CA"/>
        </w:rPr>
        <w:t xml:space="preserve">There is no consensus to support dynamic switching between </w:t>
      </w:r>
      <w:proofErr w:type="spellStart"/>
      <w:r w:rsidRPr="00857FC8">
        <w:rPr>
          <w:iCs/>
          <w:lang w:val="en-CA"/>
        </w:rPr>
        <w:t>STxMP</w:t>
      </w:r>
      <w:proofErr w:type="spellEnd"/>
      <w:r w:rsidRPr="00857FC8">
        <w:rPr>
          <w:iCs/>
          <w:lang w:val="en-CA"/>
        </w:rPr>
        <w:t xml:space="preserve"> SDM/SFN scheme and Rel-17 </w:t>
      </w:r>
      <w:proofErr w:type="spellStart"/>
      <w:r w:rsidRPr="00857FC8">
        <w:rPr>
          <w:iCs/>
          <w:lang w:val="en-CA"/>
        </w:rPr>
        <w:t>mTRP</w:t>
      </w:r>
      <w:proofErr w:type="spellEnd"/>
      <w:r w:rsidRPr="00857FC8">
        <w:rPr>
          <w:iCs/>
          <w:lang w:val="en-CA"/>
        </w:rPr>
        <w:t xml:space="preserve"> PUSCH TDM </w:t>
      </w:r>
      <w:proofErr w:type="gramStart"/>
      <w:r w:rsidRPr="00857FC8">
        <w:rPr>
          <w:iCs/>
          <w:lang w:val="en-CA"/>
        </w:rPr>
        <w:t>scheme</w:t>
      </w:r>
      <w:proofErr w:type="gramEnd"/>
    </w:p>
    <w:p w14:paraId="59DECD55" w14:textId="77777777" w:rsidR="00FA6308" w:rsidRDefault="00FA6308" w:rsidP="00FA6308">
      <w:pPr>
        <w:rPr>
          <w:iCs/>
          <w:lang w:val="en-CA"/>
        </w:rPr>
      </w:pPr>
    </w:p>
    <w:p w14:paraId="53782F09" w14:textId="77777777" w:rsidR="00FA6308" w:rsidRPr="00836835" w:rsidRDefault="00FA6308" w:rsidP="00FA6308">
      <w:pPr>
        <w:rPr>
          <w:b/>
          <w:bCs/>
          <w:lang w:val="en-CA" w:eastAsia="zh-CN"/>
        </w:rPr>
      </w:pPr>
      <w:r w:rsidRPr="00836835">
        <w:rPr>
          <w:b/>
          <w:bCs/>
          <w:iCs/>
          <w:lang w:val="en-CA"/>
        </w:rPr>
        <w:t>Conclusion</w:t>
      </w:r>
      <w:r>
        <w:rPr>
          <w:b/>
          <w:bCs/>
          <w:iCs/>
          <w:lang w:val="en-CA"/>
        </w:rPr>
        <w:t xml:space="preserve"> 2</w:t>
      </w:r>
      <w:r w:rsidRPr="00836835">
        <w:rPr>
          <w:b/>
          <w:bCs/>
          <w:iCs/>
          <w:lang w:val="en-CA"/>
        </w:rPr>
        <w:t xml:space="preserve"> </w:t>
      </w:r>
      <w:r w:rsidRPr="00836835">
        <w:rPr>
          <w:rFonts w:cs="Times"/>
          <w:b/>
          <w:bCs/>
          <w:lang w:val="en-CA" w:eastAsia="zh-CN"/>
        </w:rPr>
        <w:t>(RAN1#112)</w:t>
      </w:r>
    </w:p>
    <w:p w14:paraId="44B16175" w14:textId="77777777" w:rsidR="00FA6308" w:rsidRPr="004F3346" w:rsidRDefault="00FA6308" w:rsidP="00FA6308">
      <w:pPr>
        <w:rPr>
          <w:iCs/>
          <w:lang w:val="en-CA"/>
        </w:rPr>
      </w:pPr>
      <w:r w:rsidRPr="004F3346">
        <w:rPr>
          <w:iCs/>
          <w:lang w:val="en-CA"/>
        </w:rPr>
        <w:t xml:space="preserve">There is no consensus to support 2 CWs in single-DCI based </w:t>
      </w:r>
      <w:proofErr w:type="spellStart"/>
      <w:r w:rsidRPr="004F3346">
        <w:rPr>
          <w:iCs/>
          <w:lang w:val="en-CA"/>
        </w:rPr>
        <w:t>STxMP</w:t>
      </w:r>
      <w:proofErr w:type="spellEnd"/>
      <w:r w:rsidRPr="004F3346">
        <w:rPr>
          <w:iCs/>
          <w:lang w:val="en-CA"/>
        </w:rPr>
        <w:t xml:space="preserve"> SDM </w:t>
      </w:r>
      <w:proofErr w:type="gramStart"/>
      <w:r w:rsidRPr="004F3346">
        <w:rPr>
          <w:iCs/>
          <w:lang w:val="en-CA"/>
        </w:rPr>
        <w:t>scheme</w:t>
      </w:r>
      <w:proofErr w:type="gramEnd"/>
    </w:p>
    <w:p w14:paraId="63F4A2A3" w14:textId="77777777" w:rsidR="00FA6308" w:rsidRDefault="00FA6308" w:rsidP="00FA6308">
      <w:pPr>
        <w:rPr>
          <w:lang w:val="en-CA" w:eastAsia="x-none"/>
        </w:rPr>
      </w:pPr>
    </w:p>
    <w:p w14:paraId="3B103EF3" w14:textId="77777777" w:rsidR="00FA6308" w:rsidRPr="008A4A82" w:rsidRDefault="00FA6308" w:rsidP="00FA6308">
      <w:pPr>
        <w:rPr>
          <w:b/>
          <w:bCs/>
          <w:highlight w:val="green"/>
          <w:lang w:val="en-CA" w:eastAsia="zh-CN"/>
        </w:rPr>
      </w:pPr>
      <w:r>
        <w:rPr>
          <w:b/>
          <w:bCs/>
          <w:highlight w:val="green"/>
          <w:lang w:val="en-CA" w:eastAsia="zh-CN"/>
        </w:rPr>
        <w:t xml:space="preserve">Agreement 1 </w:t>
      </w:r>
      <w:r w:rsidRPr="00E513F8">
        <w:rPr>
          <w:rFonts w:cs="Times"/>
          <w:b/>
          <w:bCs/>
          <w:highlight w:val="green"/>
          <w:lang w:val="en-CA" w:eastAsia="zh-CN"/>
        </w:rPr>
        <w:t>(RAN1#11</w:t>
      </w:r>
      <w:r>
        <w:rPr>
          <w:rFonts w:cs="Times"/>
          <w:b/>
          <w:bCs/>
          <w:highlight w:val="green"/>
          <w:lang w:val="en-CA" w:eastAsia="zh-CN"/>
        </w:rPr>
        <w:t>2</w:t>
      </w:r>
      <w:r w:rsidRPr="00E513F8">
        <w:rPr>
          <w:rFonts w:cs="Times"/>
          <w:b/>
          <w:bCs/>
          <w:highlight w:val="green"/>
          <w:lang w:val="en-CA" w:eastAsia="zh-CN"/>
        </w:rPr>
        <w:t>)</w:t>
      </w:r>
    </w:p>
    <w:p w14:paraId="794BD427" w14:textId="77777777" w:rsidR="00FA6308" w:rsidRDefault="00FA6308" w:rsidP="00FA6308">
      <w:pPr>
        <w:rPr>
          <w:b/>
          <w:bCs/>
          <w:lang w:val="en-CA" w:eastAsia="zh-CN"/>
        </w:rPr>
      </w:pPr>
      <w:r>
        <w:rPr>
          <w:b/>
          <w:bCs/>
          <w:lang w:val="en-CA" w:eastAsia="zh-CN"/>
        </w:rPr>
        <w:t>Confirm the working assumption with the following updates:</w:t>
      </w:r>
    </w:p>
    <w:p w14:paraId="6D16E13D" w14:textId="77777777" w:rsidR="00FA6308" w:rsidRDefault="00FA6308" w:rsidP="00FA6308">
      <w:pPr>
        <w:rPr>
          <w:rFonts w:cs="Times"/>
        </w:rPr>
      </w:pPr>
      <w:r>
        <w:rPr>
          <w:rFonts w:cs="Times"/>
        </w:rPr>
        <w:t xml:space="preserve">Support the following scheme for </w:t>
      </w:r>
      <w:proofErr w:type="spellStart"/>
      <w:r>
        <w:rPr>
          <w:rFonts w:cs="Times"/>
        </w:rPr>
        <w:t>STxMP</w:t>
      </w:r>
      <w:proofErr w:type="spellEnd"/>
      <w:r>
        <w:rPr>
          <w:rFonts w:cs="Times"/>
        </w:rPr>
        <w:t xml:space="preserve"> PUSCH transmission in single-DCI based </w:t>
      </w:r>
      <w:proofErr w:type="spellStart"/>
      <w:r>
        <w:rPr>
          <w:rFonts w:cs="Times"/>
        </w:rPr>
        <w:t>mTRP</w:t>
      </w:r>
      <w:proofErr w:type="spellEnd"/>
      <w:r>
        <w:rPr>
          <w:rFonts w:cs="Times"/>
        </w:rPr>
        <w:t xml:space="preserve"> system in Rel-18:</w:t>
      </w:r>
    </w:p>
    <w:p w14:paraId="21CBD1C8" w14:textId="77777777" w:rsidR="00FA6308" w:rsidRDefault="00FA6308">
      <w:pPr>
        <w:pStyle w:val="ListParagraph"/>
        <w:numPr>
          <w:ilvl w:val="0"/>
          <w:numId w:val="19"/>
        </w:numPr>
        <w:spacing w:after="0"/>
        <w:rPr>
          <w:rFonts w:cs="Times"/>
        </w:rPr>
      </w:pPr>
      <w:r>
        <w:rPr>
          <w:rFonts w:cs="Times"/>
        </w:rPr>
        <w:t xml:space="preserve">SDM scheme </w:t>
      </w:r>
      <w:r>
        <w:rPr>
          <w:rFonts w:cs="Times"/>
          <w:color w:val="FF0000"/>
        </w:rPr>
        <w:t>with one CW</w:t>
      </w:r>
    </w:p>
    <w:p w14:paraId="233B996F" w14:textId="77777777" w:rsidR="00FA6308" w:rsidRDefault="00FA6308">
      <w:pPr>
        <w:pStyle w:val="ListParagraph"/>
        <w:numPr>
          <w:ilvl w:val="0"/>
          <w:numId w:val="19"/>
        </w:numPr>
        <w:spacing w:after="0"/>
        <w:rPr>
          <w:rFonts w:cs="Times"/>
          <w:strike/>
          <w:color w:val="FF0000"/>
        </w:rPr>
      </w:pPr>
      <w:r>
        <w:rPr>
          <w:rFonts w:cs="Times"/>
          <w:strike/>
          <w:color w:val="FF0000"/>
        </w:rPr>
        <w:t>In RAN1#110bis-e, RAN1 will only consider SFN based transmission scheme to support in addition to the above. Decision to support or not to be made in RAN1#110bis-e.</w:t>
      </w:r>
    </w:p>
    <w:p w14:paraId="4079FE82" w14:textId="77777777" w:rsidR="00FA6308" w:rsidRPr="000B388A" w:rsidRDefault="00FA6308" w:rsidP="00FA6308">
      <w:pPr>
        <w:rPr>
          <w:lang w:eastAsia="x-none"/>
        </w:rPr>
      </w:pPr>
    </w:p>
    <w:p w14:paraId="23258A22" w14:textId="77777777" w:rsidR="00FA6308" w:rsidRPr="000B388A" w:rsidRDefault="00FA6308" w:rsidP="00FA6308">
      <w:pPr>
        <w:rPr>
          <w:b/>
          <w:bCs/>
          <w:highlight w:val="green"/>
          <w:lang w:val="en-CA" w:eastAsia="zh-CN"/>
        </w:rPr>
      </w:pPr>
      <w:r w:rsidRPr="000B388A">
        <w:rPr>
          <w:b/>
          <w:bCs/>
          <w:highlight w:val="green"/>
          <w:lang w:val="en-CA" w:eastAsia="zh-CN"/>
        </w:rPr>
        <w:t>Agreement</w:t>
      </w:r>
      <w:r>
        <w:rPr>
          <w:b/>
          <w:bCs/>
          <w:highlight w:val="green"/>
          <w:lang w:val="en-CA" w:eastAsia="zh-CN"/>
        </w:rPr>
        <w:t xml:space="preserve"> 2 </w:t>
      </w:r>
      <w:r w:rsidRPr="00E513F8">
        <w:rPr>
          <w:rFonts w:cs="Times"/>
          <w:b/>
          <w:bCs/>
          <w:highlight w:val="green"/>
          <w:lang w:val="en-CA" w:eastAsia="zh-CN"/>
        </w:rPr>
        <w:t>(RAN1#11</w:t>
      </w:r>
      <w:r>
        <w:rPr>
          <w:rFonts w:cs="Times"/>
          <w:b/>
          <w:bCs/>
          <w:highlight w:val="green"/>
          <w:lang w:val="en-CA" w:eastAsia="zh-CN"/>
        </w:rPr>
        <w:t>2</w:t>
      </w:r>
      <w:r w:rsidRPr="00E513F8">
        <w:rPr>
          <w:rFonts w:cs="Times"/>
          <w:b/>
          <w:bCs/>
          <w:highlight w:val="green"/>
          <w:lang w:val="en-CA" w:eastAsia="zh-CN"/>
        </w:rPr>
        <w:t>)</w:t>
      </w:r>
    </w:p>
    <w:p w14:paraId="72310A13" w14:textId="77777777" w:rsidR="00FA6308" w:rsidRPr="000B388A" w:rsidRDefault="00FA6308" w:rsidP="00FA6308">
      <w:pPr>
        <w:rPr>
          <w:rFonts w:cs="Times"/>
        </w:rPr>
      </w:pPr>
      <w:r w:rsidRPr="000B388A">
        <w:rPr>
          <w:rFonts w:cs="Times"/>
        </w:rPr>
        <w:t xml:space="preserve">When max 2 PTRS ports are configured for SDM scheme of single-DCI based </w:t>
      </w:r>
      <w:proofErr w:type="spellStart"/>
      <w:r w:rsidRPr="000B388A">
        <w:rPr>
          <w:rFonts w:cs="Times"/>
        </w:rPr>
        <w:t>STxMP</w:t>
      </w:r>
      <w:proofErr w:type="spellEnd"/>
      <w:r w:rsidRPr="000B388A">
        <w:rPr>
          <w:rFonts w:cs="Times"/>
        </w:rPr>
        <w:t xml:space="preserve"> PUSCH:</w:t>
      </w:r>
    </w:p>
    <w:p w14:paraId="5E5C5EEE" w14:textId="77777777" w:rsidR="00FA6308" w:rsidRPr="008332B3" w:rsidRDefault="00FA6308">
      <w:pPr>
        <w:pStyle w:val="ListParagraph"/>
        <w:numPr>
          <w:ilvl w:val="0"/>
          <w:numId w:val="19"/>
        </w:numPr>
        <w:spacing w:after="0"/>
        <w:rPr>
          <w:rFonts w:cs="Times"/>
        </w:rPr>
      </w:pPr>
      <w:r w:rsidRPr="008332B3">
        <w:rPr>
          <w:rFonts w:cs="Times"/>
        </w:rPr>
        <w:t xml:space="preserve">Actual number of PTRS ports in SDM is 2 and 2-bit </w:t>
      </w:r>
      <w:r w:rsidRPr="008332B3">
        <w:rPr>
          <w:rFonts w:cs="Times" w:hint="eastAsia"/>
        </w:rPr>
        <w:t>“</w:t>
      </w:r>
      <w:r w:rsidRPr="008332B3">
        <w:rPr>
          <w:rFonts w:cs="Times"/>
        </w:rPr>
        <w:t>PTRS-DMRS association</w:t>
      </w:r>
      <w:r w:rsidRPr="008332B3">
        <w:rPr>
          <w:rFonts w:cs="Times" w:hint="eastAsia"/>
        </w:rPr>
        <w:t>”</w:t>
      </w:r>
      <w:r w:rsidRPr="008332B3">
        <w:rPr>
          <w:rFonts w:cs="Times"/>
        </w:rPr>
        <w:t xml:space="preserve"> DCI field is used to indicate the PTRS-DMRS association for the DMRS ports associated with two TMPI/SRI fields.</w:t>
      </w:r>
    </w:p>
    <w:p w14:paraId="18B2BD2F" w14:textId="77777777" w:rsidR="00FA6308" w:rsidRPr="008332B3" w:rsidRDefault="00FA6308">
      <w:pPr>
        <w:pStyle w:val="ListParagraph"/>
        <w:numPr>
          <w:ilvl w:val="1"/>
          <w:numId w:val="19"/>
        </w:numPr>
        <w:spacing w:after="0"/>
        <w:rPr>
          <w:rFonts w:cs="Times"/>
        </w:rPr>
      </w:pPr>
      <w:r w:rsidRPr="008332B3">
        <w:rPr>
          <w:rFonts w:cs="Times"/>
        </w:rPr>
        <w:t>The MSB indicates the association between PTRS port 0 and the DMRS port(s) associated with the first TPMI/SRI field.</w:t>
      </w:r>
    </w:p>
    <w:p w14:paraId="1C107D0F" w14:textId="77777777" w:rsidR="00FA6308" w:rsidRDefault="00FA6308">
      <w:pPr>
        <w:pStyle w:val="ListParagraph"/>
        <w:numPr>
          <w:ilvl w:val="1"/>
          <w:numId w:val="19"/>
        </w:numPr>
        <w:spacing w:after="0"/>
        <w:rPr>
          <w:rFonts w:cs="Times"/>
        </w:rPr>
      </w:pPr>
      <w:r w:rsidRPr="008332B3">
        <w:rPr>
          <w:rFonts w:cs="Times"/>
        </w:rPr>
        <w:t xml:space="preserve">The LSB indicates the association between PTRS port 1 and the DMRS port(s) associated with the second TPMI/SRI field. </w:t>
      </w:r>
    </w:p>
    <w:p w14:paraId="3F9A58C7" w14:textId="77777777" w:rsidR="00FA6308" w:rsidRPr="008332B3" w:rsidRDefault="00FA6308">
      <w:pPr>
        <w:pStyle w:val="ListParagraph"/>
        <w:numPr>
          <w:ilvl w:val="0"/>
          <w:numId w:val="19"/>
        </w:numPr>
        <w:spacing w:after="0"/>
        <w:rPr>
          <w:rFonts w:cs="Times"/>
        </w:rPr>
      </w:pPr>
      <w:r w:rsidRPr="008332B3">
        <w:rPr>
          <w:rFonts w:cs="Times"/>
          <w:lang w:val="en-CA" w:eastAsia="zh-CN"/>
        </w:rPr>
        <w:t>Regarding the “</w:t>
      </w:r>
      <w:proofErr w:type="spellStart"/>
      <w:r w:rsidRPr="008332B3">
        <w:rPr>
          <w:i/>
          <w:iCs/>
          <w:lang w:val="en-CA"/>
        </w:rPr>
        <w:t>ptrs-PortIndex</w:t>
      </w:r>
      <w:proofErr w:type="spellEnd"/>
      <w:r w:rsidRPr="008332B3">
        <w:rPr>
          <w:rFonts w:cs="Times"/>
          <w:lang w:val="en-CA" w:eastAsia="zh-CN"/>
        </w:rPr>
        <w:t>” configured to SRS resource for NCB PUSCH of SDM scheme, the UE ignores the configuration of “</w:t>
      </w:r>
      <w:proofErr w:type="spellStart"/>
      <w:r w:rsidRPr="008332B3">
        <w:rPr>
          <w:i/>
          <w:iCs/>
          <w:lang w:val="en-CA"/>
        </w:rPr>
        <w:t>ptrs-PortIndex</w:t>
      </w:r>
      <w:proofErr w:type="spellEnd"/>
      <w:r w:rsidRPr="008332B3">
        <w:rPr>
          <w:rFonts w:cs="Times"/>
          <w:lang w:val="en-CA" w:eastAsia="zh-CN"/>
        </w:rPr>
        <w:t>” per SRS resource.</w:t>
      </w:r>
    </w:p>
    <w:p w14:paraId="1F4CAA34" w14:textId="77777777" w:rsidR="00FA6308" w:rsidRPr="00720297" w:rsidRDefault="00FA6308" w:rsidP="00FA6308">
      <w:pPr>
        <w:pStyle w:val="ListParagraph"/>
        <w:tabs>
          <w:tab w:val="left" w:pos="720"/>
        </w:tabs>
        <w:ind w:left="0"/>
        <w:jc w:val="both"/>
        <w:rPr>
          <w:rFonts w:cs="Times"/>
          <w:lang w:val="en-CA" w:eastAsia="zh-CN"/>
        </w:rPr>
      </w:pPr>
      <w:r w:rsidRPr="008332B3">
        <w:rPr>
          <w:rFonts w:cs="Times"/>
          <w:lang w:val="en-CA" w:eastAsia="zh-CN"/>
        </w:rPr>
        <w:t xml:space="preserve">FFS: Whether additional RRC configuration is needed for the max number of PTRS ports for SDM </w:t>
      </w:r>
      <w:r w:rsidRPr="008332B3">
        <w:rPr>
          <w:rFonts w:cs="Times"/>
          <w:lang w:eastAsia="zh-CN"/>
        </w:rPr>
        <w:t>transmission</w:t>
      </w:r>
    </w:p>
    <w:p w14:paraId="5B2A538C" w14:textId="77777777" w:rsidR="00FA6308" w:rsidRDefault="00FA6308" w:rsidP="00FA6308">
      <w:pPr>
        <w:rPr>
          <w:lang w:eastAsia="x-none"/>
        </w:rPr>
      </w:pPr>
    </w:p>
    <w:p w14:paraId="01D406B8" w14:textId="77777777" w:rsidR="00FA6308" w:rsidRPr="00D36DB9" w:rsidRDefault="00FA6308" w:rsidP="00FA6308">
      <w:pPr>
        <w:rPr>
          <w:b/>
          <w:bCs/>
          <w:highlight w:val="darkYellow"/>
          <w:lang w:eastAsia="x-none"/>
        </w:rPr>
      </w:pPr>
      <w:r w:rsidRPr="00D36DB9">
        <w:rPr>
          <w:b/>
          <w:bCs/>
          <w:highlight w:val="darkYellow"/>
          <w:lang w:eastAsia="x-none"/>
        </w:rPr>
        <w:t xml:space="preserve">Working </w:t>
      </w:r>
      <w:proofErr w:type="gramStart"/>
      <w:r w:rsidRPr="00D36DB9">
        <w:rPr>
          <w:b/>
          <w:bCs/>
          <w:highlight w:val="darkYellow"/>
          <w:lang w:eastAsia="x-none"/>
        </w:rPr>
        <w:t>Assumption</w:t>
      </w:r>
      <w:r>
        <w:rPr>
          <w:b/>
          <w:bCs/>
          <w:highlight w:val="darkYellow"/>
          <w:lang w:eastAsia="x-none"/>
        </w:rPr>
        <w:t xml:space="preserve">  1</w:t>
      </w:r>
      <w:proofErr w:type="gramEnd"/>
      <w:r>
        <w:rPr>
          <w:b/>
          <w:bCs/>
          <w:highlight w:val="darkYellow"/>
          <w:lang w:eastAsia="x-none"/>
        </w:rPr>
        <w:t xml:space="preserve"> </w:t>
      </w:r>
      <w:r w:rsidRPr="00836835">
        <w:rPr>
          <w:rFonts w:cs="Times"/>
          <w:b/>
          <w:bCs/>
          <w:highlight w:val="darkYellow"/>
          <w:lang w:val="en-CA" w:eastAsia="zh-CN"/>
        </w:rPr>
        <w:t>(RAN1#112)</w:t>
      </w:r>
    </w:p>
    <w:p w14:paraId="3E1260B0" w14:textId="77777777" w:rsidR="00FA6308" w:rsidRPr="00FF3713" w:rsidRDefault="00FA6308" w:rsidP="00FA6308">
      <w:pPr>
        <w:rPr>
          <w:lang w:val="en-CA" w:eastAsia="zh-CN"/>
        </w:rPr>
      </w:pPr>
      <w:r w:rsidRPr="00FF3713">
        <w:rPr>
          <w:lang w:val="en-CA" w:eastAsia="zh-CN"/>
        </w:rPr>
        <w:t xml:space="preserve">For dynamic switching between </w:t>
      </w:r>
      <w:proofErr w:type="spellStart"/>
      <w:r w:rsidRPr="00FF3713">
        <w:rPr>
          <w:lang w:val="en-CA" w:eastAsia="zh-CN"/>
        </w:rPr>
        <w:t>STxMP</w:t>
      </w:r>
      <w:proofErr w:type="spellEnd"/>
      <w:r w:rsidRPr="00FF3713">
        <w:rPr>
          <w:lang w:val="en-CA" w:eastAsia="zh-CN"/>
        </w:rPr>
        <w:t xml:space="preserve"> SDM scheme and </w:t>
      </w:r>
      <w:proofErr w:type="spellStart"/>
      <w:r w:rsidRPr="00FF3713">
        <w:rPr>
          <w:lang w:val="en-CA" w:eastAsia="zh-CN"/>
        </w:rPr>
        <w:t>sTRP</w:t>
      </w:r>
      <w:proofErr w:type="spellEnd"/>
      <w:r w:rsidRPr="00FF3713">
        <w:rPr>
          <w:lang w:val="en-CA" w:eastAsia="zh-CN"/>
        </w:rPr>
        <w:t xml:space="preserve"> transmission, support the following:</w:t>
      </w:r>
    </w:p>
    <w:p w14:paraId="62142158" w14:textId="77777777" w:rsidR="00FA6308" w:rsidRPr="00FF3713" w:rsidRDefault="00FA6308">
      <w:pPr>
        <w:pStyle w:val="ListParagraph"/>
        <w:numPr>
          <w:ilvl w:val="0"/>
          <w:numId w:val="17"/>
        </w:numPr>
        <w:spacing w:after="0"/>
        <w:contextualSpacing w:val="0"/>
        <w:jc w:val="both"/>
        <w:rPr>
          <w:lang w:val="en-CA" w:eastAsia="zh-CN"/>
        </w:rPr>
      </w:pPr>
      <w:r w:rsidRPr="00FF3713">
        <w:rPr>
          <w:lang w:val="en-CA" w:eastAsia="zh-CN"/>
        </w:rPr>
        <w:t xml:space="preserve">For </w:t>
      </w:r>
      <w:proofErr w:type="spellStart"/>
      <w:r w:rsidRPr="00FF3713">
        <w:rPr>
          <w:lang w:val="en-CA" w:eastAsia="zh-CN"/>
        </w:rPr>
        <w:t>sTRP</w:t>
      </w:r>
      <w:proofErr w:type="spellEnd"/>
      <w:r w:rsidRPr="00FF3713">
        <w:rPr>
          <w:lang w:val="en-CA" w:eastAsia="zh-CN"/>
        </w:rPr>
        <w:t xml:space="preserve"> transmission: The maximal number of layers of </w:t>
      </w:r>
      <w:proofErr w:type="spellStart"/>
      <w:r w:rsidRPr="00FF3713">
        <w:rPr>
          <w:lang w:val="en-CA" w:eastAsia="zh-CN"/>
        </w:rPr>
        <w:t>sTRP</w:t>
      </w:r>
      <w:proofErr w:type="spellEnd"/>
      <w:r w:rsidRPr="00FF3713">
        <w:rPr>
          <w:lang w:val="en-CA" w:eastAsia="zh-CN"/>
        </w:rPr>
        <w:t xml:space="preserve"> transmission is configured by the </w:t>
      </w:r>
      <w:proofErr w:type="spellStart"/>
      <w:r w:rsidRPr="00FF3713">
        <w:rPr>
          <w:lang w:val="en-CA" w:eastAsia="zh-CN"/>
        </w:rPr>
        <w:t>maxRank</w:t>
      </w:r>
      <w:proofErr w:type="spellEnd"/>
      <w:r w:rsidRPr="00FF3713">
        <w:rPr>
          <w:lang w:val="en-CA" w:eastAsia="zh-CN"/>
        </w:rPr>
        <w:t xml:space="preserve"> (or </w:t>
      </w:r>
      <w:proofErr w:type="spellStart"/>
      <w:r w:rsidRPr="00FF3713">
        <w:rPr>
          <w:lang w:val="en-CA" w:eastAsia="zh-CN"/>
        </w:rPr>
        <w:t>Lmax</w:t>
      </w:r>
      <w:proofErr w:type="spellEnd"/>
      <w:r w:rsidRPr="00FF3713">
        <w:rPr>
          <w:lang w:val="en-CA" w:eastAsia="zh-CN"/>
        </w:rPr>
        <w:t>) as in current spec (i.e., Option 1)</w:t>
      </w:r>
    </w:p>
    <w:p w14:paraId="395022E8" w14:textId="77777777" w:rsidR="00FA6308" w:rsidRPr="00FF3713" w:rsidRDefault="00FA6308">
      <w:pPr>
        <w:pStyle w:val="ListParagraph"/>
        <w:numPr>
          <w:ilvl w:val="0"/>
          <w:numId w:val="17"/>
        </w:numPr>
        <w:spacing w:after="0"/>
        <w:contextualSpacing w:val="0"/>
        <w:jc w:val="both"/>
        <w:rPr>
          <w:lang w:val="en-CA" w:eastAsia="zh-CN"/>
        </w:rPr>
      </w:pPr>
      <w:r w:rsidRPr="00FF3713">
        <w:rPr>
          <w:lang w:val="en-CA" w:eastAsia="zh-CN"/>
        </w:rPr>
        <w:t xml:space="preserve">For SDM scheme: </w:t>
      </w:r>
      <w:r w:rsidRPr="00FF3713">
        <w:rPr>
          <w:lang w:val="en-CA"/>
        </w:rPr>
        <w:t xml:space="preserve">configure one single maximal number of layers (separate from </w:t>
      </w:r>
      <w:proofErr w:type="spellStart"/>
      <w:r w:rsidRPr="00FF3713">
        <w:rPr>
          <w:lang w:val="en-CA"/>
        </w:rPr>
        <w:t>maxRank</w:t>
      </w:r>
      <w:proofErr w:type="spellEnd"/>
      <w:r w:rsidRPr="00FF3713">
        <w:rPr>
          <w:lang w:val="en-CA"/>
        </w:rPr>
        <w:t xml:space="preserve"> (or </w:t>
      </w:r>
      <w:proofErr w:type="spellStart"/>
      <w:r w:rsidRPr="00FF3713">
        <w:rPr>
          <w:lang w:val="en-CA"/>
        </w:rPr>
        <w:t>Lmax</w:t>
      </w:r>
      <w:proofErr w:type="spellEnd"/>
      <w:r w:rsidRPr="00FF3713">
        <w:rPr>
          <w:lang w:val="en-CA"/>
        </w:rPr>
        <w:t xml:space="preserve">) for </w:t>
      </w:r>
      <w:proofErr w:type="spellStart"/>
      <w:r w:rsidRPr="00FF3713">
        <w:rPr>
          <w:lang w:val="en-CA"/>
        </w:rPr>
        <w:t>sTRP</w:t>
      </w:r>
      <w:proofErr w:type="spellEnd"/>
      <w:r w:rsidRPr="00FF3713">
        <w:rPr>
          <w:lang w:val="en-CA"/>
        </w:rPr>
        <w:t>) that is applied to the first SRS resource set and the second SRS resource set, separately (i.e., Alt1)</w:t>
      </w:r>
    </w:p>
    <w:p w14:paraId="5257F460" w14:textId="77777777" w:rsidR="00FA6308" w:rsidRPr="00FF3713" w:rsidRDefault="00FA6308">
      <w:pPr>
        <w:pStyle w:val="ListParagraph"/>
        <w:numPr>
          <w:ilvl w:val="0"/>
          <w:numId w:val="17"/>
        </w:numPr>
        <w:spacing w:after="0"/>
        <w:contextualSpacing w:val="0"/>
        <w:jc w:val="both"/>
        <w:rPr>
          <w:lang w:val="en-CA" w:eastAsia="zh-CN"/>
        </w:rPr>
      </w:pPr>
      <w:r w:rsidRPr="00FF3713">
        <w:rPr>
          <w:lang w:val="en-CA" w:eastAsia="zh-CN"/>
        </w:rPr>
        <w:t xml:space="preserve">FFS: Whether/How to enable that the total number of used PUSCH antenna ports for the SDM and </w:t>
      </w:r>
      <w:proofErr w:type="spellStart"/>
      <w:r w:rsidRPr="00FF3713">
        <w:rPr>
          <w:lang w:val="en-CA" w:eastAsia="zh-CN"/>
        </w:rPr>
        <w:t>sTRP</w:t>
      </w:r>
      <w:proofErr w:type="spellEnd"/>
      <w:r w:rsidRPr="00FF3713">
        <w:rPr>
          <w:lang w:val="en-CA" w:eastAsia="zh-CN"/>
        </w:rPr>
        <w:t xml:space="preserve"> is the same. </w:t>
      </w:r>
    </w:p>
    <w:p w14:paraId="1346D567" w14:textId="77777777" w:rsidR="00FA6308" w:rsidRPr="00FF3713" w:rsidRDefault="00FA6308">
      <w:pPr>
        <w:pStyle w:val="ListParagraph"/>
        <w:numPr>
          <w:ilvl w:val="1"/>
          <w:numId w:val="17"/>
        </w:numPr>
        <w:spacing w:after="0"/>
        <w:contextualSpacing w:val="0"/>
        <w:jc w:val="both"/>
        <w:rPr>
          <w:lang w:val="en-CA" w:eastAsia="zh-CN"/>
        </w:rPr>
      </w:pPr>
      <w:r w:rsidRPr="00FF3713">
        <w:rPr>
          <w:lang w:val="en-CA" w:eastAsia="zh-CN"/>
        </w:rPr>
        <w:t>Note: This corresponds to the case that digital ports are shared between the panels</w:t>
      </w:r>
    </w:p>
    <w:p w14:paraId="1F7591AF" w14:textId="77777777" w:rsidR="00FA6308" w:rsidRPr="00FF3713" w:rsidRDefault="00FA6308">
      <w:pPr>
        <w:pStyle w:val="ListParagraph"/>
        <w:numPr>
          <w:ilvl w:val="1"/>
          <w:numId w:val="17"/>
        </w:numPr>
        <w:spacing w:after="0"/>
        <w:contextualSpacing w:val="0"/>
        <w:jc w:val="both"/>
        <w:rPr>
          <w:lang w:val="en-CA" w:eastAsia="zh-CN"/>
        </w:rPr>
      </w:pPr>
      <w:r w:rsidRPr="00FF3713">
        <w:rPr>
          <w:lang w:val="en-CA" w:eastAsia="zh-CN"/>
        </w:rPr>
        <w:t>Note: RAN1 supports both implementations that digital ports are shared or separate among panels</w:t>
      </w:r>
    </w:p>
    <w:p w14:paraId="7C62A210" w14:textId="77777777" w:rsidR="00FA6308" w:rsidRDefault="00FA6308" w:rsidP="00FA6308">
      <w:pPr>
        <w:rPr>
          <w:lang w:val="en-CA" w:eastAsia="x-none"/>
        </w:rPr>
      </w:pPr>
    </w:p>
    <w:p w14:paraId="6EF0488E" w14:textId="77777777" w:rsidR="00FA6308" w:rsidRPr="00111B85" w:rsidRDefault="00FA6308" w:rsidP="00FA6308">
      <w:pPr>
        <w:rPr>
          <w:b/>
          <w:bCs/>
          <w:highlight w:val="green"/>
          <w:lang w:val="en-CA" w:eastAsia="x-none"/>
        </w:rPr>
      </w:pPr>
      <w:r w:rsidRPr="00111B85">
        <w:rPr>
          <w:b/>
          <w:bCs/>
          <w:highlight w:val="green"/>
          <w:lang w:val="en-CA" w:eastAsia="x-none"/>
        </w:rPr>
        <w:lastRenderedPageBreak/>
        <w:t>Agreement</w:t>
      </w:r>
      <w:r>
        <w:rPr>
          <w:b/>
          <w:bCs/>
          <w:highlight w:val="green"/>
          <w:lang w:val="en-CA" w:eastAsia="x-none"/>
        </w:rPr>
        <w:t xml:space="preserve"> 3 </w:t>
      </w:r>
      <w:r w:rsidRPr="00E513F8">
        <w:rPr>
          <w:rFonts w:cs="Times"/>
          <w:b/>
          <w:bCs/>
          <w:highlight w:val="green"/>
          <w:lang w:val="en-CA" w:eastAsia="zh-CN"/>
        </w:rPr>
        <w:t>(RAN1#11</w:t>
      </w:r>
      <w:r>
        <w:rPr>
          <w:rFonts w:cs="Times"/>
          <w:b/>
          <w:bCs/>
          <w:highlight w:val="green"/>
          <w:lang w:val="en-CA" w:eastAsia="zh-CN"/>
        </w:rPr>
        <w:t>2</w:t>
      </w:r>
      <w:r w:rsidRPr="00E513F8">
        <w:rPr>
          <w:rFonts w:cs="Times"/>
          <w:b/>
          <w:bCs/>
          <w:highlight w:val="green"/>
          <w:lang w:val="en-CA" w:eastAsia="zh-CN"/>
        </w:rPr>
        <w:t>)</w:t>
      </w:r>
    </w:p>
    <w:p w14:paraId="131C5C76" w14:textId="77777777" w:rsidR="00FA6308" w:rsidRPr="00014382" w:rsidRDefault="00FA6308" w:rsidP="00FA6308">
      <w:pPr>
        <w:rPr>
          <w:lang w:eastAsia="zh-CN"/>
        </w:rPr>
      </w:pPr>
      <w:r w:rsidRPr="00014382">
        <w:rPr>
          <w:lang w:eastAsia="zh-CN"/>
        </w:rPr>
        <w:t xml:space="preserve">For multi-DCI based </w:t>
      </w:r>
      <w:proofErr w:type="spellStart"/>
      <w:r w:rsidRPr="00014382">
        <w:rPr>
          <w:lang w:eastAsia="zh-CN"/>
        </w:rPr>
        <w:t>STxMP</w:t>
      </w:r>
      <w:proofErr w:type="spellEnd"/>
      <w:r w:rsidRPr="00014382">
        <w:rPr>
          <w:lang w:eastAsia="zh-CN"/>
        </w:rPr>
        <w:t xml:space="preserve"> PUSCH+PUSCH, study enhancements of the UCI multiplexing rule to address the case that one PUCCH overlaps with two overlapped PUSCHs of </w:t>
      </w:r>
      <w:proofErr w:type="spellStart"/>
      <w:r w:rsidRPr="00014382">
        <w:rPr>
          <w:lang w:eastAsia="zh-CN"/>
        </w:rPr>
        <w:t>STxMP</w:t>
      </w:r>
      <w:proofErr w:type="spellEnd"/>
      <w:r w:rsidRPr="00014382">
        <w:rPr>
          <w:lang w:eastAsia="zh-CN"/>
        </w:rPr>
        <w:t xml:space="preserve"> PUSCH+PUSCH:</w:t>
      </w:r>
    </w:p>
    <w:p w14:paraId="4213CB7F" w14:textId="77777777" w:rsidR="00FA6308" w:rsidRPr="00111B85" w:rsidRDefault="00FA6308" w:rsidP="00FA6308">
      <w:pPr>
        <w:rPr>
          <w:lang w:eastAsia="x-none"/>
        </w:rPr>
      </w:pPr>
    </w:p>
    <w:p w14:paraId="0C729C8F" w14:textId="77777777" w:rsidR="00FA6308" w:rsidRPr="00111B85" w:rsidRDefault="00FA6308" w:rsidP="00FA6308">
      <w:pPr>
        <w:rPr>
          <w:b/>
          <w:bCs/>
          <w:highlight w:val="green"/>
          <w:lang w:val="en-CA" w:eastAsia="x-none"/>
        </w:rPr>
      </w:pPr>
      <w:r w:rsidRPr="00111B85">
        <w:rPr>
          <w:b/>
          <w:bCs/>
          <w:highlight w:val="green"/>
          <w:lang w:val="en-CA" w:eastAsia="x-none"/>
        </w:rPr>
        <w:t>Agreement</w:t>
      </w:r>
      <w:r>
        <w:rPr>
          <w:b/>
          <w:bCs/>
          <w:highlight w:val="green"/>
          <w:lang w:val="en-CA" w:eastAsia="x-none"/>
        </w:rPr>
        <w:t xml:space="preserve"> 4 </w:t>
      </w:r>
      <w:r w:rsidRPr="00E513F8">
        <w:rPr>
          <w:rFonts w:cs="Times"/>
          <w:b/>
          <w:bCs/>
          <w:highlight w:val="green"/>
          <w:lang w:val="en-CA" w:eastAsia="zh-CN"/>
        </w:rPr>
        <w:t>(RAN1#11</w:t>
      </w:r>
      <w:r>
        <w:rPr>
          <w:rFonts w:cs="Times"/>
          <w:b/>
          <w:bCs/>
          <w:highlight w:val="green"/>
          <w:lang w:val="en-CA" w:eastAsia="zh-CN"/>
        </w:rPr>
        <w:t>2</w:t>
      </w:r>
      <w:r w:rsidRPr="00E513F8">
        <w:rPr>
          <w:rFonts w:cs="Times"/>
          <w:b/>
          <w:bCs/>
          <w:highlight w:val="green"/>
          <w:lang w:val="en-CA" w:eastAsia="zh-CN"/>
        </w:rPr>
        <w:t>)</w:t>
      </w:r>
    </w:p>
    <w:p w14:paraId="23ECD020" w14:textId="77777777" w:rsidR="00FA6308" w:rsidRPr="00E94CFC" w:rsidRDefault="00FA6308" w:rsidP="00FA6308">
      <w:pPr>
        <w:rPr>
          <w:lang w:val="en-CA" w:eastAsia="zh-CN"/>
        </w:rPr>
      </w:pPr>
      <w:r w:rsidRPr="00E94CFC">
        <w:rPr>
          <w:lang w:val="en-CA" w:eastAsia="zh-CN"/>
        </w:rPr>
        <w:t xml:space="preserve">On dynamic switching between </w:t>
      </w:r>
      <w:proofErr w:type="spellStart"/>
      <w:r w:rsidRPr="00E94CFC">
        <w:rPr>
          <w:lang w:val="en-CA" w:eastAsia="zh-CN"/>
        </w:rPr>
        <w:t>STxMP</w:t>
      </w:r>
      <w:proofErr w:type="spellEnd"/>
      <w:r w:rsidRPr="00E94CFC">
        <w:rPr>
          <w:lang w:val="en-CA" w:eastAsia="zh-CN"/>
        </w:rPr>
        <w:t xml:space="preserve"> SFN scheme and </w:t>
      </w:r>
      <w:proofErr w:type="spellStart"/>
      <w:r w:rsidRPr="00E94CFC">
        <w:rPr>
          <w:lang w:val="en-CA" w:eastAsia="zh-CN"/>
        </w:rPr>
        <w:t>sTRP</w:t>
      </w:r>
      <w:proofErr w:type="spellEnd"/>
      <w:r w:rsidRPr="00E94CFC">
        <w:rPr>
          <w:lang w:val="en-CA" w:eastAsia="zh-CN"/>
        </w:rPr>
        <w:t xml:space="preserve"> transmission:</w:t>
      </w:r>
    </w:p>
    <w:p w14:paraId="4EF91B9D" w14:textId="77777777" w:rsidR="00FA6308" w:rsidRPr="00E94CFC" w:rsidRDefault="00FA6308">
      <w:pPr>
        <w:pStyle w:val="ListParagraph"/>
        <w:numPr>
          <w:ilvl w:val="0"/>
          <w:numId w:val="18"/>
        </w:numPr>
        <w:spacing w:after="0"/>
        <w:jc w:val="both"/>
        <w:rPr>
          <w:lang w:val="en-CA" w:eastAsia="zh-CN"/>
        </w:rPr>
      </w:pPr>
      <w:r w:rsidRPr="00E94CFC">
        <w:rPr>
          <w:lang w:val="en-CA" w:eastAsia="zh-CN"/>
        </w:rPr>
        <w:t xml:space="preserve">The legacy </w:t>
      </w:r>
      <w:proofErr w:type="spellStart"/>
      <w:r w:rsidRPr="00E94CFC">
        <w:rPr>
          <w:lang w:val="en-CA" w:eastAsia="zh-CN"/>
        </w:rPr>
        <w:t>maxRank</w:t>
      </w:r>
      <w:proofErr w:type="spellEnd"/>
      <w:r w:rsidRPr="00E94CFC">
        <w:rPr>
          <w:lang w:val="en-CA" w:eastAsia="zh-CN"/>
        </w:rPr>
        <w:t>/</w:t>
      </w:r>
      <w:proofErr w:type="spellStart"/>
      <w:r w:rsidRPr="00E94CFC">
        <w:rPr>
          <w:lang w:val="en-CA" w:eastAsia="zh-CN"/>
        </w:rPr>
        <w:t>Lmax</w:t>
      </w:r>
      <w:proofErr w:type="spellEnd"/>
      <w:r w:rsidRPr="00E94CFC">
        <w:rPr>
          <w:lang w:val="en-CA" w:eastAsia="zh-CN"/>
        </w:rPr>
        <w:t xml:space="preserve"> is applied to </w:t>
      </w:r>
      <w:proofErr w:type="spellStart"/>
      <w:r w:rsidRPr="00E94CFC">
        <w:rPr>
          <w:lang w:val="en-CA" w:eastAsia="zh-CN"/>
        </w:rPr>
        <w:t>sTRP</w:t>
      </w:r>
      <w:proofErr w:type="spellEnd"/>
      <w:r w:rsidRPr="00E94CFC">
        <w:rPr>
          <w:lang w:val="en-CA" w:eastAsia="zh-CN"/>
        </w:rPr>
        <w:t xml:space="preserve"> </w:t>
      </w:r>
      <w:proofErr w:type="gramStart"/>
      <w:r w:rsidRPr="00E94CFC">
        <w:rPr>
          <w:lang w:val="en-CA" w:eastAsia="zh-CN"/>
        </w:rPr>
        <w:t>transmission</w:t>
      </w:r>
      <w:proofErr w:type="gramEnd"/>
    </w:p>
    <w:p w14:paraId="45A53485" w14:textId="77777777" w:rsidR="00FA6308" w:rsidRPr="00E94CFC" w:rsidRDefault="00FA6308">
      <w:pPr>
        <w:pStyle w:val="ListParagraph"/>
        <w:numPr>
          <w:ilvl w:val="0"/>
          <w:numId w:val="18"/>
        </w:numPr>
        <w:spacing w:after="0"/>
        <w:jc w:val="both"/>
        <w:rPr>
          <w:lang w:val="en-CA" w:eastAsia="zh-CN"/>
        </w:rPr>
      </w:pPr>
      <w:r w:rsidRPr="00E94CFC">
        <w:rPr>
          <w:lang w:val="en-CA" w:eastAsia="zh-CN"/>
        </w:rPr>
        <w:t>For configuration of SFN</w:t>
      </w:r>
      <w:r>
        <w:rPr>
          <w:lang w:val="en-CA" w:eastAsia="zh-CN"/>
        </w:rPr>
        <w:t>,</w:t>
      </w:r>
    </w:p>
    <w:p w14:paraId="6DDCAE07" w14:textId="77777777" w:rsidR="00FA6308" w:rsidRPr="00E94CFC" w:rsidRDefault="00FA6308">
      <w:pPr>
        <w:pStyle w:val="ListParagraph"/>
        <w:numPr>
          <w:ilvl w:val="1"/>
          <w:numId w:val="18"/>
        </w:numPr>
        <w:spacing w:after="0"/>
        <w:jc w:val="both"/>
        <w:rPr>
          <w:lang w:val="en-CA" w:eastAsia="zh-CN"/>
        </w:rPr>
      </w:pPr>
      <w:r w:rsidRPr="00E94CFC">
        <w:rPr>
          <w:lang w:val="en-CA" w:eastAsia="zh-CN"/>
        </w:rPr>
        <w:t xml:space="preserve">Alt2: Configure a separate parameter for the maximal number of layers for </w:t>
      </w:r>
      <w:proofErr w:type="spellStart"/>
      <w:r w:rsidRPr="00E94CFC">
        <w:rPr>
          <w:lang w:val="en-CA" w:eastAsia="zh-CN"/>
        </w:rPr>
        <w:t>STxMP</w:t>
      </w:r>
      <w:proofErr w:type="spellEnd"/>
      <w:r w:rsidRPr="00E94CFC">
        <w:rPr>
          <w:lang w:val="en-CA" w:eastAsia="zh-CN"/>
        </w:rPr>
        <w:t xml:space="preserve"> SFN</w:t>
      </w:r>
    </w:p>
    <w:p w14:paraId="460D28F8" w14:textId="77777777" w:rsidR="00FA6308" w:rsidRDefault="00FA6308" w:rsidP="00FA6308">
      <w:pPr>
        <w:rPr>
          <w:lang w:val="en-CA" w:eastAsia="x-none"/>
        </w:rPr>
      </w:pPr>
    </w:p>
    <w:p w14:paraId="01E997A0" w14:textId="77777777" w:rsidR="00FA6308" w:rsidRPr="00111B85" w:rsidRDefault="00FA6308" w:rsidP="00FA6308">
      <w:pPr>
        <w:rPr>
          <w:b/>
          <w:bCs/>
          <w:highlight w:val="green"/>
          <w:lang w:val="en-CA" w:eastAsia="x-none"/>
        </w:rPr>
      </w:pPr>
      <w:r w:rsidRPr="00111B85">
        <w:rPr>
          <w:b/>
          <w:bCs/>
          <w:highlight w:val="green"/>
          <w:lang w:val="en-CA" w:eastAsia="x-none"/>
        </w:rPr>
        <w:t>Agreement</w:t>
      </w:r>
      <w:r>
        <w:rPr>
          <w:b/>
          <w:bCs/>
          <w:highlight w:val="green"/>
          <w:lang w:val="en-CA" w:eastAsia="x-none"/>
        </w:rPr>
        <w:t xml:space="preserve"> 5 </w:t>
      </w:r>
      <w:r w:rsidRPr="00E513F8">
        <w:rPr>
          <w:rFonts w:cs="Times"/>
          <w:b/>
          <w:bCs/>
          <w:highlight w:val="green"/>
          <w:lang w:val="en-CA" w:eastAsia="zh-CN"/>
        </w:rPr>
        <w:t>(RAN1#11</w:t>
      </w:r>
      <w:r>
        <w:rPr>
          <w:rFonts w:cs="Times"/>
          <w:b/>
          <w:bCs/>
          <w:highlight w:val="green"/>
          <w:lang w:val="en-CA" w:eastAsia="zh-CN"/>
        </w:rPr>
        <w:t>2</w:t>
      </w:r>
      <w:r w:rsidRPr="00E513F8">
        <w:rPr>
          <w:rFonts w:cs="Times"/>
          <w:b/>
          <w:bCs/>
          <w:highlight w:val="green"/>
          <w:lang w:val="en-CA" w:eastAsia="zh-CN"/>
        </w:rPr>
        <w:t>)</w:t>
      </w:r>
    </w:p>
    <w:p w14:paraId="796A8D51" w14:textId="77777777" w:rsidR="00FA6308" w:rsidRPr="00CE3DAD" w:rsidRDefault="00FA6308" w:rsidP="00FA6308">
      <w:pPr>
        <w:rPr>
          <w:lang w:val="en-CA" w:eastAsia="zh-CN"/>
        </w:rPr>
      </w:pPr>
      <w:r w:rsidRPr="00CE3DAD">
        <w:rPr>
          <w:lang w:val="en-CA" w:eastAsia="zh-CN"/>
        </w:rPr>
        <w:t>To support indicating DMRS ports in different CDM groups for layer combination {1+2} in SDM</w:t>
      </w:r>
    </w:p>
    <w:p w14:paraId="07BC657A" w14:textId="77777777" w:rsidR="00FA6308" w:rsidRPr="00CE3DAD" w:rsidRDefault="00FA6308">
      <w:pPr>
        <w:pStyle w:val="ListParagraph"/>
        <w:numPr>
          <w:ilvl w:val="0"/>
          <w:numId w:val="14"/>
        </w:numPr>
        <w:spacing w:after="0"/>
        <w:contextualSpacing w:val="0"/>
        <w:jc w:val="both"/>
        <w:rPr>
          <w:lang w:val="en-CA" w:eastAsia="zh-CN"/>
        </w:rPr>
      </w:pPr>
      <w:r w:rsidRPr="00CE3DAD">
        <w:t xml:space="preserve">Add new entry {0, 2, 3} to the DMRS table for the layer combination {1+2}; </w:t>
      </w:r>
    </w:p>
    <w:p w14:paraId="618DA5E7" w14:textId="77777777" w:rsidR="00FA6308" w:rsidRPr="00CE3DAD" w:rsidRDefault="00FA6308">
      <w:pPr>
        <w:pStyle w:val="ListParagraph"/>
        <w:numPr>
          <w:ilvl w:val="0"/>
          <w:numId w:val="14"/>
        </w:numPr>
        <w:spacing w:after="0"/>
        <w:contextualSpacing w:val="0"/>
        <w:jc w:val="both"/>
        <w:rPr>
          <w:lang w:val="en-CA" w:eastAsia="zh-CN"/>
        </w:rPr>
      </w:pPr>
      <w:r w:rsidRPr="00CE3DAD">
        <w:t>This is optional UE capability for UE that supports sDCI based STxMP SDM</w:t>
      </w:r>
    </w:p>
    <w:p w14:paraId="12226BAF" w14:textId="77777777" w:rsidR="00FA6308" w:rsidRDefault="00FA6308" w:rsidP="00FA6308">
      <w:pPr>
        <w:rPr>
          <w:lang w:val="en-CA" w:eastAsia="x-none"/>
        </w:rPr>
      </w:pPr>
    </w:p>
    <w:p w14:paraId="4D89C71B" w14:textId="77777777" w:rsidR="00FA6308" w:rsidRPr="00111B85" w:rsidRDefault="00FA6308" w:rsidP="00FA6308">
      <w:pPr>
        <w:rPr>
          <w:b/>
          <w:bCs/>
          <w:highlight w:val="green"/>
          <w:lang w:val="en-CA" w:eastAsia="x-none"/>
        </w:rPr>
      </w:pPr>
      <w:r w:rsidRPr="00111B85">
        <w:rPr>
          <w:b/>
          <w:bCs/>
          <w:highlight w:val="green"/>
          <w:lang w:val="en-CA" w:eastAsia="x-none"/>
        </w:rPr>
        <w:t>Agreement</w:t>
      </w:r>
      <w:r>
        <w:rPr>
          <w:b/>
          <w:bCs/>
          <w:highlight w:val="green"/>
          <w:lang w:val="en-CA" w:eastAsia="x-none"/>
        </w:rPr>
        <w:t xml:space="preserve"> 6 </w:t>
      </w:r>
      <w:r w:rsidRPr="00E513F8">
        <w:rPr>
          <w:rFonts w:cs="Times"/>
          <w:b/>
          <w:bCs/>
          <w:highlight w:val="green"/>
          <w:lang w:val="en-CA" w:eastAsia="zh-CN"/>
        </w:rPr>
        <w:t>(RAN1#11</w:t>
      </w:r>
      <w:r>
        <w:rPr>
          <w:rFonts w:cs="Times"/>
          <w:b/>
          <w:bCs/>
          <w:highlight w:val="green"/>
          <w:lang w:val="en-CA" w:eastAsia="zh-CN"/>
        </w:rPr>
        <w:t>2</w:t>
      </w:r>
      <w:r w:rsidRPr="00E513F8">
        <w:rPr>
          <w:rFonts w:cs="Times"/>
          <w:b/>
          <w:bCs/>
          <w:highlight w:val="green"/>
          <w:lang w:val="en-CA" w:eastAsia="zh-CN"/>
        </w:rPr>
        <w:t>)</w:t>
      </w:r>
    </w:p>
    <w:p w14:paraId="39A828EE" w14:textId="77777777" w:rsidR="00FA6308" w:rsidRPr="00626E59" w:rsidRDefault="00FA6308" w:rsidP="00FA6308">
      <w:pPr>
        <w:rPr>
          <w:rFonts w:cs="Times"/>
        </w:rPr>
      </w:pPr>
      <w:r w:rsidRPr="00626E59">
        <w:rPr>
          <w:rFonts w:cs="Times"/>
        </w:rPr>
        <w:t xml:space="preserve">For single-DCI based </w:t>
      </w:r>
      <w:proofErr w:type="spellStart"/>
      <w:r w:rsidRPr="00626E59">
        <w:rPr>
          <w:rFonts w:cs="Times"/>
        </w:rPr>
        <w:t>STxMP</w:t>
      </w:r>
      <w:proofErr w:type="spellEnd"/>
      <w:r w:rsidRPr="00626E59">
        <w:rPr>
          <w:rFonts w:cs="Times"/>
        </w:rPr>
        <w:t xml:space="preserve"> SFN scheme,</w:t>
      </w:r>
    </w:p>
    <w:p w14:paraId="03370F4D" w14:textId="77777777" w:rsidR="00FA6308" w:rsidRPr="00626E59" w:rsidRDefault="00FA6308">
      <w:pPr>
        <w:pStyle w:val="ListParagraph"/>
        <w:numPr>
          <w:ilvl w:val="0"/>
          <w:numId w:val="20"/>
        </w:numPr>
        <w:spacing w:after="0"/>
        <w:contextualSpacing w:val="0"/>
        <w:jc w:val="both"/>
        <w:rPr>
          <w:rFonts w:cs="Times"/>
          <w:szCs w:val="22"/>
          <w:lang w:eastAsia="en-US"/>
        </w:rPr>
      </w:pPr>
      <w:r w:rsidRPr="00626E59">
        <w:rPr>
          <w:rFonts w:cs="Times"/>
          <w:szCs w:val="22"/>
          <w:lang w:eastAsia="en-US"/>
        </w:rPr>
        <w:t xml:space="preserve">Alt2: When </w:t>
      </w:r>
      <w:proofErr w:type="spellStart"/>
      <w:r w:rsidRPr="00626E59">
        <w:rPr>
          <w:szCs w:val="22"/>
          <w:lang w:val="en-CA" w:eastAsia="zh-CN"/>
        </w:rPr>
        <w:t>maxNrofPorts</w:t>
      </w:r>
      <w:proofErr w:type="spellEnd"/>
      <w:r w:rsidRPr="00626E59">
        <w:rPr>
          <w:szCs w:val="22"/>
          <w:lang w:val="en-CA" w:eastAsia="zh-CN"/>
        </w:rPr>
        <w:t xml:space="preserve"> = 2 is configured for PTRS in SFN scheme, the actual number of PTRS port(s) in SFN is determined by the 1</w:t>
      </w:r>
      <w:r w:rsidRPr="00626E59">
        <w:rPr>
          <w:szCs w:val="22"/>
          <w:vertAlign w:val="superscript"/>
          <w:lang w:val="en-CA" w:eastAsia="zh-CN"/>
        </w:rPr>
        <w:t>st</w:t>
      </w:r>
      <w:r w:rsidRPr="00626E59">
        <w:rPr>
          <w:szCs w:val="22"/>
          <w:lang w:val="en-CA" w:eastAsia="zh-CN"/>
        </w:rPr>
        <w:t xml:space="preserve"> TPMI field for CB or 1</w:t>
      </w:r>
      <w:r w:rsidRPr="00626E59">
        <w:rPr>
          <w:szCs w:val="22"/>
          <w:vertAlign w:val="superscript"/>
          <w:lang w:val="en-CA" w:eastAsia="zh-CN"/>
        </w:rPr>
        <w:t>st</w:t>
      </w:r>
      <w:r w:rsidRPr="00626E59">
        <w:rPr>
          <w:szCs w:val="22"/>
          <w:lang w:val="en-CA" w:eastAsia="zh-CN"/>
        </w:rPr>
        <w:t xml:space="preserve"> SRI field for NCB</w:t>
      </w:r>
    </w:p>
    <w:p w14:paraId="7252B278" w14:textId="77777777" w:rsidR="00FA6308" w:rsidRPr="00626E59" w:rsidRDefault="00FA6308">
      <w:pPr>
        <w:pStyle w:val="ListParagraph"/>
        <w:numPr>
          <w:ilvl w:val="1"/>
          <w:numId w:val="20"/>
        </w:numPr>
        <w:tabs>
          <w:tab w:val="left" w:pos="1440"/>
        </w:tabs>
        <w:spacing w:after="0"/>
        <w:contextualSpacing w:val="0"/>
        <w:jc w:val="both"/>
        <w:rPr>
          <w:rFonts w:cs="Times"/>
          <w:szCs w:val="22"/>
          <w:lang w:eastAsia="en-US"/>
        </w:rPr>
      </w:pPr>
      <w:r w:rsidRPr="00626E59">
        <w:rPr>
          <w:rFonts w:cs="Times"/>
          <w:szCs w:val="22"/>
          <w:lang w:eastAsia="en-US"/>
        </w:rPr>
        <w:t>Each PTRS port is transmitted in SFN manner</w:t>
      </w:r>
    </w:p>
    <w:p w14:paraId="699599F5" w14:textId="77777777" w:rsidR="00FA6308" w:rsidRPr="00116E39" w:rsidRDefault="00FA6308" w:rsidP="00FA6308">
      <w:pPr>
        <w:rPr>
          <w:lang w:eastAsia="x-none"/>
        </w:rPr>
      </w:pPr>
    </w:p>
    <w:p w14:paraId="2B404038" w14:textId="77777777" w:rsidR="00FA6308" w:rsidRPr="00111B85" w:rsidRDefault="00FA6308" w:rsidP="00FA6308">
      <w:pPr>
        <w:rPr>
          <w:b/>
          <w:bCs/>
          <w:highlight w:val="green"/>
          <w:lang w:val="en-CA" w:eastAsia="x-none"/>
        </w:rPr>
      </w:pPr>
      <w:r w:rsidRPr="00111B85">
        <w:rPr>
          <w:b/>
          <w:bCs/>
          <w:highlight w:val="green"/>
          <w:lang w:val="en-CA" w:eastAsia="x-none"/>
        </w:rPr>
        <w:t>Agreement</w:t>
      </w:r>
      <w:r>
        <w:rPr>
          <w:b/>
          <w:bCs/>
          <w:highlight w:val="green"/>
          <w:lang w:val="en-CA" w:eastAsia="x-none"/>
        </w:rPr>
        <w:t xml:space="preserve"> 7 </w:t>
      </w:r>
      <w:r w:rsidRPr="00E513F8">
        <w:rPr>
          <w:rFonts w:cs="Times"/>
          <w:b/>
          <w:bCs/>
          <w:highlight w:val="green"/>
          <w:lang w:val="en-CA" w:eastAsia="zh-CN"/>
        </w:rPr>
        <w:t>(RAN1#11</w:t>
      </w:r>
      <w:r>
        <w:rPr>
          <w:rFonts w:cs="Times"/>
          <w:b/>
          <w:bCs/>
          <w:highlight w:val="green"/>
          <w:lang w:val="en-CA" w:eastAsia="zh-CN"/>
        </w:rPr>
        <w:t>2</w:t>
      </w:r>
      <w:r w:rsidRPr="00E513F8">
        <w:rPr>
          <w:rFonts w:cs="Times"/>
          <w:b/>
          <w:bCs/>
          <w:highlight w:val="green"/>
          <w:lang w:val="en-CA" w:eastAsia="zh-CN"/>
        </w:rPr>
        <w:t>)</w:t>
      </w:r>
    </w:p>
    <w:p w14:paraId="5AEC739E" w14:textId="77777777" w:rsidR="00FA6308" w:rsidRPr="00626E59" w:rsidRDefault="00FA6308" w:rsidP="00FA6308">
      <w:r w:rsidRPr="00626E59">
        <w:rPr>
          <w:lang w:val="en-CA"/>
        </w:rPr>
        <w:t>Among</w:t>
      </w:r>
      <w:r w:rsidRPr="00626E59">
        <w:t xml:space="preserve"> the two SRS resource sets configured for multi-DCI based </w:t>
      </w:r>
      <w:proofErr w:type="spellStart"/>
      <w:r w:rsidRPr="00626E59">
        <w:t>STxMP</w:t>
      </w:r>
      <w:proofErr w:type="spellEnd"/>
      <w:r w:rsidRPr="00626E59">
        <w:t xml:space="preserve"> PUSCH+PUSCH, the SRS resource set with lower set ID is the first SRS resource set.</w:t>
      </w:r>
    </w:p>
    <w:p w14:paraId="390395CB" w14:textId="2FA9B35F" w:rsidR="00FA6308" w:rsidRDefault="00FA6308" w:rsidP="00060A6F"/>
    <w:p w14:paraId="38247F33" w14:textId="495ABB81" w:rsidR="00E76DD1" w:rsidRPr="00FA6308" w:rsidRDefault="00E76DD1" w:rsidP="00E76DD1">
      <w:pPr>
        <w:rPr>
          <w:bCs/>
        </w:rPr>
      </w:pPr>
      <w:r>
        <w:rPr>
          <w:rFonts w:cs="Arial"/>
        </w:rPr>
        <w:t>During RAN1#112</w:t>
      </w:r>
      <w:r w:rsidR="00AD56EB">
        <w:rPr>
          <w:rFonts w:cs="Arial"/>
        </w:rPr>
        <w:t>be</w:t>
      </w:r>
      <w:r>
        <w:rPr>
          <w:rFonts w:cs="Arial"/>
        </w:rPr>
        <w:t xml:space="preserve"> meeting, the following agreements were made:</w:t>
      </w:r>
    </w:p>
    <w:p w14:paraId="3C1E8EFC" w14:textId="4D4EB5EE" w:rsidR="00E76DD1" w:rsidRPr="00CF5C56" w:rsidRDefault="00E76DD1" w:rsidP="00E76DD1">
      <w:pPr>
        <w:rPr>
          <w:b/>
          <w:bCs/>
          <w:highlight w:val="green"/>
          <w:lang w:val="en-CA" w:eastAsia="zh-CN"/>
        </w:rPr>
      </w:pPr>
      <w:r>
        <w:rPr>
          <w:b/>
          <w:bCs/>
          <w:highlight w:val="green"/>
          <w:lang w:val="en-CA" w:eastAsia="zh-CN"/>
        </w:rPr>
        <w:t>Agreement</w:t>
      </w:r>
      <w:r w:rsidR="00AD56EB">
        <w:rPr>
          <w:b/>
          <w:bCs/>
          <w:highlight w:val="green"/>
          <w:lang w:val="en-CA" w:eastAsia="zh-CN"/>
        </w:rPr>
        <w:t xml:space="preserve"> 1 </w:t>
      </w:r>
      <w:r w:rsidR="00AD56EB" w:rsidRPr="00E513F8">
        <w:rPr>
          <w:rFonts w:cs="Times"/>
          <w:b/>
          <w:bCs/>
          <w:highlight w:val="green"/>
          <w:lang w:val="en-CA" w:eastAsia="zh-CN"/>
        </w:rPr>
        <w:t>(RAN1#11</w:t>
      </w:r>
      <w:r w:rsidR="00AD56EB">
        <w:rPr>
          <w:rFonts w:cs="Times"/>
          <w:b/>
          <w:bCs/>
          <w:highlight w:val="green"/>
          <w:lang w:val="en-CA" w:eastAsia="zh-CN"/>
        </w:rPr>
        <w:t>2be</w:t>
      </w:r>
      <w:r w:rsidR="00AD56EB" w:rsidRPr="00E513F8">
        <w:rPr>
          <w:rFonts w:cs="Times"/>
          <w:b/>
          <w:bCs/>
          <w:highlight w:val="green"/>
          <w:lang w:val="en-CA" w:eastAsia="zh-CN"/>
        </w:rPr>
        <w:t>)</w:t>
      </w:r>
    </w:p>
    <w:p w14:paraId="7B602512" w14:textId="77777777" w:rsidR="00E76DD1" w:rsidRPr="001C4602" w:rsidRDefault="00E76DD1" w:rsidP="00E76DD1">
      <w:pPr>
        <w:rPr>
          <w:lang w:val="en-CA" w:eastAsia="zh-CN"/>
        </w:rPr>
      </w:pPr>
      <w:r w:rsidRPr="001C4602">
        <w:rPr>
          <w:lang w:val="en-CA" w:eastAsia="zh-CN"/>
        </w:rPr>
        <w:t xml:space="preserve">The codepoints of “SRS resource set indicator” in DCI for dynamic switching between </w:t>
      </w:r>
      <w:proofErr w:type="spellStart"/>
      <w:r w:rsidRPr="001C4602">
        <w:rPr>
          <w:lang w:val="en-CA" w:eastAsia="zh-CN"/>
        </w:rPr>
        <w:t>STxMP</w:t>
      </w:r>
      <w:proofErr w:type="spellEnd"/>
      <w:r w:rsidRPr="001C4602">
        <w:rPr>
          <w:lang w:val="en-CA" w:eastAsia="zh-CN"/>
        </w:rPr>
        <w:t xml:space="preserve"> SDM and </w:t>
      </w:r>
      <w:proofErr w:type="spellStart"/>
      <w:r w:rsidRPr="001C4602">
        <w:rPr>
          <w:lang w:val="en-CA" w:eastAsia="zh-CN"/>
        </w:rPr>
        <w:t>sTRP</w:t>
      </w:r>
      <w:proofErr w:type="spellEnd"/>
      <w:r w:rsidRPr="001C4602">
        <w:rPr>
          <w:lang w:val="en-CA" w:eastAsia="zh-CN"/>
        </w:rPr>
        <w:t xml:space="preserve"> transmission are interpreted and the SRI/TPMI fields are designed as follows:</w:t>
      </w:r>
    </w:p>
    <w:p w14:paraId="327B2757" w14:textId="77777777" w:rsidR="00E76DD1" w:rsidRPr="001C4602" w:rsidRDefault="00E76DD1">
      <w:pPr>
        <w:pStyle w:val="ListParagraph"/>
        <w:numPr>
          <w:ilvl w:val="0"/>
          <w:numId w:val="25"/>
        </w:numPr>
        <w:spacing w:after="0"/>
        <w:contextualSpacing w:val="0"/>
        <w:jc w:val="both"/>
        <w:rPr>
          <w:lang w:val="en-CA" w:eastAsia="zh-CN"/>
        </w:rPr>
      </w:pPr>
      <w:r w:rsidRPr="001C4602">
        <w:rPr>
          <w:lang w:val="en-CA" w:eastAsia="zh-CN"/>
        </w:rPr>
        <w:t xml:space="preserve">The codepoints 00 and 01 indicate </w:t>
      </w:r>
      <w:proofErr w:type="spellStart"/>
      <w:r w:rsidRPr="001C4602">
        <w:rPr>
          <w:lang w:val="en-CA" w:eastAsia="zh-CN"/>
        </w:rPr>
        <w:t>sTRP</w:t>
      </w:r>
      <w:proofErr w:type="spellEnd"/>
      <w:r w:rsidRPr="001C4602">
        <w:rPr>
          <w:lang w:val="en-CA" w:eastAsia="zh-CN"/>
        </w:rPr>
        <w:t xml:space="preserve"> transmission. 00 </w:t>
      </w:r>
      <w:r w:rsidRPr="001C4602">
        <w:rPr>
          <w:lang w:eastAsia="zh-CN"/>
        </w:rPr>
        <w:t>indicates</w:t>
      </w:r>
      <w:r w:rsidRPr="001C4602">
        <w:rPr>
          <w:lang w:val="en-CA" w:eastAsia="zh-CN"/>
        </w:rPr>
        <w:t xml:space="preserve"> the first SRS resource set and 01 indicates the second SRS resource set. For SRI/TPMI field design, </w:t>
      </w:r>
      <w:proofErr w:type="gramStart"/>
      <w:r w:rsidRPr="001C4602">
        <w:rPr>
          <w:lang w:val="en-CA" w:eastAsia="zh-CN"/>
        </w:rPr>
        <w:t>down-select</w:t>
      </w:r>
      <w:proofErr w:type="gramEnd"/>
      <w:r w:rsidRPr="001C4602">
        <w:rPr>
          <w:lang w:val="en-CA" w:eastAsia="zh-CN"/>
        </w:rPr>
        <w:t xml:space="preserve"> one from the following Alts:</w:t>
      </w:r>
    </w:p>
    <w:p w14:paraId="39A0FB90" w14:textId="77777777" w:rsidR="00E76DD1" w:rsidRPr="001C4602" w:rsidRDefault="00E76DD1">
      <w:pPr>
        <w:pStyle w:val="ListParagraph"/>
        <w:numPr>
          <w:ilvl w:val="1"/>
          <w:numId w:val="25"/>
        </w:numPr>
        <w:spacing w:after="0"/>
        <w:contextualSpacing w:val="0"/>
        <w:jc w:val="both"/>
        <w:rPr>
          <w:lang w:val="en-CA" w:eastAsia="zh-CN"/>
        </w:rPr>
      </w:pPr>
      <w:r w:rsidRPr="001C4602">
        <w:rPr>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6FDF9DAC" w14:textId="77777777" w:rsidR="00E76DD1" w:rsidRDefault="00E76DD1">
      <w:pPr>
        <w:pStyle w:val="ListParagraph"/>
        <w:numPr>
          <w:ilvl w:val="1"/>
          <w:numId w:val="25"/>
        </w:numPr>
        <w:spacing w:after="0"/>
        <w:contextualSpacing w:val="0"/>
        <w:jc w:val="both"/>
        <w:rPr>
          <w:lang w:eastAsia="zh-CN"/>
        </w:rPr>
      </w:pPr>
      <w:r w:rsidRPr="001C4602">
        <w:rPr>
          <w:lang w:val="en-CA" w:eastAsia="zh-CN"/>
        </w:rPr>
        <w:t xml:space="preserve">Alt2: </w:t>
      </w:r>
      <w:r w:rsidRPr="001C4602">
        <w:rPr>
          <w:lang w:eastAsia="zh-CN"/>
        </w:rPr>
        <w:t xml:space="preserve">the DCI has only one SRI field and one TPMI field. The SRI and TPMI field are associated with the first SRS resource set if codepoint=00 or the second SRS resource set if codepoint = 01. </w:t>
      </w:r>
    </w:p>
    <w:p w14:paraId="70B0D1EF" w14:textId="77777777" w:rsidR="00E76DD1" w:rsidRDefault="00E76DD1">
      <w:pPr>
        <w:pStyle w:val="ListParagraph"/>
        <w:numPr>
          <w:ilvl w:val="1"/>
          <w:numId w:val="25"/>
        </w:numPr>
        <w:spacing w:after="0"/>
        <w:contextualSpacing w:val="0"/>
        <w:jc w:val="both"/>
        <w:rPr>
          <w:lang w:eastAsia="zh-CN"/>
        </w:rPr>
      </w:pPr>
      <w:r w:rsidRPr="00CF5C56">
        <w:rPr>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4A72A0CE" w14:textId="77777777" w:rsidR="00E76DD1" w:rsidRPr="00CF5C56" w:rsidRDefault="00E76DD1">
      <w:pPr>
        <w:pStyle w:val="ListParagraph"/>
        <w:numPr>
          <w:ilvl w:val="2"/>
          <w:numId w:val="25"/>
        </w:numPr>
        <w:spacing w:after="0"/>
        <w:contextualSpacing w:val="0"/>
        <w:jc w:val="both"/>
        <w:rPr>
          <w:lang w:eastAsia="zh-CN"/>
        </w:rPr>
      </w:pPr>
      <w:r>
        <w:rPr>
          <w:lang w:eastAsia="zh-CN"/>
        </w:rPr>
        <w:t>FFS: If the concatenated bits are not sufficient, additional bits are appended to concatenated bits in order to support this feature</w:t>
      </w:r>
    </w:p>
    <w:p w14:paraId="2A8FD6BA" w14:textId="77777777" w:rsidR="00E76DD1" w:rsidRPr="001C4602" w:rsidRDefault="00E76DD1">
      <w:pPr>
        <w:pStyle w:val="ListParagraph"/>
        <w:numPr>
          <w:ilvl w:val="1"/>
          <w:numId w:val="25"/>
        </w:numPr>
        <w:spacing w:after="0"/>
        <w:contextualSpacing w:val="0"/>
        <w:jc w:val="both"/>
        <w:rPr>
          <w:lang w:eastAsia="zh-CN"/>
        </w:rPr>
      </w:pPr>
      <w:r w:rsidRPr="001C4602">
        <w:rPr>
          <w:lang w:eastAsia="zh-CN"/>
        </w:rPr>
        <w:t>Alt4: the DCI has two SRI fields and two TPMI fields.</w:t>
      </w:r>
    </w:p>
    <w:p w14:paraId="6B2D79E1" w14:textId="77777777" w:rsidR="00E76DD1" w:rsidRPr="001C4602" w:rsidRDefault="00E76DD1">
      <w:pPr>
        <w:pStyle w:val="ListParagraph"/>
        <w:numPr>
          <w:ilvl w:val="2"/>
          <w:numId w:val="25"/>
        </w:numPr>
        <w:spacing w:after="0"/>
        <w:contextualSpacing w:val="0"/>
        <w:jc w:val="both"/>
        <w:rPr>
          <w:lang w:eastAsia="zh-CN"/>
        </w:rPr>
      </w:pPr>
      <w:r w:rsidRPr="001C4602">
        <w:rPr>
          <w:lang w:eastAsia="zh-CN"/>
        </w:rPr>
        <w:t xml:space="preserve">When the codepoint is 00, the first SRI field and first TPMI field are associated with the first SRS resource set. The second SRI field and second TPMI field are reserved. </w:t>
      </w:r>
    </w:p>
    <w:p w14:paraId="4AA9A48C" w14:textId="77777777" w:rsidR="00E76DD1" w:rsidRPr="001C4602" w:rsidRDefault="00E76DD1">
      <w:pPr>
        <w:pStyle w:val="ListParagraph"/>
        <w:numPr>
          <w:ilvl w:val="2"/>
          <w:numId w:val="25"/>
        </w:numPr>
        <w:spacing w:after="0"/>
        <w:contextualSpacing w:val="0"/>
        <w:jc w:val="both"/>
        <w:rPr>
          <w:lang w:eastAsia="zh-CN"/>
        </w:rPr>
      </w:pPr>
      <w:r w:rsidRPr="001C4602">
        <w:rPr>
          <w:lang w:eastAsia="zh-CN"/>
        </w:rPr>
        <w:t>When the codepoint is 01, the second SRI field and second TPMI field are associated with the second SRS resource set. The first SRI field and first TPMI field are reserved.</w:t>
      </w:r>
    </w:p>
    <w:p w14:paraId="691A79C8" w14:textId="77777777" w:rsidR="00E76DD1" w:rsidRPr="001C4602" w:rsidRDefault="00E76DD1">
      <w:pPr>
        <w:pStyle w:val="ListParagraph"/>
        <w:numPr>
          <w:ilvl w:val="0"/>
          <w:numId w:val="25"/>
        </w:numPr>
        <w:spacing w:after="0"/>
        <w:contextualSpacing w:val="0"/>
        <w:jc w:val="both"/>
        <w:rPr>
          <w:lang w:val="en-CA" w:eastAsia="zh-CN"/>
        </w:rPr>
      </w:pPr>
      <w:r w:rsidRPr="001C4602">
        <w:rPr>
          <w:lang w:val="en-CA" w:eastAsia="zh-CN"/>
        </w:rPr>
        <w:lastRenderedPageBreak/>
        <w:t>The codepoints 10 indicate SDM transmission with the first and second SRS resource set.</w:t>
      </w:r>
    </w:p>
    <w:p w14:paraId="37BECF37" w14:textId="77777777" w:rsidR="00E76DD1" w:rsidRPr="001C4602" w:rsidRDefault="00E76DD1">
      <w:pPr>
        <w:pStyle w:val="ListParagraph"/>
        <w:numPr>
          <w:ilvl w:val="1"/>
          <w:numId w:val="25"/>
        </w:numPr>
        <w:spacing w:after="0"/>
        <w:contextualSpacing w:val="0"/>
        <w:jc w:val="both"/>
        <w:rPr>
          <w:lang w:val="en-CA" w:eastAsia="zh-CN"/>
        </w:rPr>
      </w:pPr>
      <w:r w:rsidRPr="001C4602">
        <w:rPr>
          <w:lang w:val="en-CA" w:eastAsia="zh-CN"/>
        </w:rPr>
        <w:t xml:space="preserve">The first SRI field and first TPMI field are associated with the first SRS resource </w:t>
      </w:r>
      <w:proofErr w:type="gramStart"/>
      <w:r w:rsidRPr="001C4602">
        <w:rPr>
          <w:lang w:val="en-CA" w:eastAsia="zh-CN"/>
        </w:rPr>
        <w:t>set</w:t>
      </w:r>
      <w:proofErr w:type="gramEnd"/>
      <w:r w:rsidRPr="001C4602">
        <w:rPr>
          <w:lang w:val="en-CA" w:eastAsia="zh-CN"/>
        </w:rPr>
        <w:t xml:space="preserve"> and they indicate the precoder(s)/rank/SRI for the first SRS resource set.</w:t>
      </w:r>
    </w:p>
    <w:p w14:paraId="2E20377D" w14:textId="77777777" w:rsidR="00E76DD1" w:rsidRPr="001C4602" w:rsidRDefault="00E76DD1">
      <w:pPr>
        <w:pStyle w:val="ListParagraph"/>
        <w:numPr>
          <w:ilvl w:val="1"/>
          <w:numId w:val="25"/>
        </w:numPr>
        <w:spacing w:after="0"/>
        <w:contextualSpacing w:val="0"/>
        <w:jc w:val="both"/>
        <w:rPr>
          <w:lang w:val="en-CA" w:eastAsia="zh-CN"/>
        </w:rPr>
      </w:pPr>
      <w:r w:rsidRPr="001C4602">
        <w:rPr>
          <w:lang w:val="en-CA" w:eastAsia="zh-CN"/>
        </w:rPr>
        <w:t xml:space="preserve">The second SRI field and second TPMI field are associated with the first SRS resource </w:t>
      </w:r>
      <w:proofErr w:type="gramStart"/>
      <w:r w:rsidRPr="001C4602">
        <w:rPr>
          <w:lang w:val="en-CA" w:eastAsia="zh-CN"/>
        </w:rPr>
        <w:t>set</w:t>
      </w:r>
      <w:proofErr w:type="gramEnd"/>
      <w:r w:rsidRPr="001C4602">
        <w:rPr>
          <w:lang w:val="en-CA" w:eastAsia="zh-CN"/>
        </w:rPr>
        <w:t xml:space="preserve"> and they indicate the precoder(s)/rank/SRI for the second SRS resource set.</w:t>
      </w:r>
    </w:p>
    <w:p w14:paraId="24FD8D54" w14:textId="77777777" w:rsidR="00E76DD1" w:rsidRPr="001C4602" w:rsidRDefault="00E76DD1">
      <w:pPr>
        <w:pStyle w:val="ListParagraph"/>
        <w:numPr>
          <w:ilvl w:val="0"/>
          <w:numId w:val="25"/>
        </w:numPr>
        <w:spacing w:after="0"/>
        <w:contextualSpacing w:val="0"/>
        <w:jc w:val="both"/>
        <w:rPr>
          <w:lang w:val="en-CA"/>
        </w:rPr>
      </w:pPr>
      <w:r w:rsidRPr="001C4602">
        <w:rPr>
          <w:lang w:val="en-CA" w:eastAsia="zh-CN"/>
        </w:rPr>
        <w:t>FFS: The codepoint 11 is reserved.</w:t>
      </w:r>
    </w:p>
    <w:p w14:paraId="2E239DF8" w14:textId="77777777" w:rsidR="00E76DD1" w:rsidRDefault="00E76DD1" w:rsidP="00E76DD1">
      <w:pPr>
        <w:rPr>
          <w:lang w:eastAsia="x-none"/>
        </w:rPr>
      </w:pPr>
    </w:p>
    <w:p w14:paraId="276FED64" w14:textId="1DEE1E92" w:rsidR="00E76DD1" w:rsidRPr="00CF5C56" w:rsidRDefault="00E76DD1" w:rsidP="00E76DD1">
      <w:pPr>
        <w:rPr>
          <w:b/>
          <w:bCs/>
          <w:highlight w:val="green"/>
          <w:lang w:val="en-CA" w:eastAsia="zh-CN"/>
        </w:rPr>
      </w:pPr>
      <w:r>
        <w:rPr>
          <w:b/>
          <w:bCs/>
          <w:highlight w:val="green"/>
          <w:lang w:val="en-CA" w:eastAsia="zh-CN"/>
        </w:rPr>
        <w:t>Agreement</w:t>
      </w:r>
      <w:r w:rsidR="00E968F6">
        <w:rPr>
          <w:b/>
          <w:bCs/>
          <w:highlight w:val="green"/>
          <w:lang w:val="en-CA" w:eastAsia="zh-CN"/>
        </w:rPr>
        <w:t xml:space="preserve"> 2 </w:t>
      </w:r>
      <w:r w:rsidR="00E968F6" w:rsidRPr="00E513F8">
        <w:rPr>
          <w:rFonts w:cs="Times"/>
          <w:b/>
          <w:bCs/>
          <w:highlight w:val="green"/>
          <w:lang w:val="en-CA" w:eastAsia="zh-CN"/>
        </w:rPr>
        <w:t>(RAN1#11</w:t>
      </w:r>
      <w:r w:rsidR="00E968F6">
        <w:rPr>
          <w:rFonts w:cs="Times"/>
          <w:b/>
          <w:bCs/>
          <w:highlight w:val="green"/>
          <w:lang w:val="en-CA" w:eastAsia="zh-CN"/>
        </w:rPr>
        <w:t>2be</w:t>
      </w:r>
      <w:r w:rsidR="00E968F6" w:rsidRPr="00E513F8">
        <w:rPr>
          <w:rFonts w:cs="Times"/>
          <w:b/>
          <w:bCs/>
          <w:highlight w:val="green"/>
          <w:lang w:val="en-CA" w:eastAsia="zh-CN"/>
        </w:rPr>
        <w:t>)</w:t>
      </w:r>
    </w:p>
    <w:p w14:paraId="0BF2D4F2" w14:textId="77777777" w:rsidR="00E76DD1" w:rsidRDefault="00E76DD1" w:rsidP="00E76DD1">
      <w:pPr>
        <w:rPr>
          <w:rFonts w:ascii="Calibri" w:hAnsi="Calibri" w:cs="Calibri"/>
          <w:sz w:val="22"/>
          <w:szCs w:val="22"/>
          <w:lang w:val="en-US"/>
        </w:rPr>
      </w:pPr>
      <w:r>
        <w:rPr>
          <w:rFonts w:cs="Times"/>
          <w:lang w:val="en-CA"/>
        </w:rPr>
        <w:t xml:space="preserve">The codepoints of “SRS resource set indicator” in DCI for dynamic switching between </w:t>
      </w:r>
      <w:proofErr w:type="spellStart"/>
      <w:r>
        <w:rPr>
          <w:rFonts w:cs="Times"/>
          <w:lang w:val="en-CA"/>
        </w:rPr>
        <w:t>STxMP</w:t>
      </w:r>
      <w:proofErr w:type="spellEnd"/>
      <w:r>
        <w:rPr>
          <w:rFonts w:cs="Times"/>
          <w:lang w:val="en-CA"/>
        </w:rPr>
        <w:t xml:space="preserve"> SFN and </w:t>
      </w:r>
      <w:proofErr w:type="spellStart"/>
      <w:r>
        <w:rPr>
          <w:rFonts w:cs="Times"/>
          <w:lang w:val="en-CA"/>
        </w:rPr>
        <w:t>sTRP</w:t>
      </w:r>
      <w:proofErr w:type="spellEnd"/>
      <w:r>
        <w:rPr>
          <w:rFonts w:cs="Times"/>
          <w:lang w:val="en-CA"/>
        </w:rPr>
        <w:t xml:space="preserve"> transmission are interpreted and the design of SRI/TPMI fields are as follows:</w:t>
      </w:r>
    </w:p>
    <w:p w14:paraId="7DE0038E" w14:textId="77777777" w:rsidR="00E76DD1" w:rsidRDefault="00E76DD1">
      <w:pPr>
        <w:numPr>
          <w:ilvl w:val="0"/>
          <w:numId w:val="26"/>
        </w:numPr>
        <w:spacing w:after="0"/>
        <w:jc w:val="both"/>
        <w:rPr>
          <w:rFonts w:eastAsia="Times New Roman"/>
        </w:rPr>
      </w:pPr>
      <w:r>
        <w:rPr>
          <w:rFonts w:eastAsia="Times New Roman" w:cs="Times"/>
          <w:lang w:val="en-CA"/>
        </w:rPr>
        <w:t xml:space="preserve">The codepoints 00 and 01 indicate </w:t>
      </w:r>
      <w:proofErr w:type="spellStart"/>
      <w:r>
        <w:rPr>
          <w:rFonts w:eastAsia="Times New Roman" w:cs="Times"/>
          <w:lang w:val="en-CA"/>
        </w:rPr>
        <w:t>sTRP</w:t>
      </w:r>
      <w:proofErr w:type="spellEnd"/>
      <w:r>
        <w:rPr>
          <w:rFonts w:eastAsia="Times New Roman" w:cs="Times"/>
          <w:lang w:val="en-CA"/>
        </w:rPr>
        <w:t xml:space="preserve"> transmission. 00 </w:t>
      </w:r>
      <w:r>
        <w:rPr>
          <w:rFonts w:eastAsia="Times New Roman" w:cs="Times"/>
        </w:rPr>
        <w:t>indicates</w:t>
      </w:r>
      <w:r>
        <w:rPr>
          <w:rFonts w:eastAsia="Times New Roman" w:cs="Times"/>
          <w:lang w:val="en-CA"/>
        </w:rPr>
        <w:t> the first SRS resource set and 01 indicates the second SRS resource set.</w:t>
      </w:r>
      <w:r>
        <w:rPr>
          <w:rFonts w:eastAsia="Times New Roman"/>
          <w:lang w:val="en-CA"/>
        </w:rPr>
        <w:t xml:space="preserve"> </w:t>
      </w:r>
    </w:p>
    <w:p w14:paraId="15F54EE8" w14:textId="77777777" w:rsidR="00E76DD1" w:rsidRDefault="00E76DD1">
      <w:pPr>
        <w:numPr>
          <w:ilvl w:val="1"/>
          <w:numId w:val="26"/>
        </w:numPr>
        <w:spacing w:after="0"/>
        <w:jc w:val="both"/>
        <w:rPr>
          <w:rFonts w:eastAsia="Times New Roman"/>
        </w:rPr>
      </w:pPr>
      <w:r>
        <w:rPr>
          <w:rFonts w:eastAsia="Times New Roman" w:cs="Times"/>
          <w:lang w:val="en-CA"/>
        </w:rPr>
        <w:t xml:space="preserve">For the design of SRI/TPMI fields, re-use the design that is decided for dynamic switching between </w:t>
      </w:r>
      <w:proofErr w:type="spellStart"/>
      <w:r>
        <w:rPr>
          <w:rFonts w:eastAsia="Times New Roman" w:cs="Times"/>
          <w:lang w:val="en-CA"/>
        </w:rPr>
        <w:t>STxMP</w:t>
      </w:r>
      <w:proofErr w:type="spellEnd"/>
      <w:r>
        <w:rPr>
          <w:rFonts w:eastAsia="Times New Roman" w:cs="Times"/>
          <w:lang w:val="en-CA"/>
        </w:rPr>
        <w:t xml:space="preserve"> SDM and </w:t>
      </w:r>
      <w:proofErr w:type="spellStart"/>
      <w:r>
        <w:rPr>
          <w:rFonts w:eastAsia="Times New Roman" w:cs="Times"/>
          <w:lang w:val="en-CA"/>
        </w:rPr>
        <w:t>sTRP</w:t>
      </w:r>
      <w:proofErr w:type="spellEnd"/>
      <w:r>
        <w:rPr>
          <w:rFonts w:eastAsia="Times New Roman" w:cs="Times"/>
          <w:lang w:val="en-CA"/>
        </w:rPr>
        <w:t xml:space="preserve"> transmission.</w:t>
      </w:r>
    </w:p>
    <w:p w14:paraId="7EE0D88B" w14:textId="77777777" w:rsidR="00E76DD1" w:rsidRDefault="00E76DD1">
      <w:pPr>
        <w:numPr>
          <w:ilvl w:val="0"/>
          <w:numId w:val="26"/>
        </w:numPr>
        <w:spacing w:after="0"/>
        <w:jc w:val="both"/>
        <w:rPr>
          <w:rFonts w:eastAsia="Times New Roman"/>
        </w:rPr>
      </w:pPr>
      <w:r>
        <w:rPr>
          <w:rFonts w:eastAsia="Times New Roman" w:cs="Times"/>
          <w:lang w:val="en-CA"/>
        </w:rPr>
        <w:t xml:space="preserve">The codepoint 10 indicates </w:t>
      </w:r>
      <w:proofErr w:type="spellStart"/>
      <w:r>
        <w:rPr>
          <w:rFonts w:eastAsia="Times New Roman" w:cs="Times"/>
          <w:lang w:val="en-CA"/>
        </w:rPr>
        <w:t>STxMP</w:t>
      </w:r>
      <w:proofErr w:type="spellEnd"/>
      <w:r>
        <w:rPr>
          <w:rFonts w:eastAsia="Times New Roman" w:cs="Times"/>
          <w:lang w:val="en-CA"/>
        </w:rPr>
        <w:t xml:space="preserve"> SFN transmission with the first and second SRS resource set.</w:t>
      </w:r>
      <w:r>
        <w:rPr>
          <w:rFonts w:eastAsia="Times New Roman"/>
          <w:lang w:val="en-CA"/>
        </w:rPr>
        <w:t xml:space="preserve"> </w:t>
      </w:r>
    </w:p>
    <w:p w14:paraId="12E04A87" w14:textId="77777777" w:rsidR="00E76DD1" w:rsidRDefault="00E76DD1">
      <w:pPr>
        <w:numPr>
          <w:ilvl w:val="1"/>
          <w:numId w:val="26"/>
        </w:numPr>
        <w:spacing w:after="0"/>
        <w:jc w:val="both"/>
        <w:rPr>
          <w:rFonts w:eastAsia="Times New Roman"/>
        </w:rPr>
      </w:pPr>
      <w:r>
        <w:rPr>
          <w:rFonts w:eastAsia="Times New Roman" w:cs="Times"/>
          <w:lang w:val="en-CA"/>
        </w:rPr>
        <w:t xml:space="preserve">The first SRI field and first TPMI field are associated with the first SRS resource </w:t>
      </w:r>
      <w:proofErr w:type="gramStart"/>
      <w:r>
        <w:rPr>
          <w:rFonts w:eastAsia="Times New Roman" w:cs="Times"/>
          <w:lang w:val="en-CA"/>
        </w:rPr>
        <w:t>set</w:t>
      </w:r>
      <w:proofErr w:type="gramEnd"/>
      <w:r>
        <w:rPr>
          <w:rFonts w:eastAsia="Times New Roman" w:cs="Times"/>
          <w:lang w:val="en-CA"/>
        </w:rPr>
        <w:t xml:space="preserve"> and they indicate the precoder(s)/rank/SRI for the first SRS resource set.</w:t>
      </w:r>
    </w:p>
    <w:p w14:paraId="4197E49A" w14:textId="77777777" w:rsidR="00E76DD1" w:rsidRDefault="00E76DD1">
      <w:pPr>
        <w:numPr>
          <w:ilvl w:val="1"/>
          <w:numId w:val="26"/>
        </w:numPr>
        <w:spacing w:after="0"/>
        <w:jc w:val="both"/>
        <w:rPr>
          <w:rFonts w:eastAsia="Times New Roman"/>
        </w:rPr>
      </w:pPr>
      <w:r>
        <w:rPr>
          <w:rFonts w:eastAsia="Times New Roman" w:cs="Times"/>
          <w:lang w:val="en-CA"/>
        </w:rPr>
        <w:t>The second SRI field and second TPMI field are associated with the </w:t>
      </w:r>
      <w:r>
        <w:rPr>
          <w:rFonts w:eastAsia="Times New Roman" w:cs="Times"/>
          <w:color w:val="FF0000"/>
          <w:lang w:val="en-CA"/>
        </w:rPr>
        <w:t>second </w:t>
      </w:r>
      <w:r>
        <w:rPr>
          <w:rFonts w:eastAsia="Times New Roman" w:cs="Times"/>
          <w:lang w:val="en-CA"/>
        </w:rPr>
        <w:t xml:space="preserve">SRS resource </w:t>
      </w:r>
      <w:proofErr w:type="gramStart"/>
      <w:r>
        <w:rPr>
          <w:rFonts w:eastAsia="Times New Roman" w:cs="Times"/>
          <w:lang w:val="en-CA"/>
        </w:rPr>
        <w:t>set</w:t>
      </w:r>
      <w:proofErr w:type="gramEnd"/>
      <w:r>
        <w:rPr>
          <w:rFonts w:eastAsia="Times New Roman" w:cs="Times"/>
          <w:lang w:val="en-CA"/>
        </w:rPr>
        <w:t xml:space="preserve"> and they indicate the precoder(s)/SRI for the second SRS resource set (the rank is indicated by the first SRI field for NCB or the first TPMI field for CB)</w:t>
      </w:r>
    </w:p>
    <w:p w14:paraId="7B29AD53" w14:textId="77777777" w:rsidR="00E76DD1" w:rsidRDefault="00E76DD1">
      <w:pPr>
        <w:numPr>
          <w:ilvl w:val="0"/>
          <w:numId w:val="26"/>
        </w:numPr>
        <w:spacing w:after="0"/>
        <w:jc w:val="both"/>
        <w:rPr>
          <w:rFonts w:eastAsia="Times New Roman"/>
        </w:rPr>
      </w:pPr>
      <w:r>
        <w:rPr>
          <w:rFonts w:eastAsia="Times New Roman" w:cs="Times"/>
          <w:lang w:val="en-CA"/>
        </w:rPr>
        <w:t>FFS: The codepoint 11 is reserved.</w:t>
      </w:r>
    </w:p>
    <w:p w14:paraId="08EB5100" w14:textId="77777777" w:rsidR="00E76DD1" w:rsidRPr="00A514AA" w:rsidRDefault="00E76DD1" w:rsidP="00E76DD1">
      <w:pPr>
        <w:jc w:val="both"/>
        <w:rPr>
          <w:rFonts w:eastAsia="Malgun Gothic"/>
        </w:rPr>
      </w:pPr>
    </w:p>
    <w:p w14:paraId="468F2C9D" w14:textId="634C4E73" w:rsidR="00E76DD1" w:rsidRPr="00CF5C56" w:rsidRDefault="00E76DD1" w:rsidP="00E76DD1">
      <w:pPr>
        <w:rPr>
          <w:b/>
          <w:bCs/>
          <w:highlight w:val="green"/>
          <w:lang w:val="en-CA" w:eastAsia="zh-CN"/>
        </w:rPr>
      </w:pPr>
      <w:r>
        <w:rPr>
          <w:b/>
          <w:bCs/>
          <w:highlight w:val="green"/>
          <w:lang w:val="en-CA" w:eastAsia="zh-CN"/>
        </w:rPr>
        <w:t>Agreement</w:t>
      </w:r>
      <w:r w:rsidR="00E968F6">
        <w:rPr>
          <w:b/>
          <w:bCs/>
          <w:highlight w:val="green"/>
          <w:lang w:val="en-CA" w:eastAsia="zh-CN"/>
        </w:rPr>
        <w:t xml:space="preserve"> 3 </w:t>
      </w:r>
      <w:r w:rsidR="00E968F6" w:rsidRPr="00E513F8">
        <w:rPr>
          <w:rFonts w:cs="Times"/>
          <w:b/>
          <w:bCs/>
          <w:highlight w:val="green"/>
          <w:lang w:val="en-CA" w:eastAsia="zh-CN"/>
        </w:rPr>
        <w:t>(RAN1#11</w:t>
      </w:r>
      <w:r w:rsidR="00E968F6">
        <w:rPr>
          <w:rFonts w:cs="Times"/>
          <w:b/>
          <w:bCs/>
          <w:highlight w:val="green"/>
          <w:lang w:val="en-CA" w:eastAsia="zh-CN"/>
        </w:rPr>
        <w:t>2be</w:t>
      </w:r>
      <w:r w:rsidR="00E968F6" w:rsidRPr="00E513F8">
        <w:rPr>
          <w:rFonts w:cs="Times"/>
          <w:b/>
          <w:bCs/>
          <w:highlight w:val="green"/>
          <w:lang w:val="en-CA" w:eastAsia="zh-CN"/>
        </w:rPr>
        <w:t>)</w:t>
      </w:r>
    </w:p>
    <w:p w14:paraId="7DAF650A" w14:textId="77777777" w:rsidR="00E76DD1" w:rsidRDefault="00E76DD1" w:rsidP="00E76DD1">
      <w:pPr>
        <w:rPr>
          <w:rFonts w:ascii="Calibri" w:hAnsi="Calibri" w:cs="Calibri"/>
          <w:lang w:val="en-US"/>
        </w:rPr>
      </w:pPr>
      <w:r>
        <w:rPr>
          <w:rFonts w:cs="Times"/>
          <w:lang w:val="en-CA"/>
        </w:rPr>
        <w:t xml:space="preserve">For </w:t>
      </w:r>
      <w:proofErr w:type="spellStart"/>
      <w:r>
        <w:rPr>
          <w:rFonts w:cs="Times"/>
          <w:lang w:val="en-CA"/>
        </w:rPr>
        <w:t>STxMP</w:t>
      </w:r>
      <w:proofErr w:type="spellEnd"/>
      <w:r>
        <w:rPr>
          <w:rFonts w:cs="Times"/>
          <w:lang w:val="en-CA"/>
        </w:rPr>
        <w:t xml:space="preserve"> PUSCH+PUSCH transmission in multi-DCI based system:</w:t>
      </w:r>
    </w:p>
    <w:p w14:paraId="4CC420F3" w14:textId="77777777" w:rsidR="00E76DD1" w:rsidRDefault="00E76DD1">
      <w:pPr>
        <w:numPr>
          <w:ilvl w:val="0"/>
          <w:numId w:val="27"/>
        </w:numPr>
        <w:spacing w:after="0"/>
        <w:jc w:val="both"/>
        <w:rPr>
          <w:rFonts w:eastAsia="Times New Roman"/>
        </w:rPr>
      </w:pPr>
      <w:r>
        <w:rPr>
          <w:rFonts w:eastAsia="Times New Roman" w:cs="Times"/>
        </w:rPr>
        <w:t xml:space="preserve">The maximal number of layers of each PUSCH of PUSCH+PUSCH overlapping in time domain can be 1 or 2 subject to UE </w:t>
      </w:r>
      <w:proofErr w:type="gramStart"/>
      <w:r>
        <w:rPr>
          <w:rFonts w:eastAsia="Times New Roman" w:cs="Times"/>
        </w:rPr>
        <w:t>capability</w:t>
      </w:r>
      <w:proofErr w:type="gramEnd"/>
    </w:p>
    <w:p w14:paraId="2704223A" w14:textId="77777777" w:rsidR="00E76DD1" w:rsidRPr="00BE4380" w:rsidRDefault="00E76DD1" w:rsidP="00E76DD1">
      <w:pPr>
        <w:rPr>
          <w:rFonts w:cs="Times"/>
          <w:lang w:eastAsia="x-none"/>
        </w:rPr>
      </w:pPr>
    </w:p>
    <w:p w14:paraId="64A1CDC1" w14:textId="6CAC272D" w:rsidR="00E76DD1" w:rsidRPr="00BE4380" w:rsidRDefault="00E76DD1" w:rsidP="00E76DD1">
      <w:pPr>
        <w:jc w:val="both"/>
        <w:rPr>
          <w:rStyle w:val="Strong"/>
          <w:rFonts w:eastAsia="Malgun Gothic" w:cs="Times"/>
          <w:highlight w:val="green"/>
          <w:lang w:eastAsia="zh-CN"/>
        </w:rPr>
      </w:pPr>
      <w:r w:rsidRPr="00BE4380">
        <w:rPr>
          <w:rStyle w:val="Strong"/>
          <w:rFonts w:cs="Times"/>
          <w:color w:val="000000"/>
          <w:highlight w:val="green"/>
        </w:rPr>
        <w:t>Agreement</w:t>
      </w:r>
      <w:r w:rsidR="00E968F6">
        <w:rPr>
          <w:rStyle w:val="Strong"/>
          <w:rFonts w:cs="Times"/>
          <w:color w:val="000000"/>
          <w:highlight w:val="green"/>
        </w:rPr>
        <w:t xml:space="preserve"> </w:t>
      </w:r>
      <w:r w:rsidR="00E968F6">
        <w:rPr>
          <w:b/>
          <w:bCs/>
          <w:highlight w:val="green"/>
          <w:lang w:val="en-CA" w:eastAsia="zh-CN"/>
        </w:rPr>
        <w:t xml:space="preserve">4 </w:t>
      </w:r>
      <w:r w:rsidR="00E968F6" w:rsidRPr="00E513F8">
        <w:rPr>
          <w:rFonts w:cs="Times"/>
          <w:b/>
          <w:bCs/>
          <w:highlight w:val="green"/>
          <w:lang w:val="en-CA" w:eastAsia="zh-CN"/>
        </w:rPr>
        <w:t>(RAN1#11</w:t>
      </w:r>
      <w:r w:rsidR="00E968F6">
        <w:rPr>
          <w:rFonts w:cs="Times"/>
          <w:b/>
          <w:bCs/>
          <w:highlight w:val="green"/>
          <w:lang w:val="en-CA" w:eastAsia="zh-CN"/>
        </w:rPr>
        <w:t>2be</w:t>
      </w:r>
      <w:r w:rsidR="00E968F6" w:rsidRPr="00E513F8">
        <w:rPr>
          <w:rFonts w:cs="Times"/>
          <w:b/>
          <w:bCs/>
          <w:highlight w:val="green"/>
          <w:lang w:val="en-CA" w:eastAsia="zh-CN"/>
        </w:rPr>
        <w:t>)</w:t>
      </w:r>
    </w:p>
    <w:p w14:paraId="2E5F5848" w14:textId="77777777" w:rsidR="00E76DD1" w:rsidRPr="00BE4380" w:rsidRDefault="00E76DD1" w:rsidP="00E76DD1">
      <w:pPr>
        <w:jc w:val="both"/>
        <w:rPr>
          <w:rFonts w:cs="Times"/>
          <w:b/>
        </w:rPr>
      </w:pPr>
      <w:r w:rsidRPr="00BE4380">
        <w:rPr>
          <w:rStyle w:val="Strong"/>
          <w:rFonts w:cs="Times"/>
          <w:b w:val="0"/>
        </w:rPr>
        <w:t xml:space="preserve">Enhance the Rel-17 group-based beam L1-RSRP reporting to support </w:t>
      </w:r>
      <w:proofErr w:type="spellStart"/>
      <w:r w:rsidRPr="00BE4380">
        <w:rPr>
          <w:rStyle w:val="Strong"/>
          <w:rFonts w:cs="Times"/>
          <w:b w:val="0"/>
        </w:rPr>
        <w:t>STxMP</w:t>
      </w:r>
      <w:proofErr w:type="spellEnd"/>
      <w:r w:rsidRPr="00BE4380">
        <w:rPr>
          <w:rStyle w:val="Strong"/>
          <w:rFonts w:cs="Times"/>
          <w:b w:val="0"/>
        </w:rPr>
        <w:t>-based transmission and down-select one in RAN1#113 meeting:</w:t>
      </w:r>
    </w:p>
    <w:p w14:paraId="1ACA7C9A" w14:textId="77777777" w:rsidR="00E76DD1" w:rsidRPr="00BE4380" w:rsidRDefault="00E76DD1">
      <w:pPr>
        <w:numPr>
          <w:ilvl w:val="0"/>
          <w:numId w:val="29"/>
        </w:numPr>
        <w:spacing w:after="0"/>
        <w:rPr>
          <w:rFonts w:eastAsia="Times New Roman" w:cs="Times"/>
          <w:b/>
        </w:rPr>
      </w:pPr>
      <w:r w:rsidRPr="00BE4380">
        <w:rPr>
          <w:rStyle w:val="Strong"/>
          <w:rFonts w:eastAsia="Times New Roman" w:cs="Times"/>
          <w:b w:val="0"/>
        </w:rPr>
        <w:t>Alt1: In each reported pair of CRIs or SSBRIs, the UL Tx spatial filters determined from the reported pair of CRIs or SSBRIs can be applied simultaneously, and the reported pair of CRIs or SSBRIs can be received simultaneously.</w:t>
      </w:r>
    </w:p>
    <w:p w14:paraId="651AED7F" w14:textId="77777777" w:rsidR="00E76DD1" w:rsidRPr="00BE4380" w:rsidRDefault="00E76DD1">
      <w:pPr>
        <w:numPr>
          <w:ilvl w:val="0"/>
          <w:numId w:val="29"/>
        </w:numPr>
        <w:spacing w:after="0"/>
        <w:rPr>
          <w:rFonts w:eastAsia="Times New Roman" w:cs="Times"/>
          <w:b/>
        </w:rPr>
      </w:pPr>
      <w:r w:rsidRPr="00BE4380">
        <w:rPr>
          <w:rStyle w:val="Strong"/>
          <w:rFonts w:eastAsia="Times New Roman" w:cs="Times"/>
          <w:b w:val="0"/>
        </w:rPr>
        <w:t>Alt2: In each reported pair of CRIs or SSBRIs, the UL Tx spatial filters determined from the reported pair of CRIs or SSBRIs can be applied simultaneously.</w:t>
      </w:r>
    </w:p>
    <w:p w14:paraId="5515FAE6" w14:textId="77777777" w:rsidR="00E76DD1" w:rsidRDefault="00E76DD1">
      <w:pPr>
        <w:numPr>
          <w:ilvl w:val="0"/>
          <w:numId w:val="29"/>
        </w:numPr>
        <w:spacing w:after="0"/>
        <w:rPr>
          <w:rFonts w:eastAsia="Times New Roman" w:cs="Times"/>
          <w:b/>
        </w:rPr>
      </w:pPr>
      <w:r w:rsidRPr="00BE4380">
        <w:rPr>
          <w:rStyle w:val="Strong"/>
          <w:rFonts w:eastAsia="Times New Roman" w:cs="Times"/>
          <w:b w:val="0"/>
        </w:rPr>
        <w:t>Alt3:</w:t>
      </w:r>
      <w:r w:rsidRPr="00BE4380">
        <w:rPr>
          <w:rStyle w:val="apple-converted-space"/>
          <w:rFonts w:eastAsia="Times New Roman" w:cs="Times"/>
          <w:b/>
          <w:bCs/>
        </w:rPr>
        <w:t> </w:t>
      </w:r>
      <w:r w:rsidRPr="00BE4380">
        <w:rPr>
          <w:rStyle w:val="Strong"/>
          <w:rFonts w:eastAsia="Times New Roman" w:cs="Times"/>
          <w:b w:val="0"/>
        </w:rPr>
        <w:t>In each reported pair of CRIs or SSBRIs, UE indicates if the UL Tx spatial filters determined from the reported pair of CRIs or SSBRIs can be applied simultaneously, and/or if the reported pair of CRIs or SSBRIs can be received simultaneously. </w:t>
      </w:r>
      <w:r w:rsidRPr="00BE4380">
        <w:rPr>
          <w:rStyle w:val="apple-converted-space"/>
          <w:rFonts w:eastAsia="Times New Roman" w:cs="Times"/>
          <w:b/>
          <w:bCs/>
        </w:rPr>
        <w:t> </w:t>
      </w:r>
      <w:r w:rsidRPr="00BE4380">
        <w:rPr>
          <w:rFonts w:eastAsia="Times New Roman" w:cs="Times"/>
          <w:b/>
        </w:rPr>
        <w:t xml:space="preserve"> </w:t>
      </w:r>
    </w:p>
    <w:p w14:paraId="47473A9F" w14:textId="77777777" w:rsidR="00E76DD1" w:rsidRPr="00D53C4F" w:rsidRDefault="00E76DD1">
      <w:pPr>
        <w:numPr>
          <w:ilvl w:val="1"/>
          <w:numId w:val="29"/>
        </w:numPr>
        <w:spacing w:after="0"/>
        <w:rPr>
          <w:rStyle w:val="Strong"/>
          <w:rFonts w:eastAsia="Times New Roman" w:cs="Times"/>
          <w:bCs w:val="0"/>
        </w:rPr>
      </w:pPr>
      <w:r w:rsidRPr="00D53C4F">
        <w:rPr>
          <w:rStyle w:val="Strong"/>
          <w:rFonts w:cs="Times"/>
          <w:b w:val="0"/>
        </w:rPr>
        <w:t>FFS: Introduce an indicator to support the above, and the number of bits and interpretation of each codepoint of the indicator</w:t>
      </w:r>
    </w:p>
    <w:p w14:paraId="12A0C346" w14:textId="77777777" w:rsidR="00E76DD1" w:rsidRPr="00BE4380" w:rsidRDefault="00E76DD1" w:rsidP="00E76DD1">
      <w:pPr>
        <w:rPr>
          <w:rFonts w:cs="Times"/>
          <w:color w:val="1F497D"/>
          <w:lang w:val="en-US" w:eastAsia="ko-KR"/>
        </w:rPr>
      </w:pPr>
    </w:p>
    <w:p w14:paraId="3C702248" w14:textId="59659895" w:rsidR="00E76DD1" w:rsidRPr="008B1300" w:rsidRDefault="00E76DD1" w:rsidP="00E76DD1">
      <w:pPr>
        <w:rPr>
          <w:rFonts w:cs="Times"/>
          <w:b/>
          <w:bCs/>
          <w:lang w:eastAsia="ko-KR"/>
        </w:rPr>
      </w:pPr>
      <w:r w:rsidRPr="00E968F6">
        <w:rPr>
          <w:rFonts w:cs="Times"/>
          <w:b/>
          <w:bCs/>
          <w:lang w:eastAsia="ko-KR"/>
        </w:rPr>
        <w:t>Conclusion</w:t>
      </w:r>
      <w:r w:rsidR="00E968F6" w:rsidRPr="00E968F6">
        <w:rPr>
          <w:rFonts w:cs="Times"/>
          <w:b/>
          <w:bCs/>
          <w:lang w:eastAsia="ko-KR"/>
        </w:rPr>
        <w:t xml:space="preserve"> </w:t>
      </w:r>
      <w:r w:rsidR="00E968F6" w:rsidRPr="00E968F6">
        <w:rPr>
          <w:b/>
          <w:bCs/>
          <w:lang w:val="en-CA" w:eastAsia="zh-CN"/>
        </w:rPr>
        <w:t xml:space="preserve">1 </w:t>
      </w:r>
      <w:r w:rsidR="00E968F6" w:rsidRPr="00E968F6">
        <w:rPr>
          <w:rFonts w:cs="Times"/>
          <w:b/>
          <w:bCs/>
          <w:lang w:val="en-CA" w:eastAsia="zh-CN"/>
        </w:rPr>
        <w:t>(RAN1#112be)</w:t>
      </w:r>
    </w:p>
    <w:p w14:paraId="34DFF36E" w14:textId="77777777" w:rsidR="00E76DD1" w:rsidRPr="00D53C4F" w:rsidRDefault="00E76DD1">
      <w:pPr>
        <w:pStyle w:val="ListParagraph"/>
        <w:numPr>
          <w:ilvl w:val="0"/>
          <w:numId w:val="30"/>
        </w:numPr>
        <w:spacing w:after="0"/>
        <w:contextualSpacing w:val="0"/>
        <w:rPr>
          <w:rFonts w:cs="Times"/>
          <w:b/>
          <w:lang w:eastAsia="zh-CN"/>
        </w:rPr>
      </w:pPr>
      <w:r w:rsidRPr="00D53C4F">
        <w:rPr>
          <w:rStyle w:val="Strong"/>
          <w:rFonts w:cs="Times"/>
          <w:b w:val="0"/>
        </w:rPr>
        <w:t>RAN1 has no consensus to support the following in Rel-18:</w:t>
      </w:r>
    </w:p>
    <w:p w14:paraId="0E8AA38C" w14:textId="77777777" w:rsidR="00E76DD1" w:rsidRPr="00D53C4F" w:rsidRDefault="00E76DD1">
      <w:pPr>
        <w:numPr>
          <w:ilvl w:val="0"/>
          <w:numId w:val="31"/>
        </w:numPr>
        <w:spacing w:after="0"/>
        <w:rPr>
          <w:rFonts w:cs="Times"/>
          <w:b/>
        </w:rPr>
      </w:pPr>
      <w:r w:rsidRPr="00D53C4F">
        <w:rPr>
          <w:rStyle w:val="Strong"/>
          <w:rFonts w:cs="Times"/>
          <w:b w:val="0"/>
        </w:rPr>
        <w:t xml:space="preserve">Configure different number of SRS resources in the two SRS resource sets for CB (if </w:t>
      </w:r>
      <w:proofErr w:type="spellStart"/>
      <w:r w:rsidRPr="00D53C4F">
        <w:rPr>
          <w:rStyle w:val="Strong"/>
          <w:rFonts w:cs="Times"/>
          <w:b w:val="0"/>
        </w:rPr>
        <w:t>fullpowermode</w:t>
      </w:r>
      <w:proofErr w:type="spellEnd"/>
      <w:r w:rsidRPr="00D53C4F">
        <w:rPr>
          <w:rStyle w:val="Strong"/>
          <w:rFonts w:cs="Times"/>
          <w:b w:val="0"/>
        </w:rPr>
        <w:t xml:space="preserve"> 2 is not configured)</w:t>
      </w:r>
      <w:r w:rsidRPr="00D53C4F">
        <w:rPr>
          <w:rStyle w:val="apple-converted-space"/>
          <w:rFonts w:cs="Times"/>
          <w:b/>
          <w:bCs/>
        </w:rPr>
        <w:t> </w:t>
      </w:r>
      <w:r w:rsidRPr="00D53C4F">
        <w:rPr>
          <w:rStyle w:val="Strong"/>
          <w:rFonts w:cs="Times"/>
          <w:b w:val="0"/>
        </w:rPr>
        <w:t xml:space="preserve">or NCB for single-DCI based </w:t>
      </w:r>
      <w:proofErr w:type="spellStart"/>
      <w:r w:rsidRPr="00D53C4F">
        <w:rPr>
          <w:rStyle w:val="Strong"/>
          <w:rFonts w:cs="Times"/>
          <w:b w:val="0"/>
        </w:rPr>
        <w:t>STxMP</w:t>
      </w:r>
      <w:proofErr w:type="spellEnd"/>
      <w:r w:rsidRPr="00D53C4F">
        <w:rPr>
          <w:rStyle w:val="Strong"/>
          <w:rFonts w:cs="Times"/>
          <w:b w:val="0"/>
        </w:rPr>
        <w:t xml:space="preserve"> transmission.</w:t>
      </w:r>
    </w:p>
    <w:p w14:paraId="77B0EA81" w14:textId="77777777" w:rsidR="00E76DD1" w:rsidRPr="00D53C4F" w:rsidRDefault="00E76DD1">
      <w:pPr>
        <w:numPr>
          <w:ilvl w:val="0"/>
          <w:numId w:val="31"/>
        </w:numPr>
        <w:spacing w:after="0"/>
        <w:rPr>
          <w:rFonts w:cs="Times"/>
          <w:b/>
        </w:rPr>
      </w:pPr>
      <w:r w:rsidRPr="00D53C4F">
        <w:rPr>
          <w:rStyle w:val="Strong"/>
          <w:rFonts w:cs="Times"/>
          <w:b w:val="0"/>
        </w:rPr>
        <w:t xml:space="preserve">For CB PUSCH, the two SRS resources indicated by two SRI fields for single-DCI based </w:t>
      </w:r>
      <w:proofErr w:type="spellStart"/>
      <w:r w:rsidRPr="00D53C4F">
        <w:rPr>
          <w:rStyle w:val="Strong"/>
          <w:rFonts w:cs="Times"/>
          <w:b w:val="0"/>
        </w:rPr>
        <w:t>STxMP</w:t>
      </w:r>
      <w:proofErr w:type="spellEnd"/>
      <w:r w:rsidRPr="00D53C4F">
        <w:rPr>
          <w:rStyle w:val="Strong"/>
          <w:rFonts w:cs="Times"/>
          <w:b w:val="0"/>
        </w:rPr>
        <w:t xml:space="preserve"> transmission can have different number of SRS ports.</w:t>
      </w:r>
      <w:r w:rsidRPr="00D53C4F">
        <w:rPr>
          <w:rFonts w:cs="Times"/>
          <w:b/>
        </w:rPr>
        <w:t> </w:t>
      </w:r>
    </w:p>
    <w:p w14:paraId="59213CFD" w14:textId="77777777" w:rsidR="00E76DD1" w:rsidRPr="00D53C4F" w:rsidRDefault="00E76DD1">
      <w:pPr>
        <w:pStyle w:val="ListParagraph"/>
        <w:numPr>
          <w:ilvl w:val="0"/>
          <w:numId w:val="30"/>
        </w:numPr>
        <w:spacing w:after="0"/>
        <w:contextualSpacing w:val="0"/>
        <w:rPr>
          <w:rStyle w:val="Strong"/>
          <w:rFonts w:cs="Times"/>
          <w:b w:val="0"/>
        </w:rPr>
      </w:pPr>
      <w:r w:rsidRPr="00D53C4F">
        <w:rPr>
          <w:rStyle w:val="Strong"/>
          <w:rFonts w:cs="Times"/>
          <w:b w:val="0"/>
        </w:rPr>
        <w:t>For the two SRS resource sets configured for multi-DCI based STxMP PUSCH+PUSCH in Rel-18, </w:t>
      </w:r>
    </w:p>
    <w:p w14:paraId="6B2DA5ED" w14:textId="77777777" w:rsidR="00E76DD1" w:rsidRPr="00D53C4F" w:rsidRDefault="00E76DD1">
      <w:pPr>
        <w:numPr>
          <w:ilvl w:val="0"/>
          <w:numId w:val="32"/>
        </w:numPr>
        <w:spacing w:after="0"/>
        <w:rPr>
          <w:rFonts w:cs="Times"/>
          <w:b/>
        </w:rPr>
      </w:pPr>
      <w:r w:rsidRPr="00D53C4F">
        <w:rPr>
          <w:rStyle w:val="Strong"/>
          <w:rFonts w:cs="Times"/>
          <w:b w:val="0"/>
        </w:rPr>
        <w:t xml:space="preserve">Legacy Rel-17 specification is reused with respect to the maximal number of SRS resources/ports in each </w:t>
      </w:r>
      <w:proofErr w:type="gramStart"/>
      <w:r w:rsidRPr="00D53C4F">
        <w:rPr>
          <w:rStyle w:val="Strong"/>
          <w:rFonts w:cs="Times"/>
          <w:b w:val="0"/>
        </w:rPr>
        <w:t>set</w:t>
      </w:r>
      <w:proofErr w:type="gramEnd"/>
    </w:p>
    <w:p w14:paraId="51436424" w14:textId="77777777" w:rsidR="00E76DD1" w:rsidRPr="00D53C4F" w:rsidRDefault="00E76DD1" w:rsidP="00E76DD1">
      <w:pPr>
        <w:rPr>
          <w:rFonts w:cs="Times"/>
          <w:b/>
          <w:lang w:eastAsia="ko-KR"/>
        </w:rPr>
      </w:pPr>
      <w:r w:rsidRPr="00D53C4F">
        <w:rPr>
          <w:rStyle w:val="Strong"/>
          <w:rFonts w:cs="Times"/>
          <w:b w:val="0"/>
        </w:rPr>
        <w:t>FFS: whether/how to support two different configurations with regards to full power mode and antenna port coherency</w:t>
      </w:r>
      <w:r w:rsidRPr="00D53C4F">
        <w:rPr>
          <w:rStyle w:val="apple-converted-space"/>
          <w:rFonts w:cs="Times"/>
          <w:b/>
          <w:bCs/>
        </w:rPr>
        <w:t> </w:t>
      </w:r>
      <w:r w:rsidRPr="00D53C4F">
        <w:rPr>
          <w:rStyle w:val="Strong"/>
          <w:rFonts w:cs="Times"/>
          <w:b w:val="0"/>
        </w:rPr>
        <w:t>type</w:t>
      </w:r>
      <w:r w:rsidRPr="00D53C4F">
        <w:rPr>
          <w:rStyle w:val="apple-converted-space"/>
          <w:rFonts w:cs="Times"/>
          <w:b/>
          <w:bCs/>
        </w:rPr>
        <w:t> </w:t>
      </w:r>
      <w:r w:rsidRPr="00D53C4F">
        <w:rPr>
          <w:rStyle w:val="Strong"/>
          <w:rFonts w:cs="Times"/>
          <w:b w:val="0"/>
        </w:rPr>
        <w:t>among SRS resource sets.</w:t>
      </w:r>
    </w:p>
    <w:p w14:paraId="21659A6A" w14:textId="77777777" w:rsidR="00E76DD1" w:rsidRDefault="00E76DD1" w:rsidP="00E76DD1">
      <w:pPr>
        <w:rPr>
          <w:lang w:eastAsia="x-none"/>
        </w:rPr>
      </w:pPr>
    </w:p>
    <w:p w14:paraId="51E1861C" w14:textId="6452451D" w:rsidR="00E76DD1" w:rsidRPr="00BE4380" w:rsidRDefault="00E76DD1" w:rsidP="00E76DD1">
      <w:pPr>
        <w:jc w:val="both"/>
        <w:rPr>
          <w:rStyle w:val="Strong"/>
          <w:rFonts w:eastAsia="Malgun Gothic" w:cs="Times"/>
          <w:highlight w:val="green"/>
          <w:lang w:eastAsia="zh-CN"/>
        </w:rPr>
      </w:pPr>
      <w:r w:rsidRPr="00BE4380">
        <w:rPr>
          <w:rStyle w:val="Strong"/>
          <w:rFonts w:cs="Times"/>
          <w:color w:val="000000"/>
          <w:highlight w:val="green"/>
        </w:rPr>
        <w:t>Agreement</w:t>
      </w:r>
      <w:r w:rsidR="00E968F6">
        <w:rPr>
          <w:rStyle w:val="Strong"/>
          <w:rFonts w:cs="Times"/>
          <w:color w:val="000000"/>
          <w:highlight w:val="green"/>
        </w:rPr>
        <w:t xml:space="preserve"> </w:t>
      </w:r>
      <w:r w:rsidR="00E968F6">
        <w:rPr>
          <w:b/>
          <w:bCs/>
          <w:highlight w:val="green"/>
          <w:lang w:val="en-CA" w:eastAsia="zh-CN"/>
        </w:rPr>
        <w:t xml:space="preserve">5 </w:t>
      </w:r>
      <w:r w:rsidR="00E968F6" w:rsidRPr="00E513F8">
        <w:rPr>
          <w:rFonts w:cs="Times"/>
          <w:b/>
          <w:bCs/>
          <w:highlight w:val="green"/>
          <w:lang w:val="en-CA" w:eastAsia="zh-CN"/>
        </w:rPr>
        <w:t>(RAN1#11</w:t>
      </w:r>
      <w:r w:rsidR="00E968F6">
        <w:rPr>
          <w:rFonts w:cs="Times"/>
          <w:b/>
          <w:bCs/>
          <w:highlight w:val="green"/>
          <w:lang w:val="en-CA" w:eastAsia="zh-CN"/>
        </w:rPr>
        <w:t>2be</w:t>
      </w:r>
      <w:r w:rsidR="00E968F6" w:rsidRPr="00E513F8">
        <w:rPr>
          <w:rFonts w:cs="Times"/>
          <w:b/>
          <w:bCs/>
          <w:highlight w:val="green"/>
          <w:lang w:val="en-CA" w:eastAsia="zh-CN"/>
        </w:rPr>
        <w:t>)</w:t>
      </w:r>
    </w:p>
    <w:p w14:paraId="53E2C373" w14:textId="77777777" w:rsidR="00E76DD1" w:rsidRDefault="00E76DD1" w:rsidP="00E76DD1">
      <w:pPr>
        <w:rPr>
          <w:rFonts w:ascii="Calibri" w:hAnsi="Calibri" w:cs="Calibri"/>
          <w:lang w:val="en-US"/>
        </w:rPr>
      </w:pPr>
      <w:r>
        <w:rPr>
          <w:lang w:val="en-CA"/>
        </w:rPr>
        <w:t xml:space="preserve">For case that one PUCCH overlaps with two overlapped PUSCHs in multi-DCI based </w:t>
      </w:r>
      <w:proofErr w:type="spellStart"/>
      <w:r>
        <w:rPr>
          <w:lang w:val="en-CA"/>
        </w:rPr>
        <w:t>STxMP</w:t>
      </w:r>
      <w:proofErr w:type="spellEnd"/>
      <w:r>
        <w:rPr>
          <w:lang w:val="en-CA"/>
        </w:rPr>
        <w:t xml:space="preserve"> PUSCH+PUSCH, </w:t>
      </w:r>
      <w:proofErr w:type="gramStart"/>
      <w:r>
        <w:rPr>
          <w:lang w:val="en-CA"/>
        </w:rPr>
        <w:t>down-select</w:t>
      </w:r>
      <w:proofErr w:type="gramEnd"/>
      <w:r>
        <w:rPr>
          <w:lang w:val="en-CA"/>
        </w:rPr>
        <w:t xml:space="preserve"> one for the UCI multiplexing:</w:t>
      </w:r>
    </w:p>
    <w:p w14:paraId="3D710678" w14:textId="77777777" w:rsidR="00E76DD1" w:rsidRDefault="00E76DD1">
      <w:pPr>
        <w:numPr>
          <w:ilvl w:val="0"/>
          <w:numId w:val="22"/>
        </w:numPr>
        <w:spacing w:after="0"/>
        <w:ind w:hanging="357"/>
        <w:rPr>
          <w:rFonts w:eastAsia="Times New Roman"/>
        </w:rPr>
      </w:pPr>
      <w:r>
        <w:rPr>
          <w:rFonts w:eastAsia="Times New Roman"/>
          <w:lang w:val="en-CA"/>
        </w:rPr>
        <w:t>Option 1: the UCI is multiplexed into the PUSCH associated with the same</w:t>
      </w:r>
      <w:r>
        <w:rPr>
          <w:rStyle w:val="apple-converted-space"/>
          <w:rFonts w:eastAsia="Times New Roman"/>
          <w:lang w:val="en-CA"/>
        </w:rPr>
        <w:t> </w:t>
      </w:r>
      <w:r>
        <w:rPr>
          <w:rFonts w:eastAsia="Times New Roman"/>
          <w:lang w:val="en-CA"/>
        </w:rPr>
        <w:t>TRP. And among the PUSCHs associated with the same</w:t>
      </w:r>
      <w:r>
        <w:rPr>
          <w:rStyle w:val="apple-converted-space"/>
          <w:rFonts w:eastAsia="Times New Roman"/>
          <w:lang w:val="en-CA"/>
        </w:rPr>
        <w:t> </w:t>
      </w:r>
      <w:r>
        <w:rPr>
          <w:rFonts w:eastAsia="Times New Roman"/>
          <w:lang w:val="en-CA"/>
        </w:rPr>
        <w:t xml:space="preserve">TRP, the legacy PUSCH priority order for UCI multiplexing is applied. </w:t>
      </w:r>
      <w:r>
        <w:rPr>
          <w:rFonts w:eastAsia="Times New Roman"/>
          <w:color w:val="000000"/>
          <w:lang w:val="en-CA"/>
        </w:rPr>
        <w:t xml:space="preserve">FFS: determining the PUSCH associated with the same TRP. </w:t>
      </w:r>
    </w:p>
    <w:p w14:paraId="3411EE74" w14:textId="77777777" w:rsidR="00E76DD1" w:rsidRDefault="00E76DD1">
      <w:pPr>
        <w:numPr>
          <w:ilvl w:val="0"/>
          <w:numId w:val="22"/>
        </w:numPr>
        <w:spacing w:after="0"/>
        <w:ind w:hanging="357"/>
        <w:rPr>
          <w:rFonts w:eastAsia="Times New Roman"/>
          <w:color w:val="000000"/>
        </w:rPr>
      </w:pPr>
      <w:r>
        <w:rPr>
          <w:rFonts w:eastAsia="Times New Roman"/>
          <w:lang w:val="en-CA"/>
        </w:rPr>
        <w:t xml:space="preserve">Option 2: the legacy PUSCH priority order for UCI multiplexing is first applied and if at last, there are two PUSCHs with the same start time in one same CC, the UCI is multiplexed in </w:t>
      </w:r>
      <w:r>
        <w:rPr>
          <w:rFonts w:eastAsia="Times New Roman"/>
          <w:color w:val="000000"/>
          <w:lang w:val="en-CA"/>
        </w:rPr>
        <w:t xml:space="preserve">(FFS: one or two) of these two PUSCHs, and FFS which one PUSCH. </w:t>
      </w:r>
    </w:p>
    <w:p w14:paraId="2EF5AF35" w14:textId="77777777" w:rsidR="00E76DD1" w:rsidRDefault="00E76DD1">
      <w:pPr>
        <w:numPr>
          <w:ilvl w:val="0"/>
          <w:numId w:val="22"/>
        </w:numPr>
        <w:spacing w:after="0"/>
        <w:ind w:hanging="357"/>
        <w:rPr>
          <w:rFonts w:eastAsia="Times New Roman"/>
        </w:rPr>
      </w:pPr>
      <w:r>
        <w:rPr>
          <w:rFonts w:eastAsia="Times New Roman"/>
          <w:lang w:val="en-CA"/>
        </w:rPr>
        <w:t xml:space="preserve">Option 3: </w:t>
      </w:r>
    </w:p>
    <w:p w14:paraId="224F60A5" w14:textId="77777777" w:rsidR="00E76DD1" w:rsidRDefault="00E76DD1">
      <w:pPr>
        <w:numPr>
          <w:ilvl w:val="1"/>
          <w:numId w:val="22"/>
        </w:numPr>
        <w:spacing w:after="0"/>
        <w:ind w:hanging="357"/>
        <w:rPr>
          <w:rFonts w:eastAsia="Times New Roman"/>
        </w:rPr>
      </w:pPr>
      <w:r>
        <w:rPr>
          <w:rFonts w:eastAsia="Times New Roman"/>
          <w:lang w:val="en-CA"/>
        </w:rPr>
        <w:t>When</w:t>
      </w:r>
      <w:r>
        <w:rPr>
          <w:rStyle w:val="apple-converted-space"/>
          <w:rFonts w:eastAsia="Times New Roman"/>
          <w:lang w:val="en-CA"/>
        </w:rPr>
        <w:t> </w:t>
      </w:r>
      <w:r>
        <w:rPr>
          <w:rFonts w:eastAsia="Times New Roman"/>
          <w:lang w:val="en-CA"/>
        </w:rPr>
        <w:t>joint HARQ-ACK feedback is configured,</w:t>
      </w:r>
      <w:r>
        <w:rPr>
          <w:rStyle w:val="apple-converted-space"/>
          <w:rFonts w:eastAsia="Times New Roman"/>
          <w:lang w:val="en-CA"/>
        </w:rPr>
        <w:t> </w:t>
      </w:r>
      <w:r>
        <w:rPr>
          <w:rFonts w:eastAsia="Times New Roman"/>
          <w:lang w:val="en-CA"/>
        </w:rPr>
        <w:t xml:space="preserve">the legacy PUSCH priority order for UCI multiplexing is first applied and if at last, there are two PUSCHs with the same start time in one same CC, the </w:t>
      </w:r>
      <w:r>
        <w:rPr>
          <w:rFonts w:eastAsia="Times New Roman"/>
          <w:color w:val="000000"/>
          <w:lang w:val="en-CA"/>
        </w:rPr>
        <w:t>UCI is m</w:t>
      </w:r>
      <w:r>
        <w:rPr>
          <w:rFonts w:eastAsia="Times New Roman"/>
          <w:lang w:val="en-CA"/>
        </w:rPr>
        <w:t xml:space="preserve">ultiplexed in </w:t>
      </w:r>
      <w:r>
        <w:rPr>
          <w:rFonts w:eastAsia="Times New Roman"/>
          <w:color w:val="000000"/>
          <w:lang w:val="en-CA"/>
        </w:rPr>
        <w:t xml:space="preserve">(FFS: one or two) of these two PUSCHs, and FFS which one PUSCH. </w:t>
      </w:r>
    </w:p>
    <w:p w14:paraId="5A3B4BFE" w14:textId="77777777" w:rsidR="00E76DD1" w:rsidRDefault="00E76DD1">
      <w:pPr>
        <w:numPr>
          <w:ilvl w:val="1"/>
          <w:numId w:val="22"/>
        </w:numPr>
        <w:spacing w:after="0"/>
        <w:ind w:hanging="357"/>
        <w:rPr>
          <w:rFonts w:eastAsia="Times New Roman"/>
        </w:rPr>
      </w:pPr>
      <w:r>
        <w:rPr>
          <w:rFonts w:eastAsia="Times New Roman"/>
          <w:lang w:val="en-CA"/>
        </w:rPr>
        <w:t>When</w:t>
      </w:r>
      <w:r>
        <w:rPr>
          <w:rStyle w:val="apple-converted-space"/>
          <w:rFonts w:eastAsia="Times New Roman"/>
          <w:lang w:val="en-CA"/>
        </w:rPr>
        <w:t> </w:t>
      </w:r>
      <w:r>
        <w:rPr>
          <w:rFonts w:eastAsia="Times New Roman"/>
          <w:lang w:val="en-CA"/>
        </w:rPr>
        <w:t>separate HARQ-ACK feedback is configured, at least when the UCI includes HARQ-ACK,</w:t>
      </w:r>
      <w:r>
        <w:rPr>
          <w:rStyle w:val="apple-converted-space"/>
          <w:rFonts w:eastAsia="Times New Roman"/>
          <w:lang w:val="en-CA"/>
        </w:rPr>
        <w:t> </w:t>
      </w:r>
      <w:r>
        <w:rPr>
          <w:rFonts w:eastAsia="Times New Roman"/>
          <w:lang w:val="en-CA"/>
        </w:rPr>
        <w:t>the UCI is multiplexed into the PUSCH associated with the same</w:t>
      </w:r>
      <w:r>
        <w:rPr>
          <w:rStyle w:val="apple-converted-space"/>
          <w:rFonts w:eastAsia="Times New Roman"/>
          <w:lang w:val="en-CA"/>
        </w:rPr>
        <w:t> </w:t>
      </w:r>
      <w:r>
        <w:rPr>
          <w:rFonts w:eastAsia="Times New Roman"/>
          <w:lang w:val="en-CA"/>
        </w:rPr>
        <w:t>TRP. And among the PUSCHs associated with the same</w:t>
      </w:r>
      <w:r>
        <w:rPr>
          <w:rStyle w:val="apple-converted-space"/>
          <w:rFonts w:eastAsia="Times New Roman"/>
          <w:lang w:val="en-CA"/>
        </w:rPr>
        <w:t> </w:t>
      </w:r>
      <w:r>
        <w:rPr>
          <w:rFonts w:eastAsia="Times New Roman"/>
          <w:lang w:val="en-CA"/>
        </w:rPr>
        <w:t>TRP, the legacy PUSCH priority order for UCI multiplexing is applied</w:t>
      </w:r>
      <w:r>
        <w:rPr>
          <w:rFonts w:eastAsia="Times New Roman"/>
          <w:color w:val="000000"/>
          <w:lang w:val="en-CA"/>
        </w:rPr>
        <w:t xml:space="preserve">. FFS: determining </w:t>
      </w:r>
      <w:r>
        <w:rPr>
          <w:rFonts w:eastAsia="Times New Roman"/>
          <w:lang w:val="en-CA"/>
        </w:rPr>
        <w:t>the PUSCH associated with the same</w:t>
      </w:r>
      <w:r>
        <w:rPr>
          <w:rStyle w:val="apple-converted-space"/>
          <w:rFonts w:eastAsia="Times New Roman"/>
          <w:lang w:val="en-CA"/>
        </w:rPr>
        <w:t> </w:t>
      </w:r>
      <w:r>
        <w:rPr>
          <w:rFonts w:eastAsia="Times New Roman"/>
          <w:lang w:val="en-CA"/>
        </w:rPr>
        <w:t xml:space="preserve">TRP. </w:t>
      </w:r>
    </w:p>
    <w:p w14:paraId="2FDF3600" w14:textId="77777777" w:rsidR="00E76DD1" w:rsidRDefault="00E76DD1">
      <w:pPr>
        <w:numPr>
          <w:ilvl w:val="2"/>
          <w:numId w:val="22"/>
        </w:numPr>
        <w:spacing w:after="0"/>
        <w:ind w:hanging="357"/>
        <w:rPr>
          <w:rFonts w:eastAsia="Times New Roman"/>
        </w:rPr>
      </w:pPr>
      <w:r>
        <w:rPr>
          <w:rFonts w:eastAsia="Times New Roman"/>
          <w:lang w:val="en-CA"/>
        </w:rPr>
        <w:t>FFS: When the UCI does not include HARQ-ACK (CSI and/or SR), whether to follow the same behavior as above, or to follow the behavior of the case that joint HARQ-ACK feedback is configured.</w:t>
      </w:r>
    </w:p>
    <w:p w14:paraId="212778F7" w14:textId="77777777" w:rsidR="00E76DD1" w:rsidRPr="00DE336A" w:rsidRDefault="00E76DD1">
      <w:pPr>
        <w:numPr>
          <w:ilvl w:val="1"/>
          <w:numId w:val="22"/>
        </w:numPr>
        <w:spacing w:after="0"/>
        <w:ind w:hanging="357"/>
        <w:rPr>
          <w:rFonts w:eastAsia="Times New Roman"/>
        </w:rPr>
      </w:pPr>
      <w:r w:rsidRPr="00DE336A">
        <w:rPr>
          <w:rFonts w:eastAsia="Times New Roman"/>
        </w:rPr>
        <w:t>Note: Here using joint HARQ-ACK feedback and separate HARQ-ACK feedback is mainly for discussion purpose. FFS: whether to introduce a new RRC parameter to indicate that.</w:t>
      </w:r>
    </w:p>
    <w:p w14:paraId="025862D7" w14:textId="77777777" w:rsidR="00E76DD1" w:rsidRDefault="00E76DD1">
      <w:pPr>
        <w:numPr>
          <w:ilvl w:val="0"/>
          <w:numId w:val="22"/>
        </w:numPr>
        <w:spacing w:after="0"/>
        <w:ind w:hanging="357"/>
        <w:rPr>
          <w:rFonts w:eastAsia="Times New Roman"/>
        </w:rPr>
      </w:pPr>
      <w:r>
        <w:rPr>
          <w:rFonts w:eastAsia="Times New Roman"/>
        </w:rPr>
        <w:t>FFS</w:t>
      </w:r>
      <w:r>
        <w:rPr>
          <w:rStyle w:val="apple-converted-space"/>
          <w:rFonts w:eastAsia="Times New Roman"/>
        </w:rPr>
        <w:t> </w:t>
      </w:r>
      <w:r>
        <w:rPr>
          <w:rFonts w:eastAsia="Times New Roman"/>
        </w:rPr>
        <w:t>the impact of the following legacy restriction on the above options:</w:t>
      </w:r>
      <w:r>
        <w:rPr>
          <w:rStyle w:val="apple-converted-space"/>
          <w:rFonts w:eastAsia="Times New Roman"/>
        </w:rPr>
        <w:t> </w:t>
      </w:r>
      <w:r>
        <w:rPr>
          <w:rFonts w:eastAsia="Times New Roman"/>
        </w:rPr>
        <w:t xml:space="preserve"> when separate HARQ feedback is configured, a PUCCH</w:t>
      </w:r>
      <w:r>
        <w:rPr>
          <w:rStyle w:val="apple-converted-space"/>
          <w:rFonts w:eastAsia="Times New Roman"/>
        </w:rPr>
        <w:t> </w:t>
      </w:r>
      <w:r>
        <w:rPr>
          <w:rFonts w:eastAsia="Times New Roman"/>
        </w:rPr>
        <w:t>transmission</w:t>
      </w:r>
      <w:r>
        <w:rPr>
          <w:rStyle w:val="apple-converted-space"/>
          <w:rFonts w:eastAsia="Times New Roman"/>
        </w:rPr>
        <w:t> </w:t>
      </w:r>
      <w:r>
        <w:rPr>
          <w:rFonts w:eastAsia="Times New Roman"/>
        </w:rPr>
        <w:t xml:space="preserve">triggered by DCI associated with one </w:t>
      </w:r>
      <w:proofErr w:type="spellStart"/>
      <w:r w:rsidRPr="00DE336A">
        <w:rPr>
          <w:rFonts w:eastAsia="Times New Roman"/>
          <w:i/>
        </w:rPr>
        <w:t>coresetPoolIndex</w:t>
      </w:r>
      <w:proofErr w:type="spellEnd"/>
      <w:r>
        <w:rPr>
          <w:rFonts w:eastAsia="Times New Roman"/>
        </w:rPr>
        <w:t xml:space="preserve"> cannot overlap in time with a PUSCH</w:t>
      </w:r>
      <w:r>
        <w:rPr>
          <w:rStyle w:val="apple-converted-space"/>
          <w:rFonts w:eastAsia="Times New Roman"/>
        </w:rPr>
        <w:t> </w:t>
      </w:r>
      <w:r>
        <w:rPr>
          <w:rFonts w:eastAsia="Times New Roman"/>
        </w:rPr>
        <w:t>transmission</w:t>
      </w:r>
      <w:r>
        <w:rPr>
          <w:rStyle w:val="apple-converted-space"/>
          <w:rFonts w:eastAsia="Times New Roman"/>
        </w:rPr>
        <w:t> </w:t>
      </w:r>
      <w:r>
        <w:rPr>
          <w:rFonts w:eastAsia="Times New Roman"/>
        </w:rPr>
        <w:t xml:space="preserve">triggered by DCI associated with another </w:t>
      </w:r>
      <w:proofErr w:type="spellStart"/>
      <w:r w:rsidRPr="00DE336A">
        <w:rPr>
          <w:rFonts w:eastAsia="Times New Roman"/>
          <w:i/>
        </w:rPr>
        <w:t>coresetPoolIndex</w:t>
      </w:r>
      <w:proofErr w:type="spellEnd"/>
      <w:r>
        <w:rPr>
          <w:rFonts w:eastAsia="Times New Roman"/>
        </w:rPr>
        <w:t>.</w:t>
      </w:r>
      <w:r>
        <w:rPr>
          <w:rStyle w:val="apple-converted-space"/>
          <w:rFonts w:eastAsia="Times New Roman"/>
        </w:rPr>
        <w:t> </w:t>
      </w:r>
      <w:r>
        <w:rPr>
          <w:rFonts w:eastAsia="Times New Roman"/>
        </w:rPr>
        <w:t>  </w:t>
      </w:r>
    </w:p>
    <w:p w14:paraId="13D4940C" w14:textId="77777777" w:rsidR="00E76DD1" w:rsidRDefault="00E76DD1">
      <w:pPr>
        <w:numPr>
          <w:ilvl w:val="0"/>
          <w:numId w:val="22"/>
        </w:numPr>
        <w:spacing w:after="0"/>
        <w:ind w:hanging="357"/>
        <w:rPr>
          <w:rFonts w:eastAsia="Times New Roman"/>
        </w:rPr>
      </w:pPr>
      <w:r>
        <w:rPr>
          <w:rFonts w:eastAsia="Times New Roman"/>
        </w:rPr>
        <w:t xml:space="preserve">Note: each of the above options is applied to the system when the system is configured with multi-DCI based </w:t>
      </w:r>
      <w:proofErr w:type="spellStart"/>
      <w:r>
        <w:rPr>
          <w:rFonts w:eastAsia="Times New Roman"/>
        </w:rPr>
        <w:t>STxMP</w:t>
      </w:r>
      <w:proofErr w:type="spellEnd"/>
      <w:r>
        <w:rPr>
          <w:rFonts w:eastAsia="Times New Roman"/>
        </w:rPr>
        <w:t xml:space="preserve"> PUSCH+PUSCH.</w:t>
      </w:r>
    </w:p>
    <w:p w14:paraId="606920DC" w14:textId="77777777" w:rsidR="00E76DD1" w:rsidRPr="00FC5383" w:rsidRDefault="00E76DD1" w:rsidP="00060A6F"/>
    <w:sectPr w:rsidR="00E76DD1" w:rsidRPr="00FC538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49665" w14:textId="77777777" w:rsidR="00AB2C2A" w:rsidRDefault="00AB2C2A">
      <w:r>
        <w:separator/>
      </w:r>
    </w:p>
  </w:endnote>
  <w:endnote w:type="continuationSeparator" w:id="0">
    <w:p w14:paraId="6C9D513B" w14:textId="77777777" w:rsidR="00AB2C2A" w:rsidRDefault="00AB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0A058" w14:textId="77777777" w:rsidR="00AB2C2A" w:rsidRDefault="00AB2C2A">
      <w:r>
        <w:separator/>
      </w:r>
    </w:p>
  </w:footnote>
  <w:footnote w:type="continuationSeparator" w:id="0">
    <w:p w14:paraId="3AF24393" w14:textId="77777777" w:rsidR="00AB2C2A" w:rsidRDefault="00AB2C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74B"/>
    <w:multiLevelType w:val="hybridMultilevel"/>
    <w:tmpl w:val="65608C0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B172955"/>
    <w:multiLevelType w:val="hybridMultilevel"/>
    <w:tmpl w:val="9D343F7E"/>
    <w:lvl w:ilvl="0" w:tplc="CBE8318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6B5C20"/>
    <w:multiLevelType w:val="hybridMultilevel"/>
    <w:tmpl w:val="C458D81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2" w15:restartNumberingAfterBreak="0">
    <w:nsid w:val="3AA46647"/>
    <w:multiLevelType w:val="hybridMultilevel"/>
    <w:tmpl w:val="AD24AC86"/>
    <w:lvl w:ilvl="0" w:tplc="3C722C58">
      <w:start w:val="1"/>
      <w:numFmt w:val="decimal"/>
      <w:pStyle w:val="Proposal0"/>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1B">
      <w:start w:val="1"/>
      <w:numFmt w:val="lowerRoman"/>
      <w:lvlText w:val="%3."/>
      <w:lvlJc w:val="right"/>
      <w:pPr>
        <w:tabs>
          <w:tab w:val="num" w:pos="1167"/>
        </w:tabs>
        <w:ind w:left="1167" w:hanging="180"/>
      </w:pPr>
    </w:lvl>
    <w:lvl w:ilvl="3" w:tplc="0409000F">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FB265E"/>
    <w:multiLevelType w:val="multilevel"/>
    <w:tmpl w:val="3CFB265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0001468"/>
    <w:multiLevelType w:val="hybridMultilevel"/>
    <w:tmpl w:val="30E8BE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9BAE73"/>
    <w:multiLevelType w:val="multilevel"/>
    <w:tmpl w:val="5F9BAE73"/>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72C13EE"/>
    <w:multiLevelType w:val="multilevel"/>
    <w:tmpl w:val="114CF6E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35164844">
    <w:abstractNumId w:val="29"/>
  </w:num>
  <w:num w:numId="2" w16cid:durableId="341010885">
    <w:abstractNumId w:val="16"/>
  </w:num>
  <w:num w:numId="3" w16cid:durableId="1428237149">
    <w:abstractNumId w:val="19"/>
  </w:num>
  <w:num w:numId="4" w16cid:durableId="303127758">
    <w:abstractNumId w:val="24"/>
  </w:num>
  <w:num w:numId="5" w16cid:durableId="2121411953">
    <w:abstractNumId w:val="22"/>
  </w:num>
  <w:num w:numId="6" w16cid:durableId="1071467836">
    <w:abstractNumId w:val="25"/>
  </w:num>
  <w:num w:numId="7" w16cid:durableId="2077624257">
    <w:abstractNumId w:val="28"/>
  </w:num>
  <w:num w:numId="8" w16cid:durableId="86122653">
    <w:abstractNumId w:val="1"/>
  </w:num>
  <w:num w:numId="9" w16cid:durableId="910576622">
    <w:abstractNumId w:val="14"/>
  </w:num>
  <w:num w:numId="10" w16cid:durableId="749429646">
    <w:abstractNumId w:val="2"/>
  </w:num>
  <w:num w:numId="11" w16cid:durableId="868106495">
    <w:abstractNumId w:val="12"/>
  </w:num>
  <w:num w:numId="12" w16cid:durableId="188882261">
    <w:abstractNumId w:val="30"/>
  </w:num>
  <w:num w:numId="13" w16cid:durableId="1843079249">
    <w:abstractNumId w:val="27"/>
  </w:num>
  <w:num w:numId="14" w16cid:durableId="1412658322">
    <w:abstractNumId w:val="10"/>
  </w:num>
  <w:num w:numId="15" w16cid:durableId="1334452087">
    <w:abstractNumId w:val="5"/>
  </w:num>
  <w:num w:numId="16" w16cid:durableId="1092436603">
    <w:abstractNumId w:val="31"/>
  </w:num>
  <w:num w:numId="17" w16cid:durableId="232592900">
    <w:abstractNumId w:val="13"/>
  </w:num>
  <w:num w:numId="18" w16cid:durableId="1202278460">
    <w:abstractNumId w:val="20"/>
  </w:num>
  <w:num w:numId="19" w16cid:durableId="417824660">
    <w:abstractNumId w:val="33"/>
  </w:num>
  <w:num w:numId="20" w16cid:durableId="918514777">
    <w:abstractNumId w:val="8"/>
  </w:num>
  <w:num w:numId="21" w16cid:durableId="1279333106">
    <w:abstractNumId w:val="9"/>
  </w:num>
  <w:num w:numId="22" w16cid:durableId="1970546757">
    <w:abstractNumId w:val="9"/>
  </w:num>
  <w:num w:numId="23" w16cid:durableId="27066531">
    <w:abstractNumId w:val="18"/>
  </w:num>
  <w:num w:numId="24" w16cid:durableId="199245220">
    <w:abstractNumId w:val="0"/>
  </w:num>
  <w:num w:numId="25" w16cid:durableId="369304069">
    <w:abstractNumId w:val="17"/>
  </w:num>
  <w:num w:numId="26" w16cid:durableId="1240601395">
    <w:abstractNumId w:val="4"/>
  </w:num>
  <w:num w:numId="27" w16cid:durableId="1214270358">
    <w:abstractNumId w:val="3"/>
  </w:num>
  <w:num w:numId="28" w16cid:durableId="592083958">
    <w:abstractNumId w:val="21"/>
  </w:num>
  <w:num w:numId="29" w16cid:durableId="1266765012">
    <w:abstractNumId w:val="26"/>
  </w:num>
  <w:num w:numId="30" w16cid:durableId="842361659">
    <w:abstractNumId w:val="23"/>
  </w:num>
  <w:num w:numId="31" w16cid:durableId="1969773683">
    <w:abstractNumId w:val="11"/>
  </w:num>
  <w:num w:numId="32" w16cid:durableId="1888757424">
    <w:abstractNumId w:val="32"/>
  </w:num>
  <w:num w:numId="33" w16cid:durableId="410078800">
    <w:abstractNumId w:val="6"/>
  </w:num>
  <w:num w:numId="34" w16cid:durableId="2021926717">
    <w:abstractNumId w:val="7"/>
  </w:num>
  <w:num w:numId="35" w16cid:durableId="888688176">
    <w:abstractNumId w:val="12"/>
    <w:lvlOverride w:ilvl="0">
      <w:startOverride w:val="1"/>
    </w:lvlOverride>
  </w:num>
  <w:num w:numId="36" w16cid:durableId="769006034">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470B"/>
    <w:rsid w:val="000056D7"/>
    <w:rsid w:val="00005B06"/>
    <w:rsid w:val="00006630"/>
    <w:rsid w:val="000110D7"/>
    <w:rsid w:val="00014200"/>
    <w:rsid w:val="000143E0"/>
    <w:rsid w:val="00014682"/>
    <w:rsid w:val="00014E74"/>
    <w:rsid w:val="00015080"/>
    <w:rsid w:val="00015B07"/>
    <w:rsid w:val="000215A5"/>
    <w:rsid w:val="00021704"/>
    <w:rsid w:val="00022F51"/>
    <w:rsid w:val="00026C5B"/>
    <w:rsid w:val="00027C1F"/>
    <w:rsid w:val="000312C2"/>
    <w:rsid w:val="00033A8E"/>
    <w:rsid w:val="00033CAA"/>
    <w:rsid w:val="000344FE"/>
    <w:rsid w:val="00036A11"/>
    <w:rsid w:val="00036B33"/>
    <w:rsid w:val="00036C3D"/>
    <w:rsid w:val="000410E3"/>
    <w:rsid w:val="0004197E"/>
    <w:rsid w:val="000442FD"/>
    <w:rsid w:val="00044402"/>
    <w:rsid w:val="0004462A"/>
    <w:rsid w:val="00044DBD"/>
    <w:rsid w:val="0005125A"/>
    <w:rsid w:val="00054DAB"/>
    <w:rsid w:val="0005568D"/>
    <w:rsid w:val="00056476"/>
    <w:rsid w:val="000604FC"/>
    <w:rsid w:val="00060A6F"/>
    <w:rsid w:val="000641EE"/>
    <w:rsid w:val="00065CDB"/>
    <w:rsid w:val="00065CF1"/>
    <w:rsid w:val="00065DA0"/>
    <w:rsid w:val="00065F7A"/>
    <w:rsid w:val="000670D6"/>
    <w:rsid w:val="00067C56"/>
    <w:rsid w:val="000706B7"/>
    <w:rsid w:val="00070861"/>
    <w:rsid w:val="00070EE6"/>
    <w:rsid w:val="00071AEE"/>
    <w:rsid w:val="00073739"/>
    <w:rsid w:val="00073884"/>
    <w:rsid w:val="00075451"/>
    <w:rsid w:val="00080B97"/>
    <w:rsid w:val="000816C5"/>
    <w:rsid w:val="00083D56"/>
    <w:rsid w:val="0008401B"/>
    <w:rsid w:val="0008460B"/>
    <w:rsid w:val="000858A1"/>
    <w:rsid w:val="000914F2"/>
    <w:rsid w:val="00091913"/>
    <w:rsid w:val="000928D4"/>
    <w:rsid w:val="00092909"/>
    <w:rsid w:val="00093F02"/>
    <w:rsid w:val="00094EA1"/>
    <w:rsid w:val="00095ACC"/>
    <w:rsid w:val="00096F6B"/>
    <w:rsid w:val="0009757B"/>
    <w:rsid w:val="000A20A0"/>
    <w:rsid w:val="000A48EC"/>
    <w:rsid w:val="000A50C0"/>
    <w:rsid w:val="000A606E"/>
    <w:rsid w:val="000A779A"/>
    <w:rsid w:val="000A7F62"/>
    <w:rsid w:val="000B02FC"/>
    <w:rsid w:val="000B0A15"/>
    <w:rsid w:val="000B0C6E"/>
    <w:rsid w:val="000B1EC3"/>
    <w:rsid w:val="000B34D8"/>
    <w:rsid w:val="000B5766"/>
    <w:rsid w:val="000B5B24"/>
    <w:rsid w:val="000B6B01"/>
    <w:rsid w:val="000C14E0"/>
    <w:rsid w:val="000C2E6A"/>
    <w:rsid w:val="000C4324"/>
    <w:rsid w:val="000C5CC3"/>
    <w:rsid w:val="000C5FBE"/>
    <w:rsid w:val="000C7E3D"/>
    <w:rsid w:val="000D1DE1"/>
    <w:rsid w:val="000D2C3F"/>
    <w:rsid w:val="000D2D2C"/>
    <w:rsid w:val="000D4740"/>
    <w:rsid w:val="000D4EE4"/>
    <w:rsid w:val="000D65DD"/>
    <w:rsid w:val="000D65E3"/>
    <w:rsid w:val="000D6D67"/>
    <w:rsid w:val="000D77F7"/>
    <w:rsid w:val="000E0297"/>
    <w:rsid w:val="000E0D54"/>
    <w:rsid w:val="000E1DC7"/>
    <w:rsid w:val="000E2FA2"/>
    <w:rsid w:val="000E437B"/>
    <w:rsid w:val="000F019E"/>
    <w:rsid w:val="000F1435"/>
    <w:rsid w:val="000F171F"/>
    <w:rsid w:val="000F2308"/>
    <w:rsid w:val="000F37F7"/>
    <w:rsid w:val="000F3FFD"/>
    <w:rsid w:val="000F44AA"/>
    <w:rsid w:val="000F52A0"/>
    <w:rsid w:val="000F5B52"/>
    <w:rsid w:val="000F6ADB"/>
    <w:rsid w:val="0010068D"/>
    <w:rsid w:val="00100C18"/>
    <w:rsid w:val="00101B64"/>
    <w:rsid w:val="00104C59"/>
    <w:rsid w:val="00107E57"/>
    <w:rsid w:val="001109CD"/>
    <w:rsid w:val="0011164E"/>
    <w:rsid w:val="00112824"/>
    <w:rsid w:val="00113775"/>
    <w:rsid w:val="00113A3F"/>
    <w:rsid w:val="00116BE2"/>
    <w:rsid w:val="0011749D"/>
    <w:rsid w:val="00117889"/>
    <w:rsid w:val="001202AF"/>
    <w:rsid w:val="001218A5"/>
    <w:rsid w:val="001229C8"/>
    <w:rsid w:val="0012401E"/>
    <w:rsid w:val="0012463A"/>
    <w:rsid w:val="0012479B"/>
    <w:rsid w:val="00124936"/>
    <w:rsid w:val="0012495F"/>
    <w:rsid w:val="00124B63"/>
    <w:rsid w:val="00125326"/>
    <w:rsid w:val="001259BF"/>
    <w:rsid w:val="00125CCE"/>
    <w:rsid w:val="001264E2"/>
    <w:rsid w:val="00126AEB"/>
    <w:rsid w:val="0012708D"/>
    <w:rsid w:val="00130F9B"/>
    <w:rsid w:val="0013170C"/>
    <w:rsid w:val="00131753"/>
    <w:rsid w:val="001317E3"/>
    <w:rsid w:val="001319CB"/>
    <w:rsid w:val="00131A67"/>
    <w:rsid w:val="00131F3E"/>
    <w:rsid w:val="001346F8"/>
    <w:rsid w:val="001365F7"/>
    <w:rsid w:val="00140DF5"/>
    <w:rsid w:val="00141646"/>
    <w:rsid w:val="001419B0"/>
    <w:rsid w:val="0014276C"/>
    <w:rsid w:val="00142E63"/>
    <w:rsid w:val="001469FF"/>
    <w:rsid w:val="00147874"/>
    <w:rsid w:val="0015100C"/>
    <w:rsid w:val="00151062"/>
    <w:rsid w:val="00151F19"/>
    <w:rsid w:val="00152ADA"/>
    <w:rsid w:val="00160DCC"/>
    <w:rsid w:val="00162809"/>
    <w:rsid w:val="001657F7"/>
    <w:rsid w:val="001671D6"/>
    <w:rsid w:val="00170486"/>
    <w:rsid w:val="0017079D"/>
    <w:rsid w:val="00175853"/>
    <w:rsid w:val="00180835"/>
    <w:rsid w:val="00184213"/>
    <w:rsid w:val="001844F7"/>
    <w:rsid w:val="00185111"/>
    <w:rsid w:val="00185F9C"/>
    <w:rsid w:val="00186B91"/>
    <w:rsid w:val="001927AF"/>
    <w:rsid w:val="00192CAD"/>
    <w:rsid w:val="0019362D"/>
    <w:rsid w:val="00193B57"/>
    <w:rsid w:val="00195553"/>
    <w:rsid w:val="00195EA7"/>
    <w:rsid w:val="001970B1"/>
    <w:rsid w:val="00197C71"/>
    <w:rsid w:val="001A2352"/>
    <w:rsid w:val="001A4AEF"/>
    <w:rsid w:val="001A58AA"/>
    <w:rsid w:val="001A5934"/>
    <w:rsid w:val="001A6589"/>
    <w:rsid w:val="001B089D"/>
    <w:rsid w:val="001B1F79"/>
    <w:rsid w:val="001B2CB9"/>
    <w:rsid w:val="001B3138"/>
    <w:rsid w:val="001B32B7"/>
    <w:rsid w:val="001B6003"/>
    <w:rsid w:val="001B60C5"/>
    <w:rsid w:val="001B6658"/>
    <w:rsid w:val="001B68D3"/>
    <w:rsid w:val="001B6B89"/>
    <w:rsid w:val="001B6C87"/>
    <w:rsid w:val="001C04F9"/>
    <w:rsid w:val="001C0CE3"/>
    <w:rsid w:val="001C1428"/>
    <w:rsid w:val="001C2967"/>
    <w:rsid w:val="001C2CFE"/>
    <w:rsid w:val="001C2F72"/>
    <w:rsid w:val="001C4088"/>
    <w:rsid w:val="001C442B"/>
    <w:rsid w:val="001C44BB"/>
    <w:rsid w:val="001C62C8"/>
    <w:rsid w:val="001C7A81"/>
    <w:rsid w:val="001D007D"/>
    <w:rsid w:val="001D2423"/>
    <w:rsid w:val="001D25E7"/>
    <w:rsid w:val="001D2E3E"/>
    <w:rsid w:val="001D3044"/>
    <w:rsid w:val="001D3630"/>
    <w:rsid w:val="001D466E"/>
    <w:rsid w:val="001D4DD3"/>
    <w:rsid w:val="001D52BB"/>
    <w:rsid w:val="001D61EF"/>
    <w:rsid w:val="001D7702"/>
    <w:rsid w:val="001E0B28"/>
    <w:rsid w:val="001E10A2"/>
    <w:rsid w:val="001E44D6"/>
    <w:rsid w:val="001E4617"/>
    <w:rsid w:val="001E494A"/>
    <w:rsid w:val="001E64AC"/>
    <w:rsid w:val="001F0737"/>
    <w:rsid w:val="001F0D99"/>
    <w:rsid w:val="001F1831"/>
    <w:rsid w:val="001F1B1E"/>
    <w:rsid w:val="001F1C68"/>
    <w:rsid w:val="001F5CB3"/>
    <w:rsid w:val="001F5F75"/>
    <w:rsid w:val="001F7685"/>
    <w:rsid w:val="001F7C16"/>
    <w:rsid w:val="00200584"/>
    <w:rsid w:val="00201A65"/>
    <w:rsid w:val="00202689"/>
    <w:rsid w:val="00203CA6"/>
    <w:rsid w:val="00203CCE"/>
    <w:rsid w:val="002049FB"/>
    <w:rsid w:val="002050F0"/>
    <w:rsid w:val="002075F8"/>
    <w:rsid w:val="00207EFB"/>
    <w:rsid w:val="00207FE3"/>
    <w:rsid w:val="00210C66"/>
    <w:rsid w:val="00212C32"/>
    <w:rsid w:val="00212E26"/>
    <w:rsid w:val="00213B5C"/>
    <w:rsid w:val="00215986"/>
    <w:rsid w:val="00215D9C"/>
    <w:rsid w:val="0021695C"/>
    <w:rsid w:val="00216DEE"/>
    <w:rsid w:val="00217A8F"/>
    <w:rsid w:val="00220D4D"/>
    <w:rsid w:val="00221855"/>
    <w:rsid w:val="002223F3"/>
    <w:rsid w:val="00222903"/>
    <w:rsid w:val="00222D54"/>
    <w:rsid w:val="0022502D"/>
    <w:rsid w:val="002268E5"/>
    <w:rsid w:val="00231DE8"/>
    <w:rsid w:val="00236922"/>
    <w:rsid w:val="0023729B"/>
    <w:rsid w:val="002376B6"/>
    <w:rsid w:val="00237C09"/>
    <w:rsid w:val="00241041"/>
    <w:rsid w:val="00242DB7"/>
    <w:rsid w:val="0024360E"/>
    <w:rsid w:val="00243790"/>
    <w:rsid w:val="0024667A"/>
    <w:rsid w:val="002466FB"/>
    <w:rsid w:val="00250D20"/>
    <w:rsid w:val="00251A30"/>
    <w:rsid w:val="00253E9F"/>
    <w:rsid w:val="00256722"/>
    <w:rsid w:val="00256B50"/>
    <w:rsid w:val="0025707C"/>
    <w:rsid w:val="002613AC"/>
    <w:rsid w:val="0026266F"/>
    <w:rsid w:val="002627E8"/>
    <w:rsid w:val="00263129"/>
    <w:rsid w:val="00263337"/>
    <w:rsid w:val="00263F17"/>
    <w:rsid w:val="00266611"/>
    <w:rsid w:val="00266666"/>
    <w:rsid w:val="00267273"/>
    <w:rsid w:val="0027221D"/>
    <w:rsid w:val="0027386B"/>
    <w:rsid w:val="00273999"/>
    <w:rsid w:val="002765C1"/>
    <w:rsid w:val="00277824"/>
    <w:rsid w:val="002801D7"/>
    <w:rsid w:val="00281BF2"/>
    <w:rsid w:val="00285546"/>
    <w:rsid w:val="0028606B"/>
    <w:rsid w:val="00287A1D"/>
    <w:rsid w:val="00290028"/>
    <w:rsid w:val="0029430E"/>
    <w:rsid w:val="0029440B"/>
    <w:rsid w:val="00295869"/>
    <w:rsid w:val="00296DB6"/>
    <w:rsid w:val="00297AA8"/>
    <w:rsid w:val="002A1D46"/>
    <w:rsid w:val="002A31F0"/>
    <w:rsid w:val="002A3234"/>
    <w:rsid w:val="002A369C"/>
    <w:rsid w:val="002A4582"/>
    <w:rsid w:val="002B01EE"/>
    <w:rsid w:val="002B151B"/>
    <w:rsid w:val="002B372D"/>
    <w:rsid w:val="002B4C57"/>
    <w:rsid w:val="002B67B2"/>
    <w:rsid w:val="002C04F0"/>
    <w:rsid w:val="002C199A"/>
    <w:rsid w:val="002C34A1"/>
    <w:rsid w:val="002C4F9D"/>
    <w:rsid w:val="002C6A97"/>
    <w:rsid w:val="002C6EE1"/>
    <w:rsid w:val="002D0168"/>
    <w:rsid w:val="002D08B6"/>
    <w:rsid w:val="002D0F01"/>
    <w:rsid w:val="002D146D"/>
    <w:rsid w:val="002D302D"/>
    <w:rsid w:val="002D33B4"/>
    <w:rsid w:val="002D50DA"/>
    <w:rsid w:val="002D51A9"/>
    <w:rsid w:val="002E1C82"/>
    <w:rsid w:val="002E2FAF"/>
    <w:rsid w:val="002E3AB7"/>
    <w:rsid w:val="002E4380"/>
    <w:rsid w:val="002E4432"/>
    <w:rsid w:val="002E5D3B"/>
    <w:rsid w:val="002E5E01"/>
    <w:rsid w:val="002E650B"/>
    <w:rsid w:val="002F1A20"/>
    <w:rsid w:val="002F3AEC"/>
    <w:rsid w:val="002F4B84"/>
    <w:rsid w:val="002F5348"/>
    <w:rsid w:val="002F5425"/>
    <w:rsid w:val="002F6744"/>
    <w:rsid w:val="002F6FB6"/>
    <w:rsid w:val="00300D3E"/>
    <w:rsid w:val="00302829"/>
    <w:rsid w:val="00303B58"/>
    <w:rsid w:val="00306910"/>
    <w:rsid w:val="00306919"/>
    <w:rsid w:val="00306C6A"/>
    <w:rsid w:val="00314327"/>
    <w:rsid w:val="003156AB"/>
    <w:rsid w:val="00320461"/>
    <w:rsid w:val="00323781"/>
    <w:rsid w:val="00326EE8"/>
    <w:rsid w:val="00330699"/>
    <w:rsid w:val="00332A22"/>
    <w:rsid w:val="00332DFD"/>
    <w:rsid w:val="0033300E"/>
    <w:rsid w:val="0033419F"/>
    <w:rsid w:val="003352F6"/>
    <w:rsid w:val="00335776"/>
    <w:rsid w:val="00336217"/>
    <w:rsid w:val="00336B02"/>
    <w:rsid w:val="00340641"/>
    <w:rsid w:val="00343C08"/>
    <w:rsid w:val="003441F1"/>
    <w:rsid w:val="00344BE2"/>
    <w:rsid w:val="00345889"/>
    <w:rsid w:val="0034680B"/>
    <w:rsid w:val="003541C0"/>
    <w:rsid w:val="00354919"/>
    <w:rsid w:val="003552A4"/>
    <w:rsid w:val="00355FB6"/>
    <w:rsid w:val="003562CB"/>
    <w:rsid w:val="00356BAB"/>
    <w:rsid w:val="00357779"/>
    <w:rsid w:val="003620DE"/>
    <w:rsid w:val="00363BD7"/>
    <w:rsid w:val="003645AA"/>
    <w:rsid w:val="003679BC"/>
    <w:rsid w:val="00370410"/>
    <w:rsid w:val="0037204E"/>
    <w:rsid w:val="00374097"/>
    <w:rsid w:val="003740AE"/>
    <w:rsid w:val="003755DE"/>
    <w:rsid w:val="00375A54"/>
    <w:rsid w:val="00375F9A"/>
    <w:rsid w:val="003775A5"/>
    <w:rsid w:val="003778FC"/>
    <w:rsid w:val="00380612"/>
    <w:rsid w:val="00381345"/>
    <w:rsid w:val="003813CD"/>
    <w:rsid w:val="00381D16"/>
    <w:rsid w:val="0038510C"/>
    <w:rsid w:val="003865FF"/>
    <w:rsid w:val="00386BD2"/>
    <w:rsid w:val="00391565"/>
    <w:rsid w:val="00391CD8"/>
    <w:rsid w:val="00392014"/>
    <w:rsid w:val="003923A6"/>
    <w:rsid w:val="00392C37"/>
    <w:rsid w:val="0039326F"/>
    <w:rsid w:val="00393E01"/>
    <w:rsid w:val="0039517D"/>
    <w:rsid w:val="0039678A"/>
    <w:rsid w:val="003A0D68"/>
    <w:rsid w:val="003A16D2"/>
    <w:rsid w:val="003A18D8"/>
    <w:rsid w:val="003A4D14"/>
    <w:rsid w:val="003A4F8E"/>
    <w:rsid w:val="003A5862"/>
    <w:rsid w:val="003A7088"/>
    <w:rsid w:val="003A719F"/>
    <w:rsid w:val="003A76DE"/>
    <w:rsid w:val="003A76E8"/>
    <w:rsid w:val="003B1621"/>
    <w:rsid w:val="003B176B"/>
    <w:rsid w:val="003B316D"/>
    <w:rsid w:val="003B3530"/>
    <w:rsid w:val="003B3562"/>
    <w:rsid w:val="003B48D0"/>
    <w:rsid w:val="003B5D52"/>
    <w:rsid w:val="003C2D41"/>
    <w:rsid w:val="003C5115"/>
    <w:rsid w:val="003C52AB"/>
    <w:rsid w:val="003C7A0A"/>
    <w:rsid w:val="003D07EB"/>
    <w:rsid w:val="003D2E27"/>
    <w:rsid w:val="003D3489"/>
    <w:rsid w:val="003D3FE1"/>
    <w:rsid w:val="003D42CB"/>
    <w:rsid w:val="003D5916"/>
    <w:rsid w:val="003E0D7C"/>
    <w:rsid w:val="003E1193"/>
    <w:rsid w:val="003E75AF"/>
    <w:rsid w:val="003E7A2F"/>
    <w:rsid w:val="003E7A87"/>
    <w:rsid w:val="003F0BE8"/>
    <w:rsid w:val="003F14AA"/>
    <w:rsid w:val="003F2170"/>
    <w:rsid w:val="003F2888"/>
    <w:rsid w:val="003F39FE"/>
    <w:rsid w:val="003F46CF"/>
    <w:rsid w:val="003F5367"/>
    <w:rsid w:val="003F7521"/>
    <w:rsid w:val="004005CD"/>
    <w:rsid w:val="004006A6"/>
    <w:rsid w:val="0040108A"/>
    <w:rsid w:val="004014BC"/>
    <w:rsid w:val="004016C2"/>
    <w:rsid w:val="004017F4"/>
    <w:rsid w:val="0040185F"/>
    <w:rsid w:val="00402275"/>
    <w:rsid w:val="004045EF"/>
    <w:rsid w:val="004046F9"/>
    <w:rsid w:val="00404B40"/>
    <w:rsid w:val="004072FD"/>
    <w:rsid w:val="0041063F"/>
    <w:rsid w:val="004122C4"/>
    <w:rsid w:val="004124C5"/>
    <w:rsid w:val="00412C0A"/>
    <w:rsid w:val="00415168"/>
    <w:rsid w:val="00415380"/>
    <w:rsid w:val="004154E7"/>
    <w:rsid w:val="0041629D"/>
    <w:rsid w:val="00416712"/>
    <w:rsid w:val="00416770"/>
    <w:rsid w:val="00416FB5"/>
    <w:rsid w:val="00422669"/>
    <w:rsid w:val="00424E68"/>
    <w:rsid w:val="00425A7E"/>
    <w:rsid w:val="004320D9"/>
    <w:rsid w:val="00433781"/>
    <w:rsid w:val="00433D1B"/>
    <w:rsid w:val="00435626"/>
    <w:rsid w:val="004359DA"/>
    <w:rsid w:val="004362A4"/>
    <w:rsid w:val="004373AB"/>
    <w:rsid w:val="004406D2"/>
    <w:rsid w:val="00440D89"/>
    <w:rsid w:val="00441530"/>
    <w:rsid w:val="00442B30"/>
    <w:rsid w:val="00444470"/>
    <w:rsid w:val="0044501F"/>
    <w:rsid w:val="00446BD7"/>
    <w:rsid w:val="00447642"/>
    <w:rsid w:val="00447ACE"/>
    <w:rsid w:val="00450AA2"/>
    <w:rsid w:val="00451CEE"/>
    <w:rsid w:val="00452060"/>
    <w:rsid w:val="00452BBF"/>
    <w:rsid w:val="00453524"/>
    <w:rsid w:val="004546D8"/>
    <w:rsid w:val="00455906"/>
    <w:rsid w:val="0046049C"/>
    <w:rsid w:val="00460B15"/>
    <w:rsid w:val="00461241"/>
    <w:rsid w:val="00461DF6"/>
    <w:rsid w:val="0046298C"/>
    <w:rsid w:val="00463851"/>
    <w:rsid w:val="0046392B"/>
    <w:rsid w:val="004639F0"/>
    <w:rsid w:val="00465630"/>
    <w:rsid w:val="00465E6B"/>
    <w:rsid w:val="00466B57"/>
    <w:rsid w:val="00466F74"/>
    <w:rsid w:val="00467692"/>
    <w:rsid w:val="0047165E"/>
    <w:rsid w:val="00471B75"/>
    <w:rsid w:val="00471C13"/>
    <w:rsid w:val="004749B2"/>
    <w:rsid w:val="004753FE"/>
    <w:rsid w:val="00476E70"/>
    <w:rsid w:val="004906AE"/>
    <w:rsid w:val="0049075B"/>
    <w:rsid w:val="004921DE"/>
    <w:rsid w:val="00493EE4"/>
    <w:rsid w:val="004949E7"/>
    <w:rsid w:val="0049537A"/>
    <w:rsid w:val="004957F7"/>
    <w:rsid w:val="004A0ED3"/>
    <w:rsid w:val="004A14FD"/>
    <w:rsid w:val="004A683E"/>
    <w:rsid w:val="004A6987"/>
    <w:rsid w:val="004B073C"/>
    <w:rsid w:val="004B1250"/>
    <w:rsid w:val="004B199D"/>
    <w:rsid w:val="004B19D9"/>
    <w:rsid w:val="004B3747"/>
    <w:rsid w:val="004B5F6C"/>
    <w:rsid w:val="004B7C41"/>
    <w:rsid w:val="004C0E55"/>
    <w:rsid w:val="004C1085"/>
    <w:rsid w:val="004C1870"/>
    <w:rsid w:val="004C2A8A"/>
    <w:rsid w:val="004C2CDE"/>
    <w:rsid w:val="004C2F8B"/>
    <w:rsid w:val="004C3257"/>
    <w:rsid w:val="004C36D6"/>
    <w:rsid w:val="004C3F9B"/>
    <w:rsid w:val="004C47DC"/>
    <w:rsid w:val="004C5F83"/>
    <w:rsid w:val="004C685F"/>
    <w:rsid w:val="004C6F8F"/>
    <w:rsid w:val="004C75AB"/>
    <w:rsid w:val="004D09E9"/>
    <w:rsid w:val="004D10CD"/>
    <w:rsid w:val="004D12B4"/>
    <w:rsid w:val="004D160C"/>
    <w:rsid w:val="004D1D54"/>
    <w:rsid w:val="004D2455"/>
    <w:rsid w:val="004D3B0D"/>
    <w:rsid w:val="004D5A86"/>
    <w:rsid w:val="004D5EED"/>
    <w:rsid w:val="004D67E5"/>
    <w:rsid w:val="004D7D68"/>
    <w:rsid w:val="004E0F49"/>
    <w:rsid w:val="004E1E7D"/>
    <w:rsid w:val="004E22A2"/>
    <w:rsid w:val="004E25C0"/>
    <w:rsid w:val="004E271C"/>
    <w:rsid w:val="004E61F4"/>
    <w:rsid w:val="004E7656"/>
    <w:rsid w:val="004E7CF5"/>
    <w:rsid w:val="004F037C"/>
    <w:rsid w:val="004F2BDB"/>
    <w:rsid w:val="004F31A3"/>
    <w:rsid w:val="004F5E97"/>
    <w:rsid w:val="00500265"/>
    <w:rsid w:val="0050032D"/>
    <w:rsid w:val="005030AB"/>
    <w:rsid w:val="00503107"/>
    <w:rsid w:val="00503F98"/>
    <w:rsid w:val="0050593F"/>
    <w:rsid w:val="00505E26"/>
    <w:rsid w:val="0050671F"/>
    <w:rsid w:val="00506EE0"/>
    <w:rsid w:val="00510ACA"/>
    <w:rsid w:val="00511752"/>
    <w:rsid w:val="00514468"/>
    <w:rsid w:val="005201F8"/>
    <w:rsid w:val="00520FD3"/>
    <w:rsid w:val="00521FD8"/>
    <w:rsid w:val="005238BB"/>
    <w:rsid w:val="005247C6"/>
    <w:rsid w:val="0052630A"/>
    <w:rsid w:val="0052644C"/>
    <w:rsid w:val="00527315"/>
    <w:rsid w:val="005307DB"/>
    <w:rsid w:val="00531267"/>
    <w:rsid w:val="005317DA"/>
    <w:rsid w:val="00531CC4"/>
    <w:rsid w:val="005321A5"/>
    <w:rsid w:val="005325DD"/>
    <w:rsid w:val="00532B51"/>
    <w:rsid w:val="00534B59"/>
    <w:rsid w:val="0053573E"/>
    <w:rsid w:val="00541CAE"/>
    <w:rsid w:val="00543CCE"/>
    <w:rsid w:val="00544E86"/>
    <w:rsid w:val="00545A06"/>
    <w:rsid w:val="00545EC2"/>
    <w:rsid w:val="00546642"/>
    <w:rsid w:val="00547442"/>
    <w:rsid w:val="00550D5E"/>
    <w:rsid w:val="005531C6"/>
    <w:rsid w:val="00553567"/>
    <w:rsid w:val="005552DE"/>
    <w:rsid w:val="00556795"/>
    <w:rsid w:val="0055696C"/>
    <w:rsid w:val="00557DDE"/>
    <w:rsid w:val="00560E35"/>
    <w:rsid w:val="00561F2F"/>
    <w:rsid w:val="0056303E"/>
    <w:rsid w:val="0056599D"/>
    <w:rsid w:val="00565DED"/>
    <w:rsid w:val="00566784"/>
    <w:rsid w:val="00566E60"/>
    <w:rsid w:val="00567176"/>
    <w:rsid w:val="00567926"/>
    <w:rsid w:val="005702D5"/>
    <w:rsid w:val="00572675"/>
    <w:rsid w:val="00572EB5"/>
    <w:rsid w:val="00573422"/>
    <w:rsid w:val="0057404C"/>
    <w:rsid w:val="005742EA"/>
    <w:rsid w:val="005752E0"/>
    <w:rsid w:val="005770B6"/>
    <w:rsid w:val="00577126"/>
    <w:rsid w:val="00580F96"/>
    <w:rsid w:val="005810A6"/>
    <w:rsid w:val="0058199C"/>
    <w:rsid w:val="00582A8E"/>
    <w:rsid w:val="00582F5A"/>
    <w:rsid w:val="00583A58"/>
    <w:rsid w:val="00584147"/>
    <w:rsid w:val="00584E93"/>
    <w:rsid w:val="00587082"/>
    <w:rsid w:val="00587B28"/>
    <w:rsid w:val="00590AF6"/>
    <w:rsid w:val="00591DBC"/>
    <w:rsid w:val="0059271E"/>
    <w:rsid w:val="00592BA3"/>
    <w:rsid w:val="00592E3E"/>
    <w:rsid w:val="0059318E"/>
    <w:rsid w:val="00594130"/>
    <w:rsid w:val="005943E9"/>
    <w:rsid w:val="0059452B"/>
    <w:rsid w:val="0059602F"/>
    <w:rsid w:val="00597E4E"/>
    <w:rsid w:val="005A131C"/>
    <w:rsid w:val="005A1CAB"/>
    <w:rsid w:val="005A3417"/>
    <w:rsid w:val="005A3F9F"/>
    <w:rsid w:val="005A4ED1"/>
    <w:rsid w:val="005B062A"/>
    <w:rsid w:val="005B0791"/>
    <w:rsid w:val="005B117B"/>
    <w:rsid w:val="005B12BB"/>
    <w:rsid w:val="005B2EDD"/>
    <w:rsid w:val="005B34BD"/>
    <w:rsid w:val="005B39A0"/>
    <w:rsid w:val="005B3B4D"/>
    <w:rsid w:val="005B423D"/>
    <w:rsid w:val="005B5D12"/>
    <w:rsid w:val="005C1E92"/>
    <w:rsid w:val="005C1FB8"/>
    <w:rsid w:val="005C33CA"/>
    <w:rsid w:val="005C4B44"/>
    <w:rsid w:val="005C617E"/>
    <w:rsid w:val="005C7CFA"/>
    <w:rsid w:val="005D04C7"/>
    <w:rsid w:val="005D1331"/>
    <w:rsid w:val="005D324F"/>
    <w:rsid w:val="005D3A60"/>
    <w:rsid w:val="005D4380"/>
    <w:rsid w:val="005D49AA"/>
    <w:rsid w:val="005D5E52"/>
    <w:rsid w:val="005D6250"/>
    <w:rsid w:val="005D62DE"/>
    <w:rsid w:val="005D7B28"/>
    <w:rsid w:val="005E1148"/>
    <w:rsid w:val="005E11CD"/>
    <w:rsid w:val="005E11D4"/>
    <w:rsid w:val="005E1C9E"/>
    <w:rsid w:val="005E425B"/>
    <w:rsid w:val="005E5466"/>
    <w:rsid w:val="005E7A2C"/>
    <w:rsid w:val="005F118B"/>
    <w:rsid w:val="005F3C03"/>
    <w:rsid w:val="005F536D"/>
    <w:rsid w:val="005F5402"/>
    <w:rsid w:val="005F54FD"/>
    <w:rsid w:val="005F5DE3"/>
    <w:rsid w:val="006019E6"/>
    <w:rsid w:val="00601D55"/>
    <w:rsid w:val="00604ED9"/>
    <w:rsid w:val="00607823"/>
    <w:rsid w:val="00612A91"/>
    <w:rsid w:val="00613923"/>
    <w:rsid w:val="006144E8"/>
    <w:rsid w:val="00614B3C"/>
    <w:rsid w:val="00614E92"/>
    <w:rsid w:val="0062022E"/>
    <w:rsid w:val="00620DE8"/>
    <w:rsid w:val="00622EC9"/>
    <w:rsid w:val="00623714"/>
    <w:rsid w:val="00624D86"/>
    <w:rsid w:val="00627155"/>
    <w:rsid w:val="00627CEE"/>
    <w:rsid w:val="00627E69"/>
    <w:rsid w:val="00633CD9"/>
    <w:rsid w:val="00633D34"/>
    <w:rsid w:val="00634163"/>
    <w:rsid w:val="006402A0"/>
    <w:rsid w:val="0064294E"/>
    <w:rsid w:val="00643026"/>
    <w:rsid w:val="00646789"/>
    <w:rsid w:val="00647A4B"/>
    <w:rsid w:val="00650D26"/>
    <w:rsid w:val="00650EE3"/>
    <w:rsid w:val="00654BD9"/>
    <w:rsid w:val="00655F51"/>
    <w:rsid w:val="006564C3"/>
    <w:rsid w:val="00662E92"/>
    <w:rsid w:val="00663840"/>
    <w:rsid w:val="0066630F"/>
    <w:rsid w:val="00670D8B"/>
    <w:rsid w:val="006710F0"/>
    <w:rsid w:val="0067297E"/>
    <w:rsid w:val="0067328D"/>
    <w:rsid w:val="00674C91"/>
    <w:rsid w:val="00674ECF"/>
    <w:rsid w:val="00675B27"/>
    <w:rsid w:val="00675B30"/>
    <w:rsid w:val="00676308"/>
    <w:rsid w:val="0067692A"/>
    <w:rsid w:val="00681B12"/>
    <w:rsid w:val="00683E32"/>
    <w:rsid w:val="00685385"/>
    <w:rsid w:val="00685E85"/>
    <w:rsid w:val="00690043"/>
    <w:rsid w:val="006911B4"/>
    <w:rsid w:val="00691AA9"/>
    <w:rsid w:val="00693F80"/>
    <w:rsid w:val="006A0B5E"/>
    <w:rsid w:val="006A23E2"/>
    <w:rsid w:val="006A33C4"/>
    <w:rsid w:val="006A3F32"/>
    <w:rsid w:val="006A5A34"/>
    <w:rsid w:val="006A641D"/>
    <w:rsid w:val="006A6861"/>
    <w:rsid w:val="006B2ABD"/>
    <w:rsid w:val="006B3A00"/>
    <w:rsid w:val="006B3B03"/>
    <w:rsid w:val="006B6D4A"/>
    <w:rsid w:val="006B73EF"/>
    <w:rsid w:val="006C1E99"/>
    <w:rsid w:val="006C26B6"/>
    <w:rsid w:val="006C431D"/>
    <w:rsid w:val="006C588C"/>
    <w:rsid w:val="006D1208"/>
    <w:rsid w:val="006D570F"/>
    <w:rsid w:val="006D6867"/>
    <w:rsid w:val="006E1E6B"/>
    <w:rsid w:val="006E3AB5"/>
    <w:rsid w:val="006E6EBF"/>
    <w:rsid w:val="006E7501"/>
    <w:rsid w:val="006F030B"/>
    <w:rsid w:val="006F08EE"/>
    <w:rsid w:val="006F0F85"/>
    <w:rsid w:val="006F43A9"/>
    <w:rsid w:val="006F5BB4"/>
    <w:rsid w:val="006F5BD1"/>
    <w:rsid w:val="0070600F"/>
    <w:rsid w:val="007061CA"/>
    <w:rsid w:val="00706601"/>
    <w:rsid w:val="00712C49"/>
    <w:rsid w:val="00712D45"/>
    <w:rsid w:val="007131EC"/>
    <w:rsid w:val="00715099"/>
    <w:rsid w:val="00717B04"/>
    <w:rsid w:val="00720571"/>
    <w:rsid w:val="00720D21"/>
    <w:rsid w:val="00721B9F"/>
    <w:rsid w:val="00723EC7"/>
    <w:rsid w:val="00724FD0"/>
    <w:rsid w:val="0072665C"/>
    <w:rsid w:val="00726B52"/>
    <w:rsid w:val="00730441"/>
    <w:rsid w:val="007305EE"/>
    <w:rsid w:val="00731A7C"/>
    <w:rsid w:val="00734288"/>
    <w:rsid w:val="00734928"/>
    <w:rsid w:val="0073664D"/>
    <w:rsid w:val="00737532"/>
    <w:rsid w:val="00737DD4"/>
    <w:rsid w:val="00740E1F"/>
    <w:rsid w:val="007424C3"/>
    <w:rsid w:val="00744499"/>
    <w:rsid w:val="007445F6"/>
    <w:rsid w:val="00745309"/>
    <w:rsid w:val="00746054"/>
    <w:rsid w:val="00751C3C"/>
    <w:rsid w:val="00751ED2"/>
    <w:rsid w:val="00757195"/>
    <w:rsid w:val="00761629"/>
    <w:rsid w:val="0076413F"/>
    <w:rsid w:val="007646E6"/>
    <w:rsid w:val="007653B5"/>
    <w:rsid w:val="007654E3"/>
    <w:rsid w:val="0076628D"/>
    <w:rsid w:val="00766D40"/>
    <w:rsid w:val="007708A7"/>
    <w:rsid w:val="007719F5"/>
    <w:rsid w:val="00773C28"/>
    <w:rsid w:val="0077500D"/>
    <w:rsid w:val="007752C9"/>
    <w:rsid w:val="00775527"/>
    <w:rsid w:val="00777830"/>
    <w:rsid w:val="00777C61"/>
    <w:rsid w:val="00777C79"/>
    <w:rsid w:val="0078015F"/>
    <w:rsid w:val="0078132B"/>
    <w:rsid w:val="00781348"/>
    <w:rsid w:val="00781D14"/>
    <w:rsid w:val="00782594"/>
    <w:rsid w:val="007854DA"/>
    <w:rsid w:val="0078674D"/>
    <w:rsid w:val="00786B17"/>
    <w:rsid w:val="00787FA0"/>
    <w:rsid w:val="00790B74"/>
    <w:rsid w:val="007910CA"/>
    <w:rsid w:val="0079272E"/>
    <w:rsid w:val="00792833"/>
    <w:rsid w:val="007936F9"/>
    <w:rsid w:val="0079376A"/>
    <w:rsid w:val="00793796"/>
    <w:rsid w:val="007937EA"/>
    <w:rsid w:val="007942A2"/>
    <w:rsid w:val="00794302"/>
    <w:rsid w:val="0079434E"/>
    <w:rsid w:val="00794F4E"/>
    <w:rsid w:val="007972E4"/>
    <w:rsid w:val="007A016C"/>
    <w:rsid w:val="007A2602"/>
    <w:rsid w:val="007A32E2"/>
    <w:rsid w:val="007A47BA"/>
    <w:rsid w:val="007A4FAB"/>
    <w:rsid w:val="007A6D04"/>
    <w:rsid w:val="007A7C11"/>
    <w:rsid w:val="007B054E"/>
    <w:rsid w:val="007B0938"/>
    <w:rsid w:val="007B0F18"/>
    <w:rsid w:val="007B13ED"/>
    <w:rsid w:val="007B2794"/>
    <w:rsid w:val="007B3532"/>
    <w:rsid w:val="007B5C93"/>
    <w:rsid w:val="007B6DA5"/>
    <w:rsid w:val="007C2153"/>
    <w:rsid w:val="007C250E"/>
    <w:rsid w:val="007C3407"/>
    <w:rsid w:val="007C46B0"/>
    <w:rsid w:val="007D088E"/>
    <w:rsid w:val="007D091F"/>
    <w:rsid w:val="007D13A6"/>
    <w:rsid w:val="007D14C6"/>
    <w:rsid w:val="007D262D"/>
    <w:rsid w:val="007D2FEE"/>
    <w:rsid w:val="007D3899"/>
    <w:rsid w:val="007D45DE"/>
    <w:rsid w:val="007D4D12"/>
    <w:rsid w:val="007D5382"/>
    <w:rsid w:val="007D55C8"/>
    <w:rsid w:val="007E1233"/>
    <w:rsid w:val="007E3F2A"/>
    <w:rsid w:val="007E4A0D"/>
    <w:rsid w:val="007E57AC"/>
    <w:rsid w:val="007E666C"/>
    <w:rsid w:val="007E691B"/>
    <w:rsid w:val="007F02F9"/>
    <w:rsid w:val="007F1C31"/>
    <w:rsid w:val="007F379B"/>
    <w:rsid w:val="007F3B71"/>
    <w:rsid w:val="007F3C20"/>
    <w:rsid w:val="007F4247"/>
    <w:rsid w:val="00800D5D"/>
    <w:rsid w:val="00803670"/>
    <w:rsid w:val="0080424F"/>
    <w:rsid w:val="00804BC0"/>
    <w:rsid w:val="0080530F"/>
    <w:rsid w:val="00806CA1"/>
    <w:rsid w:val="00806D53"/>
    <w:rsid w:val="00807D1F"/>
    <w:rsid w:val="00810B4A"/>
    <w:rsid w:val="00810D85"/>
    <w:rsid w:val="00814538"/>
    <w:rsid w:val="00815388"/>
    <w:rsid w:val="00816457"/>
    <w:rsid w:val="0081654F"/>
    <w:rsid w:val="008166F2"/>
    <w:rsid w:val="0081673D"/>
    <w:rsid w:val="00816A98"/>
    <w:rsid w:val="00817460"/>
    <w:rsid w:val="00817500"/>
    <w:rsid w:val="0082312B"/>
    <w:rsid w:val="008237C5"/>
    <w:rsid w:val="00823CB5"/>
    <w:rsid w:val="0082405E"/>
    <w:rsid w:val="00825CC1"/>
    <w:rsid w:val="0082654C"/>
    <w:rsid w:val="008265B5"/>
    <w:rsid w:val="0082682D"/>
    <w:rsid w:val="008271D3"/>
    <w:rsid w:val="00827668"/>
    <w:rsid w:val="0083244F"/>
    <w:rsid w:val="008325D2"/>
    <w:rsid w:val="00833D85"/>
    <w:rsid w:val="00835C70"/>
    <w:rsid w:val="008361FA"/>
    <w:rsid w:val="00836502"/>
    <w:rsid w:val="00836827"/>
    <w:rsid w:val="00837163"/>
    <w:rsid w:val="0084096A"/>
    <w:rsid w:val="008447E1"/>
    <w:rsid w:val="00844845"/>
    <w:rsid w:val="00845504"/>
    <w:rsid w:val="008460C8"/>
    <w:rsid w:val="00846326"/>
    <w:rsid w:val="00846864"/>
    <w:rsid w:val="008528F8"/>
    <w:rsid w:val="00852D10"/>
    <w:rsid w:val="00852D4C"/>
    <w:rsid w:val="0085345A"/>
    <w:rsid w:val="0085476F"/>
    <w:rsid w:val="008552D1"/>
    <w:rsid w:val="00856477"/>
    <w:rsid w:val="00857454"/>
    <w:rsid w:val="00857A36"/>
    <w:rsid w:val="0086217A"/>
    <w:rsid w:val="00862AD3"/>
    <w:rsid w:val="0086321E"/>
    <w:rsid w:val="008663D2"/>
    <w:rsid w:val="00866CB1"/>
    <w:rsid w:val="00871464"/>
    <w:rsid w:val="008731EB"/>
    <w:rsid w:val="00874D7E"/>
    <w:rsid w:val="0087787F"/>
    <w:rsid w:val="0088195C"/>
    <w:rsid w:val="00884A3C"/>
    <w:rsid w:val="008868D3"/>
    <w:rsid w:val="00887D72"/>
    <w:rsid w:val="00892187"/>
    <w:rsid w:val="00893C66"/>
    <w:rsid w:val="00896689"/>
    <w:rsid w:val="008A0B26"/>
    <w:rsid w:val="008A171D"/>
    <w:rsid w:val="008A1F11"/>
    <w:rsid w:val="008A2256"/>
    <w:rsid w:val="008A2865"/>
    <w:rsid w:val="008A2F38"/>
    <w:rsid w:val="008A4E2B"/>
    <w:rsid w:val="008A7094"/>
    <w:rsid w:val="008B11E1"/>
    <w:rsid w:val="008B1483"/>
    <w:rsid w:val="008B4AA0"/>
    <w:rsid w:val="008B647B"/>
    <w:rsid w:val="008B73AB"/>
    <w:rsid w:val="008C06B5"/>
    <w:rsid w:val="008C32A7"/>
    <w:rsid w:val="008C72C4"/>
    <w:rsid w:val="008D1136"/>
    <w:rsid w:val="008D1600"/>
    <w:rsid w:val="008D2C45"/>
    <w:rsid w:val="008D4A68"/>
    <w:rsid w:val="008D4BC7"/>
    <w:rsid w:val="008D4D2E"/>
    <w:rsid w:val="008D5684"/>
    <w:rsid w:val="008D5E31"/>
    <w:rsid w:val="008D60ED"/>
    <w:rsid w:val="008D64A0"/>
    <w:rsid w:val="008D7EC7"/>
    <w:rsid w:val="008D7FC3"/>
    <w:rsid w:val="008E067E"/>
    <w:rsid w:val="008E2587"/>
    <w:rsid w:val="008E3A90"/>
    <w:rsid w:val="008E4CB9"/>
    <w:rsid w:val="008E5A9E"/>
    <w:rsid w:val="008E5AFC"/>
    <w:rsid w:val="008E62A0"/>
    <w:rsid w:val="008F137F"/>
    <w:rsid w:val="008F16FC"/>
    <w:rsid w:val="008F2F27"/>
    <w:rsid w:val="008F53D2"/>
    <w:rsid w:val="009013DA"/>
    <w:rsid w:val="00901F06"/>
    <w:rsid w:val="00902AFB"/>
    <w:rsid w:val="0090356A"/>
    <w:rsid w:val="00904362"/>
    <w:rsid w:val="009048A2"/>
    <w:rsid w:val="009051A0"/>
    <w:rsid w:val="00905442"/>
    <w:rsid w:val="009058BD"/>
    <w:rsid w:val="009060A1"/>
    <w:rsid w:val="009110F4"/>
    <w:rsid w:val="00911776"/>
    <w:rsid w:val="00915563"/>
    <w:rsid w:val="0091688C"/>
    <w:rsid w:val="009217D3"/>
    <w:rsid w:val="00921B88"/>
    <w:rsid w:val="00921CA8"/>
    <w:rsid w:val="00921CAD"/>
    <w:rsid w:val="00922D4A"/>
    <w:rsid w:val="00922FF0"/>
    <w:rsid w:val="00924BCF"/>
    <w:rsid w:val="0092529F"/>
    <w:rsid w:val="00925EB3"/>
    <w:rsid w:val="00932ADF"/>
    <w:rsid w:val="00933D92"/>
    <w:rsid w:val="009359F1"/>
    <w:rsid w:val="00936291"/>
    <w:rsid w:val="0093670F"/>
    <w:rsid w:val="0094007A"/>
    <w:rsid w:val="0094192A"/>
    <w:rsid w:val="00941BC8"/>
    <w:rsid w:val="0094283A"/>
    <w:rsid w:val="009429F1"/>
    <w:rsid w:val="0094416B"/>
    <w:rsid w:val="00945B2B"/>
    <w:rsid w:val="00945C1E"/>
    <w:rsid w:val="00946F42"/>
    <w:rsid w:val="009501C7"/>
    <w:rsid w:val="0095432C"/>
    <w:rsid w:val="00954E45"/>
    <w:rsid w:val="00955613"/>
    <w:rsid w:val="00955857"/>
    <w:rsid w:val="0095634F"/>
    <w:rsid w:val="00956809"/>
    <w:rsid w:val="009577F7"/>
    <w:rsid w:val="00960AF1"/>
    <w:rsid w:val="0096180E"/>
    <w:rsid w:val="009623B3"/>
    <w:rsid w:val="009631B5"/>
    <w:rsid w:val="00965963"/>
    <w:rsid w:val="009659AA"/>
    <w:rsid w:val="00966E57"/>
    <w:rsid w:val="0097115A"/>
    <w:rsid w:val="00971598"/>
    <w:rsid w:val="009718A7"/>
    <w:rsid w:val="00972862"/>
    <w:rsid w:val="00977358"/>
    <w:rsid w:val="0097752E"/>
    <w:rsid w:val="0098316C"/>
    <w:rsid w:val="00983E66"/>
    <w:rsid w:val="00983ED6"/>
    <w:rsid w:val="00983FD5"/>
    <w:rsid w:val="009848DB"/>
    <w:rsid w:val="00984A64"/>
    <w:rsid w:val="00984F30"/>
    <w:rsid w:val="009852BD"/>
    <w:rsid w:val="00985527"/>
    <w:rsid w:val="00985F1C"/>
    <w:rsid w:val="00986B8E"/>
    <w:rsid w:val="00990084"/>
    <w:rsid w:val="0099017C"/>
    <w:rsid w:val="009905B2"/>
    <w:rsid w:val="00991ED2"/>
    <w:rsid w:val="00994C0E"/>
    <w:rsid w:val="009962AD"/>
    <w:rsid w:val="00997D24"/>
    <w:rsid w:val="009A02EC"/>
    <w:rsid w:val="009A14E1"/>
    <w:rsid w:val="009A1E3E"/>
    <w:rsid w:val="009A383E"/>
    <w:rsid w:val="009A456F"/>
    <w:rsid w:val="009A4BC4"/>
    <w:rsid w:val="009A515F"/>
    <w:rsid w:val="009A5F84"/>
    <w:rsid w:val="009A68F2"/>
    <w:rsid w:val="009A7673"/>
    <w:rsid w:val="009A7D5B"/>
    <w:rsid w:val="009B5670"/>
    <w:rsid w:val="009C0DCF"/>
    <w:rsid w:val="009C1B02"/>
    <w:rsid w:val="009C43DA"/>
    <w:rsid w:val="009C634D"/>
    <w:rsid w:val="009C6515"/>
    <w:rsid w:val="009C75FD"/>
    <w:rsid w:val="009C7B76"/>
    <w:rsid w:val="009D05A8"/>
    <w:rsid w:val="009D1ACB"/>
    <w:rsid w:val="009D57CE"/>
    <w:rsid w:val="009D5F59"/>
    <w:rsid w:val="009D646D"/>
    <w:rsid w:val="009D6FC2"/>
    <w:rsid w:val="009D78C9"/>
    <w:rsid w:val="009E0BD4"/>
    <w:rsid w:val="009E16ED"/>
    <w:rsid w:val="009E24F6"/>
    <w:rsid w:val="009E2981"/>
    <w:rsid w:val="009E67C7"/>
    <w:rsid w:val="009E77B9"/>
    <w:rsid w:val="009F017C"/>
    <w:rsid w:val="009F4FD4"/>
    <w:rsid w:val="009F5105"/>
    <w:rsid w:val="009F554C"/>
    <w:rsid w:val="009F5ACA"/>
    <w:rsid w:val="009F5D57"/>
    <w:rsid w:val="009F638D"/>
    <w:rsid w:val="009F7418"/>
    <w:rsid w:val="009F7927"/>
    <w:rsid w:val="00A00F28"/>
    <w:rsid w:val="00A01606"/>
    <w:rsid w:val="00A02663"/>
    <w:rsid w:val="00A03515"/>
    <w:rsid w:val="00A04E24"/>
    <w:rsid w:val="00A064DA"/>
    <w:rsid w:val="00A06B6C"/>
    <w:rsid w:val="00A1076E"/>
    <w:rsid w:val="00A10819"/>
    <w:rsid w:val="00A11B52"/>
    <w:rsid w:val="00A11BD2"/>
    <w:rsid w:val="00A1597A"/>
    <w:rsid w:val="00A167F4"/>
    <w:rsid w:val="00A168A8"/>
    <w:rsid w:val="00A16903"/>
    <w:rsid w:val="00A236C8"/>
    <w:rsid w:val="00A27917"/>
    <w:rsid w:val="00A27C22"/>
    <w:rsid w:val="00A315FD"/>
    <w:rsid w:val="00A33A08"/>
    <w:rsid w:val="00A3690F"/>
    <w:rsid w:val="00A427D1"/>
    <w:rsid w:val="00A43951"/>
    <w:rsid w:val="00A44132"/>
    <w:rsid w:val="00A44E8C"/>
    <w:rsid w:val="00A45666"/>
    <w:rsid w:val="00A456D9"/>
    <w:rsid w:val="00A46AE4"/>
    <w:rsid w:val="00A47985"/>
    <w:rsid w:val="00A503E8"/>
    <w:rsid w:val="00A5225B"/>
    <w:rsid w:val="00A546F8"/>
    <w:rsid w:val="00A54D2E"/>
    <w:rsid w:val="00A550E2"/>
    <w:rsid w:val="00A55BB4"/>
    <w:rsid w:val="00A55D7E"/>
    <w:rsid w:val="00A562C1"/>
    <w:rsid w:val="00A60AF4"/>
    <w:rsid w:val="00A61AEF"/>
    <w:rsid w:val="00A626EF"/>
    <w:rsid w:val="00A62A62"/>
    <w:rsid w:val="00A638DC"/>
    <w:rsid w:val="00A64683"/>
    <w:rsid w:val="00A64A15"/>
    <w:rsid w:val="00A64EDE"/>
    <w:rsid w:val="00A658DF"/>
    <w:rsid w:val="00A6629D"/>
    <w:rsid w:val="00A66A6C"/>
    <w:rsid w:val="00A70E90"/>
    <w:rsid w:val="00A70F3A"/>
    <w:rsid w:val="00A71BB4"/>
    <w:rsid w:val="00A72A9B"/>
    <w:rsid w:val="00A7337A"/>
    <w:rsid w:val="00A76BD4"/>
    <w:rsid w:val="00A84CA4"/>
    <w:rsid w:val="00A85C3E"/>
    <w:rsid w:val="00A90C1E"/>
    <w:rsid w:val="00A915FB"/>
    <w:rsid w:val="00A91716"/>
    <w:rsid w:val="00A93810"/>
    <w:rsid w:val="00A93D45"/>
    <w:rsid w:val="00A95A1B"/>
    <w:rsid w:val="00A95F20"/>
    <w:rsid w:val="00A96AE1"/>
    <w:rsid w:val="00A97376"/>
    <w:rsid w:val="00A97CE1"/>
    <w:rsid w:val="00AA2217"/>
    <w:rsid w:val="00AA2578"/>
    <w:rsid w:val="00AA28A8"/>
    <w:rsid w:val="00AA4A89"/>
    <w:rsid w:val="00AA4E36"/>
    <w:rsid w:val="00AA5BD6"/>
    <w:rsid w:val="00AA6EC8"/>
    <w:rsid w:val="00AA7771"/>
    <w:rsid w:val="00AB065C"/>
    <w:rsid w:val="00AB073C"/>
    <w:rsid w:val="00AB0FC7"/>
    <w:rsid w:val="00AB17F3"/>
    <w:rsid w:val="00AB2C2A"/>
    <w:rsid w:val="00AB2FC2"/>
    <w:rsid w:val="00AB528D"/>
    <w:rsid w:val="00AB58C7"/>
    <w:rsid w:val="00AB7D52"/>
    <w:rsid w:val="00AC06F5"/>
    <w:rsid w:val="00AC0DDD"/>
    <w:rsid w:val="00AC18B0"/>
    <w:rsid w:val="00AC23EB"/>
    <w:rsid w:val="00AC26B7"/>
    <w:rsid w:val="00AC3005"/>
    <w:rsid w:val="00AC30F5"/>
    <w:rsid w:val="00AC355C"/>
    <w:rsid w:val="00AC357A"/>
    <w:rsid w:val="00AC5DF4"/>
    <w:rsid w:val="00AC622F"/>
    <w:rsid w:val="00AC6C31"/>
    <w:rsid w:val="00AC730C"/>
    <w:rsid w:val="00AD016C"/>
    <w:rsid w:val="00AD01E6"/>
    <w:rsid w:val="00AD0AB2"/>
    <w:rsid w:val="00AD2803"/>
    <w:rsid w:val="00AD35C4"/>
    <w:rsid w:val="00AD3F4E"/>
    <w:rsid w:val="00AD4E92"/>
    <w:rsid w:val="00AD56EB"/>
    <w:rsid w:val="00AD591E"/>
    <w:rsid w:val="00AE143E"/>
    <w:rsid w:val="00AE36D7"/>
    <w:rsid w:val="00AE50A3"/>
    <w:rsid w:val="00AF0AC9"/>
    <w:rsid w:val="00AF3E42"/>
    <w:rsid w:val="00B00081"/>
    <w:rsid w:val="00B001CB"/>
    <w:rsid w:val="00B00D1E"/>
    <w:rsid w:val="00B022CE"/>
    <w:rsid w:val="00B02CB3"/>
    <w:rsid w:val="00B02CC2"/>
    <w:rsid w:val="00B02FCD"/>
    <w:rsid w:val="00B03E5A"/>
    <w:rsid w:val="00B04296"/>
    <w:rsid w:val="00B04394"/>
    <w:rsid w:val="00B049D6"/>
    <w:rsid w:val="00B107E1"/>
    <w:rsid w:val="00B11F55"/>
    <w:rsid w:val="00B1327A"/>
    <w:rsid w:val="00B136D2"/>
    <w:rsid w:val="00B145FB"/>
    <w:rsid w:val="00B16001"/>
    <w:rsid w:val="00B1645C"/>
    <w:rsid w:val="00B17551"/>
    <w:rsid w:val="00B17F76"/>
    <w:rsid w:val="00B20BD6"/>
    <w:rsid w:val="00B20F8D"/>
    <w:rsid w:val="00B21385"/>
    <w:rsid w:val="00B21612"/>
    <w:rsid w:val="00B233FB"/>
    <w:rsid w:val="00B24DB0"/>
    <w:rsid w:val="00B254E9"/>
    <w:rsid w:val="00B257F6"/>
    <w:rsid w:val="00B2730E"/>
    <w:rsid w:val="00B30DD4"/>
    <w:rsid w:val="00B3122C"/>
    <w:rsid w:val="00B316A8"/>
    <w:rsid w:val="00B31E59"/>
    <w:rsid w:val="00B335BD"/>
    <w:rsid w:val="00B339D1"/>
    <w:rsid w:val="00B36A09"/>
    <w:rsid w:val="00B4341F"/>
    <w:rsid w:val="00B452DB"/>
    <w:rsid w:val="00B45879"/>
    <w:rsid w:val="00B503F2"/>
    <w:rsid w:val="00B50E2B"/>
    <w:rsid w:val="00B50ECE"/>
    <w:rsid w:val="00B54F9E"/>
    <w:rsid w:val="00B55B15"/>
    <w:rsid w:val="00B57310"/>
    <w:rsid w:val="00B57B36"/>
    <w:rsid w:val="00B605F3"/>
    <w:rsid w:val="00B60673"/>
    <w:rsid w:val="00B60EB8"/>
    <w:rsid w:val="00B614F4"/>
    <w:rsid w:val="00B6353D"/>
    <w:rsid w:val="00B65543"/>
    <w:rsid w:val="00B65722"/>
    <w:rsid w:val="00B70D70"/>
    <w:rsid w:val="00B71766"/>
    <w:rsid w:val="00B71769"/>
    <w:rsid w:val="00B75E8D"/>
    <w:rsid w:val="00B75F64"/>
    <w:rsid w:val="00B76D29"/>
    <w:rsid w:val="00B76F97"/>
    <w:rsid w:val="00B7748E"/>
    <w:rsid w:val="00B81CB1"/>
    <w:rsid w:val="00B841D9"/>
    <w:rsid w:val="00B8428C"/>
    <w:rsid w:val="00B847E3"/>
    <w:rsid w:val="00B85039"/>
    <w:rsid w:val="00B853F2"/>
    <w:rsid w:val="00B854C6"/>
    <w:rsid w:val="00B86B3E"/>
    <w:rsid w:val="00B9143E"/>
    <w:rsid w:val="00B917B8"/>
    <w:rsid w:val="00B92114"/>
    <w:rsid w:val="00B924A2"/>
    <w:rsid w:val="00B93415"/>
    <w:rsid w:val="00B946EF"/>
    <w:rsid w:val="00B97CC3"/>
    <w:rsid w:val="00BA0DE8"/>
    <w:rsid w:val="00BA0E9B"/>
    <w:rsid w:val="00BA1038"/>
    <w:rsid w:val="00BA2070"/>
    <w:rsid w:val="00BA24A2"/>
    <w:rsid w:val="00BA4A16"/>
    <w:rsid w:val="00BA4E0F"/>
    <w:rsid w:val="00BA7512"/>
    <w:rsid w:val="00BB0DD2"/>
    <w:rsid w:val="00BB3C8F"/>
    <w:rsid w:val="00BB40D4"/>
    <w:rsid w:val="00BB5479"/>
    <w:rsid w:val="00BC01B2"/>
    <w:rsid w:val="00BC1884"/>
    <w:rsid w:val="00BC1FBB"/>
    <w:rsid w:val="00BC1FD4"/>
    <w:rsid w:val="00BC2D89"/>
    <w:rsid w:val="00BC3615"/>
    <w:rsid w:val="00BC44F7"/>
    <w:rsid w:val="00BC4ADB"/>
    <w:rsid w:val="00BC76EE"/>
    <w:rsid w:val="00BD133B"/>
    <w:rsid w:val="00BD2DCC"/>
    <w:rsid w:val="00BD2E61"/>
    <w:rsid w:val="00BD41F1"/>
    <w:rsid w:val="00BD447D"/>
    <w:rsid w:val="00BD47B7"/>
    <w:rsid w:val="00BD4882"/>
    <w:rsid w:val="00BD7C32"/>
    <w:rsid w:val="00BE1523"/>
    <w:rsid w:val="00BE4AEC"/>
    <w:rsid w:val="00BE527D"/>
    <w:rsid w:val="00BE7F09"/>
    <w:rsid w:val="00BF040B"/>
    <w:rsid w:val="00BF067F"/>
    <w:rsid w:val="00BF1041"/>
    <w:rsid w:val="00BF13AD"/>
    <w:rsid w:val="00BF2897"/>
    <w:rsid w:val="00BF42D5"/>
    <w:rsid w:val="00BF4EC3"/>
    <w:rsid w:val="00BF6B15"/>
    <w:rsid w:val="00BF7C3B"/>
    <w:rsid w:val="00C00940"/>
    <w:rsid w:val="00C01268"/>
    <w:rsid w:val="00C014A2"/>
    <w:rsid w:val="00C0150B"/>
    <w:rsid w:val="00C0395F"/>
    <w:rsid w:val="00C04BA6"/>
    <w:rsid w:val="00C10199"/>
    <w:rsid w:val="00C11AFB"/>
    <w:rsid w:val="00C129CB"/>
    <w:rsid w:val="00C13012"/>
    <w:rsid w:val="00C13724"/>
    <w:rsid w:val="00C16B3B"/>
    <w:rsid w:val="00C16E5C"/>
    <w:rsid w:val="00C17449"/>
    <w:rsid w:val="00C203DD"/>
    <w:rsid w:val="00C20BA9"/>
    <w:rsid w:val="00C20C97"/>
    <w:rsid w:val="00C21797"/>
    <w:rsid w:val="00C226A6"/>
    <w:rsid w:val="00C23E62"/>
    <w:rsid w:val="00C24260"/>
    <w:rsid w:val="00C26EB8"/>
    <w:rsid w:val="00C30433"/>
    <w:rsid w:val="00C30DB4"/>
    <w:rsid w:val="00C31D43"/>
    <w:rsid w:val="00C32D50"/>
    <w:rsid w:val="00C3389D"/>
    <w:rsid w:val="00C33EAF"/>
    <w:rsid w:val="00C340D3"/>
    <w:rsid w:val="00C35227"/>
    <w:rsid w:val="00C3652C"/>
    <w:rsid w:val="00C3727E"/>
    <w:rsid w:val="00C37336"/>
    <w:rsid w:val="00C4089A"/>
    <w:rsid w:val="00C42829"/>
    <w:rsid w:val="00C43336"/>
    <w:rsid w:val="00C476BE"/>
    <w:rsid w:val="00C47D0C"/>
    <w:rsid w:val="00C50F81"/>
    <w:rsid w:val="00C5175C"/>
    <w:rsid w:val="00C51CCC"/>
    <w:rsid w:val="00C51EB8"/>
    <w:rsid w:val="00C522C5"/>
    <w:rsid w:val="00C524FF"/>
    <w:rsid w:val="00C52CA5"/>
    <w:rsid w:val="00C53174"/>
    <w:rsid w:val="00C531C3"/>
    <w:rsid w:val="00C53324"/>
    <w:rsid w:val="00C542F9"/>
    <w:rsid w:val="00C54843"/>
    <w:rsid w:val="00C54D97"/>
    <w:rsid w:val="00C54F67"/>
    <w:rsid w:val="00C600C7"/>
    <w:rsid w:val="00C60A15"/>
    <w:rsid w:val="00C60B38"/>
    <w:rsid w:val="00C60C0B"/>
    <w:rsid w:val="00C6241C"/>
    <w:rsid w:val="00C63CC0"/>
    <w:rsid w:val="00C64837"/>
    <w:rsid w:val="00C6512A"/>
    <w:rsid w:val="00C67730"/>
    <w:rsid w:val="00C713C0"/>
    <w:rsid w:val="00C73C41"/>
    <w:rsid w:val="00C7408F"/>
    <w:rsid w:val="00C742F7"/>
    <w:rsid w:val="00C7497C"/>
    <w:rsid w:val="00C75994"/>
    <w:rsid w:val="00C76322"/>
    <w:rsid w:val="00C76D4B"/>
    <w:rsid w:val="00C805CE"/>
    <w:rsid w:val="00C80EB3"/>
    <w:rsid w:val="00C80EC4"/>
    <w:rsid w:val="00C81C81"/>
    <w:rsid w:val="00C81D3C"/>
    <w:rsid w:val="00C85C75"/>
    <w:rsid w:val="00C86931"/>
    <w:rsid w:val="00C86D8B"/>
    <w:rsid w:val="00C91395"/>
    <w:rsid w:val="00C91C38"/>
    <w:rsid w:val="00C92F43"/>
    <w:rsid w:val="00C93D8F"/>
    <w:rsid w:val="00C95BCA"/>
    <w:rsid w:val="00C95C64"/>
    <w:rsid w:val="00C96B1F"/>
    <w:rsid w:val="00CA00EF"/>
    <w:rsid w:val="00CA023D"/>
    <w:rsid w:val="00CA10DB"/>
    <w:rsid w:val="00CA1C14"/>
    <w:rsid w:val="00CA2DC3"/>
    <w:rsid w:val="00CA5DE9"/>
    <w:rsid w:val="00CA76C3"/>
    <w:rsid w:val="00CB0B03"/>
    <w:rsid w:val="00CB14EC"/>
    <w:rsid w:val="00CB24EA"/>
    <w:rsid w:val="00CB255A"/>
    <w:rsid w:val="00CB3FD8"/>
    <w:rsid w:val="00CB5751"/>
    <w:rsid w:val="00CC1B8A"/>
    <w:rsid w:val="00CC36CE"/>
    <w:rsid w:val="00CC3703"/>
    <w:rsid w:val="00CC3BBD"/>
    <w:rsid w:val="00CC455E"/>
    <w:rsid w:val="00CC53E3"/>
    <w:rsid w:val="00CC5785"/>
    <w:rsid w:val="00CD01FE"/>
    <w:rsid w:val="00CD0376"/>
    <w:rsid w:val="00CD0B69"/>
    <w:rsid w:val="00CD0C25"/>
    <w:rsid w:val="00CD0D28"/>
    <w:rsid w:val="00CD4DAC"/>
    <w:rsid w:val="00CD6727"/>
    <w:rsid w:val="00CD7E6F"/>
    <w:rsid w:val="00CE03E6"/>
    <w:rsid w:val="00CE0689"/>
    <w:rsid w:val="00CE5367"/>
    <w:rsid w:val="00CE6D42"/>
    <w:rsid w:val="00CE740E"/>
    <w:rsid w:val="00CF18BD"/>
    <w:rsid w:val="00CF1A3A"/>
    <w:rsid w:val="00CF3B4A"/>
    <w:rsid w:val="00CF419C"/>
    <w:rsid w:val="00CF499A"/>
    <w:rsid w:val="00CF5A86"/>
    <w:rsid w:val="00CF5D80"/>
    <w:rsid w:val="00D0270E"/>
    <w:rsid w:val="00D03326"/>
    <w:rsid w:val="00D044FF"/>
    <w:rsid w:val="00D04C58"/>
    <w:rsid w:val="00D0642C"/>
    <w:rsid w:val="00D071F5"/>
    <w:rsid w:val="00D10282"/>
    <w:rsid w:val="00D103FA"/>
    <w:rsid w:val="00D105A3"/>
    <w:rsid w:val="00D10869"/>
    <w:rsid w:val="00D117BA"/>
    <w:rsid w:val="00D1195B"/>
    <w:rsid w:val="00D124B8"/>
    <w:rsid w:val="00D13260"/>
    <w:rsid w:val="00D13EA8"/>
    <w:rsid w:val="00D1452C"/>
    <w:rsid w:val="00D146A0"/>
    <w:rsid w:val="00D14A07"/>
    <w:rsid w:val="00D17F7A"/>
    <w:rsid w:val="00D217EE"/>
    <w:rsid w:val="00D21BE2"/>
    <w:rsid w:val="00D21D8A"/>
    <w:rsid w:val="00D21E2A"/>
    <w:rsid w:val="00D24EE0"/>
    <w:rsid w:val="00D314C9"/>
    <w:rsid w:val="00D34E3C"/>
    <w:rsid w:val="00D3525F"/>
    <w:rsid w:val="00D36150"/>
    <w:rsid w:val="00D374F4"/>
    <w:rsid w:val="00D376EE"/>
    <w:rsid w:val="00D41BA2"/>
    <w:rsid w:val="00D42AD6"/>
    <w:rsid w:val="00D43500"/>
    <w:rsid w:val="00D444C2"/>
    <w:rsid w:val="00D46BEC"/>
    <w:rsid w:val="00D47E53"/>
    <w:rsid w:val="00D502CB"/>
    <w:rsid w:val="00D50B0F"/>
    <w:rsid w:val="00D5141C"/>
    <w:rsid w:val="00D51B8F"/>
    <w:rsid w:val="00D52078"/>
    <w:rsid w:val="00D527BF"/>
    <w:rsid w:val="00D55C04"/>
    <w:rsid w:val="00D56B4C"/>
    <w:rsid w:val="00D570F6"/>
    <w:rsid w:val="00D5799E"/>
    <w:rsid w:val="00D61276"/>
    <w:rsid w:val="00D62411"/>
    <w:rsid w:val="00D65CA6"/>
    <w:rsid w:val="00D66D70"/>
    <w:rsid w:val="00D6755C"/>
    <w:rsid w:val="00D67B26"/>
    <w:rsid w:val="00D67E0C"/>
    <w:rsid w:val="00D70247"/>
    <w:rsid w:val="00D705E4"/>
    <w:rsid w:val="00D7120A"/>
    <w:rsid w:val="00D7150C"/>
    <w:rsid w:val="00D72732"/>
    <w:rsid w:val="00D73EBF"/>
    <w:rsid w:val="00D74AA5"/>
    <w:rsid w:val="00D75541"/>
    <w:rsid w:val="00D75AB5"/>
    <w:rsid w:val="00D75CC2"/>
    <w:rsid w:val="00D76114"/>
    <w:rsid w:val="00D7686B"/>
    <w:rsid w:val="00D779D0"/>
    <w:rsid w:val="00D82056"/>
    <w:rsid w:val="00D83FC7"/>
    <w:rsid w:val="00D84AF6"/>
    <w:rsid w:val="00D8535D"/>
    <w:rsid w:val="00D879E3"/>
    <w:rsid w:val="00D87F90"/>
    <w:rsid w:val="00D906F7"/>
    <w:rsid w:val="00D90795"/>
    <w:rsid w:val="00D928CA"/>
    <w:rsid w:val="00D928FD"/>
    <w:rsid w:val="00D93B8B"/>
    <w:rsid w:val="00D967C6"/>
    <w:rsid w:val="00D976D6"/>
    <w:rsid w:val="00D97867"/>
    <w:rsid w:val="00D97EBC"/>
    <w:rsid w:val="00DA1E54"/>
    <w:rsid w:val="00DA2191"/>
    <w:rsid w:val="00DA2805"/>
    <w:rsid w:val="00DA3ED5"/>
    <w:rsid w:val="00DA410D"/>
    <w:rsid w:val="00DA41B8"/>
    <w:rsid w:val="00DA48AD"/>
    <w:rsid w:val="00DA493B"/>
    <w:rsid w:val="00DA4D63"/>
    <w:rsid w:val="00DA7118"/>
    <w:rsid w:val="00DA7AC0"/>
    <w:rsid w:val="00DB07E2"/>
    <w:rsid w:val="00DB0902"/>
    <w:rsid w:val="00DB2D2B"/>
    <w:rsid w:val="00DB3612"/>
    <w:rsid w:val="00DB3EE8"/>
    <w:rsid w:val="00DB4A41"/>
    <w:rsid w:val="00DB58D7"/>
    <w:rsid w:val="00DB6720"/>
    <w:rsid w:val="00DC07AD"/>
    <w:rsid w:val="00DC21A7"/>
    <w:rsid w:val="00DC426E"/>
    <w:rsid w:val="00DC4BB0"/>
    <w:rsid w:val="00DC55E8"/>
    <w:rsid w:val="00DC63CC"/>
    <w:rsid w:val="00DC73E1"/>
    <w:rsid w:val="00DC7D04"/>
    <w:rsid w:val="00DC7ECE"/>
    <w:rsid w:val="00DD08EA"/>
    <w:rsid w:val="00DD1913"/>
    <w:rsid w:val="00DD2858"/>
    <w:rsid w:val="00DD368F"/>
    <w:rsid w:val="00DD399C"/>
    <w:rsid w:val="00DD403E"/>
    <w:rsid w:val="00DE0E25"/>
    <w:rsid w:val="00DE127D"/>
    <w:rsid w:val="00DE21B5"/>
    <w:rsid w:val="00DE260E"/>
    <w:rsid w:val="00DE2ADA"/>
    <w:rsid w:val="00DE2B01"/>
    <w:rsid w:val="00DE2C4F"/>
    <w:rsid w:val="00DE2F35"/>
    <w:rsid w:val="00DE5A2F"/>
    <w:rsid w:val="00DE6F47"/>
    <w:rsid w:val="00DE7518"/>
    <w:rsid w:val="00DE7666"/>
    <w:rsid w:val="00DF0746"/>
    <w:rsid w:val="00DF0F64"/>
    <w:rsid w:val="00DF1A5D"/>
    <w:rsid w:val="00DF1B99"/>
    <w:rsid w:val="00DF1E37"/>
    <w:rsid w:val="00DF382F"/>
    <w:rsid w:val="00DF5CB0"/>
    <w:rsid w:val="00DF5ECD"/>
    <w:rsid w:val="00DF6AB8"/>
    <w:rsid w:val="00DF73CD"/>
    <w:rsid w:val="00DF7DD1"/>
    <w:rsid w:val="00E0007B"/>
    <w:rsid w:val="00E00B87"/>
    <w:rsid w:val="00E03E93"/>
    <w:rsid w:val="00E04C30"/>
    <w:rsid w:val="00E05568"/>
    <w:rsid w:val="00E06A86"/>
    <w:rsid w:val="00E072AC"/>
    <w:rsid w:val="00E079BD"/>
    <w:rsid w:val="00E1020B"/>
    <w:rsid w:val="00E13E23"/>
    <w:rsid w:val="00E17493"/>
    <w:rsid w:val="00E17905"/>
    <w:rsid w:val="00E202E2"/>
    <w:rsid w:val="00E23346"/>
    <w:rsid w:val="00E23ED1"/>
    <w:rsid w:val="00E2426E"/>
    <w:rsid w:val="00E24F21"/>
    <w:rsid w:val="00E27117"/>
    <w:rsid w:val="00E305F8"/>
    <w:rsid w:val="00E30FF6"/>
    <w:rsid w:val="00E315AA"/>
    <w:rsid w:val="00E31C8B"/>
    <w:rsid w:val="00E36C78"/>
    <w:rsid w:val="00E37403"/>
    <w:rsid w:val="00E3745B"/>
    <w:rsid w:val="00E37656"/>
    <w:rsid w:val="00E37788"/>
    <w:rsid w:val="00E4251B"/>
    <w:rsid w:val="00E42BA7"/>
    <w:rsid w:val="00E43810"/>
    <w:rsid w:val="00E445E6"/>
    <w:rsid w:val="00E44D76"/>
    <w:rsid w:val="00E458F1"/>
    <w:rsid w:val="00E46DE0"/>
    <w:rsid w:val="00E47531"/>
    <w:rsid w:val="00E47B58"/>
    <w:rsid w:val="00E50036"/>
    <w:rsid w:val="00E50CEE"/>
    <w:rsid w:val="00E51CB8"/>
    <w:rsid w:val="00E51CF6"/>
    <w:rsid w:val="00E53F5E"/>
    <w:rsid w:val="00E54982"/>
    <w:rsid w:val="00E56AE5"/>
    <w:rsid w:val="00E56B51"/>
    <w:rsid w:val="00E579B4"/>
    <w:rsid w:val="00E6323B"/>
    <w:rsid w:val="00E63ABF"/>
    <w:rsid w:val="00E6417B"/>
    <w:rsid w:val="00E709A2"/>
    <w:rsid w:val="00E71AFE"/>
    <w:rsid w:val="00E71F03"/>
    <w:rsid w:val="00E720D9"/>
    <w:rsid w:val="00E72128"/>
    <w:rsid w:val="00E72917"/>
    <w:rsid w:val="00E73F55"/>
    <w:rsid w:val="00E73F7E"/>
    <w:rsid w:val="00E744A3"/>
    <w:rsid w:val="00E74ADF"/>
    <w:rsid w:val="00E75266"/>
    <w:rsid w:val="00E753E8"/>
    <w:rsid w:val="00E75C16"/>
    <w:rsid w:val="00E76546"/>
    <w:rsid w:val="00E76DD1"/>
    <w:rsid w:val="00E77506"/>
    <w:rsid w:val="00E80BC9"/>
    <w:rsid w:val="00E82758"/>
    <w:rsid w:val="00E83B98"/>
    <w:rsid w:val="00E84013"/>
    <w:rsid w:val="00E8444D"/>
    <w:rsid w:val="00E857C9"/>
    <w:rsid w:val="00E865A8"/>
    <w:rsid w:val="00E86D90"/>
    <w:rsid w:val="00E86DE0"/>
    <w:rsid w:val="00E87D1F"/>
    <w:rsid w:val="00E904F8"/>
    <w:rsid w:val="00E91104"/>
    <w:rsid w:val="00E9147B"/>
    <w:rsid w:val="00E91901"/>
    <w:rsid w:val="00E92DF2"/>
    <w:rsid w:val="00E9339F"/>
    <w:rsid w:val="00E95C09"/>
    <w:rsid w:val="00E96475"/>
    <w:rsid w:val="00E96832"/>
    <w:rsid w:val="00E968F6"/>
    <w:rsid w:val="00EA127A"/>
    <w:rsid w:val="00EA348D"/>
    <w:rsid w:val="00EA3FFB"/>
    <w:rsid w:val="00EA4FED"/>
    <w:rsid w:val="00EA78C5"/>
    <w:rsid w:val="00EB0F61"/>
    <w:rsid w:val="00EB1BD8"/>
    <w:rsid w:val="00EB1E97"/>
    <w:rsid w:val="00EB1FDD"/>
    <w:rsid w:val="00EB256F"/>
    <w:rsid w:val="00EB3688"/>
    <w:rsid w:val="00EB3E77"/>
    <w:rsid w:val="00EB4308"/>
    <w:rsid w:val="00EB6C9C"/>
    <w:rsid w:val="00EB6FDD"/>
    <w:rsid w:val="00EC100B"/>
    <w:rsid w:val="00EC1DA2"/>
    <w:rsid w:val="00EC3E09"/>
    <w:rsid w:val="00EC48D5"/>
    <w:rsid w:val="00EC4ECC"/>
    <w:rsid w:val="00EC6630"/>
    <w:rsid w:val="00EC7988"/>
    <w:rsid w:val="00EC79FA"/>
    <w:rsid w:val="00ED0BFD"/>
    <w:rsid w:val="00ED0E03"/>
    <w:rsid w:val="00ED2546"/>
    <w:rsid w:val="00ED2E4A"/>
    <w:rsid w:val="00ED3DEE"/>
    <w:rsid w:val="00ED5E9C"/>
    <w:rsid w:val="00ED66D7"/>
    <w:rsid w:val="00ED6E3A"/>
    <w:rsid w:val="00ED7387"/>
    <w:rsid w:val="00ED758E"/>
    <w:rsid w:val="00EE0E26"/>
    <w:rsid w:val="00EE120F"/>
    <w:rsid w:val="00EE64A0"/>
    <w:rsid w:val="00EE674B"/>
    <w:rsid w:val="00EF0205"/>
    <w:rsid w:val="00EF0C13"/>
    <w:rsid w:val="00EF3934"/>
    <w:rsid w:val="00EF4470"/>
    <w:rsid w:val="00EF5118"/>
    <w:rsid w:val="00EF7F75"/>
    <w:rsid w:val="00F02730"/>
    <w:rsid w:val="00F029B4"/>
    <w:rsid w:val="00F0585E"/>
    <w:rsid w:val="00F05AA1"/>
    <w:rsid w:val="00F060D6"/>
    <w:rsid w:val="00F07800"/>
    <w:rsid w:val="00F12684"/>
    <w:rsid w:val="00F12CB4"/>
    <w:rsid w:val="00F1397E"/>
    <w:rsid w:val="00F13FA2"/>
    <w:rsid w:val="00F149B2"/>
    <w:rsid w:val="00F157D6"/>
    <w:rsid w:val="00F16890"/>
    <w:rsid w:val="00F211D7"/>
    <w:rsid w:val="00F21A18"/>
    <w:rsid w:val="00F22B92"/>
    <w:rsid w:val="00F2337B"/>
    <w:rsid w:val="00F24ADF"/>
    <w:rsid w:val="00F256A7"/>
    <w:rsid w:val="00F26DC8"/>
    <w:rsid w:val="00F26FC5"/>
    <w:rsid w:val="00F27892"/>
    <w:rsid w:val="00F3076C"/>
    <w:rsid w:val="00F30783"/>
    <w:rsid w:val="00F31994"/>
    <w:rsid w:val="00F32065"/>
    <w:rsid w:val="00F32664"/>
    <w:rsid w:val="00F33545"/>
    <w:rsid w:val="00F34610"/>
    <w:rsid w:val="00F34A7B"/>
    <w:rsid w:val="00F36DD8"/>
    <w:rsid w:val="00F40AE2"/>
    <w:rsid w:val="00F45199"/>
    <w:rsid w:val="00F45A8A"/>
    <w:rsid w:val="00F46D29"/>
    <w:rsid w:val="00F47CC9"/>
    <w:rsid w:val="00F51791"/>
    <w:rsid w:val="00F536B6"/>
    <w:rsid w:val="00F547A7"/>
    <w:rsid w:val="00F5487F"/>
    <w:rsid w:val="00F559E5"/>
    <w:rsid w:val="00F55B2D"/>
    <w:rsid w:val="00F611D5"/>
    <w:rsid w:val="00F612E4"/>
    <w:rsid w:val="00F61443"/>
    <w:rsid w:val="00F62333"/>
    <w:rsid w:val="00F638DF"/>
    <w:rsid w:val="00F6420E"/>
    <w:rsid w:val="00F648AC"/>
    <w:rsid w:val="00F64E18"/>
    <w:rsid w:val="00F736E0"/>
    <w:rsid w:val="00F7541D"/>
    <w:rsid w:val="00F75CA9"/>
    <w:rsid w:val="00F75FEC"/>
    <w:rsid w:val="00F7600E"/>
    <w:rsid w:val="00F763A0"/>
    <w:rsid w:val="00F7683A"/>
    <w:rsid w:val="00F76B90"/>
    <w:rsid w:val="00F80E49"/>
    <w:rsid w:val="00F81D4F"/>
    <w:rsid w:val="00F822FD"/>
    <w:rsid w:val="00F84E3C"/>
    <w:rsid w:val="00F85F4A"/>
    <w:rsid w:val="00F87736"/>
    <w:rsid w:val="00F87878"/>
    <w:rsid w:val="00F9139F"/>
    <w:rsid w:val="00F92A49"/>
    <w:rsid w:val="00F93663"/>
    <w:rsid w:val="00F93DC1"/>
    <w:rsid w:val="00F94204"/>
    <w:rsid w:val="00F94949"/>
    <w:rsid w:val="00F95359"/>
    <w:rsid w:val="00F95EB1"/>
    <w:rsid w:val="00F97CFA"/>
    <w:rsid w:val="00FA26AA"/>
    <w:rsid w:val="00FA2A49"/>
    <w:rsid w:val="00FA30C5"/>
    <w:rsid w:val="00FA386D"/>
    <w:rsid w:val="00FA4B3A"/>
    <w:rsid w:val="00FA4E84"/>
    <w:rsid w:val="00FA6308"/>
    <w:rsid w:val="00FA64E5"/>
    <w:rsid w:val="00FA6F2D"/>
    <w:rsid w:val="00FA76AA"/>
    <w:rsid w:val="00FB109B"/>
    <w:rsid w:val="00FB29C6"/>
    <w:rsid w:val="00FB31C2"/>
    <w:rsid w:val="00FB4312"/>
    <w:rsid w:val="00FB50EC"/>
    <w:rsid w:val="00FB54EC"/>
    <w:rsid w:val="00FB57D1"/>
    <w:rsid w:val="00FB5AB7"/>
    <w:rsid w:val="00FB6010"/>
    <w:rsid w:val="00FB63D8"/>
    <w:rsid w:val="00FB6F17"/>
    <w:rsid w:val="00FC0BA7"/>
    <w:rsid w:val="00FC0D3E"/>
    <w:rsid w:val="00FC18A3"/>
    <w:rsid w:val="00FC2C1E"/>
    <w:rsid w:val="00FC2EFE"/>
    <w:rsid w:val="00FC40BF"/>
    <w:rsid w:val="00FC4293"/>
    <w:rsid w:val="00FC4B37"/>
    <w:rsid w:val="00FC5383"/>
    <w:rsid w:val="00FC5527"/>
    <w:rsid w:val="00FC5562"/>
    <w:rsid w:val="00FC5C88"/>
    <w:rsid w:val="00FC7922"/>
    <w:rsid w:val="00FD009C"/>
    <w:rsid w:val="00FD206F"/>
    <w:rsid w:val="00FD2B44"/>
    <w:rsid w:val="00FD4479"/>
    <w:rsid w:val="00FD4FC5"/>
    <w:rsid w:val="00FD53C2"/>
    <w:rsid w:val="00FE26D0"/>
    <w:rsid w:val="00FE4780"/>
    <w:rsid w:val="00FE4DC1"/>
    <w:rsid w:val="00FE4FB5"/>
    <w:rsid w:val="00FE6FFA"/>
    <w:rsid w:val="00FE7825"/>
    <w:rsid w:val="00FF0346"/>
    <w:rsid w:val="00FF1A35"/>
    <w:rsid w:val="00FF259B"/>
    <w:rsid w:val="00FF2A0F"/>
    <w:rsid w:val="00FF574D"/>
    <w:rsid w:val="00FF5D64"/>
    <w:rsid w:val="00FF7AF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List Number"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CCC"/>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0">
    <w:name w:val="Proposal"/>
    <w:basedOn w:val="BodyText"/>
    <w:link w:val="ProposalChar"/>
    <w:qFormat/>
    <w:rsid w:val="004921DE"/>
    <w:pPr>
      <w:numPr>
        <w:numId w:val="11"/>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0"/>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uiPriority w:val="99"/>
    <w:qFormat/>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1"/>
    <w:qFormat/>
    <w:rsid w:val="007653B5"/>
    <w:pPr>
      <w:numPr>
        <w:numId w:val="3"/>
      </w:numPr>
      <w:pBdr>
        <w:top w:val="single" w:sz="4" w:space="1" w:color="auto"/>
      </w:pBdr>
      <w:ind w:left="360"/>
    </w:pPr>
    <w:rPr>
      <w:b/>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styleId="NormalWeb">
    <w:name w:val="Normal (Web)"/>
    <w:basedOn w:val="Normal"/>
    <w:uiPriority w:val="99"/>
    <w:unhideWhenUsed/>
    <w:qFormat/>
    <w:rsid w:val="00B55B15"/>
    <w:pPr>
      <w:spacing w:before="100" w:beforeAutospacing="1" w:after="100" w:afterAutospacing="1"/>
    </w:pPr>
    <w:rPr>
      <w:rFonts w:ascii="Arial" w:eastAsia="SimSun" w:hAnsi="Arial" w:cs="Arial"/>
      <w:color w:val="493118"/>
      <w:sz w:val="18"/>
      <w:szCs w:val="18"/>
      <w:lang w:val="en-US" w:eastAsia="zh-CN"/>
    </w:rPr>
  </w:style>
  <w:style w:type="character" w:customStyle="1" w:styleId="TACChar">
    <w:name w:val="TAC Char"/>
    <w:link w:val="TAC"/>
    <w:qFormat/>
    <w:rsid w:val="00CB0B03"/>
    <w:rPr>
      <w:rFonts w:ascii="Arial" w:hAnsi="Arial"/>
      <w:sz w:val="18"/>
      <w:lang w:val="en-GB" w:eastAsia="en-US"/>
    </w:rPr>
  </w:style>
  <w:style w:type="character" w:customStyle="1" w:styleId="THChar">
    <w:name w:val="TH Char"/>
    <w:link w:val="TH"/>
    <w:qFormat/>
    <w:rsid w:val="00CB0B03"/>
    <w:rPr>
      <w:rFonts w:ascii="Arial" w:hAnsi="Arial"/>
      <w:b/>
      <w:lang w:val="en-GB" w:eastAsia="en-US"/>
    </w:rPr>
  </w:style>
  <w:style w:type="character" w:customStyle="1" w:styleId="TAHCar">
    <w:name w:val="TAH Car"/>
    <w:link w:val="TAH"/>
    <w:qFormat/>
    <w:rsid w:val="00CB0B03"/>
    <w:rPr>
      <w:rFonts w:ascii="Arial" w:hAnsi="Arial"/>
      <w:b/>
      <w:sz w:val="18"/>
      <w:lang w:val="en-GB" w:eastAsia="en-US"/>
    </w:rPr>
  </w:style>
  <w:style w:type="character" w:customStyle="1" w:styleId="msoins0">
    <w:name w:val="msoins0"/>
    <w:qFormat/>
    <w:rsid w:val="00CB0B03"/>
  </w:style>
  <w:style w:type="character" w:styleId="Strong">
    <w:name w:val="Strong"/>
    <w:basedOn w:val="DefaultParagraphFont"/>
    <w:uiPriority w:val="22"/>
    <w:qFormat/>
    <w:rsid w:val="00F1397E"/>
    <w:rPr>
      <w:b/>
      <w:bCs/>
    </w:rPr>
  </w:style>
  <w:style w:type="paragraph" w:customStyle="1" w:styleId="Observation">
    <w:name w:val="Observation"/>
    <w:basedOn w:val="BodyText"/>
    <w:next w:val="Proposal0"/>
    <w:link w:val="ObservationChar"/>
    <w:qFormat/>
    <w:rsid w:val="00734288"/>
    <w:pPr>
      <w:numPr>
        <w:numId w:val="10"/>
      </w:numPr>
      <w:tabs>
        <w:tab w:val="left" w:pos="1701"/>
      </w:tabs>
      <w:overflowPunct w:val="0"/>
      <w:autoSpaceDE w:val="0"/>
      <w:autoSpaceDN w:val="0"/>
      <w:adjustRightInd w:val="0"/>
    </w:pPr>
    <w:rPr>
      <w:rFonts w:ascii="Arial" w:hAnsi="Arial"/>
      <w:b/>
      <w:lang w:val="en-US"/>
    </w:rPr>
  </w:style>
  <w:style w:type="character" w:customStyle="1" w:styleId="ObservationChar">
    <w:name w:val="Observation Char"/>
    <w:basedOn w:val="ProposalChar"/>
    <w:link w:val="Observation"/>
    <w:rsid w:val="00734288"/>
    <w:rPr>
      <w:rFonts w:ascii="Arial" w:eastAsia="Batang" w:hAnsi="Arial" w:cs="Arial"/>
      <w:b/>
      <w:bCs w:val="0"/>
      <w:lang w:val="en-US" w:eastAsia="en-US"/>
    </w:rPr>
  </w:style>
  <w:style w:type="character" w:customStyle="1" w:styleId="3GPPAgreementsChar">
    <w:name w:val="3GPP Agreements Char"/>
    <w:link w:val="3GPPAgreements"/>
    <w:qFormat/>
    <w:locked/>
    <w:rsid w:val="00C60B38"/>
  </w:style>
  <w:style w:type="paragraph" w:customStyle="1" w:styleId="3GPPAgreements">
    <w:name w:val="3GPP Agreements"/>
    <w:basedOn w:val="Normal"/>
    <w:link w:val="3GPPAgreementsChar"/>
    <w:qFormat/>
    <w:rsid w:val="00C60B38"/>
    <w:pPr>
      <w:tabs>
        <w:tab w:val="left" w:pos="720"/>
      </w:tabs>
      <w:autoSpaceDE w:val="0"/>
      <w:autoSpaceDN w:val="0"/>
      <w:adjustRightInd w:val="0"/>
      <w:snapToGrid w:val="0"/>
      <w:spacing w:after="120"/>
      <w:ind w:left="720" w:hanging="720"/>
      <w:jc w:val="both"/>
    </w:pPr>
    <w:rPr>
      <w:lang w:val="de-DE" w:eastAsia="ja-JP"/>
    </w:rPr>
  </w:style>
  <w:style w:type="paragraph" w:styleId="NoSpacing">
    <w:name w:val="No Spacing"/>
    <w:uiPriority w:val="1"/>
    <w:qFormat/>
    <w:rsid w:val="00EB6FDD"/>
    <w:rPr>
      <w:lang w:val="en-GB" w:eastAsia="en-US"/>
    </w:rPr>
  </w:style>
  <w:style w:type="character" w:customStyle="1" w:styleId="apple-converted-space">
    <w:name w:val="apple-converted-space"/>
    <w:qFormat/>
    <w:rsid w:val="00904362"/>
  </w:style>
  <w:style w:type="character" w:customStyle="1" w:styleId="B1Zchn">
    <w:name w:val="B1 Zchn"/>
    <w:link w:val="B1"/>
    <w:qFormat/>
    <w:rsid w:val="00DA493B"/>
    <w:rPr>
      <w:lang w:val="en-GB" w:eastAsia="en-US"/>
    </w:rPr>
  </w:style>
  <w:style w:type="paragraph" w:customStyle="1" w:styleId="3GPPText">
    <w:name w:val="3GPP Text"/>
    <w:basedOn w:val="Normal"/>
    <w:link w:val="3GPPTextChar"/>
    <w:qFormat/>
    <w:rsid w:val="00E76DD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76DD1"/>
    <w:rPr>
      <w:rFonts w:eastAsia="SimSun"/>
      <w:sz w:val="22"/>
      <w:lang w:val="en-US" w:eastAsia="en-US"/>
    </w:rPr>
  </w:style>
  <w:style w:type="paragraph" w:customStyle="1" w:styleId="proposal">
    <w:name w:val="proposal"/>
    <w:basedOn w:val="BodyText"/>
    <w:next w:val="Normal"/>
    <w:link w:val="proposalChar0"/>
    <w:qFormat/>
    <w:rsid w:val="002E5E01"/>
    <w:pPr>
      <w:numPr>
        <w:numId w:val="34"/>
      </w:numPr>
      <w:spacing w:beforeLines="50" w:before="120" w:afterLines="50" w:after="120"/>
      <w:ind w:hanging="1130"/>
      <w:jc w:val="both"/>
    </w:pPr>
    <w:rPr>
      <w:rFonts w:eastAsia="SimSun"/>
      <w:b/>
      <w:lang w:val="en-US" w:eastAsia="zh-CN"/>
    </w:rPr>
  </w:style>
  <w:style w:type="character" w:customStyle="1" w:styleId="proposalChar0">
    <w:name w:val="proposal Char"/>
    <w:link w:val="proposal"/>
    <w:qFormat/>
    <w:rsid w:val="002E5E01"/>
    <w:rPr>
      <w:rFonts w:eastAsia="SimSun"/>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4736">
      <w:bodyDiv w:val="1"/>
      <w:marLeft w:val="0"/>
      <w:marRight w:val="0"/>
      <w:marTop w:val="0"/>
      <w:marBottom w:val="0"/>
      <w:divBdr>
        <w:top w:val="none" w:sz="0" w:space="0" w:color="auto"/>
        <w:left w:val="none" w:sz="0" w:space="0" w:color="auto"/>
        <w:bottom w:val="none" w:sz="0" w:space="0" w:color="auto"/>
        <w:right w:val="none" w:sz="0" w:space="0" w:color="auto"/>
      </w:divBdr>
    </w:div>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20148327">
      <w:bodyDiv w:val="1"/>
      <w:marLeft w:val="0"/>
      <w:marRight w:val="0"/>
      <w:marTop w:val="0"/>
      <w:marBottom w:val="0"/>
      <w:divBdr>
        <w:top w:val="none" w:sz="0" w:space="0" w:color="auto"/>
        <w:left w:val="none" w:sz="0" w:space="0" w:color="auto"/>
        <w:bottom w:val="none" w:sz="0" w:space="0" w:color="auto"/>
        <w:right w:val="none" w:sz="0" w:space="0" w:color="auto"/>
      </w:divBdr>
    </w:div>
    <w:div w:id="219022733">
      <w:bodyDiv w:val="1"/>
      <w:marLeft w:val="0"/>
      <w:marRight w:val="0"/>
      <w:marTop w:val="0"/>
      <w:marBottom w:val="0"/>
      <w:divBdr>
        <w:top w:val="none" w:sz="0" w:space="0" w:color="auto"/>
        <w:left w:val="none" w:sz="0" w:space="0" w:color="auto"/>
        <w:bottom w:val="none" w:sz="0" w:space="0" w:color="auto"/>
        <w:right w:val="none" w:sz="0" w:space="0" w:color="auto"/>
      </w:divBdr>
    </w:div>
    <w:div w:id="237131226">
      <w:bodyDiv w:val="1"/>
      <w:marLeft w:val="0"/>
      <w:marRight w:val="0"/>
      <w:marTop w:val="0"/>
      <w:marBottom w:val="0"/>
      <w:divBdr>
        <w:top w:val="none" w:sz="0" w:space="0" w:color="auto"/>
        <w:left w:val="none" w:sz="0" w:space="0" w:color="auto"/>
        <w:bottom w:val="none" w:sz="0" w:space="0" w:color="auto"/>
        <w:right w:val="none" w:sz="0" w:space="0" w:color="auto"/>
      </w:divBdr>
    </w:div>
    <w:div w:id="374014804">
      <w:bodyDiv w:val="1"/>
      <w:marLeft w:val="0"/>
      <w:marRight w:val="0"/>
      <w:marTop w:val="0"/>
      <w:marBottom w:val="0"/>
      <w:divBdr>
        <w:top w:val="none" w:sz="0" w:space="0" w:color="auto"/>
        <w:left w:val="none" w:sz="0" w:space="0" w:color="auto"/>
        <w:bottom w:val="none" w:sz="0" w:space="0" w:color="auto"/>
        <w:right w:val="none" w:sz="0" w:space="0" w:color="auto"/>
      </w:divBdr>
    </w:div>
    <w:div w:id="810757157">
      <w:bodyDiv w:val="1"/>
      <w:marLeft w:val="0"/>
      <w:marRight w:val="0"/>
      <w:marTop w:val="0"/>
      <w:marBottom w:val="0"/>
      <w:divBdr>
        <w:top w:val="none" w:sz="0" w:space="0" w:color="auto"/>
        <w:left w:val="none" w:sz="0" w:space="0" w:color="auto"/>
        <w:bottom w:val="none" w:sz="0" w:space="0" w:color="auto"/>
        <w:right w:val="none" w:sz="0" w:space="0" w:color="auto"/>
      </w:divBdr>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990720877">
      <w:bodyDiv w:val="1"/>
      <w:marLeft w:val="0"/>
      <w:marRight w:val="0"/>
      <w:marTop w:val="0"/>
      <w:marBottom w:val="0"/>
      <w:divBdr>
        <w:top w:val="none" w:sz="0" w:space="0" w:color="auto"/>
        <w:left w:val="none" w:sz="0" w:space="0" w:color="auto"/>
        <w:bottom w:val="none" w:sz="0" w:space="0" w:color="auto"/>
        <w:right w:val="none" w:sz="0" w:space="0" w:color="auto"/>
      </w:divBdr>
    </w:div>
    <w:div w:id="1093085371">
      <w:bodyDiv w:val="1"/>
      <w:marLeft w:val="0"/>
      <w:marRight w:val="0"/>
      <w:marTop w:val="0"/>
      <w:marBottom w:val="0"/>
      <w:divBdr>
        <w:top w:val="none" w:sz="0" w:space="0" w:color="auto"/>
        <w:left w:val="none" w:sz="0" w:space="0" w:color="auto"/>
        <w:bottom w:val="none" w:sz="0" w:space="0" w:color="auto"/>
        <w:right w:val="none" w:sz="0" w:space="0" w:color="auto"/>
      </w:divBdr>
    </w:div>
    <w:div w:id="1195727146">
      <w:bodyDiv w:val="1"/>
      <w:marLeft w:val="0"/>
      <w:marRight w:val="0"/>
      <w:marTop w:val="0"/>
      <w:marBottom w:val="0"/>
      <w:divBdr>
        <w:top w:val="none" w:sz="0" w:space="0" w:color="auto"/>
        <w:left w:val="none" w:sz="0" w:space="0" w:color="auto"/>
        <w:bottom w:val="none" w:sz="0" w:space="0" w:color="auto"/>
        <w:right w:val="none" w:sz="0" w:space="0" w:color="auto"/>
      </w:divBdr>
    </w:div>
    <w:div w:id="1252927141">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399670466">
      <w:bodyDiv w:val="1"/>
      <w:marLeft w:val="0"/>
      <w:marRight w:val="0"/>
      <w:marTop w:val="0"/>
      <w:marBottom w:val="0"/>
      <w:divBdr>
        <w:top w:val="none" w:sz="0" w:space="0" w:color="auto"/>
        <w:left w:val="none" w:sz="0" w:space="0" w:color="auto"/>
        <w:bottom w:val="none" w:sz="0" w:space="0" w:color="auto"/>
        <w:right w:val="none" w:sz="0" w:space="0" w:color="auto"/>
      </w:divBdr>
    </w:div>
    <w:div w:id="1556695727">
      <w:bodyDiv w:val="1"/>
      <w:marLeft w:val="0"/>
      <w:marRight w:val="0"/>
      <w:marTop w:val="0"/>
      <w:marBottom w:val="0"/>
      <w:divBdr>
        <w:top w:val="none" w:sz="0" w:space="0" w:color="auto"/>
        <w:left w:val="none" w:sz="0" w:space="0" w:color="auto"/>
        <w:bottom w:val="none" w:sz="0" w:space="0" w:color="auto"/>
        <w:right w:val="none" w:sz="0" w:space="0" w:color="auto"/>
      </w:divBdr>
    </w:div>
    <w:div w:id="1590386258">
      <w:bodyDiv w:val="1"/>
      <w:marLeft w:val="0"/>
      <w:marRight w:val="0"/>
      <w:marTop w:val="0"/>
      <w:marBottom w:val="0"/>
      <w:divBdr>
        <w:top w:val="none" w:sz="0" w:space="0" w:color="auto"/>
        <w:left w:val="none" w:sz="0" w:space="0" w:color="auto"/>
        <w:bottom w:val="none" w:sz="0" w:space="0" w:color="auto"/>
        <w:right w:val="none" w:sz="0" w:space="0" w:color="auto"/>
      </w:divBdr>
    </w:div>
    <w:div w:id="1593857809">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2000763454">
      <w:bodyDiv w:val="1"/>
      <w:marLeft w:val="0"/>
      <w:marRight w:val="0"/>
      <w:marTop w:val="0"/>
      <w:marBottom w:val="0"/>
      <w:divBdr>
        <w:top w:val="none" w:sz="0" w:space="0" w:color="auto"/>
        <w:left w:val="none" w:sz="0" w:space="0" w:color="auto"/>
        <w:bottom w:val="none" w:sz="0" w:space="0" w:color="auto"/>
        <w:right w:val="none" w:sz="0" w:space="0" w:color="auto"/>
      </w:divBdr>
    </w:div>
    <w:div w:id="2078820984">
      <w:bodyDiv w:val="1"/>
      <w:marLeft w:val="0"/>
      <w:marRight w:val="0"/>
      <w:marTop w:val="0"/>
      <w:marBottom w:val="0"/>
      <w:divBdr>
        <w:top w:val="none" w:sz="0" w:space="0" w:color="auto"/>
        <w:left w:val="none" w:sz="0" w:space="0" w:color="auto"/>
        <w:bottom w:val="none" w:sz="0" w:space="0" w:color="auto"/>
        <w:right w:val="none" w:sz="0" w:space="0" w:color="auto"/>
      </w:divBdr>
      <w:divsChild>
        <w:div w:id="1685861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D12DC-DAEB-492B-8CD7-555790C62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4</TotalTime>
  <Pages>11</Pages>
  <Words>5687</Words>
  <Characters>28204</Characters>
  <Application>Microsoft Office Word</Application>
  <DocSecurity>0</DocSecurity>
  <Lines>235</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3</cp:revision>
  <cp:lastPrinted>2023-02-15T10:40:00Z</cp:lastPrinted>
  <dcterms:created xsi:type="dcterms:W3CDTF">2023-05-15T08:37:00Z</dcterms:created>
  <dcterms:modified xsi:type="dcterms:W3CDTF">2023-05-15T08:37:00Z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