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083F" w14:textId="77777777" w:rsidR="003337C6" w:rsidRDefault="00D11E9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Rel-18 eRedCap UE capable of 20MHz + PR1 and Rel-18 eRedCap UE capable of BW3/PR3 + PR1 are designed/targeted to same peak data rate, i.e., 10Mbps</w:t>
            </w:r>
          </w:p>
          <w:p w14:paraId="031D9481"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20D6CE5D"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6BB793C9"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CAD7A3B" w14:textId="77777777" w:rsidR="003337C6" w:rsidRDefault="00D11E9D">
            <w:pPr>
              <w:spacing w:after="0"/>
              <w:ind w:left="567" w:hanging="567"/>
              <w:jc w:val="left"/>
            </w:pPr>
            <w:r>
              <w:t>Note 4: The initial access procedure of Rel-18 eRedCap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bookmarkStart w:id="3" w:name="_GoBack"/>
      <w:r>
        <w:rPr>
          <w:color w:val="FF0000"/>
          <w:lang w:val="en-US"/>
        </w:rPr>
        <w:t>FL5</w:t>
      </w:r>
      <w:bookmarkEnd w:id="3"/>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9B86E13"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Yu Mincho"/>
                <w:lang w:val="en-US" w:eastAsia="ja-JP"/>
              </w:rPr>
            </w:pPr>
            <w:r>
              <w:rPr>
                <w:rFonts w:eastAsia="Yu Mincho"/>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宋体"/>
                <w:lang w:val="en-US" w:eastAsia="zh-CN"/>
              </w:rPr>
            </w:pPr>
            <w:r>
              <w:rPr>
                <w:rFonts w:eastAsia="宋体"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r>
              <w:rPr>
                <w:rFonts w:eastAsiaTheme="minorEastAsia"/>
                <w:lang w:val="en-US" w:eastAsia="zh-CN"/>
              </w:rPr>
              <w:t>Rapeepat Ratasuk</w:t>
            </w:r>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r>
              <w:rPr>
                <w:rFonts w:eastAsiaTheme="minorEastAsia"/>
                <w:lang w:val="en-US" w:eastAsia="zh-CN"/>
              </w:rPr>
              <w:t>Yongjun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r>
              <w:rPr>
                <w:rFonts w:eastAsiaTheme="minorEastAsia"/>
                <w:lang w:val="en-US" w:eastAsia="zh-CN"/>
              </w:rPr>
              <w:t>Xiaojun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r>
              <w:rPr>
                <w:rFonts w:eastAsiaTheme="minorEastAsia"/>
                <w:lang w:eastAsia="zh-CN"/>
              </w:rPr>
              <w:t>Spreadtrum</w:t>
            </w:r>
          </w:p>
        </w:tc>
        <w:tc>
          <w:tcPr>
            <w:tcW w:w="2977" w:type="dxa"/>
          </w:tcPr>
          <w:p w14:paraId="1C198383" w14:textId="77777777" w:rsidR="003337C6" w:rsidRDefault="00D11E9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0DC78E2B" w14:textId="77777777" w:rsidR="003337C6" w:rsidRDefault="00D11E9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Yu Mincho"/>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Yu Mincho"/>
                <w:lang w:eastAsia="ja-JP"/>
              </w:rPr>
            </w:pPr>
            <w:r>
              <w:rPr>
                <w:rFonts w:eastAsia="Yu Mincho"/>
                <w:lang w:eastAsia="ja-JP"/>
              </w:rPr>
              <w:t>Sierra Wireless</w:t>
            </w:r>
          </w:p>
        </w:tc>
        <w:tc>
          <w:tcPr>
            <w:tcW w:w="2977" w:type="dxa"/>
          </w:tcPr>
          <w:p w14:paraId="66E0CC44" w14:textId="77777777" w:rsidR="003337C6" w:rsidRDefault="00D11E9D">
            <w:pPr>
              <w:spacing w:after="0"/>
              <w:jc w:val="center"/>
              <w:rPr>
                <w:rFonts w:eastAsia="Yu Mincho"/>
                <w:lang w:val="en-US" w:eastAsia="ja-JP"/>
              </w:rPr>
            </w:pPr>
            <w:r>
              <w:rPr>
                <w:rFonts w:eastAsia="Yu Mincho"/>
                <w:lang w:val="en-US" w:eastAsia="ja-JP"/>
              </w:rPr>
              <w:t>Serkan Dost</w:t>
            </w:r>
          </w:p>
        </w:tc>
        <w:tc>
          <w:tcPr>
            <w:tcW w:w="4139" w:type="dxa"/>
          </w:tcPr>
          <w:p w14:paraId="59093D05" w14:textId="77777777" w:rsidR="003337C6" w:rsidRDefault="00D11E9D">
            <w:pPr>
              <w:spacing w:after="0"/>
              <w:jc w:val="center"/>
              <w:rPr>
                <w:rFonts w:eastAsia="Yu Mincho"/>
                <w:lang w:val="en-US" w:eastAsia="ja-JP"/>
              </w:rPr>
            </w:pPr>
            <w:r>
              <w:rPr>
                <w:rFonts w:eastAsia="Yu Mincho"/>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Yu Mincho"/>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2AB15E0"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Yu Mincho"/>
                <w:lang w:val="en-US" w:eastAsia="ja-JP"/>
              </w:rPr>
            </w:pPr>
            <w:r>
              <w:rPr>
                <w:rFonts w:eastAsia="Yu Mincho"/>
                <w:lang w:val="en-US" w:eastAsia="ja-JP"/>
              </w:rPr>
              <w:t>Zhisong Zuo</w:t>
            </w:r>
          </w:p>
        </w:tc>
        <w:tc>
          <w:tcPr>
            <w:tcW w:w="4139" w:type="dxa"/>
          </w:tcPr>
          <w:p w14:paraId="6D819530" w14:textId="77777777" w:rsidR="003337C6" w:rsidRDefault="00D11E9D">
            <w:pPr>
              <w:spacing w:after="0"/>
              <w:jc w:val="center"/>
              <w:rPr>
                <w:rFonts w:eastAsia="Yu Mincho"/>
                <w:lang w:val="en-US" w:eastAsia="ja-JP"/>
              </w:rPr>
            </w:pPr>
            <w:r>
              <w:rPr>
                <w:rFonts w:eastAsia="Yu Mincho"/>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69D69B61"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6913D418" w14:textId="77777777" w:rsidR="003337C6" w:rsidRDefault="00D11E9D">
            <w:pPr>
              <w:spacing w:after="0"/>
              <w:jc w:val="center"/>
              <w:rPr>
                <w:rFonts w:eastAsia="Yu Mincho"/>
                <w:lang w:val="en-US" w:eastAsia="ja-JP"/>
              </w:rPr>
            </w:pPr>
            <w:r>
              <w:rPr>
                <w:rFonts w:eastAsia="Yu Mincho"/>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Yu Mincho"/>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3CCAE8D" w14:textId="77777777" w:rsidR="003337C6" w:rsidRDefault="00D11E9D">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r>
              <w:rPr>
                <w:rFonts w:eastAsiaTheme="minorEastAsia"/>
                <w:lang w:val="en-US" w:eastAsia="zh-CN"/>
              </w:rPr>
              <w:t>Yuantao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Huawei, HiSilicon</w:t>
            </w:r>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32D3E1D" w14:textId="77777777" w:rsidR="003337C6" w:rsidRDefault="00D11E9D">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0D6C2681"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331EBAD"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E17A2AB"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8E6CA7" w14:textId="77777777" w:rsidR="003337C6" w:rsidRDefault="003337C6">
            <w:pPr>
              <w:tabs>
                <w:tab w:val="left" w:pos="551"/>
              </w:tabs>
              <w:jc w:val="left"/>
              <w:rPr>
                <w:rFonts w:eastAsia="Yu Mincho"/>
                <w:lang w:val="en-US" w:eastAsia="ja-JP"/>
              </w:rPr>
            </w:pPr>
          </w:p>
        </w:tc>
        <w:tc>
          <w:tcPr>
            <w:tcW w:w="6780" w:type="dxa"/>
          </w:tcPr>
          <w:p w14:paraId="76EB269F" w14:textId="77777777" w:rsidR="003337C6" w:rsidRDefault="00D11E9D">
            <w:pPr>
              <w:jc w:val="left"/>
              <w:rPr>
                <w:rFonts w:eastAsia="Yu Mincho"/>
                <w:lang w:val="en-US" w:eastAsia="ja-JP"/>
              </w:rPr>
            </w:pPr>
            <w:r>
              <w:rPr>
                <w:rFonts w:eastAsia="Yu Mincho"/>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Yu Mincho"/>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Yu Mincho"/>
                <w:lang w:val="en-US" w:eastAsia="ja-JP"/>
              </w:rPr>
            </w:pPr>
            <w:r>
              <w:rPr>
                <w:rFonts w:eastAsia="Yu Mincho"/>
                <w:lang w:val="en-US" w:eastAsia="ja-JP"/>
              </w:rPr>
              <w:lastRenderedPageBreak/>
              <w:t>Huawei, HiSilicon</w:t>
            </w:r>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Yu Mincho"/>
                <w:lang w:val="en-US" w:eastAsia="ja-JP"/>
              </w:rPr>
            </w:pP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9B83346"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3211194A"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MS PGothic"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9AA102C"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[ms] for 15/30 kHz SCS:</w:t>
      </w:r>
    </w:p>
    <w:p w14:paraId="7875E4A5" w14:textId="77777777" w:rsidR="003337C6" w:rsidRDefault="00D11E9D">
      <w:pPr>
        <w:pStyle w:val="aff"/>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f"/>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f"/>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66320703" w14:textId="77777777" w:rsidR="003337C6" w:rsidRDefault="00D11E9D">
      <w:pPr>
        <w:pStyle w:val="aff"/>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f"/>
        <w:numPr>
          <w:ilvl w:val="0"/>
          <w:numId w:val="21"/>
        </w:numPr>
        <w:jc w:val="left"/>
        <w:rPr>
          <w:b/>
          <w:bCs/>
          <w:sz w:val="20"/>
          <w:szCs w:val="22"/>
          <w:lang w:val="en-US"/>
        </w:rPr>
      </w:pPr>
      <w:r>
        <w:rPr>
          <w:b/>
          <w:bCs/>
          <w:sz w:val="20"/>
          <w:szCs w:val="22"/>
          <w:lang w:val="en-US"/>
        </w:rPr>
        <w:lastRenderedPageBreak/>
        <w:t>Option 9: X = 2/1</w:t>
      </w:r>
    </w:p>
    <w:p w14:paraId="5168ACF9" w14:textId="77777777" w:rsidR="003337C6" w:rsidRDefault="00D11E9D">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600038"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780" w:type="dxa"/>
          </w:tcPr>
          <w:p w14:paraId="6DF51F9C" w14:textId="77777777" w:rsidR="003337C6" w:rsidRDefault="00D11E9D">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w:t>
            </w:r>
            <w:r>
              <w:rPr>
                <w:rFonts w:eastAsiaTheme="minorEastAsia"/>
                <w:lang w:val="en-US" w:eastAsia="zh-CN"/>
              </w:rPr>
              <w:lastRenderedPageBreak/>
              <w:t>20%) of total processing time compared to LDPC block, we calculated the required timeline relaxation as 7 symbols (X = 0.5/0.25) for both 15 and 30 KHz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5C171C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937C705"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1BDB0D32"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D95ECBD"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3BA7E3A1"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0B9536BD" w14:textId="77777777" w:rsidR="003337C6" w:rsidRDefault="00D11E9D">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35640336"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3AC4EE"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D5F3548"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5370F47"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lastRenderedPageBreak/>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宋体"/>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1154174" w14:textId="77777777" w:rsidR="003337C6" w:rsidRDefault="00D11E9D">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5141A236" w14:textId="77777777" w:rsidR="003337C6" w:rsidRDefault="00D11E9D">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lastRenderedPageBreak/>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53FDD3CC" w14:textId="77777777" w:rsidR="003337C6" w:rsidRDefault="00D11E9D">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E91D578"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068AAF82" w14:textId="77777777" w:rsidR="003337C6" w:rsidRDefault="00D11E9D">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w:t>
            </w:r>
            <w:r>
              <w:rPr>
                <w:rFonts w:eastAsiaTheme="minorEastAsia"/>
                <w:lang w:val="en-US" w:eastAsia="zh-CN"/>
              </w:rPr>
              <w:lastRenderedPageBreak/>
              <w:t xml:space="preserve">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D574AB" w14:textId="77777777" w:rsidR="003337C6" w:rsidRDefault="00D11E9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8E98097"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Yu Mincho"/>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Yu Mincho"/>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1B308C0" w14:textId="77777777" w:rsidR="003337C6" w:rsidRDefault="00D11E9D">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CC06B8C"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780" w:type="dxa"/>
          </w:tcPr>
          <w:p w14:paraId="6CEAA95B" w14:textId="77777777" w:rsidR="003337C6" w:rsidRDefault="00D11E9D">
            <w:pPr>
              <w:jc w:val="left"/>
              <w:rPr>
                <w:rFonts w:eastAsia="Yu Mincho"/>
                <w:lang w:val="en-US" w:eastAsia="ja-JP"/>
              </w:rPr>
            </w:pPr>
            <w:r>
              <w:rPr>
                <w:rFonts w:eastAsia="Yu Mincho"/>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Yu Mincho"/>
                <w:lang w:val="en-US" w:eastAsia="ja-JP"/>
              </w:rPr>
            </w:pPr>
            <w:r>
              <w:rPr>
                <w:rFonts w:eastAsia="Yu Mincho"/>
                <w:lang w:val="en-US" w:eastAsia="ja-JP"/>
              </w:rPr>
              <w:t>Huawei, HiSilicon</w:t>
            </w:r>
          </w:p>
        </w:tc>
        <w:tc>
          <w:tcPr>
            <w:tcW w:w="1372" w:type="dxa"/>
          </w:tcPr>
          <w:p w14:paraId="0C8C5A1E" w14:textId="77777777" w:rsidR="003337C6" w:rsidRDefault="003337C6">
            <w:pPr>
              <w:tabs>
                <w:tab w:val="left" w:pos="551"/>
              </w:tabs>
              <w:jc w:val="left"/>
              <w:rPr>
                <w:rFonts w:eastAsia="Yu Mincho"/>
                <w:lang w:val="en-US" w:eastAsia="ja-JP"/>
              </w:rPr>
            </w:pPr>
          </w:p>
        </w:tc>
        <w:tc>
          <w:tcPr>
            <w:tcW w:w="6780" w:type="dxa"/>
          </w:tcPr>
          <w:p w14:paraId="7F69FB60" w14:textId="77777777" w:rsidR="003337C6" w:rsidRDefault="00D11E9D">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1FDD80D9"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FA4B8C3"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3D50BF98"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DD3113E"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D1B9C68"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B12A4A9" w14:textId="77777777" w:rsidR="003337C6" w:rsidRDefault="00D11E9D">
            <w:pPr>
              <w:jc w:val="left"/>
              <w:rPr>
                <w:rFonts w:eastAsia="PMingLiU"/>
                <w:lang w:val="en-US" w:eastAsia="zh-TW"/>
              </w:rPr>
            </w:pPr>
            <w:r>
              <w:rPr>
                <w:rFonts w:eastAsia="PMingLiU"/>
                <w:lang w:val="en-US" w:eastAsia="zh-TW"/>
              </w:rPr>
              <w:t>But doing so, eRedCap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X = 1/0.5 ms</w:t>
      </w:r>
      <w:bookmarkEnd w:id="6"/>
      <w:r>
        <w:rPr>
          <w:rFonts w:eastAsia="MS PGothic"/>
          <w:b/>
          <w:bCs/>
          <w:color w:val="000000"/>
          <w:sz w:val="20"/>
          <w:szCs w:val="22"/>
          <w:lang w:val="en-US"/>
        </w:rPr>
        <w:t xml:space="preserve"> for 15/30 kHz SCS.</w:t>
      </w:r>
    </w:p>
    <w:p w14:paraId="00CE904F" w14:textId="77777777" w:rsidR="003337C6" w:rsidRDefault="00D11E9D">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D95EE06" w14:textId="77777777" w:rsidR="003337C6" w:rsidRDefault="00D11E9D">
            <w:pPr>
              <w:tabs>
                <w:tab w:val="left" w:pos="551"/>
              </w:tabs>
              <w:jc w:val="left"/>
              <w:rPr>
                <w:rFonts w:eastAsia="Yu Mincho"/>
                <w:lang w:val="en-US" w:eastAsia="ja-JP"/>
              </w:rPr>
            </w:pPr>
            <w:r>
              <w:rPr>
                <w:rFonts w:eastAsia="Yu Mincho"/>
                <w:lang w:val="en-US" w:eastAsia="ja-JP"/>
              </w:rPr>
              <w:t>OK</w:t>
            </w:r>
          </w:p>
        </w:tc>
        <w:tc>
          <w:tcPr>
            <w:tcW w:w="6688" w:type="dxa"/>
          </w:tcPr>
          <w:p w14:paraId="5BD95470" w14:textId="77777777" w:rsidR="003337C6" w:rsidRDefault="00D11E9D">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025C7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025C7E">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RedCap UE</w:t>
            </w:r>
            <w:r>
              <w:t>. If it is, then we have concern on Rel-18 ‘</w:t>
            </w:r>
            <w:r w:rsidRPr="008B2E90">
              <w:t>20MH</w:t>
            </w:r>
            <w:r>
              <w:t>z</w:t>
            </w:r>
            <w:r w:rsidRPr="008B2E90">
              <w:t xml:space="preserve"> + PR1</w:t>
            </w:r>
            <w:r>
              <w:t>’</w:t>
            </w:r>
            <w:r w:rsidRPr="008B2E90">
              <w:t>RedCap</w:t>
            </w:r>
            <w:r>
              <w:t xml:space="preserve"> UE since all Rel-18 RedCap UEs share the same initial access, </w:t>
            </w:r>
            <w:r>
              <w:lastRenderedPageBreak/>
              <w:t>the separate additional early indication will not bring any benefits but 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025C7E">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el-18 eRedCap UE</w:t>
            </w:r>
            <w:r>
              <w:t xml:space="preserve">, the UE behaviour is up to implementation. It also implies that NW prioritize more for Rel-17 RedCap and Rel-18 RedCap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025C7E">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025C7E">
            <w:r>
              <w:t>If the package proposal to be agreed, we suggest following change:</w:t>
            </w:r>
          </w:p>
          <w:p w14:paraId="0D11BDF9" w14:textId="77777777" w:rsidR="00C069C9" w:rsidRPr="00BD0A09" w:rsidRDefault="00C069C9" w:rsidP="00025C7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f"/>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f"/>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X = 1/0.5 ms for 15/30 kHz SCS</w:t>
            </w:r>
            <w:r>
              <w:rPr>
                <w:rFonts w:eastAsia="MS PGothic"/>
                <w:b/>
                <w:bCs/>
                <w:color w:val="000000"/>
                <w:sz w:val="20"/>
                <w:szCs w:val="22"/>
                <w:lang w:val="en-US"/>
              </w:rPr>
              <w:t>.</w:t>
            </w:r>
          </w:p>
          <w:p w14:paraId="4AE9FAEB" w14:textId="77777777" w:rsidR="00C069C9" w:rsidRDefault="00C069C9" w:rsidP="00C069C9">
            <w:pPr>
              <w:pStyle w:val="aff"/>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f"/>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for RedCap</w:t>
            </w:r>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RedCap UEs as well.</w:t>
            </w:r>
          </w:p>
        </w:tc>
      </w:tr>
      <w:tr w:rsidR="00D6527A" w14:paraId="76EBE588" w14:textId="77777777" w:rsidTr="00D6527A">
        <w:tc>
          <w:tcPr>
            <w:tcW w:w="1479" w:type="dxa"/>
          </w:tcPr>
          <w:p w14:paraId="18BF0BD8" w14:textId="77777777" w:rsidR="00D6527A" w:rsidRDefault="00D6527A" w:rsidP="00DE0D08">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DE0D08">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r>
              <w:rPr>
                <w:rFonts w:eastAsiaTheme="minorEastAsia"/>
                <w:lang w:val="en-US" w:eastAsia="zh-CN"/>
              </w:rPr>
              <w:t>Spreadtrum</w:t>
            </w:r>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both BW3/PR3+PR1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more cle</w:t>
            </w:r>
            <w:r w:rsidRPr="00BB1524">
              <w:rPr>
                <w:lang w:val="en-US"/>
              </w:rPr>
              <w:t>ar here</w:t>
            </w:r>
            <w:r>
              <w:rPr>
                <w:lang w:val="en-US"/>
              </w:rPr>
              <w:t xml:space="preserve">, we suggest to combine this proposal and question </w:t>
            </w:r>
            <w:r w:rsidRPr="00BB1524">
              <w:rPr>
                <w:lang w:val="en-US"/>
              </w:rPr>
              <w:t>Question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f"/>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f"/>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X = 1/0.5 ms for 15/30 kHz SCS</w:t>
            </w:r>
            <w:r>
              <w:rPr>
                <w:rFonts w:eastAsia="MS PGothic"/>
                <w:b/>
                <w:bCs/>
                <w:color w:val="000000"/>
                <w:sz w:val="20"/>
                <w:szCs w:val="22"/>
                <w:lang w:val="en-US"/>
              </w:rPr>
              <w:t>.</w:t>
            </w:r>
          </w:p>
          <w:p w14:paraId="342E925A" w14:textId="77777777" w:rsidR="00C75B18" w:rsidRDefault="00C75B18" w:rsidP="00C75B18">
            <w:pPr>
              <w:pStyle w:val="aff"/>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f"/>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eRedCap UEs </w:t>
            </w:r>
            <w:r w:rsidRPr="00BB1524">
              <w:rPr>
                <w:rFonts w:ascii="Times New Roman" w:eastAsia="Calibri" w:hAnsi="Times New Roman" w:cs="Times New Roman"/>
                <w:b/>
                <w:bCs/>
                <w:color w:val="FF0000"/>
                <w:sz w:val="20"/>
                <w:szCs w:val="20"/>
                <w:lang w:val="en-US"/>
              </w:rPr>
              <w:t>would apply to</w:t>
            </w:r>
            <w:r w:rsidR="0084705E">
              <w:t xml:space="preserve"> </w:t>
            </w:r>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B94D8F3"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853BEBD"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f"/>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6656ECA" w14:textId="77777777" w:rsidR="003337C6" w:rsidRDefault="00D11E9D">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1A591F1" w14:textId="77777777" w:rsidR="003337C6" w:rsidRDefault="003337C6">
            <w:pPr>
              <w:tabs>
                <w:tab w:val="left" w:pos="1622"/>
              </w:tabs>
              <w:spacing w:after="0"/>
              <w:jc w:val="left"/>
              <w:rPr>
                <w:rFonts w:ascii="Arial" w:eastAsia="MS Mincho"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f"/>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DA00FA"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7646736"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1D86E23"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f"/>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5271217B" w14:textId="77777777" w:rsidR="003337C6" w:rsidRDefault="00D11E9D">
      <w:pPr>
        <w:pStyle w:val="aff"/>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9F675"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500B614" w14:textId="77777777" w:rsidR="003337C6" w:rsidRDefault="00D11E9D">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lastRenderedPageBreak/>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w:t>
            </w:r>
            <w:r>
              <w:rPr>
                <w:rFonts w:eastAsia="Calibri"/>
                <w:lang w:val="en-US" w:eastAsia="ja-JP"/>
              </w:rPr>
              <w:lastRenderedPageBreak/>
              <w:t>used to recover coverage of (1-Rx) Rel-17 RedCap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BW3/PR3+PR1 + PR1 share the initial access, based on RAN guidance. So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A25A498" w14:textId="77777777" w:rsidR="003337C6" w:rsidRDefault="00D11E9D">
            <w:pPr>
              <w:pStyle w:val="aff"/>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f"/>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lastRenderedPageBreak/>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Note 4: The initial access procedure of Rel-18 eRedCap UE capable of 20MHz + PR1 is realized by following:</w:t>
                  </w:r>
                </w:p>
                <w:p w14:paraId="449236BA" w14:textId="77777777" w:rsidR="003337C6" w:rsidRDefault="00D11E9D">
                  <w:pPr>
                    <w:pStyle w:val="aff"/>
                    <w:numPr>
                      <w:ilvl w:val="0"/>
                      <w:numId w:val="36"/>
                    </w:numPr>
                    <w:jc w:val="left"/>
                    <w:rPr>
                      <w:rFonts w:eastAsiaTheme="minorEastAsia"/>
                      <w:lang w:val="en-US" w:eastAsia="zh-CN"/>
                    </w:rPr>
                  </w:pPr>
                  <w:r>
                    <w:rPr>
                      <w:sz w:val="20"/>
                      <w:lang w:val="en-US"/>
                    </w:rPr>
                    <w:t>Same as Rel-18 eRedCap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6A58BD6A" w14:textId="77777777" w:rsidR="003337C6" w:rsidRDefault="00D11E9D">
            <w:pPr>
              <w:jc w:val="left"/>
              <w:rPr>
                <w:rFonts w:eastAsiaTheme="minorEastAsia"/>
                <w:lang w:val="en-US" w:eastAsia="zh-CN"/>
              </w:rPr>
            </w:pPr>
            <w:r>
              <w:rPr>
                <w:i/>
                <w:iCs/>
              </w:rPr>
              <w:t>Same as Rel-18 eRedCap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5A8F049A" w14:textId="2100C0AC" w:rsidR="00C75B18" w:rsidRDefault="00C75B18" w:rsidP="00C75B18">
            <w:pPr>
              <w:jc w:val="left"/>
              <w:rPr>
                <w:rFonts w:eastAsia="Yu Mincho"/>
                <w:lang w:val="en-US" w:eastAsia="ja-JP"/>
              </w:rPr>
            </w:pPr>
            <w:r>
              <w:rPr>
                <w:lang w:val="en-US"/>
              </w:rPr>
              <w:lastRenderedPageBreak/>
              <w:t>This question can be discussed together with proposal Proposal 2.2-1d.</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A50F7B"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C4A126E"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0B21168" w14:textId="77777777" w:rsidR="003337C6" w:rsidRDefault="00D11E9D">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Yu Mincho"/>
                <w:lang w:val="en-US" w:eastAsia="ja-JP"/>
              </w:rPr>
            </w:pPr>
            <w:r>
              <w:rPr>
                <w:rFonts w:eastAsia="Yu Mincho"/>
                <w:lang w:val="en-US" w:eastAsia="ja-JP"/>
              </w:rPr>
              <w:t>We see the need for a separate initial BWP for Rel-18 eRedCap at least for the following cases;</w:t>
            </w:r>
          </w:p>
          <w:p w14:paraId="5A5D5EDA" w14:textId="77777777" w:rsidR="003337C6" w:rsidRDefault="00D11E9D">
            <w:pPr>
              <w:pStyle w:val="aff"/>
              <w:numPr>
                <w:ilvl w:val="0"/>
                <w:numId w:val="3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B0CB9B8" w14:textId="77777777" w:rsidR="003337C6" w:rsidRDefault="00D11E9D">
            <w:pPr>
              <w:pStyle w:val="aff"/>
              <w:numPr>
                <w:ilvl w:val="0"/>
                <w:numId w:val="3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lastRenderedPageBreak/>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06317C"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10A53BAA" w14:textId="77777777" w:rsidR="003337C6" w:rsidRDefault="00D11E9D">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C665171"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f"/>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f"/>
              <w:numPr>
                <w:ilvl w:val="0"/>
                <w:numId w:val="36"/>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A21FAB7" w14:textId="77777777" w:rsidR="003337C6" w:rsidRDefault="00D11E9D">
            <w:pPr>
              <w:pStyle w:val="aff"/>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r>
              <w:rPr>
                <w:rFonts w:eastAsiaTheme="minorEastAsia"/>
                <w:lang w:val="en-US" w:eastAsia="zh-CN"/>
              </w:rPr>
              <w:t>Spreadtrum</w:t>
            </w:r>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4199A11" w14:textId="77777777" w:rsidR="003337C6" w:rsidRDefault="00D11E9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F614E6F" w14:textId="77777777" w:rsidR="003337C6" w:rsidRDefault="00D11E9D">
            <w:pPr>
              <w:jc w:val="left"/>
              <w:rPr>
                <w:rFonts w:eastAsia="Yu Mincho"/>
                <w:b/>
                <w:bCs/>
                <w:u w:val="single"/>
                <w:lang w:val="en-US" w:eastAsia="ja-JP"/>
              </w:rPr>
            </w:pPr>
            <w:r>
              <w:rPr>
                <w:rFonts w:eastAsia="Yu Mincho"/>
                <w:b/>
                <w:bCs/>
                <w:u w:val="single"/>
                <w:lang w:val="en-US" w:eastAsia="ja-JP"/>
              </w:rPr>
              <w:t>Unicast vs. P-RNTI triggered SI</w:t>
            </w:r>
          </w:p>
          <w:p w14:paraId="730ACA85" w14:textId="77777777" w:rsidR="003337C6" w:rsidRDefault="00D11E9D">
            <w:pPr>
              <w:jc w:val="left"/>
              <w:rPr>
                <w:rFonts w:eastAsia="Yu Mincho"/>
                <w:lang w:val="en-US" w:eastAsia="ja-JP"/>
              </w:rPr>
            </w:pPr>
            <w:r>
              <w:rPr>
                <w:rFonts w:eastAsia="Yu Mincho"/>
                <w:lang w:val="en-US" w:eastAsia="ja-JP"/>
              </w:rPr>
              <w:t>The current spec (w/o change) for FR1 is interpreted as:</w:t>
            </w:r>
          </w:p>
          <w:p w14:paraId="00083420" w14:textId="77777777" w:rsidR="003337C6" w:rsidRDefault="00D11E9D">
            <w:pPr>
              <w:pStyle w:val="aff"/>
              <w:numPr>
                <w:ilvl w:val="0"/>
                <w:numId w:val="4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111ECE7E" w14:textId="77777777" w:rsidR="003337C6" w:rsidRDefault="00D11E9D">
            <w:pPr>
              <w:jc w:val="left"/>
              <w:rPr>
                <w:rFonts w:eastAsia="Yu Mincho"/>
                <w:lang w:val="en-US" w:eastAsia="ja-JP"/>
              </w:rPr>
            </w:pPr>
            <w:r>
              <w:rPr>
                <w:rFonts w:eastAsia="Yu Mincho"/>
                <w:lang w:val="en-US" w:eastAsia="ja-JP"/>
              </w:rPr>
              <w:lastRenderedPageBreak/>
              <w:t>So, our interpretation of the spec (w/o change) is:</w:t>
            </w:r>
          </w:p>
          <w:p w14:paraId="65E4658D" w14:textId="77777777" w:rsidR="003337C6" w:rsidRDefault="00D11E9D">
            <w:pPr>
              <w:pStyle w:val="aff"/>
              <w:numPr>
                <w:ilvl w:val="0"/>
                <w:numId w:val="4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2858471"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Yu Mincho"/>
                      <w:lang w:eastAsia="ja-JP"/>
                    </w:rPr>
                  </w:pPr>
                  <w:r>
                    <w:rPr>
                      <w:rFonts w:eastAsia="Yu Mincho"/>
                      <w:lang w:eastAsia="ja-JP"/>
                    </w:rPr>
                    <w:t>unicast vs. P-RNTI triggered SI</w:t>
                  </w:r>
                </w:p>
              </w:tc>
              <w:tc>
                <w:tcPr>
                  <w:tcW w:w="1560" w:type="dxa"/>
                </w:tcPr>
                <w:p w14:paraId="103705BF" w14:textId="77777777" w:rsidR="003337C6" w:rsidRDefault="00D11E9D">
                  <w:pPr>
                    <w:jc w:val="left"/>
                    <w:rPr>
                      <w:rFonts w:eastAsia="Yu Mincho"/>
                      <w:lang w:eastAsia="ja-JP"/>
                    </w:rPr>
                  </w:pPr>
                  <w:r>
                    <w:rPr>
                      <w:rFonts w:eastAsia="Yu Mincho"/>
                      <w:lang w:eastAsia="ja-JP"/>
                    </w:rPr>
                    <w:t>unicast vs. autonomous SI acquisition</w:t>
                  </w:r>
                </w:p>
              </w:tc>
              <w:tc>
                <w:tcPr>
                  <w:tcW w:w="1559" w:type="dxa"/>
                </w:tcPr>
                <w:p w14:paraId="29E437DF" w14:textId="77777777" w:rsidR="003337C6" w:rsidRDefault="00D11E9D">
                  <w:pPr>
                    <w:jc w:val="left"/>
                    <w:rPr>
                      <w:rFonts w:eastAsia="Yu Mincho"/>
                      <w:lang w:eastAsia="ja-JP"/>
                    </w:rPr>
                  </w:pPr>
                  <w:r>
                    <w:rPr>
                      <w:rFonts w:eastAsia="Yu Mincho"/>
                      <w:lang w:eastAsia="ja-JP"/>
                    </w:rPr>
                    <w:t>unicast vs. RAR</w:t>
                  </w:r>
                </w:p>
              </w:tc>
              <w:tc>
                <w:tcPr>
                  <w:tcW w:w="1559" w:type="dxa"/>
                </w:tcPr>
                <w:p w14:paraId="3340246E" w14:textId="77777777" w:rsidR="003337C6" w:rsidRDefault="00D11E9D">
                  <w:pPr>
                    <w:jc w:val="left"/>
                    <w:rPr>
                      <w:rFonts w:eastAsia="Yu Mincho"/>
                      <w:lang w:eastAsia="ja-JP"/>
                    </w:rPr>
                  </w:pPr>
                  <w:r>
                    <w:rPr>
                      <w:rFonts w:eastAsia="Yu Mincho"/>
                      <w:lang w:eastAsia="ja-JP"/>
                    </w:rPr>
                    <w:t>Unicast vs. paging</w:t>
                  </w:r>
                </w:p>
              </w:tc>
            </w:tr>
            <w:tr w:rsidR="003337C6" w14:paraId="12A02901" w14:textId="77777777">
              <w:tc>
                <w:tcPr>
                  <w:tcW w:w="1565" w:type="dxa"/>
                </w:tcPr>
                <w:p w14:paraId="3F653D0E" w14:textId="77777777" w:rsidR="003337C6" w:rsidRDefault="00D11E9D">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9E420A6" w14:textId="77777777" w:rsidR="003337C6" w:rsidRDefault="00D11E9D">
                  <w:pPr>
                    <w:jc w:val="left"/>
                    <w:rPr>
                      <w:rFonts w:eastAsia="Yu Mincho"/>
                      <w:lang w:val="en-US" w:eastAsia="ja-JP"/>
                    </w:rPr>
                  </w:pPr>
                  <w:r>
                    <w:rPr>
                      <w:rFonts w:eastAsia="Yu Mincho"/>
                      <w:lang w:val="en-US" w:eastAsia="ja-JP"/>
                    </w:rPr>
                    <w:t>(Need spec change)</w:t>
                  </w:r>
                </w:p>
              </w:tc>
              <w:tc>
                <w:tcPr>
                  <w:tcW w:w="1560" w:type="dxa"/>
                </w:tcPr>
                <w:p w14:paraId="2FC53CA0" w14:textId="77777777" w:rsidR="003337C6" w:rsidRDefault="00D11E9D">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3CB38211" w14:textId="77777777" w:rsidR="003337C6" w:rsidRDefault="00D11E9D">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D91AC01" w14:textId="77777777" w:rsidR="003337C6" w:rsidRDefault="00D11E9D">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6880766E" w14:textId="77777777" w:rsidR="003337C6" w:rsidRDefault="00D11E9D">
                  <w:pPr>
                    <w:jc w:val="left"/>
                    <w:rPr>
                      <w:rFonts w:eastAsia="Yu Mincho"/>
                      <w:lang w:val="en-US" w:eastAsia="ja-JP"/>
                    </w:rPr>
                  </w:pPr>
                  <w:r>
                    <w:rPr>
                      <w:rFonts w:eastAsia="Yu Mincho"/>
                      <w:lang w:val="en-US" w:eastAsia="ja-JP"/>
                    </w:rPr>
                    <w:t>(No spec change)</w:t>
                  </w:r>
                </w:p>
              </w:tc>
              <w:tc>
                <w:tcPr>
                  <w:tcW w:w="1559" w:type="dxa"/>
                </w:tcPr>
                <w:p w14:paraId="234C5286"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2069C1F" w14:textId="77777777" w:rsidR="003337C6" w:rsidRDefault="00D11E9D">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r>
              <w:rPr>
                <w:rFonts w:hint="eastAsia"/>
                <w:lang w:val="en-US" w:eastAsia="zh-CN"/>
              </w:rPr>
              <w:lastRenderedPageBreak/>
              <w:t>gNB cannot schedule any PDSCH before PUCCH of the unicast PDSCH, which would be quite limited for the gNB.</w:t>
            </w:r>
          </w:p>
          <w:p w14:paraId="46B9599C" w14:textId="77777777" w:rsidR="003337C6" w:rsidRDefault="00D11E9D">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lastRenderedPageBreak/>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f"/>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f"/>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f"/>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07797C19" w14:textId="77777777" w:rsidR="003337C6" w:rsidRDefault="00D11E9D">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96EE0C2" w14:textId="77777777" w:rsidR="003337C6" w:rsidRDefault="00D11E9D">
            <w:pPr>
              <w:jc w:val="left"/>
              <w:rPr>
                <w:rFonts w:eastAsia="Yu Mincho"/>
                <w:lang w:val="en-US" w:eastAsia="ja-JP"/>
              </w:rPr>
            </w:pPr>
            <w:r>
              <w:rPr>
                <w:rFonts w:eastAsia="Yu Mincho"/>
                <w:lang w:val="en-US" w:eastAsia="ja-JP"/>
              </w:rPr>
              <w:t>We still don’t see the need for any specification change.</w:t>
            </w:r>
          </w:p>
          <w:p w14:paraId="6DB13310" w14:textId="77777777" w:rsidR="003337C6" w:rsidRDefault="00D11E9D">
            <w:pPr>
              <w:jc w:val="left"/>
              <w:rPr>
                <w:rFonts w:eastAsia="Yu Mincho"/>
                <w:lang w:val="en-US" w:eastAsia="ja-JP"/>
              </w:rPr>
            </w:pPr>
            <w:r>
              <w:rPr>
                <w:rFonts w:eastAsia="Yu Mincho"/>
                <w:lang w:val="en-US" w:eastAsia="ja-JP"/>
              </w:rPr>
              <w:lastRenderedPageBreak/>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Yu Mincho"/>
                <w:lang w:val="en-US" w:eastAsia="ja-JP"/>
              </w:rPr>
            </w:pPr>
            <w:r>
              <w:rPr>
                <w:rFonts w:eastAsia="Yu Mincho"/>
                <w:lang w:val="en-US" w:eastAsia="ja-JP"/>
              </w:rPr>
              <w:lastRenderedPageBreak/>
              <w:t>Huawei, HiSilicon</w:t>
            </w:r>
          </w:p>
        </w:tc>
        <w:tc>
          <w:tcPr>
            <w:tcW w:w="1372" w:type="dxa"/>
          </w:tcPr>
          <w:p w14:paraId="228A2F7A" w14:textId="77777777" w:rsidR="003337C6" w:rsidRDefault="003337C6">
            <w:pPr>
              <w:tabs>
                <w:tab w:val="left" w:pos="551"/>
              </w:tabs>
              <w:jc w:val="left"/>
              <w:rPr>
                <w:rFonts w:eastAsia="Yu Mincho"/>
                <w:lang w:val="en-US" w:eastAsia="ja-JP"/>
              </w:rPr>
            </w:pPr>
          </w:p>
        </w:tc>
        <w:tc>
          <w:tcPr>
            <w:tcW w:w="6780" w:type="dxa"/>
          </w:tcPr>
          <w:p w14:paraId="2A4C25E0" w14:textId="77777777" w:rsidR="003337C6" w:rsidRDefault="00D11E9D">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2D6409" w14:textId="77777777" w:rsidR="003337C6" w:rsidRDefault="003337C6">
            <w:pPr>
              <w:tabs>
                <w:tab w:val="left" w:pos="551"/>
              </w:tabs>
              <w:jc w:val="left"/>
              <w:rPr>
                <w:rFonts w:eastAsia="Yu Mincho"/>
                <w:lang w:val="en-US" w:eastAsia="ja-JP"/>
              </w:rPr>
            </w:pPr>
          </w:p>
        </w:tc>
        <w:tc>
          <w:tcPr>
            <w:tcW w:w="6780" w:type="dxa"/>
          </w:tcPr>
          <w:p w14:paraId="1B6394E6"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49AF0E7" w14:textId="77777777" w:rsidR="003337C6" w:rsidRDefault="00D11E9D">
            <w:pPr>
              <w:tabs>
                <w:tab w:val="left" w:pos="551"/>
              </w:tabs>
              <w:jc w:val="left"/>
              <w:rPr>
                <w:rFonts w:eastAsia="Yu Mincho"/>
                <w:lang w:val="en-US" w:eastAsia="ja-JP"/>
              </w:rPr>
            </w:pPr>
            <w:r>
              <w:rPr>
                <w:rFonts w:eastAsia="Yu Mincho"/>
                <w:lang w:val="en-US" w:eastAsia="ja-JP"/>
              </w:rPr>
              <w:t>Option 3</w:t>
            </w:r>
          </w:p>
        </w:tc>
        <w:tc>
          <w:tcPr>
            <w:tcW w:w="6688" w:type="dxa"/>
          </w:tcPr>
          <w:p w14:paraId="7718B9BD" w14:textId="77777777" w:rsidR="003337C6" w:rsidRDefault="003337C6">
            <w:pPr>
              <w:jc w:val="left"/>
              <w:rPr>
                <w:rFonts w:eastAsia="Yu Mincho"/>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025C7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DE0D08">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C4449F">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C4449F">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f"/>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f"/>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f"/>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080428A0" w14:textId="77777777" w:rsidR="003337C6" w:rsidRDefault="00D11E9D">
      <w:pPr>
        <w:pStyle w:val="aff"/>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3538C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F5F85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Yu Mincho"/>
                <w:lang w:val="en-US" w:eastAsia="ja-JP"/>
              </w:rPr>
            </w:pPr>
            <w:r>
              <w:rPr>
                <w:rFonts w:eastAsia="Yu Mincho"/>
                <w:lang w:val="en-US" w:eastAsia="ja-JP"/>
              </w:rPr>
              <w:t>FUTUREWEI</w:t>
            </w:r>
          </w:p>
        </w:tc>
        <w:tc>
          <w:tcPr>
            <w:tcW w:w="1372" w:type="dxa"/>
          </w:tcPr>
          <w:p w14:paraId="4C3F6F04"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Yu Mincho"/>
                <w:lang w:val="en-US" w:eastAsia="ja-JP"/>
              </w:rPr>
            </w:pPr>
            <w:r>
              <w:rPr>
                <w:rFonts w:eastAsia="Yu Mincho"/>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f"/>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f"/>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f"/>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f"/>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f"/>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CB731EB" w14:textId="77777777" w:rsidR="003337C6" w:rsidRDefault="00D11E9D">
      <w:pPr>
        <w:pStyle w:val="aff"/>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7228F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209B81ED" w14:textId="77777777" w:rsidR="003337C6" w:rsidRDefault="00D11E9D">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f"/>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6BC5D24" w14:textId="77777777" w:rsidR="003337C6" w:rsidRDefault="00D11E9D">
            <w:pPr>
              <w:pStyle w:val="aff"/>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E5CB7"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4A978FA1" w14:textId="77777777" w:rsidR="003337C6" w:rsidRDefault="00D11E9D">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w:t>
            </w:r>
            <w:r>
              <w:rPr>
                <w:rFonts w:eastAsiaTheme="minorEastAsia"/>
                <w:lang w:val="en-US" w:eastAsia="zh-CN"/>
              </w:rPr>
              <w:lastRenderedPageBreak/>
              <w:t xml:space="preserve">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92.5pt" o:ole="">
                  <v:imagedata r:id="rId16" o:title=""/>
                </v:shape>
                <o:OLEObject Type="Embed" ProgID="Visio.Drawing.15" ShapeID="_x0000_i1025" DrawAspect="Content" ObjectID="_1743509889"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lastRenderedPageBreak/>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3B5F6F0" w14:textId="77777777" w:rsidR="003337C6" w:rsidRDefault="00D11E9D">
            <w:pPr>
              <w:pStyle w:val="aff"/>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宋体"/>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BFDA78F"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D11FF39" w14:textId="77777777" w:rsidR="003337C6" w:rsidRDefault="00D11E9D">
            <w:pPr>
              <w:pStyle w:val="aff"/>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780" w:type="dxa"/>
          </w:tcPr>
          <w:p w14:paraId="60C92CF5" w14:textId="77777777" w:rsidR="003337C6" w:rsidRDefault="00D11E9D">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F16A52F"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12CBD252" w14:textId="77777777" w:rsidR="003337C6" w:rsidRDefault="00D11E9D">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5pt;height:92.5pt" o:ole="">
                  <v:imagedata r:id="rId16" o:title=""/>
                </v:shape>
                <o:OLEObject Type="Embed" ProgID="Visio.Drawing.15" ShapeID="_x0000_i1026" DrawAspect="Content" ObjectID="_1743509890"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宋体"/>
                <w:lang w:val="en-US" w:eastAsia="ja-JP"/>
              </w:rPr>
            </w:pPr>
            <w:r>
              <w:rPr>
                <w:rFonts w:eastAsia="宋体" w:hint="eastAsia"/>
                <w:lang w:val="en-US" w:eastAsia="zh-CN"/>
              </w:rPr>
              <w:t>CMCC</w:t>
            </w:r>
          </w:p>
        </w:tc>
        <w:tc>
          <w:tcPr>
            <w:tcW w:w="1372" w:type="dxa"/>
          </w:tcPr>
          <w:p w14:paraId="63FAC430" w14:textId="77777777" w:rsidR="003337C6" w:rsidRDefault="00D11E9D">
            <w:pPr>
              <w:tabs>
                <w:tab w:val="left" w:pos="551"/>
              </w:tabs>
              <w:jc w:val="left"/>
              <w:rPr>
                <w:rFonts w:eastAsia="宋体"/>
                <w:lang w:val="en-US" w:eastAsia="ja-JP"/>
              </w:rPr>
            </w:pPr>
            <w:r>
              <w:rPr>
                <w:rFonts w:eastAsia="宋体" w:hint="eastAsia"/>
                <w:lang w:val="en-US" w:eastAsia="zh-CN"/>
              </w:rPr>
              <w:t>N</w:t>
            </w:r>
          </w:p>
        </w:tc>
        <w:tc>
          <w:tcPr>
            <w:tcW w:w="6780" w:type="dxa"/>
          </w:tcPr>
          <w:p w14:paraId="26454832" w14:textId="77777777" w:rsidR="003337C6" w:rsidRDefault="00D11E9D">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Yu Mincho"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Yu Mincho"/>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lastRenderedPageBreak/>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728931" w14:textId="77777777" w:rsidR="003337C6" w:rsidRDefault="00D11E9D">
            <w:pPr>
              <w:jc w:val="left"/>
              <w:rPr>
                <w:rFonts w:eastAsia="Yu Mincho"/>
                <w:lang w:val="en-US" w:eastAsia="ja-JP"/>
              </w:rPr>
            </w:pPr>
            <w:r>
              <w:rPr>
                <w:rFonts w:eastAsia="Yu Mincho"/>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43501BA"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780" w:type="dxa"/>
          </w:tcPr>
          <w:p w14:paraId="208FFD9C" w14:textId="77777777" w:rsidR="003337C6" w:rsidRDefault="00D11E9D">
            <w:pPr>
              <w:jc w:val="left"/>
              <w:rPr>
                <w:rFonts w:eastAsia="Yu Mincho"/>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Yu Mincho"/>
                <w:lang w:eastAsia="ja-JP"/>
              </w:rPr>
            </w:pPr>
            <w:r>
              <w:rPr>
                <w:rFonts w:eastAsia="Yu Mincho"/>
                <w:lang w:eastAsia="ja-JP"/>
              </w:rPr>
              <w:t>Intel2</w:t>
            </w:r>
          </w:p>
        </w:tc>
        <w:tc>
          <w:tcPr>
            <w:tcW w:w="1372" w:type="dxa"/>
          </w:tcPr>
          <w:p w14:paraId="2B5F0089"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76A4625B" w14:textId="77777777" w:rsidR="003337C6" w:rsidRDefault="00D11E9D">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Yu Mincho"/>
                <w:lang w:val="en-US" w:eastAsia="ja-JP"/>
              </w:rPr>
            </w:pPr>
          </w:p>
          <w:p w14:paraId="333F7F91" w14:textId="77777777" w:rsidR="003337C6" w:rsidRDefault="00D11E9D">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07F111B8" w14:textId="77777777" w:rsidR="003337C6" w:rsidRDefault="00D11E9D">
            <w:pPr>
              <w:tabs>
                <w:tab w:val="left" w:pos="551"/>
              </w:tabs>
              <w:jc w:val="left"/>
              <w:rPr>
                <w:rFonts w:eastAsia="宋体"/>
                <w:lang w:val="en-US" w:eastAsia="zh-CN"/>
              </w:rPr>
            </w:pPr>
            <w:r>
              <w:rPr>
                <w:rFonts w:eastAsia="宋体"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1" w:name="_Toc52796466"/>
            <w:bookmarkStart w:id="12" w:name="_Toc46490309"/>
            <w:bookmarkStart w:id="13" w:name="_Toc115557877"/>
            <w:bookmarkStart w:id="14" w:name="_Toc52752004"/>
            <w:bookmarkStart w:id="15" w:name="_Toc37296183"/>
            <w:r>
              <w:rPr>
                <w:lang w:eastAsia="ko-KR"/>
              </w:rPr>
              <w:t>5.1.5</w:t>
            </w:r>
            <w:r>
              <w:rPr>
                <w:lang w:eastAsia="ko-KR"/>
              </w:rPr>
              <w:tab/>
              <w:t>Contention Resolution</w:t>
            </w:r>
            <w:bookmarkEnd w:id="11"/>
            <w:bookmarkEnd w:id="12"/>
            <w:bookmarkEnd w:id="13"/>
            <w:bookmarkEnd w:id="14"/>
            <w:bookmarkEnd w:id="15"/>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(i.e.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lastRenderedPageBreak/>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AB4A632" w14:textId="77777777" w:rsidR="003337C6" w:rsidRDefault="00D11E9D">
            <w:pPr>
              <w:jc w:val="left"/>
              <w:rPr>
                <w:rFonts w:eastAsiaTheme="minorEastAsia"/>
                <w:lang w:val="en-US" w:eastAsia="zh-CN"/>
              </w:rPr>
            </w:pPr>
            <w:r>
              <w:rPr>
                <w:sz w:val="16"/>
                <w:szCs w:val="16"/>
              </w:rPr>
              <w:t>ra-ContentionResolutionTimer ENUMERATED { sf8,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 xml:space="preserve">Most of the received responses to Question 2.7-2a express that they do not see a need to specify some UE behavior for </w:t>
      </w:r>
      <w:r>
        <w:rPr>
          <w:bCs/>
          <w:szCs w:val="22"/>
          <w:lang w:val="en-US"/>
        </w:rPr>
        <w:lastRenderedPageBreak/>
        <w:t>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112AAEEE" w14:textId="77777777" w:rsidR="003337C6" w:rsidRDefault="00D11E9D">
            <w:pPr>
              <w:tabs>
                <w:tab w:val="left" w:pos="551"/>
              </w:tabs>
              <w:jc w:val="left"/>
              <w:rPr>
                <w:rFonts w:eastAsia="Yu Mincho"/>
                <w:lang w:val="en-US" w:eastAsia="ja-JP"/>
              </w:rPr>
            </w:pPr>
            <w:r>
              <w:rPr>
                <w:rFonts w:eastAsia="Yu Mincho"/>
                <w:lang w:val="en-US" w:eastAsia="ja-JP"/>
              </w:rPr>
              <w:t>Option 2 or Option3</w:t>
            </w:r>
          </w:p>
        </w:tc>
        <w:tc>
          <w:tcPr>
            <w:tcW w:w="6688" w:type="dxa"/>
          </w:tcPr>
          <w:p w14:paraId="2D8588D9" w14:textId="77777777" w:rsidR="003337C6" w:rsidRDefault="003337C6">
            <w:pPr>
              <w:jc w:val="left"/>
              <w:rPr>
                <w:rFonts w:eastAsia="Yu Mincho"/>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025C7E">
        <w:tc>
          <w:tcPr>
            <w:tcW w:w="1479" w:type="dxa"/>
          </w:tcPr>
          <w:p w14:paraId="20D7FCFA"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025C7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C4449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DF4B9A0"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C4449F">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C63B66A" w14:textId="77777777" w:rsidR="003337C6" w:rsidRDefault="00D11E9D">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4A5CDC6" w14:textId="77777777" w:rsidR="003337C6" w:rsidRDefault="00D11E9D">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7D40D02" w14:textId="77777777" w:rsidR="003337C6" w:rsidRDefault="00D11E9D">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lastRenderedPageBreak/>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BE9D836" w14:textId="77777777" w:rsidR="003337C6" w:rsidRDefault="00D11E9D">
      <w:pPr>
        <w:pStyle w:val="aff"/>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51848CA" w14:textId="77777777" w:rsidR="003337C6" w:rsidRDefault="00D11E9D">
      <w:pPr>
        <w:pStyle w:val="aff"/>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Should the MsgB PDSCH bandwidth be limited in the same way as for Msg2 or Msg4?</w:t>
      </w:r>
    </w:p>
    <w:p w14:paraId="72E1AD55" w14:textId="77777777" w:rsidR="003337C6" w:rsidRDefault="00D11E9D">
      <w:pPr>
        <w:pStyle w:val="aff"/>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f"/>
        <w:numPr>
          <w:ilvl w:val="0"/>
          <w:numId w:val="49"/>
        </w:numPr>
        <w:jc w:val="left"/>
        <w:rPr>
          <w:b/>
          <w:bCs/>
          <w:sz w:val="20"/>
          <w:szCs w:val="22"/>
          <w:lang w:val="en-US"/>
        </w:rPr>
      </w:pPr>
      <w:r>
        <w:rPr>
          <w:b/>
          <w:bCs/>
          <w:sz w:val="20"/>
          <w:szCs w:val="22"/>
          <w:lang w:val="en-US"/>
        </w:rPr>
        <w:t>Option 2: Yes, limit the MsgB PDSCH bandwidth in the same way as for Msg2 PDSCH.</w:t>
      </w:r>
    </w:p>
    <w:p w14:paraId="2756217B" w14:textId="77777777" w:rsidR="003337C6" w:rsidRDefault="00D11E9D">
      <w:pPr>
        <w:pStyle w:val="aff"/>
        <w:numPr>
          <w:ilvl w:val="0"/>
          <w:numId w:val="49"/>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w:t>
            </w:r>
            <w:r>
              <w:rPr>
                <w:rFonts w:eastAsiaTheme="minorEastAsia"/>
                <w:lang w:val="en-US" w:eastAsia="zh-CN"/>
              </w:rPr>
              <w:lastRenderedPageBreak/>
              <w:t>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Yu Mincho"/>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Yu Mincho"/>
                <w:lang w:val="en-US" w:eastAsia="ja-JP"/>
              </w:rPr>
            </w:pPr>
            <w:r>
              <w:rPr>
                <w:rFonts w:eastAsia="Yu Mincho"/>
                <w:lang w:val="en-US" w:eastAsia="ja-JP"/>
              </w:rPr>
              <w:t>Multiple MsgB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宋体"/>
                <w:lang w:val="en-US" w:eastAsia="ja-JP"/>
              </w:rPr>
            </w:pPr>
            <w:r>
              <w:rPr>
                <w:rFonts w:eastAsia="宋体"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Yu Mincho"/>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Yu Mincho"/>
                <w:lang w:val="en-US" w:eastAsia="ja-JP"/>
              </w:rPr>
            </w:pPr>
            <w:r>
              <w:rPr>
                <w:rFonts w:eastAsia="Yu Mincho"/>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Yu Mincho"/>
                <w:lang w:val="en-US" w:eastAsia="ja-JP"/>
              </w:rPr>
            </w:pP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Yu Mincho"/>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7777777" w:rsidR="003337C6" w:rsidRDefault="003337C6">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Rel-18 eRedCap UE capable of 20MHz + PR1 and Rel-18 eRedCap UE capable of BW3/PR3 + PR1 are designed/targeted to same peak data rate, i.e., 10Mbps</w:t>
            </w:r>
          </w:p>
          <w:p w14:paraId="4B774125"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390B0C06"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77D90503" w14:textId="77777777" w:rsidR="003337C6" w:rsidRDefault="00D11E9D">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BA24531" w14:textId="77777777" w:rsidR="003337C6" w:rsidRDefault="00D11E9D">
            <w:pPr>
              <w:spacing w:after="0"/>
              <w:ind w:left="567" w:hanging="567"/>
              <w:jc w:val="left"/>
            </w:pPr>
            <w:r>
              <w:t>Note 4: The initial access procedure of Rel-18 eRedCap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56FA4AF6"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979C4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0852F27D" w14:textId="77777777" w:rsidR="003337C6" w:rsidRDefault="00D11E9D">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280C685"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14C9808"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81874FB" w14:textId="77777777" w:rsidR="003337C6" w:rsidRDefault="00D11E9D">
            <w:pPr>
              <w:pStyle w:val="aff"/>
              <w:numPr>
                <w:ilvl w:val="1"/>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D4C94F4"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0DFB3155"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lastRenderedPageBreak/>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0345E232" w14:textId="77777777" w:rsidR="003337C6" w:rsidRDefault="00D11E9D">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337C6" w14:paraId="495E8C9A" w14:textId="77777777">
        <w:tc>
          <w:tcPr>
            <w:tcW w:w="1479" w:type="dxa"/>
          </w:tcPr>
          <w:p w14:paraId="3A28D0DB" w14:textId="77777777" w:rsidR="003337C6" w:rsidRDefault="00D11E9D">
            <w:pPr>
              <w:jc w:val="left"/>
              <w:rPr>
                <w:rFonts w:eastAsia="Yu Mincho"/>
                <w:lang w:val="en-US" w:eastAsia="ja-JP"/>
              </w:rPr>
            </w:pPr>
            <w:r>
              <w:rPr>
                <w:rFonts w:eastAsia="Yu Mincho"/>
                <w:lang w:val="en-US" w:eastAsia="ja-JP"/>
              </w:rPr>
              <w:t>Ericsson</w:t>
            </w:r>
          </w:p>
        </w:tc>
        <w:tc>
          <w:tcPr>
            <w:tcW w:w="1464" w:type="dxa"/>
          </w:tcPr>
          <w:p w14:paraId="4AE1273E" w14:textId="77777777" w:rsidR="003337C6" w:rsidRDefault="003337C6">
            <w:pPr>
              <w:tabs>
                <w:tab w:val="left" w:pos="551"/>
              </w:tabs>
              <w:jc w:val="left"/>
              <w:rPr>
                <w:rFonts w:eastAsia="Yu Mincho"/>
                <w:lang w:val="en-US" w:eastAsia="ja-JP"/>
              </w:rPr>
            </w:pPr>
          </w:p>
        </w:tc>
        <w:tc>
          <w:tcPr>
            <w:tcW w:w="6688" w:type="dxa"/>
          </w:tcPr>
          <w:p w14:paraId="3AAB4C84" w14:textId="77777777" w:rsidR="003337C6" w:rsidRDefault="00D11E9D">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19D988B7" w14:textId="77777777" w:rsidR="003337C6" w:rsidRDefault="00D11E9D">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945D27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6A7B7F4"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B490999"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70EA373" w14:textId="77777777" w:rsidR="003337C6" w:rsidRDefault="00D11E9D">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2EE3C97" w14:textId="77777777" w:rsidR="003337C6" w:rsidRDefault="00D11E9D">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宋体"/>
                <w:lang w:val="en-US" w:eastAsia="zh-CN"/>
              </w:rPr>
            </w:pPr>
            <w:r>
              <w:rPr>
                <w:rFonts w:eastAsia="宋体"/>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22E93B8" w14:textId="77777777" w:rsidR="003337C6" w:rsidRDefault="00D11E9D">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3337C6" w14:paraId="1E64BF28" w14:textId="77777777">
        <w:tc>
          <w:tcPr>
            <w:tcW w:w="1479" w:type="dxa"/>
          </w:tcPr>
          <w:p w14:paraId="11245929"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3A7D3311"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01CDD5A" w14:textId="77777777" w:rsidR="003337C6" w:rsidRDefault="00D11E9D">
            <w:pPr>
              <w:jc w:val="left"/>
              <w:rPr>
                <w:rFonts w:eastAsia="Yu Mincho"/>
                <w:lang w:val="en-US" w:eastAsia="ja-JP"/>
              </w:rPr>
            </w:pPr>
            <w:r>
              <w:rPr>
                <w:rFonts w:eastAsia="Yu Mincho"/>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0915A87"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1E527A3"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Yu Mincho"/>
                <w:lang w:val="en-US" w:eastAsia="ja-JP"/>
              </w:rPr>
            </w:pPr>
            <w:r>
              <w:rPr>
                <w:rFonts w:eastAsia="Yu Mincho"/>
                <w:lang w:val="en-US" w:eastAsia="ja-JP"/>
              </w:rPr>
              <w:t xml:space="preserve">Question to FL, below text is agreed somewhere already, or new proposal?  </w:t>
            </w:r>
          </w:p>
          <w:p w14:paraId="035808EE"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RedCap should be defined.  </w:t>
            </w:r>
          </w:p>
        </w:tc>
      </w:tr>
      <w:tr w:rsidR="00D6527A" w14:paraId="44ACEA70" w14:textId="77777777" w:rsidTr="00D6527A">
        <w:tc>
          <w:tcPr>
            <w:tcW w:w="1479" w:type="dxa"/>
          </w:tcPr>
          <w:p w14:paraId="31C46890"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DE0D08">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r>
              <w:rPr>
                <w:lang w:eastAsia="zh-CN"/>
              </w:rPr>
              <w:lastRenderedPageBreak/>
              <w:t xml:space="preserve">the achieved peak data rate for R18 RedCap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RedCap. This is not align with the targets of R18 RedCap, i.e., (from the WID justification part) </w:t>
            </w:r>
            <w:r w:rsidRPr="00F92EC0">
              <w:rPr>
                <w:rFonts w:eastAsia="Times New Roman"/>
                <w:b/>
              </w:rPr>
              <w:t>Rel-18 RedCap should provide NR support for low-tier devices between existing LPWA UEs and the capabilities of Rel-17 RedCap UEs.</w:t>
            </w:r>
            <w:r>
              <w:rPr>
                <w:rFonts w:eastAsia="Times New Roman"/>
                <w:b/>
              </w:rPr>
              <w:t xml:space="preserve"> </w:t>
            </w:r>
            <w:r w:rsidRPr="00F92EC0">
              <w:rPr>
                <w:lang w:eastAsia="zh-CN"/>
              </w:rPr>
              <w:t>According to the description, the upper bound for R18 RedCap chould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We can also accept MTK’s views for only one value (i.e., 10Mbps), or we can define an upper bound for R18 RedCap.</w:t>
            </w:r>
          </w:p>
          <w:p w14:paraId="5675BE2F" w14:textId="77777777" w:rsidR="00C75B18" w:rsidRDefault="00C75B18" w:rsidP="00C75B18">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sidRPr="00322E96">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CD94FD1" w14:textId="77777777" w:rsidR="00C75B18" w:rsidRPr="00CE79F1" w:rsidRDefault="00C75B18" w:rsidP="00C75B18">
            <w:pPr>
              <w:pStyle w:val="aff"/>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f"/>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f"/>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91361C"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4BD5A750" w14:textId="77777777" w:rsidR="003337C6" w:rsidRDefault="00D11E9D">
            <w:pPr>
              <w:jc w:val="left"/>
              <w:rPr>
                <w:rFonts w:eastAsia="Yu Mincho"/>
                <w:lang w:val="en-US" w:eastAsia="ja-JP"/>
              </w:rPr>
            </w:pPr>
            <w:r>
              <w:rPr>
                <w:rFonts w:eastAsia="Yu Mincho"/>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lastRenderedPageBreak/>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f"/>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9BBA7B6" w14:textId="77777777" w:rsidR="003337C6" w:rsidRDefault="003337C6">
            <w:pPr>
              <w:tabs>
                <w:tab w:val="left" w:pos="551"/>
              </w:tabs>
              <w:jc w:val="left"/>
              <w:rPr>
                <w:rFonts w:eastAsia="Yu Mincho"/>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28081B"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Rel-18 RedCap UE. That means when we calculate the peak data rate, we </w:t>
            </w:r>
            <w:r>
              <w:rPr>
                <w:rFonts w:eastAsiaTheme="minorEastAsia" w:hint="eastAsia"/>
                <w:lang w:val="en-US" w:eastAsia="zh-CN"/>
              </w:rPr>
              <w:lastRenderedPageBreak/>
              <w:t>cannot assume that all the cases satisfy the 10Mbps under different gNB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49C2E9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9D2F312" w14:textId="77777777" w:rsidR="003337C6" w:rsidRDefault="00D11E9D">
            <w:pPr>
              <w:pStyle w:val="aff"/>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C8A484" w14:textId="77777777" w:rsidR="003337C6" w:rsidRDefault="00D11E9D">
            <w:pPr>
              <w:pStyle w:val="aff"/>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096D403"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555034AE" w14:textId="77777777" w:rsidR="003337C6" w:rsidRDefault="00D11E9D">
            <w:pPr>
              <w:jc w:val="left"/>
              <w:rPr>
                <w:rFonts w:eastAsia="Yu Mincho"/>
                <w:lang w:val="en-US" w:eastAsia="ja-JP"/>
              </w:rPr>
            </w:pPr>
            <w:r>
              <w:rPr>
                <w:rFonts w:eastAsia="Yu Mincho"/>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Yu Mincho"/>
                <w:lang w:val="en-US" w:eastAsia="ja-JP"/>
              </w:rPr>
            </w:pPr>
            <w:r>
              <w:rPr>
                <w:rFonts w:eastAsia="Yu Mincho"/>
                <w:lang w:val="en-US" w:eastAsia="ja-JP"/>
              </w:rPr>
              <w:t>Lenovo</w:t>
            </w:r>
          </w:p>
        </w:tc>
        <w:tc>
          <w:tcPr>
            <w:tcW w:w="1464" w:type="dxa"/>
          </w:tcPr>
          <w:p w14:paraId="40C0A3CF"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3959045B" w14:textId="77777777" w:rsidR="003337C6" w:rsidRDefault="003337C6">
            <w:pPr>
              <w:jc w:val="left"/>
              <w:rPr>
                <w:rFonts w:eastAsia="Yu Mincho"/>
                <w:lang w:val="en-US" w:eastAsia="ja-JP"/>
              </w:rPr>
            </w:pPr>
          </w:p>
        </w:tc>
      </w:tr>
      <w:tr w:rsidR="003337C6" w14:paraId="278B0658" w14:textId="77777777">
        <w:tc>
          <w:tcPr>
            <w:tcW w:w="1479" w:type="dxa"/>
          </w:tcPr>
          <w:p w14:paraId="1C989E88"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260689F2"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63E6C7C7" w14:textId="77777777" w:rsidR="003337C6" w:rsidRDefault="003337C6">
            <w:pPr>
              <w:jc w:val="left"/>
              <w:rPr>
                <w:rFonts w:eastAsia="Yu Mincho"/>
                <w:lang w:val="en-US" w:eastAsia="ja-JP"/>
              </w:rPr>
            </w:pPr>
          </w:p>
        </w:tc>
      </w:tr>
      <w:tr w:rsidR="003337C6" w14:paraId="0AB5A55D" w14:textId="77777777">
        <w:tc>
          <w:tcPr>
            <w:tcW w:w="1479" w:type="dxa"/>
          </w:tcPr>
          <w:p w14:paraId="1B7F2AC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898A85F" w14:textId="77777777" w:rsidR="003337C6" w:rsidRDefault="003337C6">
            <w:pPr>
              <w:tabs>
                <w:tab w:val="left" w:pos="551"/>
              </w:tabs>
              <w:jc w:val="left"/>
              <w:rPr>
                <w:rFonts w:eastAsia="Yu Mincho"/>
                <w:lang w:val="en-US" w:eastAsia="ja-JP"/>
              </w:rPr>
            </w:pPr>
          </w:p>
        </w:tc>
        <w:tc>
          <w:tcPr>
            <w:tcW w:w="6688" w:type="dxa"/>
          </w:tcPr>
          <w:p w14:paraId="1380386E" w14:textId="77777777" w:rsidR="003337C6" w:rsidRDefault="00D11E9D">
            <w:pPr>
              <w:jc w:val="left"/>
              <w:rPr>
                <w:rFonts w:eastAsia="Yu Mincho"/>
                <w:lang w:val="en-US" w:eastAsia="ja-JP"/>
              </w:rPr>
            </w:pPr>
            <w:r>
              <w:rPr>
                <w:rFonts w:eastAsia="Yu Mincho"/>
                <w:lang w:val="en-US" w:eastAsia="ja-JP"/>
              </w:rPr>
              <w:t>X=3 or 3.1 (for compromise)</w:t>
            </w:r>
          </w:p>
          <w:p w14:paraId="39018770" w14:textId="77777777" w:rsidR="003337C6" w:rsidRDefault="00D11E9D">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Pr>
          <w:p w14:paraId="065460CB"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6E11F122" w14:textId="77777777" w:rsidR="003337C6" w:rsidRDefault="003337C6">
            <w:pPr>
              <w:jc w:val="left"/>
              <w:rPr>
                <w:rFonts w:eastAsia="Yu Mincho"/>
                <w:lang w:val="en-US" w:eastAsia="ja-JP"/>
              </w:rPr>
            </w:pPr>
          </w:p>
        </w:tc>
      </w:tr>
      <w:tr w:rsidR="003337C6" w14:paraId="48B096C5" w14:textId="77777777">
        <w:tc>
          <w:tcPr>
            <w:tcW w:w="1479" w:type="dxa"/>
          </w:tcPr>
          <w:p w14:paraId="18344256" w14:textId="77777777" w:rsidR="003337C6" w:rsidRDefault="003337C6">
            <w:pPr>
              <w:jc w:val="left"/>
              <w:rPr>
                <w:rFonts w:eastAsia="Yu Mincho"/>
                <w:lang w:val="en-US" w:eastAsia="ja-JP"/>
              </w:rPr>
            </w:pPr>
          </w:p>
        </w:tc>
        <w:tc>
          <w:tcPr>
            <w:tcW w:w="1464" w:type="dxa"/>
          </w:tcPr>
          <w:p w14:paraId="27E19956" w14:textId="77777777" w:rsidR="003337C6" w:rsidRDefault="003337C6">
            <w:pPr>
              <w:tabs>
                <w:tab w:val="left" w:pos="551"/>
              </w:tabs>
              <w:jc w:val="left"/>
              <w:rPr>
                <w:rFonts w:eastAsia="Yu Mincho"/>
                <w:lang w:val="en-US" w:eastAsia="ja-JP"/>
              </w:rPr>
            </w:pPr>
          </w:p>
        </w:tc>
        <w:tc>
          <w:tcPr>
            <w:tcW w:w="6688" w:type="dxa"/>
          </w:tcPr>
          <w:p w14:paraId="14C445A5" w14:textId="77777777" w:rsidR="003337C6" w:rsidRDefault="003337C6">
            <w:pPr>
              <w:jc w:val="left"/>
              <w:rPr>
                <w:rFonts w:eastAsia="Yu Mincho"/>
                <w:lang w:val="en-US" w:eastAsia="ja-JP"/>
              </w:rPr>
            </w:pP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875051"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 xml:space="preserve">Secondly, the maximum TBS values corresponding to the above peak rate values would be too small to receive initial access messages. For example, based </w:t>
            </w:r>
            <w:r>
              <w:rPr>
                <w:rFonts w:eastAsia="Calibri"/>
                <w:lang w:val="en-US"/>
              </w:rPr>
              <w:lastRenderedPageBreak/>
              <w:t>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f"/>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9B64158" w14:textId="77777777" w:rsidR="003337C6" w:rsidRDefault="003337C6">
            <w:pPr>
              <w:tabs>
                <w:tab w:val="left" w:pos="551"/>
              </w:tabs>
              <w:jc w:val="left"/>
              <w:rPr>
                <w:rFonts w:eastAsia="Yu Mincho"/>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75E956"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4A0FAE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DAC613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Yu Mincho"/>
                <w:lang w:val="en-US" w:eastAsia="ja-JP"/>
              </w:rPr>
            </w:pPr>
            <w:r>
              <w:rPr>
                <w:rFonts w:eastAsia="Yu Mincho"/>
                <w:lang w:val="en-US" w:eastAsia="ja-JP"/>
              </w:rPr>
              <w:t xml:space="preserve">Lenovo </w:t>
            </w:r>
          </w:p>
        </w:tc>
        <w:tc>
          <w:tcPr>
            <w:tcW w:w="1464" w:type="dxa"/>
          </w:tcPr>
          <w:p w14:paraId="19EFAF0B"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6703B8CD"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21FB2CCE"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Pr>
          <w:p w14:paraId="218C9B50"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f"/>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f"/>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f"/>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f"/>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f"/>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f"/>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lastRenderedPageBreak/>
        <w:t>Other functionality</w:t>
      </w:r>
    </w:p>
    <w:p w14:paraId="314AC687" w14:textId="77777777" w:rsidR="003337C6" w:rsidRDefault="00D11E9D">
      <w:pPr>
        <w:pStyle w:val="aff"/>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f"/>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f"/>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f"/>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f"/>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8"/>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4326E9">
            <w:pPr>
              <w:jc w:val="left"/>
              <w:rPr>
                <w:color w:val="0000FF"/>
                <w:u w:val="single"/>
                <w:lang w:val="en-US"/>
              </w:rPr>
            </w:pPr>
            <w:hyperlink r:id="rId21" w:history="1">
              <w:r w:rsidR="00D11E9D">
                <w:rPr>
                  <w:rStyle w:val="afb"/>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4326E9">
            <w:pPr>
              <w:jc w:val="left"/>
              <w:rPr>
                <w:rFonts w:eastAsia="Calibri"/>
                <w:color w:val="0000FF"/>
                <w:u w:val="single"/>
                <w:lang w:val="en-US"/>
              </w:rPr>
            </w:pPr>
            <w:hyperlink r:id="rId22" w:history="1">
              <w:r w:rsidR="00D11E9D">
                <w:rPr>
                  <w:rStyle w:val="afb"/>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WI work plan for Rel-18 RedCap</w:t>
            </w:r>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4326E9">
            <w:pPr>
              <w:jc w:val="left"/>
              <w:rPr>
                <w:rStyle w:val="afb"/>
                <w:color w:val="0000FF"/>
              </w:rPr>
            </w:pPr>
            <w:hyperlink r:id="rId23" w:history="1">
              <w:r w:rsidR="00D11E9D">
                <w:rPr>
                  <w:rStyle w:val="afb"/>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FL summary #1 on Rel-18 RedCap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4326E9">
            <w:pPr>
              <w:jc w:val="left"/>
              <w:rPr>
                <w:rStyle w:val="afb"/>
                <w:color w:val="0000FF"/>
              </w:rPr>
            </w:pPr>
            <w:hyperlink r:id="rId24" w:history="1">
              <w:r w:rsidR="00D11E9D">
                <w:rPr>
                  <w:rStyle w:val="afb"/>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FL summary #2 on Rel-18 RedCap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4326E9">
            <w:pPr>
              <w:jc w:val="left"/>
              <w:rPr>
                <w:rStyle w:val="afb"/>
                <w:color w:val="0000FF"/>
              </w:rPr>
            </w:pPr>
            <w:hyperlink r:id="rId25" w:history="1">
              <w:r w:rsidR="00D11E9D">
                <w:rPr>
                  <w:rStyle w:val="afb"/>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FL summary #3 on Rel-18 RedCap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4326E9">
            <w:pPr>
              <w:jc w:val="left"/>
              <w:rPr>
                <w:rStyle w:val="afb"/>
                <w:color w:val="0000FF"/>
              </w:rPr>
            </w:pPr>
            <w:hyperlink r:id="rId26" w:history="1">
              <w:r w:rsidR="00D11E9D">
                <w:rPr>
                  <w:rStyle w:val="afb"/>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FL summary #4 on Rel-18 RedCap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lastRenderedPageBreak/>
              <w:t>[7]</w:t>
            </w:r>
          </w:p>
        </w:tc>
        <w:tc>
          <w:tcPr>
            <w:tcW w:w="1456" w:type="dxa"/>
            <w:tcMar>
              <w:top w:w="0" w:type="dxa"/>
              <w:left w:w="70" w:type="dxa"/>
              <w:bottom w:w="0" w:type="dxa"/>
              <w:right w:w="70" w:type="dxa"/>
            </w:tcMar>
          </w:tcPr>
          <w:p w14:paraId="2CC8DF63" w14:textId="77777777" w:rsidR="003337C6" w:rsidRDefault="004326E9">
            <w:pPr>
              <w:jc w:val="left"/>
              <w:rPr>
                <w:rStyle w:val="afb"/>
                <w:color w:val="0000FF"/>
                <w:lang w:val="en-US" w:eastAsia="sv-SE"/>
              </w:rPr>
            </w:pPr>
            <w:hyperlink r:id="rId27" w:history="1">
              <w:r w:rsidR="00D11E9D">
                <w:rPr>
                  <w:rStyle w:val="afb"/>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RAN1 agreements for Rel-18 NR RedCap</w:t>
            </w:r>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4326E9">
            <w:pPr>
              <w:jc w:val="left"/>
              <w:rPr>
                <w:rStyle w:val="afb"/>
                <w:color w:val="0000FF"/>
                <w:lang w:val="en-US" w:eastAsia="sv-SE"/>
              </w:rPr>
            </w:pPr>
            <w:hyperlink r:id="rId28" w:history="1">
              <w:r w:rsidR="00D11E9D">
                <w:rPr>
                  <w:rStyle w:val="afb"/>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Proposal for PR1 in eRedCap</w:t>
            </w:r>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4326E9">
            <w:pPr>
              <w:jc w:val="left"/>
              <w:rPr>
                <w:rStyle w:val="afb"/>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4326E9">
            <w:pPr>
              <w:jc w:val="left"/>
              <w:rPr>
                <w:rStyle w:val="afb"/>
                <w:color w:val="0000FF"/>
                <w:lang w:val="en-US" w:eastAsia="sv-SE"/>
              </w:rPr>
            </w:pPr>
            <w:hyperlink r:id="rId30" w:history="1">
              <w:r w:rsidR="00D11E9D">
                <w:rPr>
                  <w:rStyle w:val="afb"/>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Further RedCap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4326E9">
            <w:pPr>
              <w:jc w:val="left"/>
              <w:rPr>
                <w:rStyle w:val="afb"/>
                <w:color w:val="0000FF"/>
                <w:lang w:val="en-US" w:eastAsia="sv-SE"/>
              </w:rPr>
            </w:pPr>
            <w:hyperlink r:id="rId31" w:history="1">
              <w:r w:rsidR="00D11E9D">
                <w:rPr>
                  <w:rStyle w:val="afb"/>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Discussion on R18 RedCap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4326E9">
            <w:pPr>
              <w:jc w:val="left"/>
              <w:rPr>
                <w:rStyle w:val="afb"/>
                <w:color w:val="0000FF"/>
                <w:lang w:val="en-US" w:eastAsia="sv-SE"/>
              </w:rPr>
            </w:pPr>
            <w:hyperlink r:id="rId32" w:history="1">
              <w:r w:rsidR="00D11E9D">
                <w:rPr>
                  <w:rStyle w:val="afb"/>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Huawei, HiSilicon</w:t>
            </w:r>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4326E9">
            <w:pPr>
              <w:jc w:val="left"/>
              <w:rPr>
                <w:rStyle w:val="afb"/>
                <w:color w:val="0000FF"/>
                <w:lang w:val="en-US" w:eastAsia="sv-SE"/>
              </w:rPr>
            </w:pPr>
            <w:hyperlink r:id="rId33" w:history="1">
              <w:r w:rsidR="00D11E9D">
                <w:rPr>
                  <w:rStyle w:val="afb"/>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4326E9">
            <w:pPr>
              <w:jc w:val="left"/>
              <w:rPr>
                <w:rStyle w:val="afb"/>
                <w:color w:val="0000FF"/>
                <w:lang w:val="en-US" w:eastAsia="sv-SE"/>
              </w:rPr>
            </w:pPr>
            <w:hyperlink r:id="rId34" w:history="1">
              <w:r w:rsidR="00D11E9D">
                <w:rPr>
                  <w:rStyle w:val="afb"/>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4326E9">
            <w:pPr>
              <w:jc w:val="left"/>
              <w:rPr>
                <w:rStyle w:val="afb"/>
                <w:color w:val="0000FF"/>
                <w:lang w:val="en-US" w:eastAsia="sv-SE"/>
              </w:rPr>
            </w:pPr>
            <w:hyperlink r:id="rId35" w:history="1">
              <w:r w:rsidR="00D11E9D">
                <w:rPr>
                  <w:rStyle w:val="afb"/>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Discussion on enhanced support of RedCap devices</w:t>
            </w:r>
          </w:p>
        </w:tc>
        <w:tc>
          <w:tcPr>
            <w:tcW w:w="2551" w:type="dxa"/>
            <w:tcMar>
              <w:top w:w="0" w:type="dxa"/>
              <w:left w:w="70" w:type="dxa"/>
              <w:bottom w:w="0" w:type="dxa"/>
              <w:right w:w="70" w:type="dxa"/>
            </w:tcMar>
          </w:tcPr>
          <w:p w14:paraId="7EC3E3F0" w14:textId="77777777" w:rsidR="003337C6" w:rsidRDefault="00D11E9D">
            <w:pPr>
              <w:jc w:val="left"/>
              <w:rPr>
                <w:lang w:val="en-US"/>
              </w:rPr>
            </w:pPr>
            <w:r>
              <w:t>Spreadtrum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4326E9">
            <w:pPr>
              <w:jc w:val="left"/>
              <w:rPr>
                <w:rStyle w:val="afb"/>
                <w:color w:val="0000FF"/>
                <w:lang w:val="en-US" w:eastAsia="sv-SE"/>
              </w:rPr>
            </w:pPr>
            <w:hyperlink r:id="rId36" w:history="1">
              <w:r w:rsidR="00D11E9D">
                <w:rPr>
                  <w:rStyle w:val="afb"/>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Discussion on further complexity reduction for Rel-18 RedCap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4326E9">
            <w:pPr>
              <w:jc w:val="left"/>
              <w:rPr>
                <w:rStyle w:val="afb"/>
                <w:color w:val="0000FF"/>
                <w:lang w:val="en-US" w:eastAsia="sv-SE"/>
              </w:rPr>
            </w:pPr>
            <w:hyperlink r:id="rId37" w:history="1">
              <w:r w:rsidR="00D11E9D">
                <w:rPr>
                  <w:rStyle w:val="afb"/>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Complexity reduction for eRedCap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4326E9">
            <w:pPr>
              <w:jc w:val="left"/>
              <w:rPr>
                <w:rStyle w:val="afb"/>
                <w:color w:val="0000FF"/>
                <w:lang w:val="en-US" w:eastAsia="sv-SE"/>
              </w:rPr>
            </w:pPr>
            <w:hyperlink r:id="rId38" w:history="1">
              <w:r w:rsidR="00D11E9D">
                <w:rPr>
                  <w:rStyle w:val="afb"/>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r>
              <w:t>RedCap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4326E9">
            <w:pPr>
              <w:jc w:val="left"/>
              <w:rPr>
                <w:rStyle w:val="afb"/>
                <w:color w:val="0000FF"/>
                <w:lang w:val="en-US" w:eastAsia="sv-SE"/>
              </w:rPr>
            </w:pPr>
            <w:hyperlink r:id="rId39" w:history="1">
              <w:r w:rsidR="00D11E9D">
                <w:rPr>
                  <w:rStyle w:val="afb"/>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ZTE, Sanechips</w:t>
            </w:r>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4326E9">
            <w:pPr>
              <w:jc w:val="left"/>
              <w:rPr>
                <w:rStyle w:val="afb"/>
                <w:color w:val="0000FF"/>
                <w:lang w:val="en-US" w:eastAsia="sv-SE"/>
              </w:rPr>
            </w:pPr>
            <w:hyperlink r:id="rId40" w:history="1">
              <w:r w:rsidR="00D11E9D">
                <w:rPr>
                  <w:rStyle w:val="afb"/>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Discussion on further complexity reduction for eRedCap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4326E9">
            <w:pPr>
              <w:jc w:val="left"/>
              <w:rPr>
                <w:rStyle w:val="afb"/>
                <w:color w:val="0000FF"/>
                <w:lang w:val="en-US" w:eastAsia="sv-SE"/>
              </w:rPr>
            </w:pPr>
            <w:hyperlink r:id="rId41" w:history="1">
              <w:r w:rsidR="00D11E9D">
                <w:rPr>
                  <w:rStyle w:val="afb"/>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4326E9">
            <w:pPr>
              <w:jc w:val="left"/>
              <w:rPr>
                <w:rStyle w:val="afb"/>
                <w:color w:val="0000FF"/>
                <w:lang w:val="en-US" w:eastAsia="sv-SE"/>
              </w:rPr>
            </w:pPr>
            <w:hyperlink r:id="rId42" w:history="1">
              <w:r w:rsidR="00D11E9D">
                <w:rPr>
                  <w:rStyle w:val="afb"/>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4326E9">
            <w:pPr>
              <w:jc w:val="left"/>
              <w:rPr>
                <w:rStyle w:val="afb"/>
                <w:color w:val="0000FF"/>
                <w:lang w:val="en-US" w:eastAsia="sv-SE"/>
              </w:rPr>
            </w:pPr>
            <w:hyperlink r:id="rId43" w:history="1">
              <w:r w:rsidR="00D11E9D">
                <w:rPr>
                  <w:rStyle w:val="afb"/>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Further UE complexity reduction for eRedCap</w:t>
            </w:r>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4326E9">
            <w:pPr>
              <w:jc w:val="left"/>
              <w:rPr>
                <w:rStyle w:val="afb"/>
                <w:color w:val="0000FF"/>
                <w:lang w:val="en-US" w:eastAsia="sv-SE"/>
              </w:rPr>
            </w:pPr>
            <w:hyperlink r:id="rId44" w:history="1">
              <w:r w:rsidR="00D11E9D">
                <w:rPr>
                  <w:rStyle w:val="afb"/>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4326E9">
            <w:pPr>
              <w:jc w:val="left"/>
              <w:rPr>
                <w:rStyle w:val="afb"/>
                <w:color w:val="0000FF"/>
                <w:lang w:val="en-US" w:eastAsia="sv-SE"/>
              </w:rPr>
            </w:pPr>
            <w:hyperlink r:id="rId45" w:history="1">
              <w:r w:rsidR="00D11E9D">
                <w:rPr>
                  <w:rStyle w:val="afb"/>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r>
              <w:t>Transsion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4326E9">
            <w:pPr>
              <w:jc w:val="left"/>
              <w:rPr>
                <w:rStyle w:val="afb"/>
                <w:color w:val="0000FF"/>
                <w:lang w:val="en-US" w:eastAsia="sv-SE"/>
              </w:rPr>
            </w:pPr>
            <w:hyperlink r:id="rId46" w:history="1">
              <w:r w:rsidR="00D11E9D">
                <w:rPr>
                  <w:rStyle w:val="afb"/>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Discussion on further UE complexity reduction for eRedCap</w:t>
            </w:r>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4326E9">
            <w:pPr>
              <w:jc w:val="left"/>
              <w:rPr>
                <w:rStyle w:val="afb"/>
                <w:color w:val="0000FF"/>
                <w:lang w:val="en-US" w:eastAsia="sv-SE"/>
              </w:rPr>
            </w:pPr>
            <w:hyperlink r:id="rId47" w:history="1">
              <w:r w:rsidR="00D11E9D">
                <w:rPr>
                  <w:rStyle w:val="afb"/>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4326E9">
            <w:pPr>
              <w:jc w:val="left"/>
              <w:rPr>
                <w:rStyle w:val="afb"/>
                <w:color w:val="0000FF"/>
                <w:lang w:val="en-US" w:eastAsia="sv-SE"/>
              </w:rPr>
            </w:pPr>
            <w:hyperlink r:id="rId48" w:history="1">
              <w:r w:rsidR="00D11E9D">
                <w:rPr>
                  <w:rStyle w:val="afb"/>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Further RedCap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4326E9">
            <w:pPr>
              <w:jc w:val="left"/>
              <w:rPr>
                <w:rStyle w:val="afb"/>
                <w:color w:val="0000FF"/>
                <w:lang w:val="en-US" w:eastAsia="sv-SE"/>
              </w:rPr>
            </w:pPr>
            <w:hyperlink r:id="rId49" w:history="1">
              <w:r w:rsidR="00D11E9D">
                <w:rPr>
                  <w:rStyle w:val="afb"/>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4326E9">
            <w:pPr>
              <w:jc w:val="left"/>
              <w:rPr>
                <w:rStyle w:val="afb"/>
                <w:color w:val="0000FF"/>
                <w:lang w:val="en-US" w:eastAsia="sv-SE"/>
              </w:rPr>
            </w:pPr>
            <w:hyperlink r:id="rId50" w:history="1">
              <w:r w:rsidR="00D11E9D">
                <w:rPr>
                  <w:rStyle w:val="afb"/>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UE complexity reduction for eRedCap</w:t>
            </w:r>
          </w:p>
          <w:p w14:paraId="78BFD77E" w14:textId="77777777" w:rsidR="003337C6" w:rsidRDefault="00D11E9D">
            <w:pPr>
              <w:jc w:val="left"/>
              <w:rPr>
                <w:lang w:val="en-US"/>
              </w:rPr>
            </w:pPr>
            <w:r>
              <w:rPr>
                <w:lang w:val="en-US"/>
              </w:rPr>
              <w:t xml:space="preserve">(revision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4326E9">
            <w:pPr>
              <w:jc w:val="left"/>
              <w:rPr>
                <w:rStyle w:val="afb"/>
                <w:color w:val="0000FF"/>
                <w:lang w:val="en-US" w:eastAsia="sv-SE"/>
              </w:rPr>
            </w:pPr>
            <w:hyperlink r:id="rId52" w:history="1">
              <w:r w:rsidR="00D11E9D">
                <w:rPr>
                  <w:rStyle w:val="afb"/>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UE complexity reduction for eRedCap</w:t>
            </w:r>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4326E9">
            <w:pPr>
              <w:jc w:val="left"/>
              <w:rPr>
                <w:rStyle w:val="afb"/>
                <w:color w:val="0000FF"/>
                <w:lang w:val="en-US" w:eastAsia="sv-SE"/>
              </w:rPr>
            </w:pPr>
            <w:hyperlink r:id="rId53" w:history="1">
              <w:r w:rsidR="00D11E9D">
                <w:rPr>
                  <w:rStyle w:val="afb"/>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4326E9">
            <w:pPr>
              <w:jc w:val="left"/>
              <w:rPr>
                <w:color w:val="000000"/>
                <w:lang w:val="en-US"/>
              </w:rPr>
            </w:pPr>
            <w:hyperlink r:id="rId54" w:history="1">
              <w:r w:rsidR="00D11E9D">
                <w:rPr>
                  <w:rStyle w:val="afb"/>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4326E9">
            <w:pPr>
              <w:jc w:val="left"/>
              <w:rPr>
                <w:color w:val="000000"/>
                <w:lang w:val="en-US"/>
              </w:rPr>
            </w:pPr>
            <w:hyperlink r:id="rId55" w:history="1">
              <w:r w:rsidR="00D11E9D">
                <w:rPr>
                  <w:rStyle w:val="afb"/>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UE complexity reduction for eRedCap</w:t>
            </w:r>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2D526F02" w14:textId="77777777" w:rsidR="003337C6" w:rsidRDefault="004326E9">
            <w:pPr>
              <w:jc w:val="left"/>
              <w:rPr>
                <w:rStyle w:val="afb"/>
                <w:color w:val="0000FF"/>
              </w:rPr>
            </w:pPr>
            <w:hyperlink r:id="rId56" w:history="1">
              <w:r w:rsidR="00D11E9D">
                <w:rPr>
                  <w:rStyle w:val="afb"/>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Considerations for Rel-18 eRedCap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4326E9">
            <w:pPr>
              <w:jc w:val="left"/>
            </w:pPr>
            <w:hyperlink r:id="rId57" w:history="1">
              <w:r w:rsidR="00D11E9D">
                <w:rPr>
                  <w:rStyle w:val="afb"/>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4326E9">
            <w:pPr>
              <w:jc w:val="left"/>
            </w:pPr>
            <w:hyperlink r:id="rId59" w:history="1">
              <w:r w:rsidR="00D11E9D">
                <w:rPr>
                  <w:rStyle w:val="afb"/>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4326E9">
            <w:pPr>
              <w:jc w:val="left"/>
            </w:pPr>
            <w:hyperlink r:id="rId61" w:history="1">
              <w:r w:rsidR="00D11E9D">
                <w:rPr>
                  <w:rStyle w:val="afb"/>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4326E9">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Report from eRedCap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4326E9">
            <w:pPr>
              <w:jc w:val="left"/>
            </w:pPr>
            <w:hyperlink r:id="rId64" w:history="1">
              <w:r w:rsidR="00D11E9D">
                <w:rPr>
                  <w:rStyle w:val="afb"/>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4326E9">
            <w:pPr>
              <w:jc w:val="left"/>
            </w:pPr>
            <w:hyperlink r:id="rId65" w:history="1">
              <w:r w:rsidR="00D11E9D">
                <w:rPr>
                  <w:rStyle w:val="afb"/>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FL summary #2 on Rel-18 RedCap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547D0" w14:textId="77777777" w:rsidR="004326E9" w:rsidRDefault="004326E9">
      <w:pPr>
        <w:spacing w:line="240" w:lineRule="auto"/>
      </w:pPr>
      <w:r>
        <w:separator/>
      </w:r>
    </w:p>
  </w:endnote>
  <w:endnote w:type="continuationSeparator" w:id="0">
    <w:p w14:paraId="0C66C1C8" w14:textId="77777777" w:rsidR="004326E9" w:rsidRDefault="00432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panose1 w:val="00000000000000000000"/>
    <w:charset w:val="A1"/>
    <w:family w:val="swiss"/>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06F15" w14:textId="77777777" w:rsidR="004326E9" w:rsidRDefault="004326E9">
      <w:pPr>
        <w:spacing w:after="0"/>
      </w:pPr>
      <w:r>
        <w:separator/>
      </w:r>
    </w:p>
  </w:footnote>
  <w:footnote w:type="continuationSeparator" w:id="0">
    <w:p w14:paraId="319C0E87" w14:textId="77777777" w:rsidR="004326E9" w:rsidRDefault="00432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6"/>
  </w:num>
  <w:num w:numId="3">
    <w:abstractNumId w:val="1"/>
  </w:num>
  <w:num w:numId="4">
    <w:abstractNumId w:val="0"/>
  </w:num>
  <w:num w:numId="5">
    <w:abstractNumId w:val="20"/>
  </w:num>
  <w:num w:numId="6">
    <w:abstractNumId w:val="25"/>
    <w:lvlOverride w:ilvl="0">
      <w:startOverride w:val="1"/>
    </w:lvlOverride>
  </w:num>
  <w:num w:numId="7">
    <w:abstractNumId w:val="26"/>
  </w:num>
  <w:num w:numId="8">
    <w:abstractNumId w:val="35"/>
  </w:num>
  <w:num w:numId="9">
    <w:abstractNumId w:val="49"/>
  </w:num>
  <w:num w:numId="10">
    <w:abstractNumId w:val="53"/>
  </w:num>
  <w:num w:numId="11">
    <w:abstractNumId w:val="37"/>
  </w:num>
  <w:num w:numId="12">
    <w:abstractNumId w:val="22"/>
  </w:num>
  <w:num w:numId="13">
    <w:abstractNumId w:val="29"/>
  </w:num>
  <w:num w:numId="14">
    <w:abstractNumId w:val="17"/>
  </w:num>
  <w:num w:numId="15">
    <w:abstractNumId w:val="42"/>
  </w:num>
  <w:num w:numId="16">
    <w:abstractNumId w:val="3"/>
  </w:num>
  <w:num w:numId="17">
    <w:abstractNumId w:val="19"/>
  </w:num>
  <w:num w:numId="18">
    <w:abstractNumId w:val="9"/>
  </w:num>
  <w:num w:numId="19">
    <w:abstractNumId w:val="18"/>
  </w:num>
  <w:num w:numId="20">
    <w:abstractNumId w:val="43"/>
  </w:num>
  <w:num w:numId="21">
    <w:abstractNumId w:val="36"/>
  </w:num>
  <w:num w:numId="22">
    <w:abstractNumId w:val="45"/>
  </w:num>
  <w:num w:numId="23">
    <w:abstractNumId w:val="30"/>
  </w:num>
  <w:num w:numId="24">
    <w:abstractNumId w:val="2"/>
  </w:num>
  <w:num w:numId="25">
    <w:abstractNumId w:val="41"/>
  </w:num>
  <w:num w:numId="26">
    <w:abstractNumId w:val="44"/>
  </w:num>
  <w:num w:numId="27">
    <w:abstractNumId w:val="33"/>
  </w:num>
  <w:num w:numId="28">
    <w:abstractNumId w:val="31"/>
  </w:num>
  <w:num w:numId="29">
    <w:abstractNumId w:val="51"/>
  </w:num>
  <w:num w:numId="30">
    <w:abstractNumId w:val="34"/>
  </w:num>
  <w:num w:numId="31">
    <w:abstractNumId w:val="5"/>
  </w:num>
  <w:num w:numId="32">
    <w:abstractNumId w:val="10"/>
  </w:num>
  <w:num w:numId="33">
    <w:abstractNumId w:val="39"/>
  </w:num>
  <w:num w:numId="34">
    <w:abstractNumId w:val="55"/>
  </w:num>
  <w:num w:numId="35">
    <w:abstractNumId w:val="54"/>
  </w:num>
  <w:num w:numId="36">
    <w:abstractNumId w:val="47"/>
  </w:num>
  <w:num w:numId="37">
    <w:abstractNumId w:val="46"/>
  </w:num>
  <w:num w:numId="38">
    <w:abstractNumId w:val="15"/>
  </w:num>
  <w:num w:numId="39">
    <w:abstractNumId w:val="7"/>
  </w:num>
  <w:num w:numId="40">
    <w:abstractNumId w:val="52"/>
  </w:num>
  <w:num w:numId="41">
    <w:abstractNumId w:val="21"/>
  </w:num>
  <w:num w:numId="42">
    <w:abstractNumId w:val="23"/>
  </w:num>
  <w:num w:numId="43">
    <w:abstractNumId w:val="38"/>
  </w:num>
  <w:num w:numId="44">
    <w:abstractNumId w:val="13"/>
  </w:num>
  <w:num w:numId="45">
    <w:abstractNumId w:val="48"/>
  </w:num>
  <w:num w:numId="46">
    <w:abstractNumId w:val="24"/>
  </w:num>
  <w:num w:numId="47">
    <w:abstractNumId w:val="8"/>
  </w:num>
  <w:num w:numId="48">
    <w:abstractNumId w:val="14"/>
  </w:num>
  <w:num w:numId="49">
    <w:abstractNumId w:val="27"/>
  </w:num>
  <w:num w:numId="50">
    <w:abstractNumId w:val="56"/>
  </w:num>
  <w:num w:numId="51">
    <w:abstractNumId w:val="32"/>
  </w:num>
  <w:num w:numId="52">
    <w:abstractNumId w:val="28"/>
  </w:num>
  <w:num w:numId="53">
    <w:abstractNumId w:val="4"/>
  </w:num>
  <w:num w:numId="54">
    <w:abstractNumId w:val="50"/>
  </w:num>
  <w:num w:numId="55">
    <w:abstractNumId w:val="11"/>
  </w:num>
  <w:num w:numId="56">
    <w:abstractNumId w:val="40"/>
  </w:num>
  <w:num w:numId="5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46B1D"/>
  <w15:docId w15:val="{A202E1F2-CE7E-47BE-BC0E-2E5BDDE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表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Mention">
    <w:name w:val="Mention"/>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endnotes" Target="endnotes.xml"/><Relationship Id="rId19" Type="http://schemas.openxmlformats.org/officeDocument/2006/relationships/package" Target="embeddings/Microsoft_Visio___1.vsdx"/><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0D480-5B16-478F-8CB9-4B880E6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21808</Words>
  <Characters>124307</Characters>
  <Application>Microsoft Office Word</Application>
  <DocSecurity>0</DocSecurity>
  <Lines>1035</Lines>
  <Paragraphs>291</Paragraphs>
  <ScaleCrop>false</ScaleCrop>
  <Company/>
  <LinksUpToDate>false</LinksUpToDate>
  <CharactersWithSpaces>145824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5</cp:revision>
  <dcterms:created xsi:type="dcterms:W3CDTF">2023-04-20T05:29:00Z</dcterms:created>
  <dcterms:modified xsi:type="dcterms:W3CDTF">2023-04-20T07:32:00Z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