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Pr>
          <w:rFonts w:cs="Arial"/>
          <w:bCs/>
          <w:kern w:val="32"/>
          <w:sz w:val="22"/>
          <w:szCs w:val="32"/>
          <w:lang w:val="de-DE" w:eastAsia="zh-CN"/>
        </w:rPr>
        <w:t>R1-23xxxxx</w:t>
      </w:r>
    </w:p>
    <w:p>
      <w:pPr>
        <w:pStyle w:val="23"/>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pPr>
        <w:pStyle w:val="23"/>
        <w:tabs>
          <w:tab w:val="left" w:pos="1800"/>
        </w:tabs>
        <w:spacing w:after="120"/>
        <w:ind w:left="1800" w:hanging="1800"/>
        <w:rPr>
          <w:rFonts w:eastAsia="宋体"/>
          <w:sz w:val="22"/>
          <w:lang w:val="en-GB"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Summary#4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rPr>
                <w:rFonts w:ascii="Calibri" w:hAnsi="Calibri"/>
              </w:rPr>
            </w:pPr>
            <w:r>
              <w:rPr>
                <w:rFonts w:ascii="Calibri" w:hAnsi="Calibri"/>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rPr>
                <w:rFonts w:ascii="Calibri" w:hAnsi="Calibri"/>
              </w:rPr>
            </w:pPr>
            <w:r>
              <w:rPr>
                <w:rFonts w:ascii="Calibri" w:hAnsi="Calibri"/>
                <w:lang w:val="en-GB"/>
              </w:rPr>
              <w:t>Keep the previous company’s name (only the most recent one) in the filename, e.g.</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5/Summary-1-v000-Moderator (HW)</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5/Summary-1-v001-LG</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5/Summary-1-v002-LG-CATT</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5/Summary-1-v003-CATT-vivo</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5/Summary-1-v004-Moderator(HW)</w:t>
            </w:r>
          </w:p>
          <w:p>
            <w:pPr>
              <w:pStyle w:val="43"/>
              <w:numPr>
                <w:ilvl w:val="3"/>
                <w:numId w:val="10"/>
              </w:numPr>
              <w:tabs>
                <w:tab w:val="left" w:pos="1308"/>
                <w:tab w:val="clear" w:pos="2880"/>
              </w:tabs>
              <w:ind w:left="1308" w:hanging="567"/>
              <w:rPr>
                <w:rFonts w:ascii="Calibri" w:hAnsi="Calibri"/>
                <w:lang w:val="en-GB"/>
              </w:rPr>
            </w:pPr>
            <w:r>
              <w:rPr>
                <w:rFonts w:ascii="Calibri" w:hAnsi="Calibri"/>
                <w:lang w:val="en-GB"/>
              </w:rPr>
              <w:t>It helps identifying on which previous version your input is based on and solve any crossing emails issue. Note the use of 3digit version numbers in the file names.</w:t>
            </w:r>
          </w:p>
        </w:tc>
      </w:tr>
    </w:tbl>
    <w:p>
      <w:pPr>
        <w:pStyle w:val="3"/>
        <w:spacing w:before="120"/>
      </w:pPr>
      <w:r>
        <w:t xml:space="preserve">In the following sections, the company proposals are summarized, and offline proposals are drafted based on company contributions for discussion/input. </w:t>
      </w:r>
    </w:p>
    <w:p>
      <w:pPr>
        <w:pStyle w:val="2"/>
      </w:pPr>
      <w:r>
        <w:t xml:space="preserve">Spec impact of Data collection </w:t>
      </w:r>
    </w:p>
    <w:p>
      <w:pPr>
        <w:pStyle w:val="4"/>
      </w:pPr>
      <w:r>
        <w:t>General/common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Content/type of the collected data</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bookmarkStart w:id="2" w:name="_Hlk111790318"/>
            <w:r>
              <w:rPr>
                <w:rFonts w:ascii="Calibri" w:hAnsi="Calibri" w:eastAsiaTheme="minorEastAsia"/>
                <w:lang w:eastAsia="zh-CN"/>
              </w:rPr>
              <w:t>Huawei[2]</w:t>
            </w:r>
          </w:p>
        </w:tc>
        <w:tc>
          <w:tcPr>
            <w:tcW w:w="7457" w:type="dxa"/>
            <w:vAlign w:val="center"/>
          </w:tcPr>
          <w:p>
            <w:pPr>
              <w:tabs>
                <w:tab w:val="left" w:pos="360"/>
              </w:tabs>
              <w:overflowPunct w:val="0"/>
              <w:autoSpaceDE w:val="0"/>
              <w:autoSpaceDN w:val="0"/>
              <w:adjustRightInd w:val="0"/>
              <w:jc w:val="both"/>
              <w:textAlignment w:val="baseline"/>
              <w:rPr>
                <w:rFonts w:ascii="Calibri" w:hAnsi="Calibri" w:eastAsia="宋体"/>
              </w:rPr>
            </w:pPr>
            <w:r>
              <w:rPr>
                <w:rFonts w:ascii="Calibri" w:hAnsi="Calibri" w:eastAsia="宋体"/>
                <w:i/>
                <w:color w:val="000000" w:themeColor="text1"/>
                <w:szCs w:val="20"/>
                <w:lang w:eastAsia="zh-CN"/>
                <w14:textFill>
                  <w14:solidFill>
                    <w14:schemeClr w14:val="tx1"/>
                  </w14:solidFill>
                </w14:textFill>
              </w:rPr>
              <w:t xml:space="preserve">Proposal 16: </w:t>
            </w:r>
            <w:r>
              <w:rPr>
                <w:rFonts w:ascii="Calibri" w:hAnsi="Calibri"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The impact of 3GPP specification related procedures for data collection for training as well as inference depends on where the model resides and if training and inferencing is being performed at the same node.</w:t>
            </w:r>
          </w:p>
          <w:p>
            <w:pPr>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eastAsia="宋体"/>
                <w:i/>
                <w:szCs w:val="20"/>
                <w:lang w:val="en-GB"/>
              </w:rPr>
            </w:pPr>
            <w:r>
              <w:rPr>
                <w:rFonts w:ascii="Calibri" w:hAnsi="Calibri"/>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eastAsia="宋体"/>
              </w:rPr>
            </w:pPr>
          </w:p>
        </w:tc>
      </w:tr>
      <w:bookmarkEnd w:id="2"/>
    </w:tbl>
    <w:p>
      <w:pPr>
        <w:spacing w:after="120"/>
      </w:pPr>
    </w:p>
    <w:p>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jc w:val="cente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r>
        <w:tab/>
      </w:r>
    </w:p>
    <w:p>
      <w:pPr>
        <w:pStyle w:val="4"/>
      </w:pPr>
      <w:r>
        <w:t>Network-side AI model training at NW side</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FUTUREWei[1]</w:t>
            </w:r>
          </w:p>
        </w:tc>
        <w:tc>
          <w:tcPr>
            <w:tcW w:w="7457" w:type="dxa"/>
            <w:vAlign w:val="center"/>
          </w:tcPr>
          <w:p>
            <w:pPr>
              <w:autoSpaceDE w:val="0"/>
              <w:autoSpaceDN w:val="0"/>
              <w:adjustRightInd w:val="0"/>
              <w:snapToGrid w:val="0"/>
              <w:spacing w:after="120"/>
              <w:jc w:val="both"/>
              <w:rPr>
                <w:rFonts w:ascii="Calibri" w:hAnsi="Calibri" w:eastAsia="宋体"/>
                <w:bCs/>
                <w:i/>
                <w:color w:val="000000"/>
                <w:szCs w:val="20"/>
              </w:rPr>
            </w:pPr>
            <w:r>
              <w:rPr>
                <w:rFonts w:ascii="Calibri" w:hAnsi="Calibri" w:eastAsia="宋体"/>
                <w:bCs/>
                <w:i/>
                <w:color w:val="000000"/>
                <w:szCs w:val="20"/>
              </w:rPr>
              <w:t>Proposal 6: Regarding the data collection mechanism for NW-side AI/ML model training at NW side, study the following approach as the baseline mechanism (Opt.3 in Proposal 3.2.1 from RAN1#112).</w:t>
            </w:r>
          </w:p>
          <w:p>
            <w:pPr>
              <w:numPr>
                <w:ilvl w:val="0"/>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pPr>
              <w:numPr>
                <w:ilvl w:val="1"/>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宋体"/>
                <w:i/>
                <w:color w:val="000000"/>
                <w:szCs w:val="20"/>
                <w:lang w:val="en-GB" w:eastAsia="zh-CN"/>
              </w:rPr>
              <w:t>FFS: the range of M4, M5</w:t>
            </w:r>
          </w:p>
          <w:p>
            <w:pPr>
              <w:numPr>
                <w:ilvl w:val="1"/>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宋体"/>
                <w:i/>
                <w:color w:val="000000"/>
                <w:szCs w:val="20"/>
                <w:lang w:val="en-GB" w:eastAsia="zh-CN"/>
              </w:rPr>
              <w:t>Other option(s)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14: Spec impact for training data collection for NW-side AI/ML model should be studied to facilitate initial training and/or on-demand model updating.</w:t>
            </w:r>
          </w:p>
          <w:p>
            <w:pPr>
              <w:spacing w:after="120"/>
              <w:rPr>
                <w:rFonts w:ascii="Calibri" w:hAnsi="Calibri"/>
                <w:i/>
                <w:szCs w:val="20"/>
                <w:lang w:eastAsia="zh-CN"/>
              </w:rPr>
            </w:pPr>
            <w:r>
              <w:rPr>
                <w:rFonts w:ascii="Calibri" w:hAnsi="Calibri" w:eastAsia="宋体"/>
                <w:i/>
                <w:kern w:val="2"/>
                <w:szCs w:val="20"/>
                <w:lang w:eastAsia="zh-CN"/>
              </w:rPr>
              <w:t>Proposal 15:</w:t>
            </w:r>
            <w:r>
              <w:rPr>
                <w:rFonts w:ascii="Calibri" w:hAnsi="Calibri"/>
                <w:i/>
                <w:szCs w:val="20"/>
                <w:lang w:eastAsia="zh-CN"/>
              </w:rPr>
              <w:t xml:space="preserve"> Regarding the training data collection mechanism for NW-side AI/ML model trained at NW side,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M4, M5</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11: Considering the low frequency of data collection and the tremendous number of sites and UEs to report the data samples, the average air-interface overhead for per UE is negligible.</w:t>
            </w:r>
          </w:p>
          <w:p>
            <w:pPr>
              <w:spacing w:before="120" w:after="120"/>
              <w:rPr>
                <w:rFonts w:ascii="Calibri" w:hAnsi="Calibri" w:eastAsia="黑体"/>
                <w:i/>
                <w:szCs w:val="20"/>
              </w:rPr>
            </w:pPr>
            <w:bookmarkStart w:id="3" w:name="_Ref115359909"/>
            <w:r>
              <w:rPr>
                <w:rFonts w:ascii="Calibri" w:hAnsi="Calibri" w:eastAsia="黑体"/>
                <w:i/>
                <w:szCs w:val="20"/>
              </w:rPr>
              <w:t>Proposal 17: RAN1 to further study the potential spec impact of data collection from the following aspects:</w:t>
            </w:r>
            <w:bookmarkEnd w:id="3"/>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reference signal, enhanced RS design can be considered, e.g., RS design for AI/ML specific RSRP measurement and enhancement of RS for improving data sample accuracy</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UE measurement/report, new RSRP and/or CRI/SSBRI report behavior can be considered</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Data quality indicator can be considered to improve the quality of the collected data samples.</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the signaling/configuration, signaling to trigger/configure/request data collection window can be considered</w:t>
            </w:r>
          </w:p>
          <w:p>
            <w:pPr>
              <w:spacing w:before="120" w:after="120"/>
              <w:rPr>
                <w:rFonts w:ascii="Calibri" w:hAnsi="Calibri" w:eastAsia="黑体"/>
                <w:i/>
                <w:szCs w:val="20"/>
              </w:rPr>
            </w:pPr>
            <w:r>
              <w:rPr>
                <w:rFonts w:ascii="Calibri" w:hAnsi="Calibri"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ascii="Calibri" w:hAnsi="Calibri" w:eastAsia="黑体"/>
                <w:i/>
                <w:szCs w:val="20"/>
              </w:rPr>
            </w:pPr>
            <w:r>
              <w:rPr>
                <w:rFonts w:ascii="Calibri" w:hAnsi="Calibri"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ascii="Calibri" w:hAnsi="Calibri" w:eastAsia="黑体"/>
                <w:i/>
                <w:szCs w:val="20"/>
              </w:rPr>
            </w:pPr>
            <w:r>
              <w:rPr>
                <w:rFonts w:ascii="Calibri" w:hAnsi="Calibri"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eastAsia="Malgun Gothic"/>
                <w:bCs/>
                <w:i/>
                <w:iCs/>
                <w:color w:val="000000" w:themeColor="text1"/>
                <w:szCs w:val="20"/>
                <w14:textFill>
                  <w14:solidFill>
                    <w14:schemeClr w14:val="tx1"/>
                  </w14:solidFill>
                </w14:textFill>
              </w:rPr>
              <w:t xml:space="preserve">At least L1 signaling should be </w:t>
            </w:r>
            <w:r>
              <w:rPr>
                <w:rFonts w:ascii="Calibri" w:hAnsi="Calibri"/>
                <w:i/>
                <w:szCs w:val="20"/>
              </w:rPr>
              <w:t xml:space="preserve">considered </w:t>
            </w:r>
            <w:r>
              <w:rPr>
                <w:rFonts w:ascii="Calibri" w:hAnsi="Calibri" w:eastAsia="Malgun Gothic"/>
                <w:bCs/>
                <w:i/>
                <w:iCs/>
                <w:color w:val="000000" w:themeColor="text1"/>
                <w:szCs w:val="20"/>
                <w14:textFill>
                  <w14:solidFill>
                    <w14:schemeClr w14:val="tx1"/>
                  </w14:solidFill>
                </w14:textFill>
              </w:rPr>
              <w:t>for model monitoring to</w:t>
            </w:r>
            <w:r>
              <w:rPr>
                <w:rFonts w:ascii="Calibri" w:hAnsi="Calibri"/>
                <w:bCs/>
                <w:i/>
                <w:szCs w:val="20"/>
                <w:lang w:eastAsia="zh-CN"/>
              </w:rPr>
              <w:t xml:space="preserve"> enable</w:t>
            </w:r>
            <w:r>
              <w:rPr>
                <w:rFonts w:ascii="Calibri" w:hAnsi="Calibri" w:eastAsia="Malgun Gothic"/>
                <w:bCs/>
                <w:i/>
                <w:iCs/>
                <w:color w:val="000000" w:themeColor="text1"/>
                <w:szCs w:val="20"/>
                <w14:textFill>
                  <w14:solidFill>
                    <w14:schemeClr w14:val="tx1"/>
                  </w14:solidFill>
                </w14:textFill>
              </w:rPr>
              <w:t xml:space="preserve"> </w:t>
            </w:r>
            <w:r>
              <w:rPr>
                <w:rFonts w:ascii="Calibri" w:hAnsi="Calibri"/>
                <w:bCs/>
                <w:i/>
                <w:szCs w:val="20"/>
                <w:lang w:eastAsia="zh-CN"/>
              </w:rPr>
              <w:t>fast ident</w:t>
            </w:r>
            <w:r>
              <w:rPr>
                <w:rFonts w:ascii="Calibri" w:hAnsi="Calibri" w:eastAsia="Malgun Gothic"/>
                <w:bCs/>
                <w:i/>
                <w:iCs/>
                <w:color w:val="000000" w:themeColor="text1"/>
                <w:szCs w:val="20"/>
                <w14:textFill>
                  <w14:solidFill>
                    <w14:schemeClr w14:val="tx1"/>
                  </w14:solidFill>
                </w14:textFill>
              </w:rPr>
              <w:t>ification of AI/ML model failure.</w:t>
            </w:r>
          </w:p>
          <w:p>
            <w:pPr>
              <w:spacing w:after="120"/>
              <w:rPr>
                <w:rFonts w:ascii="Calibri" w:hAnsi="Calibri"/>
                <w:i/>
                <w:szCs w:val="20"/>
                <w:lang w:eastAsia="zh-CN"/>
              </w:rPr>
            </w:pPr>
            <w:r>
              <w:rPr>
                <w:rFonts w:ascii="Calibri" w:hAnsi="Calibri" w:eastAsia="宋体"/>
                <w:i/>
                <w:color w:val="000000" w:themeColor="text1"/>
                <w:szCs w:val="20"/>
                <w:lang w:eastAsia="zh-CN"/>
                <w14:textFill>
                  <w14:solidFill>
                    <w14:schemeClr w14:val="tx1"/>
                  </w14:solidFill>
                </w14:textFill>
              </w:rPr>
              <w:t xml:space="preserve">Proposal 19: </w:t>
            </w:r>
            <w:r>
              <w:rPr>
                <w:rFonts w:ascii="Calibri" w:hAnsi="Calibri"/>
                <w:i/>
                <w:szCs w:val="20"/>
                <w:lang w:eastAsia="zh-CN"/>
              </w:rPr>
              <w:t>For the data collection for UE-side/NW-side AI/ML model, study how to indicate the purpose of the RS configurations to differentiate the UE report manners, e.g.,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 xml:space="preserve">Differentiate the UE report manners among training, monitoring, and </w:t>
            </w:r>
            <w:r>
              <w:rPr>
                <w:rFonts w:ascii="Calibri" w:hAnsi="Calibri" w:eastAsia="黑体"/>
                <w:i/>
                <w:szCs w:val="20"/>
              </w:rPr>
              <w:t>inference.</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Set A and Set B.</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AI/ML-based output and legacy measurement report.</w:t>
            </w:r>
          </w:p>
          <w:p>
            <w:pPr>
              <w:spacing w:before="120" w:after="120"/>
              <w:rPr>
                <w:rFonts w:ascii="Calibri" w:hAnsi="Calibri" w:eastAsia="黑体"/>
                <w:i/>
                <w:szCs w:val="20"/>
              </w:rPr>
            </w:pPr>
            <w:r>
              <w:rPr>
                <w:rFonts w:ascii="Calibri" w:hAnsi="Calibri"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ascii="Calibri" w:hAnsi="Calibri" w:eastAsia="黑体"/>
                <w:i/>
                <w:szCs w:val="20"/>
              </w:rPr>
            </w:pPr>
            <w:r>
              <w:rPr>
                <w:rFonts w:ascii="Calibri" w:hAnsi="Calibri"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H3C[3]</w:t>
            </w:r>
          </w:p>
        </w:tc>
        <w:tc>
          <w:tcPr>
            <w:tcW w:w="7457" w:type="dxa"/>
            <w:vAlign w:val="center"/>
          </w:tcPr>
          <w:p>
            <w:pPr>
              <w:rPr>
                <w:rFonts w:ascii="Calibri" w:hAnsi="Calibri" w:eastAsia="等线"/>
                <w:i/>
                <w:szCs w:val="20"/>
                <w:lang w:eastAsia="zh-CN"/>
              </w:rPr>
            </w:pPr>
            <w:r>
              <w:rPr>
                <w:rFonts w:ascii="Calibri" w:hAnsi="Calibri" w:eastAsia="等线"/>
                <w:bCs/>
                <w:i/>
                <w:szCs w:val="20"/>
                <w:lang w:eastAsia="zh-CN"/>
              </w:rPr>
              <w:t>Proposal 3: For the data collection with network-side model, leave the study of RRC signaling based mechanism to trigger/stop/report the AI/ML training data collection to RAN2.</w:t>
            </w:r>
          </w:p>
          <w:p>
            <w:pPr>
              <w:rPr>
                <w:rFonts w:ascii="Calibri" w:hAnsi="Calibri" w:eastAsia="等线"/>
                <w:i/>
                <w:szCs w:val="20"/>
              </w:rPr>
            </w:pPr>
            <w:r>
              <w:rPr>
                <w:rFonts w:ascii="Calibri" w:hAnsi="Calibri" w:eastAsia="等线"/>
                <w:bCs/>
                <w:i/>
                <w:szCs w:val="20"/>
                <w:lang w:eastAsia="zh-CN"/>
              </w:rPr>
              <w:t>Proposal 4: For the data collection with network-side model, study necessity and potential specification impact on the training data format (L1-RSRP, timestamps, RS-indicator,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rPr>
                <w:rFonts w:ascii="Calibri" w:hAnsi="Calibri"/>
                <w:i/>
                <w:szCs w:val="20"/>
              </w:rPr>
            </w:pPr>
            <w:r>
              <w:rPr>
                <w:rFonts w:ascii="Calibri" w:hAnsi="Calibri"/>
                <w:i/>
                <w:szCs w:val="20"/>
              </w:rPr>
              <w:t xml:space="preserve">Proposal 13: </w:t>
            </w:r>
            <w:r>
              <w:rPr>
                <w:rFonts w:ascii="Calibri" w:hAnsi="Calibri"/>
                <w:i/>
                <w:szCs w:val="20"/>
              </w:rPr>
              <w:tab/>
            </w:r>
            <w:r>
              <w:rPr>
                <w:rFonts w:ascii="Calibri" w:hAnsi="Calibri"/>
                <w:i/>
                <w:szCs w:val="20"/>
              </w:rPr>
              <w:t>For BM-Case1 and BM-Case2, the collected data for model training includes the measured L1-RSRP, beam ID, corresponding time stamp information, and other assistance information assessed to be necessary in agenda 9.2.3.1.</w:t>
            </w:r>
          </w:p>
          <w:p>
            <w:pPr>
              <w:rPr>
                <w:rFonts w:ascii="Calibri" w:hAnsi="Calibri"/>
                <w:i/>
                <w:szCs w:val="20"/>
                <w:lang w:val="en-GB"/>
              </w:rPr>
            </w:pPr>
            <w:r>
              <w:rPr>
                <w:rFonts w:ascii="Calibri" w:hAnsi="Calibri"/>
                <w:i/>
                <w:szCs w:val="20"/>
                <w:lang w:val="en-GB"/>
              </w:rPr>
              <w:t xml:space="preserve">Observation 6: </w:t>
            </w:r>
            <w:r>
              <w:rPr>
                <w:rFonts w:ascii="Calibri" w:hAnsi="Calibri"/>
                <w:i/>
                <w:szCs w:val="20"/>
                <w:lang w:val="en-GB"/>
              </w:rPr>
              <w:tab/>
            </w:r>
            <w:r>
              <w:rPr>
                <w:rFonts w:ascii="Calibri" w:hAnsi="Calibri"/>
                <w:i/>
                <w:szCs w:val="20"/>
                <w:lang w:val="en-GB"/>
              </w:rPr>
              <w:t>The RS resource transmission for channel measurement can be either be initiated by gNB or requested by UE, and are strongly dependent on the construction of set A/B.</w:t>
            </w:r>
          </w:p>
          <w:p>
            <w:pPr>
              <w:rPr>
                <w:rFonts w:ascii="Calibri" w:hAnsi="Calibri"/>
                <w:i/>
                <w:szCs w:val="20"/>
                <w:lang w:val="en-GB"/>
              </w:rPr>
            </w:pPr>
            <w:r>
              <w:rPr>
                <w:rFonts w:ascii="Calibri" w:hAnsi="Calibri"/>
                <w:i/>
                <w:szCs w:val="20"/>
                <w:lang w:val="en-GB"/>
              </w:rPr>
              <w:t xml:space="preserve">Proposal 14: </w:t>
            </w:r>
            <w:r>
              <w:rPr>
                <w:rFonts w:ascii="Calibri" w:hAnsi="Calibri"/>
                <w:i/>
                <w:szCs w:val="20"/>
                <w:lang w:val="en-GB"/>
              </w:rPr>
              <w:tab/>
            </w:r>
            <w:r>
              <w:rPr>
                <w:rFonts w:ascii="Calibri" w:hAnsi="Calibri"/>
                <w:i/>
                <w:szCs w:val="20"/>
                <w:lang w:val="en-GB"/>
              </w:rPr>
              <w:t>Support to study resource configuration aspects of data collection and associated specification impact with potentially enhanced signaling mechanisms and auxiliary information transmission.</w:t>
            </w:r>
          </w:p>
          <w:p>
            <w:pPr>
              <w:rPr>
                <w:rFonts w:ascii="Calibri" w:hAnsi="Calibri"/>
                <w:i/>
                <w:szCs w:val="20"/>
                <w:lang w:val="en-GB"/>
              </w:rPr>
            </w:pPr>
            <w:r>
              <w:rPr>
                <w:rFonts w:ascii="Calibri" w:hAnsi="Calibri"/>
                <w:i/>
                <w:szCs w:val="20"/>
                <w:lang w:val="en-GB"/>
              </w:rPr>
              <w:t xml:space="preserve">Proposal 15: </w:t>
            </w:r>
            <w:r>
              <w:rPr>
                <w:rFonts w:ascii="Calibri" w:hAnsi="Calibri"/>
                <w:i/>
                <w:szCs w:val="20"/>
                <w:lang w:val="en-GB"/>
              </w:rPr>
              <w:tab/>
            </w:r>
            <w:r>
              <w:rPr>
                <w:rFonts w:ascii="Calibri" w:hAnsi="Calibri"/>
                <w:i/>
                <w:szCs w:val="20"/>
                <w:lang w:val="en-GB"/>
              </w:rPr>
              <w:t>For data collection from UE to NW side, support to study explicit or implicit Rx beam ID reporting method, especially for beam pair prediction.</w:t>
            </w:r>
          </w:p>
          <w:p>
            <w:pPr>
              <w:rPr>
                <w:rFonts w:ascii="Calibri" w:hAnsi="Calibri"/>
                <w:i/>
                <w:szCs w:val="20"/>
                <w:lang w:val="en-GB"/>
              </w:rPr>
            </w:pPr>
            <w:r>
              <w:rPr>
                <w:rFonts w:ascii="Calibri" w:hAnsi="Calibri"/>
                <w:i/>
                <w:szCs w:val="20"/>
                <w:lang w:val="en-GB"/>
              </w:rPr>
              <w:t xml:space="preserve">Proposal 16: </w:t>
            </w:r>
            <w:r>
              <w:rPr>
                <w:rFonts w:ascii="Calibri" w:hAnsi="Calibri"/>
                <w:i/>
                <w:szCs w:val="20"/>
                <w:lang w:val="en-GB"/>
              </w:rPr>
              <w:tab/>
            </w:r>
            <w:r>
              <w:rPr>
                <w:rFonts w:ascii="Calibri" w:hAnsi="Calibri"/>
                <w:i/>
                <w:szCs w:val="20"/>
                <w:lang w:val="en-GB"/>
              </w:rPr>
              <w:t>For data collection from UE to NW side, depending on the model training strategy, model output data can be genie-aided best beam ID from set A, all measurement results of set A or other post-processing of measurement results of set A.</w:t>
            </w:r>
          </w:p>
          <w:p>
            <w:pPr>
              <w:rPr>
                <w:rFonts w:ascii="Calibri" w:hAnsi="Calibri"/>
                <w:i/>
                <w:szCs w:val="20"/>
                <w:lang w:val="en-GB"/>
              </w:rPr>
            </w:pPr>
            <w:r>
              <w:rPr>
                <w:rFonts w:ascii="Calibri" w:hAnsi="Calibri"/>
                <w:i/>
                <w:szCs w:val="20"/>
                <w:lang w:val="en-GB"/>
              </w:rPr>
              <w:t xml:space="preserve">Proposal 17: </w:t>
            </w:r>
            <w:r>
              <w:rPr>
                <w:rFonts w:ascii="Calibri" w:hAnsi="Calibri"/>
                <w:i/>
                <w:szCs w:val="20"/>
                <w:lang w:val="en-GB"/>
              </w:rPr>
              <w:tab/>
            </w:r>
            <w:r>
              <w:rPr>
                <w:rFonts w:ascii="Calibri" w:hAnsi="Calibri"/>
                <w:i/>
                <w:szCs w:val="20"/>
                <w:lang w:val="en-GB"/>
              </w:rPr>
              <w:t>If all measurement results of set A/B need to be reported to gNB, suggest to further study reporting overhead reduction methods, e.g., beam ID can be obtained implicitly from the reporting order of all measured RSRPs.</w:t>
            </w:r>
          </w:p>
          <w:p>
            <w:pPr>
              <w:rPr>
                <w:rFonts w:ascii="Calibri" w:hAnsi="Calibri"/>
                <w:i/>
                <w:szCs w:val="20"/>
                <w:lang w:val="en-GB"/>
              </w:rPr>
            </w:pPr>
            <w:r>
              <w:rPr>
                <w:rFonts w:ascii="Calibri" w:hAnsi="Calibri"/>
                <w:i/>
                <w:szCs w:val="20"/>
                <w:lang w:val="en-GB"/>
              </w:rPr>
              <w:t xml:space="preserve">Observation 7: </w:t>
            </w:r>
            <w:r>
              <w:rPr>
                <w:rFonts w:ascii="Calibri" w:hAnsi="Calibri"/>
                <w:i/>
                <w:szCs w:val="20"/>
                <w:lang w:val="en-GB"/>
              </w:rPr>
              <w:tab/>
            </w:r>
            <w:r>
              <w:rPr>
                <w:rFonts w:ascii="Calibri" w:hAnsi="Calibri"/>
                <w:i/>
                <w:szCs w:val="20"/>
                <w:lang w:val="en-GB"/>
              </w:rPr>
              <w:t>Due to the relatively long data collection duration, the wireless link between gNB and UE may change rapidly, resulting in unguaranteed data sample quality.</w:t>
            </w:r>
          </w:p>
          <w:p>
            <w:pPr>
              <w:rPr>
                <w:rFonts w:ascii="Calibri" w:hAnsi="Calibri"/>
                <w:i/>
                <w:szCs w:val="20"/>
                <w:lang w:val="en-GB"/>
              </w:rPr>
            </w:pPr>
            <w:r>
              <w:rPr>
                <w:rFonts w:ascii="Calibri" w:hAnsi="Calibri"/>
                <w:i/>
                <w:szCs w:val="20"/>
                <w:lang w:val="en-GB"/>
              </w:rPr>
              <w:t xml:space="preserve">Proposal 18: </w:t>
            </w:r>
            <w:r>
              <w:rPr>
                <w:rFonts w:ascii="Calibri" w:hAnsi="Calibri"/>
                <w:i/>
                <w:szCs w:val="20"/>
                <w:lang w:val="en-GB"/>
              </w:rPr>
              <w:tab/>
            </w:r>
            <w:r>
              <w:rPr>
                <w:rFonts w:ascii="Calibri" w:hAnsi="Calibri"/>
                <w:i/>
                <w:szCs w:val="20"/>
                <w:lang w:val="en-GB"/>
              </w:rPr>
              <w:t>For data collection from UE to NW side, study UE-side data filtering and associated reporting mechanism to reduce the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16:</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resource configuration: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Specific beam pair resource configuration for Set A</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P3+P2 resource configuration that Rx beam assumption of P2 resource measurement is the best Rx beam searched from P3 procedure for performance improvement</w:t>
            </w:r>
          </w:p>
          <w:p>
            <w:pPr>
              <w:rPr>
                <w:rFonts w:ascii="Calibri" w:hAnsi="Calibri" w:eastAsia="宋体"/>
                <w:i/>
                <w:szCs w:val="20"/>
              </w:rPr>
            </w:pPr>
            <w:r>
              <w:rPr>
                <w:rFonts w:ascii="Calibri" w:hAnsi="Calibri" w:eastAsia="宋体"/>
                <w:i/>
                <w:szCs w:val="20"/>
              </w:rPr>
              <w:t>Proposal 17:</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assistance information: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Proprietary processed Rx beam information as assistance information from UE to NW, including measured Rx beam information, expected Rx beam information, and best Rx beam information. </w:t>
            </w:r>
          </w:p>
          <w:p>
            <w:pPr>
              <w:rPr>
                <w:rFonts w:ascii="Calibri" w:hAnsi="Calibri" w:eastAsia="宋体"/>
                <w:i/>
                <w:szCs w:val="20"/>
              </w:rPr>
            </w:pPr>
            <w:r>
              <w:rPr>
                <w:rFonts w:ascii="Calibri" w:hAnsi="Calibri" w:eastAsia="宋体"/>
                <w:i/>
                <w:szCs w:val="20"/>
              </w:rPr>
              <w:t>Proposal 18:</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measurement report: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UE measures the beams of Set A and reports M1 L1-RSRPs optionally with M2 RS indicators, where M1 and M2 can be larger than 4.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If M1 is equal to the number of beams or beam pairs in Set A (noted as X), corresponding RS indicators may be not needed.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If M1 is smaller than X/2, corresponding M2 RS indicators are needed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If M1 is smaller than X, but larger than X/2, RS indicators are needed for indicating M2 beams or beam pairs in Set A not included in the measurement report. </w:t>
            </w:r>
          </w:p>
          <w:p>
            <w:pPr>
              <w:rPr>
                <w:rFonts w:ascii="Calibri" w:hAnsi="Calibri" w:eastAsia="宋体"/>
                <w:i/>
                <w:szCs w:val="20"/>
              </w:rPr>
            </w:pPr>
            <w:r>
              <w:rPr>
                <w:rFonts w:ascii="Calibri" w:hAnsi="Calibri" w:eastAsia="宋体"/>
                <w:i/>
                <w:szCs w:val="20"/>
              </w:rPr>
              <w:t>Proposal 19:</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report overhead reduction: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Reducing unnecessary L1-RSRP report where the omitted L1-RSRPs may be lower than a pre-defined threshold</w:t>
            </w:r>
          </w:p>
          <w:p>
            <w:pPr>
              <w:rPr>
                <w:rFonts w:ascii="Calibri" w:hAnsi="Calibri" w:eastAsia="宋体"/>
                <w:i/>
                <w:szCs w:val="20"/>
              </w:rPr>
            </w:pPr>
            <w:r>
              <w:rPr>
                <w:rFonts w:ascii="Calibri" w:hAnsi="Calibri" w:eastAsia="宋体"/>
                <w:i/>
                <w:szCs w:val="20"/>
              </w:rPr>
              <w:t>Proposal 20:</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quantization enhancement for RSRP quality improvement: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High-precision L1-RSRP quantization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Observation 5:</w:t>
            </w:r>
            <w:r>
              <w:rPr>
                <w:rFonts w:ascii="Calibri" w:hAnsi="Calibri"/>
                <w:i/>
                <w:szCs w:val="20"/>
              </w:rPr>
              <w:tab/>
            </w:r>
            <w:r>
              <w:rPr>
                <w:rFonts w:ascii="Calibri" w:hAnsi="Calibri"/>
                <w:i/>
                <w:szCs w:val="20"/>
              </w:rPr>
              <w:t>For the simplest case of BM-Case1 and BM-Case2 with NW-side AI/ML model trained at NW, the model inputs (via enhanced beam reporting) and labels (via legacy beam reporting) for training can be reported by UE.</w:t>
            </w:r>
          </w:p>
          <w:p>
            <w:pPr>
              <w:rPr>
                <w:rFonts w:ascii="Calibri" w:hAnsi="Calibri"/>
                <w:i/>
                <w:szCs w:val="20"/>
              </w:rPr>
            </w:pPr>
            <w:r>
              <w:rPr>
                <w:rFonts w:ascii="Calibri" w:hAnsi="Calibri"/>
                <w:i/>
                <w:szCs w:val="20"/>
              </w:rPr>
              <w:t>Proposal 2: Study data collection for AI/ML model training with enhanced beam reporting mechanism (more than 4 beams per reporting instances)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rPr>
                <w:rFonts w:ascii="Calibri" w:hAnsi="Calibri"/>
              </w:rPr>
            </w:pPr>
            <w:r>
              <w:rPr>
                <w:rFonts w:ascii="Calibri" w:hAnsi="Calibri"/>
              </w:rPr>
              <w:t>Spreadtrum[7]</w:t>
            </w:r>
          </w:p>
        </w:tc>
        <w:tc>
          <w:tcPr>
            <w:tcW w:w="7457" w:type="dxa"/>
          </w:tcPr>
          <w:p>
            <w:pPr>
              <w:widowControl w:val="0"/>
              <w:spacing w:after="120"/>
              <w:jc w:val="both"/>
              <w:rPr>
                <w:rFonts w:ascii="Calibri" w:hAnsi="Calibri" w:eastAsia="等线"/>
                <w:i/>
                <w:szCs w:val="20"/>
                <w:lang w:eastAsia="zh-CN"/>
              </w:rPr>
            </w:pPr>
            <w:r>
              <w:rPr>
                <w:rFonts w:ascii="Calibri" w:hAnsi="Calibri" w:eastAsia="宋体"/>
                <w:i/>
                <w:szCs w:val="20"/>
                <w:lang w:eastAsia="zh-CN"/>
              </w:rPr>
              <w:t>Proposal 5：For NW-side model, UE report should be enhanced</w:t>
            </w:r>
            <w:r>
              <w:rPr>
                <w:rFonts w:ascii="Calibri" w:hAnsi="Calibri" w:eastAsia="等线"/>
                <w:i/>
                <w:szCs w:val="20"/>
                <w:lang w:eastAsia="zh-CN"/>
              </w:rPr>
              <w:t>.</w:t>
            </w:r>
          </w:p>
          <w:p>
            <w:pPr>
              <w:widowControl w:val="0"/>
              <w:spacing w:after="120"/>
              <w:ind w:firstLine="425"/>
              <w:jc w:val="both"/>
              <w:rPr>
                <w:rFonts w:ascii="Calibri" w:hAnsi="Calibri" w:eastAsia="等线"/>
                <w:i/>
                <w:szCs w:val="20"/>
                <w:lang w:eastAsia="zh-CN"/>
              </w:rPr>
            </w:pPr>
            <w:r>
              <w:rPr>
                <w:rFonts w:ascii="Calibri" w:hAnsi="Calibri" w:eastAsia="等线"/>
                <w:i/>
                <w:szCs w:val="20"/>
                <w:lang w:eastAsia="zh-CN"/>
              </w:rPr>
              <w:t xml:space="preserve">- </w:t>
            </w:r>
            <w:r>
              <w:rPr>
                <w:rFonts w:ascii="Calibri" w:hAnsi="Calibri" w:eastAsia="等线"/>
                <w:i/>
                <w:szCs w:val="20"/>
                <w:lang w:eastAsia="zh-CN"/>
              </w:rPr>
              <w:tab/>
            </w:r>
            <w:r>
              <w:rPr>
                <w:rFonts w:ascii="Calibri" w:hAnsi="Calibri" w:eastAsia="等线"/>
                <w:i/>
                <w:szCs w:val="20"/>
                <w:lang w:eastAsia="zh-CN"/>
              </w:rPr>
              <w:t>the number of bits that can be carried by the UE report should be expanded;</w:t>
            </w:r>
          </w:p>
          <w:p>
            <w:pPr>
              <w:widowControl w:val="0"/>
              <w:spacing w:after="120"/>
              <w:ind w:firstLine="420"/>
              <w:jc w:val="both"/>
              <w:rPr>
                <w:rFonts w:ascii="Calibri" w:hAnsi="Calibri" w:eastAsia="等线"/>
                <w:i/>
                <w:szCs w:val="20"/>
                <w:lang w:eastAsia="zh-CN"/>
              </w:rPr>
            </w:pPr>
            <w:r>
              <w:rPr>
                <w:rFonts w:ascii="Calibri" w:hAnsi="Calibri" w:eastAsia="等线"/>
                <w:i/>
                <w:szCs w:val="20"/>
                <w:lang w:eastAsia="zh-CN"/>
              </w:rPr>
              <w:t>-</w:t>
            </w:r>
            <w:r>
              <w:rPr>
                <w:rFonts w:ascii="Calibri" w:hAnsi="Calibri" w:eastAsia="宋体"/>
                <w:i/>
                <w:szCs w:val="20"/>
              </w:rPr>
              <w:t xml:space="preserve"> </w:t>
            </w:r>
            <w:r>
              <w:rPr>
                <w:rFonts w:ascii="Calibri" w:hAnsi="Calibri" w:eastAsia="宋体"/>
                <w:i/>
                <w:szCs w:val="20"/>
              </w:rPr>
              <w:tab/>
            </w:r>
            <w:r>
              <w:rPr>
                <w:rFonts w:ascii="Calibri" w:hAnsi="Calibri" w:eastAsia="等线"/>
                <w:i/>
                <w:szCs w:val="20"/>
                <w:lang w:eastAsia="zh-CN"/>
              </w:rPr>
              <w:t>reduce the report overhead by omitting CRIs.</w:t>
            </w:r>
          </w:p>
          <w:p>
            <w:pPr>
              <w:contextualSpacing/>
              <w:rPr>
                <w:rFonts w:ascii="Calibri" w:hAnsi="Calibri"/>
                <w:i/>
                <w:szCs w:val="20"/>
              </w:rPr>
            </w:pPr>
            <w:r>
              <w:rPr>
                <w:rFonts w:ascii="Calibri" w:hAnsi="Calibri" w:eastAsia="宋体"/>
                <w:i/>
                <w:szCs w:val="20"/>
                <w:lang w:eastAsia="zh-CN"/>
              </w:rPr>
              <w:t xml:space="preserve">Proposal 6：For NW-side model, </w:t>
            </w:r>
            <w:bookmarkStart w:id="4" w:name="_Hlk127452413"/>
            <w:r>
              <w:rPr>
                <w:rFonts w:ascii="Calibri" w:hAnsi="Calibri" w:eastAsia="宋体"/>
                <w:i/>
                <w:szCs w:val="20"/>
                <w:lang w:eastAsia="zh-CN"/>
              </w:rPr>
              <w:t>beam management</w:t>
            </w:r>
            <w:bookmarkEnd w:id="4"/>
            <w:r>
              <w:rPr>
                <w:rFonts w:ascii="Calibri" w:hAnsi="Calibri" w:eastAsia="宋体"/>
                <w:i/>
                <w:szCs w:val="20"/>
                <w:lang w:eastAsia="zh-CN"/>
              </w:rPr>
              <w:t xml:space="preserve"> configuration should be enhanced to</w:t>
            </w:r>
            <w:r>
              <w:rPr>
                <w:rFonts w:ascii="Calibri" w:hAnsi="Calibri" w:eastAsia="等线"/>
                <w:i/>
                <w:szCs w:val="20"/>
                <w:lang w:eastAsia="zh-CN"/>
              </w:rPr>
              <w:t xml:space="preserve"> inform UE the association between configured measurement resources and model input/output.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i/>
                <w:szCs w:val="20"/>
              </w:rPr>
            </w:pPr>
            <w:r>
              <w:rPr>
                <w:rFonts w:ascii="Calibri" w:hAnsi="Calibri"/>
                <w:i/>
                <w:szCs w:val="20"/>
              </w:rPr>
              <w:t xml:space="preserve">Proposal 29. For BM-case1 and BM-case2, dedicated RS measurements or reporting framework is not considered for model training.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is up to the implementation to handle model training</w:t>
            </w:r>
          </w:p>
          <w:p>
            <w:pPr>
              <w:rPr>
                <w:rFonts w:ascii="Calibri" w:hAnsi="Calibri"/>
                <w:i/>
                <w:szCs w:val="20"/>
              </w:rPr>
            </w:pPr>
          </w:p>
          <w:p>
            <w:pPr>
              <w:rPr>
                <w:rFonts w:ascii="Calibri" w:hAnsi="Calibri"/>
                <w:i/>
                <w:szCs w:val="20"/>
              </w:rPr>
            </w:pPr>
            <w:r>
              <w:rPr>
                <w:rFonts w:ascii="Calibri" w:hAnsi="Calibri"/>
                <w:i/>
                <w:szCs w:val="20"/>
              </w:rPr>
              <w:t>Proposal 31. For NW-sided BM-case1 and UE-sided BM-case2, RAN1 shall support the CSI reporting enhancement of reporting more than 4 beams and associated L1-RSRP in a beam report to enable data collection at the NW side.</w:t>
            </w:r>
          </w:p>
          <w:p>
            <w:pPr>
              <w:rPr>
                <w:rFonts w:ascii="Calibri" w:hAnsi="Calibri"/>
                <w:i/>
                <w:szCs w:val="20"/>
              </w:rPr>
            </w:pPr>
          </w:p>
          <w:p>
            <w:pPr>
              <w:rPr>
                <w:rFonts w:ascii="Calibri" w:hAnsi="Calibri"/>
                <w:i/>
                <w:szCs w:val="20"/>
              </w:rPr>
            </w:pPr>
            <w:r>
              <w:rPr>
                <w:rFonts w:ascii="Calibri" w:hAnsi="Calibri"/>
                <w:i/>
                <w:szCs w:val="20"/>
                <w:lang w:val="en-GB"/>
              </w:rPr>
              <w:t>Proposal 32. For NW-sided BM-case1/2, discuss signaling of configuring UE for data recording and reporting for beam measurements of Set B/A corresponding to the failure instances of the NW-sided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UE side, study how to send/report relative Tx beam information when preserving sensitive proprietary information.</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6: Regarding the training data collection for AI/ML model training at NW side, study the following options as a starting point for the contents of collected data:</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ascii="Calibri" w:hAnsi="Calibri" w:eastAsia="宋体"/>
                <w:i/>
                <w:szCs w:val="20"/>
              </w:rPr>
            </w:pPr>
            <w:r>
              <w:rPr>
                <w:rFonts w:ascii="Calibri" w:hAnsi="Calibri" w:eastAsia="宋体"/>
                <w:i/>
                <w:kern w:val="2"/>
                <w:szCs w:val="20"/>
                <w:lang w:eastAsia="zh-CN"/>
              </w:rPr>
              <w:t>FFS: the details of beam pattern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rPr>
                <w:rFonts w:ascii="Calibri" w:hAnsi="Calibri"/>
              </w:rPr>
            </w:pPr>
            <w:r>
              <w:rPr>
                <w:rFonts w:ascii="Calibri" w:hAnsi="Calibri"/>
              </w:rPr>
              <w:t>Intel[10]</w:t>
            </w:r>
          </w:p>
        </w:tc>
        <w:tc>
          <w:tcPr>
            <w:tcW w:w="7457" w:type="dxa"/>
          </w:tcPr>
          <w:p>
            <w:pPr>
              <w:widowControl w:val="0"/>
              <w:spacing w:after="120" w:afterLines="50"/>
              <w:jc w:val="both"/>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宋体"/>
                <w:i/>
                <w:szCs w:val="20"/>
              </w:rPr>
            </w:pPr>
            <w:r>
              <w:rPr>
                <w:rFonts w:ascii="Calibri" w:hAnsi="Calibri" w:eastAsia="宋体"/>
                <w:i/>
                <w:szCs w:val="20"/>
              </w:rPr>
              <w:t>Observation 1</w:t>
            </w:r>
            <w:r>
              <w:rPr>
                <w:rFonts w:ascii="Calibri" w:hAnsi="Calibri" w:eastAsia="宋体"/>
                <w:i/>
                <w:szCs w:val="20"/>
              </w:rPr>
              <w:tab/>
            </w:r>
            <w:r>
              <w:rPr>
                <w:rFonts w:ascii="Calibri" w:hAnsi="Calibri" w:eastAsia="宋体"/>
                <w:i/>
                <w:szCs w:val="20"/>
              </w:rPr>
              <w:t>It is necessary to study the training data collection mechanism for NW-side AI/ML model for the completeness of the AI/ML beam prediction use case</w:t>
            </w:r>
          </w:p>
          <w:p>
            <w:pPr>
              <w:rPr>
                <w:rFonts w:ascii="Calibri" w:hAnsi="Calibri" w:eastAsia="宋体"/>
                <w:i/>
                <w:szCs w:val="20"/>
              </w:rPr>
            </w:pPr>
            <w:r>
              <w:rPr>
                <w:rFonts w:ascii="Calibri" w:hAnsi="Calibri" w:eastAsia="宋体"/>
                <w:i/>
                <w:szCs w:val="20"/>
              </w:rPr>
              <w:t>Observation 2</w:t>
            </w:r>
            <w:r>
              <w:rPr>
                <w:rFonts w:ascii="Calibri" w:hAnsi="Calibri" w:eastAsia="宋体"/>
                <w:i/>
                <w:szCs w:val="20"/>
              </w:rPr>
              <w:tab/>
            </w:r>
            <w:r>
              <w:rPr>
                <w:rFonts w:ascii="Calibri" w:hAnsi="Calibri" w:eastAsia="宋体"/>
                <w:i/>
                <w:szCs w:val="20"/>
              </w:rPr>
              <w:t xml:space="preserve">An RRC-message based approach is best suitable for training data collection for NW-sided beam prediction </w:t>
            </w:r>
          </w:p>
          <w:p>
            <w:pPr>
              <w:rPr>
                <w:rFonts w:ascii="Calibri" w:hAnsi="Calibri" w:eastAsia="宋体"/>
                <w:i/>
                <w:szCs w:val="20"/>
              </w:rPr>
            </w:pPr>
            <w:r>
              <w:rPr>
                <w:rFonts w:ascii="Calibri" w:hAnsi="Calibri" w:eastAsia="宋体"/>
                <w:i/>
                <w:szCs w:val="20"/>
              </w:rPr>
              <w:t>Observation 3</w:t>
            </w:r>
            <w:r>
              <w:rPr>
                <w:rFonts w:ascii="Calibri" w:hAnsi="Calibri" w:eastAsia="宋体"/>
                <w:i/>
                <w:szCs w:val="20"/>
              </w:rPr>
              <w:tab/>
            </w:r>
            <w:r>
              <w:rPr>
                <w:rFonts w:ascii="Calibri" w:hAnsi="Calibri" w:eastAsia="宋体"/>
                <w:i/>
                <w:szCs w:val="20"/>
              </w:rPr>
              <w:t>The standardized data collection mechanism should enable UE logging and reporting of collected data to the NW</w:t>
            </w:r>
          </w:p>
          <w:p>
            <w:pPr>
              <w:rPr>
                <w:rFonts w:ascii="Calibri" w:hAnsi="Calibri" w:eastAsia="宋体"/>
                <w:i/>
                <w:szCs w:val="20"/>
              </w:rPr>
            </w:pPr>
            <w:r>
              <w:rPr>
                <w:rFonts w:ascii="Calibri" w:hAnsi="Calibri" w:eastAsia="宋体"/>
                <w:i/>
                <w:szCs w:val="20"/>
              </w:rPr>
              <w:t>Observation 4</w:t>
            </w:r>
            <w:r>
              <w:rPr>
                <w:rFonts w:ascii="Calibri" w:hAnsi="Calibri" w:eastAsia="宋体"/>
                <w:i/>
                <w:szCs w:val="20"/>
              </w:rPr>
              <w:tab/>
            </w:r>
            <w:r>
              <w:rPr>
                <w:rFonts w:ascii="Calibri" w:hAnsi="Calibri" w:eastAsia="宋体"/>
                <w:i/>
                <w:szCs w:val="20"/>
              </w:rPr>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pPr>
              <w:rPr>
                <w:rFonts w:ascii="Calibri" w:hAnsi="Calibri" w:eastAsia="宋体"/>
                <w:i/>
                <w:szCs w:val="20"/>
              </w:rPr>
            </w:pPr>
            <w:r>
              <w:rPr>
                <w:rFonts w:ascii="Calibri" w:hAnsi="Calibri" w:eastAsia="宋体"/>
                <w:i/>
                <w:szCs w:val="20"/>
              </w:rPr>
              <w:t>Observation 5</w:t>
            </w:r>
            <w:r>
              <w:rPr>
                <w:rFonts w:ascii="Calibri" w:hAnsi="Calibri" w:eastAsia="宋体"/>
                <w:i/>
                <w:szCs w:val="20"/>
              </w:rPr>
              <w:tab/>
            </w:r>
            <w:r>
              <w:rPr>
                <w:rFonts w:ascii="Calibri" w:hAnsi="Calibri" w:eastAsia="宋体"/>
                <w:i/>
                <w:szCs w:val="20"/>
              </w:rPr>
              <w:t>Data collection is seldom performed, and the payload size per UE report for the beam management use cases is not expected to be too large (e.g., around 771 bits for L1-RSRP measurements of 192 CSI-RS beams).</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3</w:t>
            </w:r>
            <w:r>
              <w:rPr>
                <w:rFonts w:ascii="Calibri" w:hAnsi="Calibri" w:eastAsia="宋体"/>
                <w:i/>
                <w:szCs w:val="20"/>
              </w:rPr>
              <w:tab/>
            </w:r>
            <w:r>
              <w:rPr>
                <w:rFonts w:ascii="Calibri" w:hAnsi="Calibri" w:eastAsia="宋体"/>
                <w:i/>
                <w:szCs w:val="20"/>
              </w:rPr>
              <w:t>Regarding the training data collection mechanism for NW-side AI/ML model trained at NW side, study the following options as a starting point for the contents of collected data.</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Opt.1: UE reports M1 L1-RSRPs (corresponding to M1 beams) corresponding to a beam set (e.g., Set A, Set A+B, Set B), where M1 can be larger than 4. FFS: the range of M1</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4</w:t>
            </w:r>
            <w:r>
              <w:rPr>
                <w:rFonts w:ascii="Calibri" w:hAnsi="Calibri" w:eastAsia="宋体"/>
                <w:i/>
                <w:szCs w:val="20"/>
              </w:rPr>
              <w:tab/>
            </w:r>
            <w:r>
              <w:rPr>
                <w:rFonts w:ascii="Calibri" w:hAnsi="Calibri" w:eastAsia="宋体"/>
                <w:i/>
                <w:szCs w:val="20"/>
              </w:rPr>
              <w:t xml:space="preserve">Regarding the training data collection mechanism for NW-side AI/ML model training trained at NW side, study beam-management-specific potential specification impact (if necessary) from the following additional aspects </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Mechanism of the reporting, e.g., RRC signaling, L1 signaling</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Measurement RS configuration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Signaling and/or condition(s) to trigger reporting logged data</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Information corresponding to the reported data samples, e.g. non-radio information such as timestamps</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 xml:space="preserve">Signaling and/or condition(s) to trigger/stop data logging (including buffering)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candidate values of data collection duration and measurement occasion intervals.</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Event types to trigger data logging</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Measurement accuracy requirements</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Reporting overhead reduction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Quantization of the measurement results (e.g., L1-RSRP)</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Other aspects (e.g. remove duplicated samples, how to collect relevant samples, …)</w:t>
            </w:r>
          </w:p>
          <w:p>
            <w:pPr>
              <w:rPr>
                <w:rFonts w:ascii="Calibri" w:hAnsi="Calibri"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Fujitsu[15]</w:t>
            </w:r>
          </w:p>
        </w:tc>
        <w:tc>
          <w:tcPr>
            <w:tcW w:w="7457" w:type="dxa"/>
            <w:vAlign w:val="center"/>
          </w:tcPr>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1: Regarding the data collection for AI/ML model trained at NW-side, study the potential specification impacts on the UE behavior of beam reporting.</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2: Regarding the data collection for AI/ML model trained at NW-side, considering the non-real time data to be collected, study mechanism on attached timestamp information along with collected data.</w:t>
            </w:r>
          </w:p>
          <w:p>
            <w:pPr>
              <w:numPr>
                <w:ilvl w:val="0"/>
                <w:numId w:val="15"/>
              </w:num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FFS: the method to generate the timestamp</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 xml:space="preserve">Proposal 4: </w:t>
            </w:r>
            <w:r>
              <w:rPr>
                <w:rFonts w:ascii="Calibri" w:hAnsi="Calibri" w:eastAsia="MS Gothic"/>
                <w:i/>
                <w:iCs/>
                <w:szCs w:val="20"/>
                <w:lang w:val="en-GB" w:eastAsia="zh-CN"/>
              </w:rPr>
              <w:t>Regarding the data collection for AI/ML model training at NW side</w:t>
            </w:r>
            <w:r>
              <w:rPr>
                <w:rFonts w:ascii="Calibri" w:hAnsi="Calibri" w:eastAsia="宋体"/>
                <w:bCs/>
                <w:i/>
                <w:szCs w:val="20"/>
                <w:lang w:eastAsia="zh-CN"/>
              </w:rPr>
              <w:t>, the mechanism of reporting overhead reduction is suggested to be studied.</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5: Study the potential specification impacts on the enhanced signaling/procedure of reporting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23: Support following options for the content of the collected data for model training for different set B and set A, and different model output.</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1: L1-RSRP of set B and L1-RSRP of set A</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2: L1-RSRP of set A</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3: L1-RSRP of set B and Top-K beams ID</w:t>
            </w:r>
          </w:p>
          <w:p>
            <w:pPr>
              <w:autoSpaceDE w:val="0"/>
              <w:autoSpaceDN w:val="0"/>
              <w:adjustRightInd w:val="0"/>
              <w:snapToGrid w:val="0"/>
              <w:spacing w:after="120"/>
              <w:jc w:val="both"/>
              <w:rPr>
                <w:rFonts w:ascii="Calibri" w:hAnsi="Calibri"/>
                <w:i/>
                <w:szCs w:val="20"/>
              </w:rPr>
            </w:pPr>
            <w:r>
              <w:rPr>
                <w:rFonts w:ascii="Calibri" w:hAnsi="Calibri" w:eastAsia="宋体"/>
                <w:i/>
                <w:szCs w:val="20"/>
                <w:lang w:eastAsia="zh-CN"/>
              </w:rPr>
              <w:t>Proposal 24: Support to define a time window for each report to include more than one data sample and configure a number of report to stop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 For BM-Case1 with a network-side AI/ML model, </w:t>
            </w:r>
            <w:r>
              <w:rPr>
                <w:rFonts w:ascii="Calibri" w:hAnsi="Calibri" w:eastAsia="Malgun Gothic"/>
                <w:bCs/>
                <w:i/>
                <w:szCs w:val="20"/>
                <w:lang w:val="en-GB" w:eastAsia="zh-CN"/>
              </w:rPr>
              <w:t xml:space="preserve">for data collection, study the potential impact of </w:t>
            </w:r>
            <w:r>
              <w:rPr>
                <w:rFonts w:ascii="Calibri" w:hAnsi="Calibri" w:eastAsia="宋体"/>
                <w:bCs/>
                <w:i/>
                <w:szCs w:val="20"/>
                <w:lang w:eastAsia="zh-CN"/>
              </w:rPr>
              <w:t>L1 reporting enhancement:</w:t>
            </w:r>
          </w:p>
          <w:p>
            <w:pPr>
              <w:numPr>
                <w:ilvl w:val="0"/>
                <w:numId w:val="17"/>
              </w:numPr>
              <w:spacing w:after="180"/>
              <w:jc w:val="both"/>
              <w:rPr>
                <w:rFonts w:ascii="Calibri" w:hAnsi="Calibri" w:eastAsia="Malgun Gothic"/>
                <w:bCs/>
                <w:i/>
                <w:szCs w:val="20"/>
                <w:lang w:eastAsia="ko-KR"/>
              </w:rPr>
            </w:pPr>
            <w:r>
              <w:rPr>
                <w:rFonts w:ascii="Calibri" w:hAnsi="Calibri" w:eastAsia="Malgun Gothic"/>
                <w:bCs/>
                <w:i/>
                <w:szCs w:val="20"/>
                <w:lang w:eastAsia="ko-KR"/>
              </w:rPr>
              <w:t>One-shot L1 report with measurement results for one or more beams, where the measurement results of each beam are associated with the corresponding labels (e.g., timestamp, UE speed, SNR, etc.)</w:t>
            </w:r>
          </w:p>
          <w:p>
            <w:pPr>
              <w:numPr>
                <w:ilvl w:val="0"/>
                <w:numId w:val="17"/>
              </w:numPr>
              <w:spacing w:after="120"/>
              <w:jc w:val="both"/>
              <w:rPr>
                <w:rFonts w:ascii="Calibri" w:hAnsi="Calibri" w:eastAsia="Malgun Gothic"/>
                <w:bCs/>
                <w:i/>
                <w:szCs w:val="20"/>
                <w:lang w:eastAsia="ko-KR"/>
              </w:rPr>
            </w:pPr>
            <w:r>
              <w:rPr>
                <w:rFonts w:ascii="Calibri" w:hAnsi="Calibri" w:eastAsia="Malgun Gothic"/>
                <w:bCs/>
                <w:i/>
                <w:szCs w:val="20"/>
                <w:lang w:eastAsia="ko-KR"/>
              </w:rPr>
              <w:t>The handling/buffering for collected data before one-shot L1 reporting</w:t>
            </w:r>
          </w:p>
          <w:p>
            <w:pPr>
              <w:rPr>
                <w:rFonts w:ascii="Calibri" w:hAnsi="Calibri" w:eastAsia="Malgun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CMCC[22]</w:t>
            </w:r>
          </w:p>
        </w:tc>
        <w:tc>
          <w:tcPr>
            <w:tcW w:w="7457" w:type="dxa"/>
            <w:vAlign w:val="center"/>
          </w:tcPr>
          <w:p>
            <w:pPr>
              <w:spacing w:after="120"/>
              <w:rPr>
                <w:rFonts w:ascii="Calibri" w:hAnsi="Calibri"/>
                <w:i/>
                <w:iCs/>
                <w:szCs w:val="20"/>
                <w:lang w:eastAsia="zh-CN"/>
              </w:rPr>
            </w:pPr>
            <w:r>
              <w:rPr>
                <w:rFonts w:ascii="Calibri" w:hAnsi="Calibri" w:eastAsia="宋体"/>
                <w:i/>
                <w:iCs/>
                <w:kern w:val="2"/>
                <w:szCs w:val="20"/>
                <w:lang w:eastAsia="zh-CN"/>
              </w:rPr>
              <w:t>Proposal 1:</w:t>
            </w:r>
            <w:r>
              <w:rPr>
                <w:rFonts w:ascii="Calibri" w:hAnsi="Calibri"/>
                <w:i/>
                <w:iCs/>
                <w:szCs w:val="20"/>
                <w:lang w:eastAsia="zh-CN"/>
              </w:rPr>
              <w:t xml:space="preserve"> Regarding the training data collection mechanism for NW-side AI/ML model </w:t>
            </w:r>
            <w:r>
              <w:rPr>
                <w:rFonts w:ascii="Calibri" w:hAnsi="Calibri"/>
                <w:i/>
                <w:iCs/>
                <w:strike/>
                <w:szCs w:val="20"/>
                <w:lang w:eastAsia="zh-CN"/>
              </w:rPr>
              <w:t>training</w:t>
            </w:r>
            <w:r>
              <w:rPr>
                <w:rFonts w:ascii="Calibri" w:hAnsi="Calibri"/>
                <w:i/>
                <w:iCs/>
                <w:szCs w:val="20"/>
                <w:lang w:eastAsia="zh-CN"/>
              </w:rPr>
              <w:t xml:space="preserve"> trained at NW side, study the following options as a starting point for the contents of collected data</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i/>
                <w:iCs/>
                <w:szCs w:val="20"/>
                <w:lang w:eastAsia="zh-CN"/>
              </w:rPr>
              <w:t>Opt.1: UE sends M1 L1-RSRPs (corresponding to M1 beams) optionally with the indication of beams (beam pairs) based on the measurement corresponding to a beam set (e.g., Set A, Set A+B), where M1 can be larger than 4</w:t>
            </w:r>
          </w:p>
          <w:p>
            <w:pPr>
              <w:numPr>
                <w:ilvl w:val="1"/>
                <w:numId w:val="13"/>
              </w:numPr>
              <w:overflowPunct w:val="0"/>
              <w:autoSpaceDE w:val="0"/>
              <w:autoSpaceDN w:val="0"/>
              <w:adjustRightInd w:val="0"/>
              <w:spacing w:before="120" w:beforeLines="50" w:after="120" w:afterLines="50"/>
              <w:ind w:left="1446" w:hanging="363"/>
              <w:contextualSpacing/>
              <w:textAlignment w:val="baseline"/>
              <w:rPr>
                <w:rFonts w:ascii="Calibri" w:hAnsi="Calibri"/>
                <w:i/>
                <w:iCs/>
                <w:szCs w:val="20"/>
                <w:lang w:eastAsia="zh-CN"/>
              </w:rPr>
            </w:pPr>
            <w:r>
              <w:rPr>
                <w:rFonts w:ascii="Calibri" w:hAnsi="Calibri" w:eastAsia="等线"/>
                <w:i/>
                <w:iCs/>
                <w:szCs w:val="20"/>
                <w:lang w:eastAsia="zh-CN"/>
              </w:rPr>
              <w:t>FFS: the range of M1</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i/>
                <w:iCs/>
                <w:szCs w:val="20"/>
                <w:lang w:eastAsia="zh-CN"/>
              </w:rPr>
              <w:t xml:space="preserve">Opt.3: UE sends M4 L1-RSRPs (corresponding to M4 beams) optionally with the indication of beams (beam pairs) </w:t>
            </w:r>
            <w:r>
              <w:rPr>
                <w:rFonts w:ascii="Calibri" w:hAnsi="Calibri"/>
                <w:i/>
                <w:iCs/>
                <w:strike/>
                <w:szCs w:val="20"/>
                <w:lang w:eastAsia="zh-CN"/>
              </w:rPr>
              <w:t>indicators</w:t>
            </w:r>
            <w:r>
              <w:rPr>
                <w:rFonts w:ascii="Calibri" w:hAnsi="Calibri"/>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pPr>
              <w:numPr>
                <w:ilvl w:val="1"/>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eastAsia="等线"/>
                <w:i/>
                <w:iCs/>
                <w:szCs w:val="20"/>
                <w:lang w:eastAsia="zh-CN"/>
              </w:rPr>
              <w:t>FFS: the range of M4, M5</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eastAsia="等线"/>
                <w:i/>
                <w:iCs/>
                <w:szCs w:val="20"/>
                <w:lang w:eastAsia="zh-CN"/>
              </w:rPr>
              <w:t>Other option(s) is not precluded</w:t>
            </w:r>
          </w:p>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2</w:t>
            </w:r>
            <w:r>
              <w:rPr>
                <w:rFonts w:ascii="Calibri" w:hAnsi="Calibri" w:eastAsia="宋体"/>
                <w:i/>
                <w:szCs w:val="20"/>
                <w:lang w:val="en-GB" w:eastAsia="zh-CN"/>
              </w:rPr>
              <w:t>: For Tx-Rx beam pair prediction with AI/ML model training at NW side, study how to define and map the beam pair ID to align the understanding between the NW and the UE.</w:t>
            </w:r>
          </w:p>
          <w:p>
            <w:pPr>
              <w:spacing w:after="120"/>
              <w:jc w:val="both"/>
              <w:rPr>
                <w:rFonts w:ascii="Calibri" w:hAnsi="Calibri" w:eastAsia="宋体"/>
                <w:i/>
                <w:szCs w:val="20"/>
                <w:lang w:val="en-GB" w:eastAsia="zh-CN"/>
              </w:rPr>
            </w:pPr>
            <w:r>
              <w:rPr>
                <w:rFonts w:ascii="Calibri" w:hAnsi="Calibri" w:eastAsia="宋体"/>
                <w:i/>
                <w:szCs w:val="20"/>
                <w:lang w:val="en-GB" w:eastAsia="zh-CN"/>
              </w:rPr>
              <w:t>Proposal 3: For DL Tx beam prediction with AI/ML model training at NW side, the Rx beam assumption should be aligned between the network and UE.</w:t>
            </w:r>
            <w:r>
              <w:rPr>
                <w:rFonts w:ascii="Calibri" w:hAnsi="Calibri" w:eastAsia="宋体"/>
                <w:i/>
                <w:szCs w:val="20"/>
                <w:lang w:val="en-GB" w:eastAsia="zh-CN"/>
              </w:rPr>
              <w:tab/>
            </w:r>
          </w:p>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MediaTek[23]</w:t>
            </w:r>
          </w:p>
        </w:tc>
        <w:tc>
          <w:tcPr>
            <w:tcW w:w="7457" w:type="dxa"/>
            <w:vAlign w:val="center"/>
          </w:tcPr>
          <w:p>
            <w:pPr>
              <w:rPr>
                <w:rFonts w:ascii="Calibri" w:hAnsi="Calibri" w:eastAsia="PMingLiU"/>
                <w:bCs/>
                <w:i/>
                <w:iCs/>
                <w:szCs w:val="20"/>
                <w:lang w:eastAsia="zh-TW"/>
              </w:rPr>
            </w:pPr>
            <w:r>
              <w:rPr>
                <w:rFonts w:ascii="Calibri" w:hAnsi="Calibri" w:eastAsia="PMingLiU"/>
                <w:bCs/>
                <w:i/>
                <w:iCs/>
                <w:szCs w:val="20"/>
              </w:rPr>
              <w:t>Proposal 1: Support</w:t>
            </w:r>
            <w:r>
              <w:rPr>
                <w:rFonts w:ascii="Calibri" w:hAnsi="Calibri" w:eastAsia="PMingLiU"/>
                <w:bCs/>
                <w:i/>
                <w:iCs/>
                <w:szCs w:val="20"/>
                <w:lang w:eastAsia="zh-TW"/>
              </w:rPr>
              <w:t xml:space="preserve"> the current shape of Proposal 3.2.1 regarding </w:t>
            </w:r>
            <w:r>
              <w:rPr>
                <w:rFonts w:ascii="Calibri" w:hAnsi="Calibri" w:eastAsia="PMingLiU"/>
                <w:i/>
                <w:szCs w:val="20"/>
                <w:lang w:eastAsia="zh-CN"/>
              </w:rPr>
              <w:t>the contents of collected data</w:t>
            </w:r>
            <w:r>
              <w:rPr>
                <w:rFonts w:ascii="Calibri" w:hAnsi="Calibri" w:eastAsia="PMingLiU"/>
                <w:bCs/>
                <w:i/>
                <w:iCs/>
                <w:szCs w:val="20"/>
                <w:lang w:eastAsia="zh-TW"/>
              </w:rPr>
              <w:t xml:space="preserve"> for training data collection mechanism for NW-side AI/ML model trained at NW side.</w:t>
            </w:r>
          </w:p>
          <w:p>
            <w:pPr>
              <w:jc w:val="both"/>
              <w:rPr>
                <w:rFonts w:ascii="Calibri" w:hAnsi="Calibri" w:eastAsia="PMingLiU"/>
                <w:bCs/>
                <w:i/>
                <w:iCs/>
                <w:color w:val="FF0000"/>
                <w:szCs w:val="20"/>
              </w:rPr>
            </w:pPr>
            <w:r>
              <w:rPr>
                <w:rFonts w:ascii="Calibri" w:hAnsi="Calibri" w:eastAsia="PMingLiU"/>
                <w:bCs/>
                <w:i/>
                <w:iCs/>
                <w:szCs w:val="20"/>
              </w:rPr>
              <w:t>Proposal 2:</w:t>
            </w:r>
            <w:r>
              <w:rPr>
                <w:rFonts w:ascii="Calibri" w:hAnsi="Calibri" w:eastAsia="PMingLiU"/>
                <w:bCs/>
                <w:i/>
                <w:iCs/>
                <w:szCs w:val="20"/>
                <w:lang w:val="en-GB"/>
              </w:rPr>
              <w:t xml:space="preserve"> </w:t>
            </w:r>
            <w:r>
              <w:rPr>
                <w:rFonts w:ascii="Calibri" w:hAnsi="Calibri"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pPr>
              <w:rPr>
                <w:rFonts w:ascii="Calibri" w:hAnsi="Calibri" w:eastAsia="PMingLiU"/>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6: </w:t>
            </w:r>
            <w:r>
              <w:rPr>
                <w:rFonts w:ascii="Calibri" w:hAnsi="Calibri"/>
                <w:i/>
                <w:szCs w:val="20"/>
              </w:rPr>
              <w:tab/>
            </w:r>
            <w:r>
              <w:rPr>
                <w:rFonts w:ascii="Calibri" w:hAnsi="Calibri"/>
                <w:i/>
                <w:szCs w:val="20"/>
              </w:rPr>
              <w:t>Study data collection procedure to support both UE-side and NW-side AI/ML model training and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UE-side model training, study procedure to support UE triggered data collection for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NW-side model training, support to report larger number of beams in one beam report.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NEC[28]</w:t>
            </w:r>
          </w:p>
        </w:tc>
        <w:tc>
          <w:tcPr>
            <w:tcW w:w="7457" w:type="dxa"/>
            <w:vAlign w:val="center"/>
          </w:tcPr>
          <w:p>
            <w:pPr>
              <w:spacing w:after="120"/>
              <w:jc w:val="both"/>
              <w:rPr>
                <w:rFonts w:ascii="Calibri" w:hAnsi="Calibri"/>
                <w:i/>
                <w:szCs w:val="20"/>
              </w:rPr>
            </w:pPr>
            <w:bookmarkStart w:id="5" w:name="OLE_LINK257"/>
            <w:bookmarkStart w:id="6" w:name="OLE_LINK233"/>
            <w:bookmarkStart w:id="7" w:name="OLE_LINK232"/>
            <w:r>
              <w:rPr>
                <w:rFonts w:ascii="Calibri" w:hAnsi="Calibri"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bl>
    <w:p/>
    <w:p/>
    <w:p>
      <w:pPr>
        <w:pStyle w:val="8"/>
        <w:spacing w:before="120" w:after="120"/>
        <w:rPr>
          <w:lang w:eastAsia="zh-CN"/>
        </w:rPr>
      </w:pPr>
      <w:r>
        <w:rPr>
          <w:lang w:eastAsia="zh-CN"/>
        </w:rPr>
        <w:t>Proposal 2.2.1</w:t>
      </w:r>
    </w:p>
    <w:p/>
    <w:p>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p>
      <w:r>
        <w:t xml:space="preserve">The related proposals in tdocs are as below. </w:t>
      </w:r>
    </w:p>
    <w:p>
      <w:pPr>
        <w:pStyle w:val="70"/>
        <w:numPr>
          <w:ilvl w:val="0"/>
          <w:numId w:val="18"/>
        </w:numPr>
      </w:pPr>
      <w:r>
        <w:t>FUTUREWEI: Proposal 6</w:t>
      </w:r>
    </w:p>
    <w:p>
      <w:pPr>
        <w:pStyle w:val="70"/>
        <w:numPr>
          <w:ilvl w:val="0"/>
          <w:numId w:val="18"/>
        </w:numPr>
      </w:pPr>
      <w:r>
        <w:t xml:space="preserve">Huawei: Proposal 15 </w:t>
      </w:r>
    </w:p>
    <w:p>
      <w:pPr>
        <w:pStyle w:val="70"/>
        <w:numPr>
          <w:ilvl w:val="0"/>
          <w:numId w:val="18"/>
        </w:numPr>
        <w:rPr>
          <w:lang w:eastAsia="zh-CN"/>
        </w:rPr>
      </w:pPr>
      <w:r>
        <w:rPr>
          <w:lang w:eastAsia="zh-CN"/>
        </w:rPr>
        <w:t>H3C: Proposal 4</w:t>
      </w:r>
    </w:p>
    <w:p>
      <w:pPr>
        <w:pStyle w:val="70"/>
        <w:numPr>
          <w:ilvl w:val="0"/>
          <w:numId w:val="18"/>
        </w:numPr>
      </w:pPr>
      <w:r>
        <w:t>ZTE: Proposal 13, 16, 17</w:t>
      </w:r>
    </w:p>
    <w:p>
      <w:pPr>
        <w:pStyle w:val="70"/>
        <w:numPr>
          <w:ilvl w:val="0"/>
          <w:numId w:val="18"/>
        </w:numPr>
      </w:pPr>
      <w:r>
        <w:t>vivo: Proposal 18</w:t>
      </w:r>
    </w:p>
    <w:p>
      <w:pPr>
        <w:pStyle w:val="70"/>
        <w:numPr>
          <w:ilvl w:val="0"/>
          <w:numId w:val="18"/>
        </w:numPr>
      </w:pPr>
      <w:r>
        <w:t>OPPO: Proposal 2</w:t>
      </w:r>
    </w:p>
    <w:p>
      <w:pPr>
        <w:pStyle w:val="70"/>
        <w:numPr>
          <w:ilvl w:val="0"/>
          <w:numId w:val="18"/>
        </w:numPr>
      </w:pPr>
      <w:r>
        <w:t>Spreadtrum: Proposal 5</w:t>
      </w:r>
    </w:p>
    <w:p>
      <w:pPr>
        <w:pStyle w:val="70"/>
        <w:numPr>
          <w:ilvl w:val="0"/>
          <w:numId w:val="18"/>
        </w:numPr>
      </w:pPr>
      <w:r>
        <w:t>Nokia: Proposal 31</w:t>
      </w:r>
    </w:p>
    <w:p>
      <w:pPr>
        <w:pStyle w:val="70"/>
        <w:numPr>
          <w:ilvl w:val="0"/>
          <w:numId w:val="18"/>
        </w:numPr>
      </w:pPr>
      <w:r>
        <w:t>CATT: Proposal 6</w:t>
      </w:r>
    </w:p>
    <w:p>
      <w:pPr>
        <w:pStyle w:val="70"/>
        <w:numPr>
          <w:ilvl w:val="0"/>
          <w:numId w:val="18"/>
        </w:numPr>
      </w:pPr>
      <w:r>
        <w:t>Intel: Proposal 10</w:t>
      </w:r>
    </w:p>
    <w:p>
      <w:pPr>
        <w:pStyle w:val="70"/>
        <w:numPr>
          <w:ilvl w:val="0"/>
          <w:numId w:val="18"/>
        </w:numPr>
      </w:pPr>
      <w:r>
        <w:t>Ericsson: Proposal 3</w:t>
      </w:r>
    </w:p>
    <w:p>
      <w:pPr>
        <w:pStyle w:val="70"/>
        <w:numPr>
          <w:ilvl w:val="0"/>
          <w:numId w:val="18"/>
        </w:numPr>
      </w:pPr>
      <w:r>
        <w:t>xiaomi: Proposal 23</w:t>
      </w:r>
    </w:p>
    <w:p>
      <w:pPr>
        <w:pStyle w:val="70"/>
        <w:numPr>
          <w:ilvl w:val="0"/>
          <w:numId w:val="18"/>
        </w:numPr>
      </w:pPr>
      <w:r>
        <w:t>CMCC: Proposal 1</w:t>
      </w:r>
    </w:p>
    <w:p>
      <w:pPr>
        <w:pStyle w:val="70"/>
        <w:numPr>
          <w:ilvl w:val="0"/>
          <w:numId w:val="18"/>
        </w:numPr>
      </w:pPr>
      <w:r>
        <w:t>MediaTek: Proposal 1</w:t>
      </w:r>
    </w:p>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pPr>
        <w:pStyle w:val="70"/>
        <w:numPr>
          <w:ilvl w:val="0"/>
          <w:numId w:val="13"/>
        </w:numPr>
        <w:overflowPunct w:val="0"/>
        <w:autoSpaceDE w:val="0"/>
        <w:autoSpaceDN w:val="0"/>
        <w:adjustRightInd w:val="0"/>
        <w:spacing w:after="120"/>
        <w:textAlignment w:val="baseline"/>
        <w:rPr>
          <w:b/>
          <w:i/>
          <w:lang w:eastAsia="zh-CN"/>
        </w:rPr>
      </w:pPr>
      <w:bookmarkStart w:id="8" w:name="OLE_LINK10"/>
      <w:bookmarkStart w:id="9" w:name="OLE_LINK7"/>
      <w:r>
        <w:rPr>
          <w:b/>
          <w:i/>
          <w:lang w:eastAsia="zh-CN"/>
        </w:rPr>
        <w:t xml:space="preserve">Note1: Data collection for model training may not have 3GPP specification impact </w:t>
      </w:r>
    </w:p>
    <w:bookmarkEnd w:id="8"/>
    <w:bookmarkEnd w:id="9"/>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First, we are not clear on the need of this proposal. As discussed in the last meeting, the data collection shall mainly focus the performance monitoring or model fine-tuning, and focus shall not be model training. </w:t>
            </w:r>
          </w:p>
          <w:p>
            <w:r>
              <w:t xml:space="preserve">Third, just to make things clear, we should be fine with something like below, </w:t>
            </w:r>
          </w:p>
          <w:p>
            <w:pPr>
              <w:rPr>
                <w:color w:val="0070C0"/>
              </w:rPr>
            </w:pPr>
            <w:r>
              <w:rPr>
                <w:color w:val="0070C0"/>
              </w:rPr>
              <w:t>Mod: Understood your intention, but as you can see, many companies are still considering some mechanism(s) for training data collection.</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rPr>
                <w:lang w:eastAsia="zh-CN"/>
              </w:rPr>
            </w:pPr>
            <w:r>
              <w:rPr>
                <w:b/>
                <w:i/>
                <w:lang w:eastAsia="zh-CN"/>
              </w:rPr>
              <w:t>Beam sets are partly transparent to the UE (e.g., there may be some knowledge about Set A/B to the UE)</w:t>
            </w:r>
          </w:p>
          <w:p>
            <w:pPr>
              <w:rPr>
                <w:color w:val="0070C0"/>
              </w:rPr>
            </w:pPr>
            <w:r>
              <w:rPr>
                <w:color w:val="0070C0"/>
              </w:rPr>
              <w:t>Mod: Most modifications are reflected in the new version. The two newly-added parts is not included. Regarding the “beam indices”, please see vivo/ZTE’s comment</w:t>
            </w:r>
          </w:p>
          <w:p>
            <w:pPr>
              <w:rPr>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zh-CN"/>
              </w:rPr>
            </w:pPr>
            <w:r>
              <w:rPr>
                <w:rFonts w:eastAsia="Yu Mincho"/>
                <w:lang w:eastAsia="zh-CN"/>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 xml:space="preserve">3C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ok in general, for opt.2, maybe some typos: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r>
              <w:rPr>
                <w:color w:val="0070C0"/>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Support the updated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w:t>
            </w:r>
            <w:r>
              <w:rPr>
                <w:rFonts w:eastAsia="Malgun Gothic"/>
                <w:lang w:eastAsia="ko-KR"/>
              </w:rPr>
              <w:t>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To us, the difference between option1 and option2 is not clear. If </w:t>
            </w:r>
            <w:r>
              <w:rPr>
                <w:rFonts w:hint="eastAsia" w:eastAsia="Malgun Gothic"/>
                <w:lang w:eastAsia="ko-KR"/>
              </w:rPr>
              <w:t xml:space="preserve">there </w:t>
            </w:r>
            <w:r>
              <w:rPr>
                <w:rFonts w:eastAsia="Malgun Gothic"/>
                <w:lang w:eastAsia="ko-KR"/>
              </w:rPr>
              <w:t>is no</w:t>
            </w:r>
            <w:r>
              <w:rPr>
                <w:rFonts w:hint="eastAsia" w:eastAsia="Malgun Gothic"/>
                <w:lang w:eastAsia="ko-KR"/>
              </w:rPr>
              <w:t xml:space="preserve"> inter-relation between the first report and the second report</w:t>
            </w:r>
            <w:r>
              <w:rPr>
                <w:rFonts w:eastAsia="Malgun Gothic"/>
                <w:lang w:eastAsia="ko-KR"/>
              </w:rPr>
              <w:t>, option2 seems a special configuration with option1.</w:t>
            </w:r>
          </w:p>
          <w:p>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supportive to study the spec impact for data collection in general. </w:t>
            </w:r>
          </w:p>
          <w:p>
            <w:pPr>
              <w:rPr>
                <w:rFonts w:eastAsiaTheme="minorEastAsia"/>
              </w:rPr>
            </w:pPr>
          </w:p>
          <w:p>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pPr>
              <w:rPr>
                <w:rFonts w:eastAsiaTheme="minorEastAsia"/>
              </w:rPr>
            </w:pPr>
          </w:p>
          <w:p>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pPr>
              <w:rPr>
                <w:rFonts w:eastAsiaTheme="minorEastAsia"/>
                <w:b/>
              </w:rPr>
            </w:pPr>
          </w:p>
          <w:p>
            <w:pPr>
              <w:rPr>
                <w:rFonts w:eastAsiaTheme="minorEastAsia"/>
              </w:rPr>
            </w:pPr>
            <w:r>
              <w:rPr>
                <w:rFonts w:eastAsiaTheme="minorEastAsia"/>
                <w:b/>
              </w:rPr>
              <w:t>In principle, with a clarification on Note and with removing “training” from the main bullet we could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pPr>
              <w:rPr>
                <w:rFonts w:eastAsia="Yu Mincho"/>
              </w:rPr>
            </w:pPr>
            <w:r>
              <w:rPr>
                <w:color w:val="0070C0"/>
              </w:rPr>
              <w:t>Mod: Note1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fine with the proposal and update with removing “training” from the main bullet.</w:t>
            </w:r>
          </w:p>
          <w:p>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As </w:t>
            </w:r>
            <w:r>
              <w:rPr>
                <w:rFonts w:eastAsiaTheme="minorEastAsia"/>
                <w:lang w:eastAsia="zh-CN"/>
              </w:rPr>
              <w:t>discussed</w:t>
            </w:r>
            <w:r>
              <w:rPr>
                <w:rFonts w:hint="eastAsia" w:eastAsiaTheme="minor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hint="eastAsia" w:eastAsiaTheme="minorEastAsia"/>
                <w:lang w:eastAsia="zh-CN"/>
              </w:rPr>
              <w:t xml:space="preserve"> pattern information can also be reported by UE. We suggest the following update:</w:t>
            </w: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pPr>
              <w:pStyle w:val="70"/>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hint="eastAsia" w:eastAsiaTheme="minorEastAsia"/>
                <w:b/>
                <w:i/>
                <w:lang w:eastAsia="zh-CN"/>
              </w:rPr>
              <w:t>,</w:t>
            </w:r>
            <w:r>
              <w:rPr>
                <w:b/>
                <w:i/>
                <w:lang w:eastAsia="zh-CN"/>
              </w:rPr>
              <w:t xml:space="preserve">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hint="eastAsia" w:eastAsiaTheme="minorEastAsia"/>
                <w:b/>
                <w:i/>
                <w:color w:val="FF0000"/>
                <w:lang w:eastAsia="zh-CN"/>
              </w:rPr>
              <w:t xml:space="preserve">, </w:t>
            </w:r>
            <w:r>
              <w:rPr>
                <w:b/>
                <w:i/>
                <w:lang w:eastAsia="zh-CN"/>
              </w:rPr>
              <w:t>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pPr>
              <w:rPr>
                <w:b/>
                <w:i/>
                <w:lang w:eastAsia="zh-CN"/>
              </w:rPr>
            </w:pPr>
            <w:r>
              <w:rPr>
                <w:b/>
                <w:i/>
                <w:lang w:eastAsia="zh-CN"/>
              </w:rPr>
              <w:t>Note3: Potential down-selection/prioritization will be discussed later</w:t>
            </w:r>
          </w:p>
          <w:p>
            <w:r>
              <w:rPr>
                <w:color w:val="0070C0"/>
              </w:rPr>
              <w:t xml:space="preserve">Mod: “indication of beam (beam pairs)” is quite inclusive. It is moderator’s understanding that the new part can be regarded as a special type of “indication of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Ok in general. In option 1, the motivation to measure only Set B is not clear to us.</w:t>
            </w:r>
          </w:p>
          <w:p>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Yu Mincho"/>
              </w:rPr>
            </w:pPr>
            <w:r>
              <w:t xml:space="preserve">Prefer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14:textFill>
                  <w14:solidFill>
                    <w14:schemeClr w14:val="accent2"/>
                  </w14:solidFill>
                </w14:textFill>
              </w:rPr>
              <w:t>Set B</w:t>
            </w:r>
            <w:r>
              <w:rPr>
                <w:b/>
                <w:i/>
                <w:lang w:eastAsia="zh-CN"/>
              </w:rPr>
              <w:t>), where M1 can be larger than 4</w:t>
            </w:r>
            <w:r>
              <w:rPr>
                <w:rFonts w:eastAsiaTheme="minorEastAsia"/>
                <w:lang w:eastAsia="zh-CN"/>
              </w:rPr>
              <w:t>” since it doesn’t work for set B.</w:t>
            </w:r>
          </w:p>
          <w:p>
            <w:pPr>
              <w:rPr>
                <w:rFonts w:eastAsia="Yu Mincho"/>
              </w:rPr>
            </w:pPr>
            <w:r>
              <w:rPr>
                <w:color w:val="0070C0"/>
              </w:rPr>
              <w:t>Mod: Please see the reply to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rPr>
            </w:pPr>
            <w:r>
              <w:rPr>
                <w:rFonts w:hint="eastAsia" w:eastAsiaTheme="minorEastAsia"/>
                <w:lang w:eastAsia="zh-CN"/>
              </w:rPr>
              <w:t>Samsung</w:t>
            </w:r>
          </w:p>
        </w:tc>
        <w:tc>
          <w:tcPr>
            <w:tcW w:w="7480" w:type="dxa"/>
          </w:tcPr>
          <w:p>
            <w:r>
              <w:t>We generally fine with the proposal from FL. There is no need to differentiate the purpose of data collection (e.g., for training or fine-tune). Hence, suggest to remove ‘train’ in the main bullet as below.</w:t>
            </w:r>
          </w:p>
          <w:p>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pPr>
              <w:rPr>
                <w:rFonts w:eastAsia="Yu Mincho"/>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Fujitsu</w:t>
            </w:r>
          </w:p>
        </w:tc>
        <w:tc>
          <w:tcPr>
            <w:tcW w:w="7480" w:type="dxa"/>
          </w:tcPr>
          <w:p>
            <w:pPr>
              <w:rPr>
                <w:rFonts w:eastAsiaTheme="minorEastAsia"/>
                <w:lang w:eastAsia="zh-CN"/>
              </w:rPr>
            </w:pPr>
            <w:r>
              <w:rPr>
                <w:rFonts w:eastAsiaTheme="minorEastAsia"/>
                <w:lang w:eastAsia="zh-CN"/>
              </w:rPr>
              <w:t xml:space="preserve">Generally, support this proposal and it’s better to remove the “training” from main bullet. </w:t>
            </w:r>
          </w:p>
          <w:p>
            <w:pPr>
              <w:rPr>
                <w:rFonts w:eastAsiaTheme="minorEastAsia"/>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eastAsia="Yu Mincho"/>
                <w:lang w:eastAsia="ja-JP"/>
              </w:rPr>
              <w:t>NVIDIA</w:t>
            </w:r>
          </w:p>
        </w:tc>
        <w:tc>
          <w:tcPr>
            <w:tcW w:w="7480" w:type="dxa"/>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pPr>
              <w:pStyle w:val="70"/>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pPr>
              <w:pStyle w:val="70"/>
              <w:numPr>
                <w:ilvl w:val="0"/>
                <w:numId w:val="13"/>
              </w:numPr>
              <w:rPr>
                <w:rFonts w:eastAsiaTheme="minorEastAsia"/>
                <w:b/>
                <w:i/>
                <w:lang w:eastAsia="zh-CN"/>
              </w:rPr>
            </w:pPr>
            <w:r>
              <w:rPr>
                <w:rFonts w:eastAsiaTheme="minorEastAsia"/>
                <w:b/>
                <w:i/>
                <w:lang w:eastAsia="zh-CN"/>
              </w:rPr>
              <w:t>Note3: Potential down-selection/prioritization will be discussed later</w:t>
            </w:r>
          </w:p>
          <w:p>
            <w:pPr>
              <w:pStyle w:val="70"/>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pPr>
              <w:spacing w:before="0" w:after="0" w:line="240" w:lineRule="auto"/>
              <w:rPr>
                <w:b/>
                <w:i/>
                <w:color w:val="FF0000"/>
                <w:lang w:eastAsia="zh-CN"/>
              </w:rPr>
            </w:pPr>
            <w:r>
              <w:rPr>
                <w:color w:val="0070C0"/>
              </w:rPr>
              <w:t>Mod: Note 4 is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If this proposal is for initial model training, option 1 may be enough at least for the case the Set B is a subset of Set A since the pattern of Set B may de determined based on the model training.</w:t>
            </w:r>
            <w:r>
              <w:rPr>
                <w:rFonts w:hint="eastAsia" w:eastAsiaTheme="minorEastAsia"/>
                <w:lang w:eastAsia="zh-CN"/>
              </w:rPr>
              <w:t xml:space="preserve"> </w:t>
            </w:r>
            <w:r>
              <w:rPr>
                <w:rFonts w:eastAsiaTheme="minorEastAsia"/>
                <w:lang w:eastAsia="zh-CN"/>
              </w:rPr>
              <w:t xml:space="preserve">Option 2 is more applicable for model update. </w:t>
            </w:r>
          </w:p>
          <w:p>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r>
              <w:rPr>
                <w:color w:val="0070C0"/>
              </w:rPr>
              <w:t xml:space="preserve">Mod: “training” is removed. Regarding the clarification, it is next-level detail. We can discuss it latter.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Apple</w:t>
            </w:r>
          </w:p>
        </w:tc>
        <w:tc>
          <w:tcPr>
            <w:tcW w:w="7480" w:type="dxa"/>
          </w:tcPr>
          <w:p>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pPr>
              <w:rPr>
                <w:rFonts w:eastAsiaTheme="minorEastAsia"/>
                <w:lang w:eastAsia="zh-CN"/>
              </w:rPr>
            </w:pPr>
            <w:r>
              <w:rPr>
                <w:color w:val="0070C0"/>
              </w:rPr>
              <w:t>Mod: If moderator understood correctly, it can also be used for the case where set B is a subset of Set A. The proponents of option 2 can make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rPr>
              <w:t>MediaTek</w:t>
            </w:r>
          </w:p>
        </w:tc>
        <w:tc>
          <w:tcPr>
            <w:tcW w:w="7480" w:type="dxa"/>
          </w:tcPr>
          <w:p>
            <w:pPr>
              <w:rPr>
                <w:rFonts w:eastAsiaTheme="minorEastAsia"/>
              </w:rPr>
            </w:pPr>
            <w:r>
              <w:rPr>
                <w:rFonts w:eastAsiaTheme="minorEastAsia"/>
              </w:rPr>
              <w:t>We are fine with this proposal, only one typo of Opt.2:</w:t>
            </w:r>
          </w:p>
          <w:p>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pPr>
              <w:rPr>
                <w:rFonts w:eastAsiaTheme="minorEastAsia"/>
                <w:lang w:eastAsia="zh-CN"/>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Yu Mincho"/>
              </w:rPr>
              <w:t>Futurewei</w:t>
            </w:r>
          </w:p>
        </w:tc>
        <w:tc>
          <w:tcPr>
            <w:tcW w:w="7480" w:type="dxa"/>
          </w:tcPr>
          <w:p>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pPr>
              <w:rPr>
                <w:rFonts w:eastAsiaTheme="minorEastAsia"/>
              </w:rPr>
            </w:pPr>
            <w:r>
              <w:rPr>
                <w:color w:val="0070C0"/>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rPr>
            </w:pPr>
            <w:r>
              <w:rPr>
                <w:rFonts w:eastAsia="Yu Mincho"/>
                <w:color w:val="0070C0"/>
              </w:rPr>
              <w:t>Mod</w:t>
            </w:r>
          </w:p>
        </w:tc>
        <w:tc>
          <w:tcPr>
            <w:tcW w:w="7480" w:type="dxa"/>
          </w:tcPr>
          <w:p>
            <w:pPr>
              <w:rPr>
                <w:rFonts w:eastAsiaTheme="minorEastAsia"/>
                <w:color w:val="0070C0"/>
              </w:rPr>
            </w:pPr>
            <w:r>
              <w:rPr>
                <w:rFonts w:eastAsiaTheme="minorEastAsia"/>
                <w:color w:val="0070C0"/>
              </w:rPr>
              <w:t>The proposal is updated based on the comments/suggestions. (U1)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pPr>
              <w:rPr>
                <w:rFonts w:eastAsiaTheme="minorEastAsia"/>
                <w:lang w:eastAsia="zh-CN"/>
              </w:rPr>
            </w:pPr>
            <w:bookmarkStart w:id="10" w:name="OLE_LINK4"/>
            <w:bookmarkStart w:id="11" w:name="OLE_LINK3"/>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amsung2</w:t>
            </w:r>
          </w:p>
        </w:tc>
        <w:tc>
          <w:tcPr>
            <w:tcW w:w="7480" w:type="dxa"/>
          </w:tcPr>
          <w:p>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pPr>
              <w:rPr>
                <w:rFonts w:eastAsiaTheme="minorEastAsia"/>
                <w:lang w:eastAsia="zh-CN"/>
              </w:rPr>
            </w:pPr>
            <w:r>
              <w:rPr>
                <w:rFonts w:eastAsiaTheme="minorEastAsia"/>
                <w:lang w:eastAsia="zh-CN"/>
              </w:rPr>
              <w:t>Hence, the following change is suggested:</w:t>
            </w:r>
          </w:p>
          <w:p>
            <w:pPr>
              <w:pStyle w:val="70"/>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14:textFill>
                  <w14:solidFill>
                    <w14:schemeClr w14:val="accent1"/>
                  </w14:solidFill>
                </w14:textFill>
              </w:rPr>
              <w:t xml:space="preserve">Mod: Share similar view as Huawei (please see it below). The option2 suggested by SS can be implemented by trigger two reporting of opiton1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Theme="minorEastAsia"/>
                <w:lang w:eastAsia="zh-CN"/>
              </w:rPr>
              <w:t>Hw/HiSi</w:t>
            </w:r>
          </w:p>
        </w:tc>
        <w:tc>
          <w:tcPr>
            <w:tcW w:w="7480" w:type="dxa"/>
          </w:tcPr>
          <w:p>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My understanding is Yes. gNB can configure a “super set” consisting of Set A and Set B</w:t>
            </w:r>
          </w:p>
          <w:p>
            <w:pPr>
              <w:rPr>
                <w:rFonts w:eastAsiaTheme="minorEastAsia"/>
                <w:lang w:eastAsia="zh-CN"/>
              </w:rPr>
            </w:pPr>
          </w:p>
          <w:p>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InterDigital</w:t>
            </w:r>
          </w:p>
        </w:tc>
        <w:tc>
          <w:tcPr>
            <w:tcW w:w="7480" w:type="dxa"/>
          </w:tcPr>
          <w:p>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pPr>
              <w:rPr>
                <w:rFonts w:eastAsiaTheme="minorEastAsia"/>
                <w:lang w:eastAsia="zh-CN"/>
              </w:rPr>
            </w:pPr>
          </w:p>
          <w:p>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Mod: Option 2 can include this case: </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A,  L1_RSRP + Beam ID is reported</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B,  Top-K beam is reported (</w:t>
            </w:r>
            <w:r>
              <w:rPr>
                <w:rFonts w:eastAsiaTheme="minorEastAsia"/>
                <w:color w:val="FF0000"/>
                <w:lang w:eastAsia="zh-CN"/>
              </w:rPr>
              <w:t>No L1-RSRP</w:t>
            </w:r>
            <w:r>
              <w:rPr>
                <w:rFonts w:eastAsiaTheme="minorEastAsia"/>
                <w:color w:val="4472C4" w:themeColor="accent1"/>
                <w:lang w:eastAsia="zh-CN"/>
                <w14:textFill>
                  <w14:solidFill>
                    <w14:schemeClr w14:val="accent1"/>
                  </w14:solidFill>
                </w14:textFill>
              </w:rPr>
              <w:t>)</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Option 1 is used, L1_RSRP should be reporting for both A and B, which may lead to more overhead. </w:t>
            </w:r>
          </w:p>
          <w:p>
            <w:pPr>
              <w:rPr>
                <w:rFonts w:eastAsiaTheme="minorEastAsia"/>
                <w:lang w:eastAsia="zh-CN"/>
              </w:rPr>
            </w:pPr>
          </w:p>
          <w:p>
            <w:pPr>
              <w:rPr>
                <w:rFonts w:eastAsiaTheme="minorEastAsia"/>
                <w:lang w:eastAsia="zh-CN"/>
              </w:rPr>
            </w:pPr>
            <w:r>
              <w:rPr>
                <w:rFonts w:eastAsiaTheme="minorEastAsia"/>
                <w:lang w:eastAsia="zh-CN"/>
              </w:rPr>
              <w:t xml:space="preserve">If we need to agree this proposal, then we prefer Nokia’s update.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The current version is based on Nokia’s suggestion by considering other companies’ input</w:t>
            </w:r>
          </w:p>
          <w:p>
            <w:pPr>
              <w:rPr>
                <w:rFonts w:eastAsiaTheme="minorEastAsia"/>
                <w:lang w:eastAsia="zh-CN"/>
              </w:rPr>
            </w:pPr>
          </w:p>
          <w:p>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Not included in current version.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Theme="minorEastAsia"/>
                <w:lang w:eastAsia="zh-CN"/>
              </w:rPr>
            </w:pPr>
            <w:r>
              <w:rPr>
                <w:rFonts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First, we are not sure why the Notes 1 to 3 were removed.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In Nokia’s version, Note1 is removed and some new sub-bullets is added. In my understanding the new sub-bullet may not be always the case. Please see my reply to Nokia</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Note2 was suggested by Nokia in previous meeting. Now their new version doesn’t include it. Thus, note2 is removed</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It seems Note3 doesn’t provide much information. Since the proposal is suggest to study some options, the potential down-selection/prioritization is always possible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companies think it is better to add back Note1/2/3, we can add back them. </w:t>
            </w:r>
          </w:p>
          <w:p>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pPr>
              <w:rPr>
                <w:rFonts w:eastAsiaTheme="minorEastAsia"/>
                <w:lang w:eastAsia="zh-CN"/>
              </w:rPr>
            </w:pPr>
            <w:r>
              <w:rPr>
                <w:rFonts w:eastAsiaTheme="minorEastAsia"/>
                <w:color w:val="4472C4" w:themeColor="accent1"/>
                <w:lang w:eastAsia="zh-CN"/>
                <w14:textFill>
                  <w14:solidFill>
                    <w14:schemeClr w14:val="accent1"/>
                  </w14:solidFill>
                </w14:textFill>
              </w:rPr>
              <w:t>Mod: For option 1, a reporting will always include L1-RSRP. For Option 2, a reporting may only include beam ID. Thus, they are different. Please see the reply to IDC as well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hint="eastAsia" w:eastAsiaTheme="minorEastAsia"/>
                <w:lang w:eastAsia="zh-CN"/>
              </w:rPr>
              <w:t>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Xiaomi</w:t>
            </w:r>
          </w:p>
        </w:tc>
        <w:tc>
          <w:tcPr>
            <w:tcW w:w="7480" w:type="dxa"/>
          </w:tcPr>
          <w:p>
            <w:pPr>
              <w:rPr>
                <w:rFonts w:eastAsiaTheme="minorEastAsia"/>
                <w:lang w:eastAsia="zh-CN"/>
              </w:rPr>
            </w:pPr>
            <w:r>
              <w:rPr>
                <w:rFonts w:eastAsiaTheme="minorEastAsia"/>
                <w:lang w:eastAsia="zh-CN"/>
              </w:rPr>
              <w:t>As we commented before, It is talking about the content of collected data, not the content in each report. So it is not possible that the content of collected data only contains the M1 L1-RSRPs of set B. If it is allowed, Opt .2 should be updated as below, i.e., to change ‘and’ to ‘and/or’ since each part can be a measurement report.</w:t>
            </w:r>
          </w:p>
          <w:p>
            <w:pPr>
              <w:rPr>
                <w:rFonts w:eastAsiaTheme="minorEastAsia"/>
                <w:lang w:eastAsia="zh-CN"/>
              </w:rPr>
            </w:pP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pPr>
              <w:rPr>
                <w:rFonts w:eastAsiaTheme="minorEastAsia"/>
                <w:lang w:eastAsia="zh-CN"/>
              </w:rPr>
            </w:pPr>
            <w:r>
              <w:rPr>
                <w:rFonts w:eastAsiaTheme="minorEastAsia"/>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Samsung</w:t>
            </w:r>
            <w:r>
              <w:rPr>
                <w:rFonts w:eastAsiaTheme="minorEastAsia"/>
                <w:lang w:eastAsia="zh-CN"/>
              </w:rPr>
              <w:t>3</w:t>
            </w:r>
          </w:p>
        </w:tc>
        <w:tc>
          <w:tcPr>
            <w:tcW w:w="7480" w:type="dxa"/>
          </w:tcPr>
          <w:p>
            <w:pPr>
              <w:rPr>
                <w:rFonts w:eastAsiaTheme="minorEastAsia"/>
                <w:lang w:eastAsia="zh-CN"/>
              </w:rPr>
            </w:pPr>
            <w:r>
              <w:rPr>
                <w:rFonts w:hint="eastAsia" w:eastAsiaTheme="minorEastAsia"/>
                <w:lang w:eastAsia="zh-CN"/>
              </w:rPr>
              <w:t>@</w:t>
            </w:r>
            <w:r>
              <w:rPr>
                <w:rFonts w:eastAsiaTheme="minorEastAsia"/>
                <w:lang w:eastAsia="zh-CN"/>
              </w:rPr>
              <w:t>HW: with the blue part added in my last comment, data collection for the case of Set A and Set B are different can be resolved.</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It can also be solved by Option 1.</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reporting A is for Set A</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reporting B is for Set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For UE perspective, these two reporting can be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color w:val="0070C0"/>
              </w:rPr>
              <w:t>Mod</w:t>
            </w:r>
          </w:p>
        </w:tc>
        <w:tc>
          <w:tcPr>
            <w:tcW w:w="7480" w:type="dxa"/>
          </w:tcPr>
          <w:p>
            <w:pPr>
              <w:rPr>
                <w:color w:val="0070C0"/>
              </w:rPr>
            </w:pPr>
            <w:r>
              <w:rPr>
                <w:color w:val="0070C0"/>
              </w:rPr>
              <w:t>@Nokia, LGE, QC, IDC:</w:t>
            </w:r>
          </w:p>
          <w:p>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14:textFill>
                  <w14:solidFill>
                    <w14:schemeClr w14:val="accent1"/>
                  </w14:solidFill>
                </w14:textFill>
              </w:rPr>
              <w:t>For option 1, a reporting will always include L1-RSRP. For Option 2, a reporting may only include beam ID. Thus, they are different.</w:t>
            </w:r>
          </w:p>
          <w:p>
            <w:pPr>
              <w:rPr>
                <w:rFonts w:eastAsiaTheme="minorEastAsia"/>
                <w:color w:val="C00000"/>
                <w:lang w:eastAsia="zh-CN"/>
              </w:rPr>
            </w:pPr>
            <w:r>
              <w:rPr>
                <w:color w:val="0070C0"/>
              </w:rPr>
              <w:t>@Nokia, QC:</w:t>
            </w:r>
          </w:p>
          <w:p>
            <w:pPr>
              <w:rPr>
                <w:rFonts w:eastAsiaTheme="minorEastAsia"/>
                <w:color w:val="4472C4" w:themeColor="accent1"/>
                <w:lang w:eastAsia="zh-CN"/>
                <w14:textFill>
                  <w14:solidFill>
                    <w14:schemeClr w14:val="accent1"/>
                  </w14:solidFill>
                </w14:textFill>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14:textFill>
                  <w14:solidFill>
                    <w14:schemeClr w14:val="accent1"/>
                  </w14:solidFill>
                </w14:textFill>
              </w:rPr>
              <w:t xml:space="preserve">Option 2 can include this case: </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A,  L1_RSRP + Beam ID is reported</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B,  Top-K beam is reported (</w:t>
            </w:r>
            <w:r>
              <w:rPr>
                <w:rFonts w:eastAsiaTheme="minorEastAsia"/>
                <w:color w:val="FF0000"/>
                <w:lang w:eastAsia="zh-CN"/>
              </w:rPr>
              <w:t>No L1-RSRP</w:t>
            </w:r>
            <w:r>
              <w:rPr>
                <w:rFonts w:eastAsiaTheme="minorEastAsia"/>
                <w:color w:val="4472C4" w:themeColor="accent1"/>
                <w:lang w:eastAsia="zh-CN"/>
                <w14:textFill>
                  <w14:solidFill>
                    <w14:schemeClr w14:val="accent1"/>
                  </w14:solidFill>
                </w14:textFill>
              </w:rPr>
              <w:t>)</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UE perspective, the two different reporting may be configured independently</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Option 1 is used, L1_RSRP should be reporting for both A and B, which may lead to more overhead. </w:t>
            </w:r>
          </w:p>
          <w:p>
            <w:pPr>
              <w:rPr>
                <w:rFonts w:eastAsiaTheme="minorEastAsia"/>
                <w:lang w:eastAsia="zh-CN"/>
              </w:rPr>
            </w:pPr>
          </w:p>
          <w:p>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spacing w:after="120"/>
              <w:rPr>
                <w:b/>
                <w:i/>
                <w:lang w:eastAsia="zh-CN"/>
              </w:rPr>
            </w:pPr>
            <w:r>
              <w:t xml:space="preserve">Our understanding is same as FL clarification above. And this explanation is much clearer than the updated proposal. </w:t>
            </w:r>
            <w:r>
              <w:br w:type="textWrapping"/>
            </w:r>
            <w:r>
              <w:br w:type="textWrapping"/>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pPr>
              <w:pStyle w:val="70"/>
              <w:numPr>
                <w:ilvl w:val="0"/>
                <w:numId w:val="19"/>
              </w:numPr>
              <w:spacing w:after="120"/>
              <w:rPr>
                <w:b/>
                <w:i/>
                <w:color w:val="FF0000"/>
                <w:lang w:eastAsia="zh-CN"/>
              </w:rPr>
            </w:pPr>
            <w:r>
              <w:rPr>
                <w:b/>
                <w:i/>
                <w:color w:val="FF0000"/>
                <w:lang w:eastAsia="zh-CN"/>
              </w:rPr>
              <w:t>Option 1: L1-RSRP measurement report on a single beam set (e.g. set A+B)</w:t>
            </w:r>
          </w:p>
          <w:p>
            <w:pPr>
              <w:pStyle w:val="70"/>
              <w:numPr>
                <w:ilvl w:val="0"/>
                <w:numId w:val="19"/>
              </w:numPr>
              <w:spacing w:after="120"/>
              <w:rPr>
                <w:b/>
                <w:i/>
                <w:color w:val="FF0000"/>
                <w:lang w:eastAsia="zh-CN"/>
              </w:rPr>
            </w:pPr>
            <w:r>
              <w:rPr>
                <w:b/>
                <w:i/>
                <w:color w:val="FF0000"/>
                <w:lang w:eastAsia="zh-CN"/>
              </w:rPr>
              <w:t>Option 2: Measurement report on two beam sets</w:t>
            </w:r>
          </w:p>
          <w:p>
            <w:pPr>
              <w:pStyle w:val="70"/>
              <w:numPr>
                <w:ilvl w:val="1"/>
                <w:numId w:val="19"/>
              </w:numPr>
              <w:spacing w:after="120"/>
              <w:rPr>
                <w:b/>
                <w:i/>
                <w:color w:val="FF0000"/>
                <w:lang w:eastAsia="zh-CN"/>
              </w:rPr>
            </w:pPr>
            <w:r>
              <w:rPr>
                <w:b/>
                <w:i/>
                <w:color w:val="FF0000"/>
                <w:lang w:eastAsia="zh-CN"/>
              </w:rPr>
              <w:t>L1-RSRP report on a first beam set (e.g. set B)</w:t>
            </w:r>
          </w:p>
          <w:p>
            <w:pPr>
              <w:pStyle w:val="70"/>
              <w:numPr>
                <w:ilvl w:val="1"/>
                <w:numId w:val="19"/>
              </w:numPr>
              <w:spacing w:after="120"/>
              <w:rPr>
                <w:b/>
                <w:i/>
                <w:color w:val="FF0000"/>
                <w:lang w:eastAsia="zh-CN"/>
              </w:rPr>
            </w:pPr>
            <w:r>
              <w:rPr>
                <w:b/>
                <w:i/>
                <w:color w:val="FF0000"/>
                <w:lang w:eastAsia="zh-CN"/>
              </w:rPr>
              <w:t xml:space="preserve">Beam indications (e.g. strongest beam) of a second beam (e.g. set A) </w:t>
            </w:r>
          </w:p>
          <w:p>
            <w:pPr>
              <w:pStyle w:val="70"/>
              <w:numPr>
                <w:ilvl w:val="0"/>
                <w:numId w:val="19"/>
              </w:numPr>
              <w:spacing w:after="120"/>
              <w:rPr>
                <w:b/>
                <w:i/>
                <w:lang w:eastAsia="zh-CN"/>
              </w:rPr>
            </w:pPr>
            <w:r>
              <w:rPr>
                <w:b/>
                <w:i/>
                <w:color w:val="FF0000"/>
                <w:lang w:eastAsia="zh-CN"/>
              </w:rPr>
              <w:t>FFS: Number of reported beams in each option</w:t>
            </w:r>
          </w:p>
          <w:p>
            <w:pPr>
              <w:pStyle w:val="70"/>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pPr>
              <w:rPr>
                <w:color w:val="0070C0"/>
              </w:rPr>
            </w:pPr>
            <w:r>
              <w:rPr>
                <w:color w:val="0070C0"/>
              </w:rPr>
              <w:t>Mod: If the data collection is based on L1 signaling, the above version seems better. Meanwhile, RAN2 are study the framework of data collection. Thus, our proposal should be also applicable to the framework based on higher layer signaling (if agreed by RAN2). For example, NW may configure UE to report the result with a duration, then there will be multiple of training data. In this case, not sure whether “reporting instance” is clear or not. Additional comments</w:t>
            </w:r>
          </w:p>
          <w:p>
            <w:pPr>
              <w:pStyle w:val="70"/>
              <w:numPr>
                <w:ilvl w:val="0"/>
                <w:numId w:val="19"/>
              </w:numPr>
              <w:rPr>
                <w:color w:val="0070C0"/>
              </w:rPr>
            </w:pPr>
            <w:r>
              <w:rPr>
                <w:color w:val="0070C0"/>
              </w:rPr>
              <w:t>Indications of the beams (from UE to NW) may be needed in some cases as suggested by some companies</w:t>
            </w:r>
          </w:p>
          <w:p>
            <w:pPr>
              <w:pStyle w:val="70"/>
              <w:numPr>
                <w:ilvl w:val="0"/>
                <w:numId w:val="19"/>
              </w:numPr>
            </w:pPr>
            <w:r>
              <w:rPr>
                <w:color w:val="0070C0"/>
              </w:rPr>
              <w:t>Reporting of up to N (N&gt;4) beams is one of the key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Pr>
          <w:p>
            <w:pPr>
              <w:spacing w:after="120"/>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pPr>
              <w:spacing w:after="120"/>
              <w:rPr>
                <w:color w:val="0070C0"/>
              </w:rPr>
            </w:pPr>
            <w:r>
              <w:rPr>
                <w:color w:val="0070C0"/>
              </w:rPr>
              <w:t>Mod: One example is as below:</w:t>
            </w:r>
          </w:p>
          <w:p>
            <w:pPr>
              <w:pStyle w:val="70"/>
              <w:numPr>
                <w:ilvl w:val="0"/>
                <w:numId w:val="19"/>
              </w:numPr>
              <w:spacing w:after="120"/>
              <w:rPr>
                <w:rFonts w:eastAsiaTheme="minorEastAsia"/>
                <w:lang w:eastAsia="zh-CN"/>
              </w:rPr>
            </w:pPr>
            <w:r>
              <w:rPr>
                <w:color w:val="0070C0"/>
              </w:rPr>
              <w:t>NW can configuration a set (consisting of all beams from A+B) for measurement</w:t>
            </w:r>
          </w:p>
          <w:p>
            <w:pPr>
              <w:pStyle w:val="70"/>
              <w:numPr>
                <w:ilvl w:val="0"/>
                <w:numId w:val="19"/>
              </w:numPr>
              <w:spacing w:after="120"/>
              <w:rPr>
                <w:rFonts w:eastAsiaTheme="minorEastAsia"/>
                <w:lang w:eastAsia="zh-CN"/>
              </w:rPr>
            </w:pPr>
            <w:r>
              <w:rPr>
                <w:color w:val="0070C0"/>
              </w:rPr>
              <w:t xml:space="preserve">UE will report all the L1-RSRP (+ beam IDs). </w:t>
            </w:r>
          </w:p>
          <w:p>
            <w:pPr>
              <w:pStyle w:val="70"/>
              <w:numPr>
                <w:ilvl w:val="0"/>
                <w:numId w:val="19"/>
              </w:numPr>
              <w:spacing w:after="120"/>
              <w:rPr>
                <w:rFonts w:eastAsiaTheme="minorEastAsia"/>
                <w:lang w:eastAsia="zh-CN"/>
              </w:rPr>
            </w:pPr>
            <w:r>
              <w:rPr>
                <w:color w:val="0070C0"/>
              </w:rPr>
              <w:t>NW can get the training data including the model inputs and the corresponding labels</w:t>
            </w:r>
          </w:p>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Thanks, FL, for the clarification above which was helpful. </w:t>
            </w:r>
          </w:p>
          <w:p>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whether Set A+Set B is reported in a single reporting instance</w:t>
            </w:r>
            <w:r>
              <w:rPr>
                <w:rFonts w:eastAsiaTheme="minorEastAsia"/>
                <w:lang w:eastAsia="zh-CN"/>
              </w:rPr>
              <w:t>, etc. What matters in the context of this proposal is what type of data is collected, reporting is a separate discussion.</w:t>
            </w:r>
          </w:p>
          <w:p>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pPr>
              <w:rPr>
                <w:rFonts w:eastAsiaTheme="minorEastAsia"/>
                <w:lang w:eastAsia="zh-CN"/>
              </w:rPr>
            </w:pP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hint="eastAsia" w:eastAsiaTheme="minorEastAsia"/>
                <w:b/>
                <w:i/>
                <w:color w:val="00B050"/>
                <w:lang w:eastAsia="zh-CN"/>
              </w:rPr>
              <w:t>F</w:t>
            </w:r>
            <w:r>
              <w:rPr>
                <w:rFonts w:eastAsiaTheme="minorEastAsia"/>
                <w:b/>
                <w:i/>
                <w:color w:val="00B050"/>
                <w:lang w:eastAsia="zh-CN"/>
              </w:rPr>
              <w:t>FS: the range of M1</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pPr>
              <w:pStyle w:val="70"/>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pPr>
              <w:pStyle w:val="70"/>
              <w:numPr>
                <w:ilvl w:val="0"/>
                <w:numId w:val="13"/>
              </w:numPr>
              <w:rPr>
                <w:rFonts w:eastAsiaTheme="minorEastAsia"/>
                <w:b/>
                <w:i/>
                <w:color w:val="00B050"/>
                <w:lang w:eastAsia="zh-CN"/>
              </w:rPr>
            </w:pPr>
            <w:r>
              <w:rPr>
                <w:rFonts w:eastAsiaTheme="minorEastAsia"/>
                <w:b/>
                <w:i/>
                <w:color w:val="00B050"/>
                <w:lang w:eastAsia="zh-CN"/>
              </w:rPr>
              <w:t>Note 1: Data collection may be implemented by gNB in a transparent way</w:t>
            </w:r>
          </w:p>
          <w:p>
            <w:pPr>
              <w:pStyle w:val="70"/>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Mod</w:t>
            </w:r>
          </w:p>
        </w:tc>
        <w:tc>
          <w:tcPr>
            <w:tcW w:w="7480" w:type="dxa"/>
          </w:tcPr>
          <w:p>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pPr>
              <w:pStyle w:val="70"/>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pPr>
              <w:pStyle w:val="70"/>
              <w:numPr>
                <w:ilvl w:val="0"/>
                <w:numId w:val="13"/>
              </w:numPr>
              <w:rPr>
                <w:rFonts w:eastAsiaTheme="minorEastAsia"/>
                <w:lang w:eastAsia="zh-CN"/>
              </w:rPr>
            </w:pPr>
            <w:r>
              <w:rPr>
                <w:rFonts w:eastAsiaTheme="minorEastAsia"/>
                <w:lang w:eastAsia="zh-CN"/>
              </w:rPr>
              <w:t>In opt.2, only keep the contents of beam indices</w:t>
            </w:r>
          </w:p>
          <w:p>
            <w:pPr>
              <w:pStyle w:val="70"/>
              <w:numPr>
                <w:ilvl w:val="0"/>
                <w:numId w:val="13"/>
              </w:numPr>
              <w:rPr>
                <w:rFonts w:eastAsiaTheme="minorEastAsia"/>
                <w:lang w:eastAsia="zh-CN"/>
              </w:rPr>
            </w:pPr>
            <w:r>
              <w:rPr>
                <w:rFonts w:eastAsiaTheme="minorEastAsia"/>
                <w:lang w:eastAsia="zh-CN"/>
              </w:rPr>
              <w:t>Some note is added back</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color w:val="000000" w:themeColor="text1"/>
                <w14:textFill>
                  <w14:solidFill>
                    <w14:schemeClr w14:val="tx1"/>
                  </w14:solidFill>
                </w14:textFill>
              </w:rPr>
            </w:pPr>
            <w:r>
              <w:rPr>
                <w:color w:val="000000" w:themeColor="text1"/>
                <w14:textFill>
                  <w14:solidFill>
                    <w14:schemeClr w14:val="tx1"/>
                  </w14:solidFill>
                </w14:textFill>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pPr>
              <w:rPr>
                <w:color w:val="000000" w:themeColor="text1"/>
                <w14:textFill>
                  <w14:solidFill>
                    <w14:schemeClr w14:val="tx1"/>
                  </w14:solidFill>
                </w14:textFill>
              </w:rPr>
            </w:pPr>
          </w:p>
          <w:p>
            <w:pPr>
              <w:rPr>
                <w:rFonts w:eastAsiaTheme="minorEastAsia"/>
                <w:lang w:eastAsia="zh-CN"/>
              </w:rPr>
            </w:pPr>
            <w:r>
              <w:rPr>
                <w:rFonts w:eastAsiaTheme="minorEastAsia"/>
                <w:lang w:eastAsia="zh-CN"/>
              </w:rPr>
              <w:t>Y</w:t>
            </w:r>
            <w:r>
              <w:rPr>
                <w:rFonts w:hint="eastAsia" w:eastAsiaTheme="minorEastAsia"/>
                <w:lang w:eastAsia="zh-CN"/>
              </w:rPr>
              <w:t>e</w:t>
            </w:r>
            <w:r>
              <w:rPr>
                <w:rFonts w:eastAsiaTheme="minorEastAsia"/>
                <w:lang w:eastAsia="zh-CN"/>
              </w:rPr>
              <w:t>s. Thanks for FL’s clarification.</w:t>
            </w:r>
            <w:r>
              <w:rPr>
                <w:rFonts w:hint="eastAsia" w:eastAsiaTheme="minorEastAsia"/>
                <w:lang w:eastAsia="zh-CN"/>
              </w:rPr>
              <w:t xml:space="preserve"> </w:t>
            </w: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Samsung3</w:t>
            </w:r>
          </w:p>
        </w:tc>
        <w:tc>
          <w:tcPr>
            <w:tcW w:w="7480" w:type="dxa"/>
          </w:tcPr>
          <w:p>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pPr>
              <w:rPr>
                <w:rFonts w:eastAsiaTheme="minorEastAsia"/>
                <w:lang w:eastAsia="zh-CN"/>
              </w:rPr>
            </w:pPr>
            <w:r>
              <w:rPr>
                <w:rFonts w:eastAsiaTheme="minorEastAsia"/>
                <w:lang w:eastAsia="zh-CN"/>
              </w:rPr>
              <w:t>Basically, L1-RSRP and beam indices are the essence of data collection which is well reflected by the QC’s update.</w:t>
            </w:r>
          </w:p>
          <w:p>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hint="eastAsia" w:eastAsiaTheme="minorEastAsia"/>
                <w:b/>
                <w:i/>
                <w:color w:val="00B050"/>
                <w:lang w:eastAsia="zh-CN"/>
              </w:rPr>
              <w:t>F</w:t>
            </w:r>
            <w:r>
              <w:rPr>
                <w:rFonts w:eastAsiaTheme="minorEastAsia"/>
                <w:b/>
                <w:i/>
                <w:color w:val="00B050"/>
                <w:lang w:eastAsia="zh-CN"/>
              </w:rPr>
              <w:t>FS: the range of M1</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pPr>
              <w:pStyle w:val="70"/>
              <w:numPr>
                <w:ilvl w:val="1"/>
                <w:numId w:val="13"/>
              </w:numPr>
              <w:overflowPunct w:val="0"/>
              <w:autoSpaceDE w:val="0"/>
              <w:autoSpaceDN w:val="0"/>
              <w:adjustRightInd w:val="0"/>
              <w:spacing w:after="120"/>
              <w:textAlignment w:val="baseline"/>
              <w:rPr>
                <w:color w:val="000000" w:themeColor="text1"/>
                <w14:textFill>
                  <w14:solidFill>
                    <w14:schemeClr w14:val="tx1"/>
                  </w14:solidFill>
                </w14:textFill>
              </w:rPr>
            </w:pPr>
            <w:r>
              <w:rPr>
                <w:rFonts w:eastAsiaTheme="minorEastAsia"/>
                <w:b/>
                <w:i/>
                <w:color w:val="00B050"/>
                <w:lang w:eastAsia="zh-CN"/>
              </w:rPr>
              <w:t>FFS: the range of M2</w:t>
            </w:r>
          </w:p>
          <w:p>
            <w:pPr>
              <w:overflowPunct w:val="0"/>
              <w:autoSpaceDE w:val="0"/>
              <w:autoSpaceDN w:val="0"/>
              <w:adjustRightInd w:val="0"/>
              <w:spacing w:after="120"/>
              <w:textAlignment w:val="baseline"/>
              <w:rPr>
                <w:color w:val="0070C0"/>
              </w:rPr>
            </w:pPr>
          </w:p>
          <w:p>
            <w:pPr>
              <w:overflowPunct w:val="0"/>
              <w:autoSpaceDE w:val="0"/>
              <w:autoSpaceDN w:val="0"/>
              <w:adjustRightInd w:val="0"/>
              <w:spacing w:after="120"/>
              <w:textAlignment w:val="baseline"/>
              <w:rPr>
                <w:color w:val="000000" w:themeColor="text1"/>
                <w14:textFill>
                  <w14:solidFill>
                    <w14:schemeClr w14:val="tx1"/>
                  </w14:solidFill>
                </w14:textFill>
              </w:rPr>
            </w:pPr>
            <w:r>
              <w:rPr>
                <w:color w:val="0070C0"/>
              </w:rPr>
              <w:t>Mod: Our previous agreement is only for model inference. This proposal may be applicable to initial training data, fine-tuning, …. Thus, there are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overflowPunct w:val="0"/>
              <w:autoSpaceDE w:val="0"/>
              <w:autoSpaceDN w:val="0"/>
              <w:adjustRightInd w:val="0"/>
              <w:spacing w:after="120"/>
              <w:textAlignment w:val="baseline"/>
              <w:rPr>
                <w:bCs/>
                <w:iCs/>
                <w:color w:val="2F5597" w:themeColor="accent1" w:themeShade="BF"/>
                <w:lang w:eastAsia="zh-CN"/>
              </w:rPr>
            </w:pPr>
            <w:r>
              <w:rPr>
                <w:bCs/>
                <w:iCs/>
                <w:color w:val="000000" w:themeColor="text1"/>
                <w:lang w:eastAsia="zh-CN"/>
                <w14:textFill>
                  <w14:solidFill>
                    <w14:schemeClr w14:val="tx1"/>
                  </w14:solidFill>
                </w14:textFill>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597" w:themeColor="accent1" w:themeShade="BF"/>
                <w:lang w:eastAsia="zh-CN"/>
              </w:rPr>
              <w:t>hence, FFS is added below.</w:t>
            </w:r>
          </w:p>
          <w:p>
            <w:pPr>
              <w:overflowPunct w:val="0"/>
              <w:autoSpaceDE w:val="0"/>
              <w:autoSpaceDN w:val="0"/>
              <w:adjustRightInd w:val="0"/>
              <w:spacing w:after="120"/>
              <w:textAlignment w:val="baseline"/>
              <w:rPr>
                <w:bCs/>
                <w:iCs/>
                <w:color w:val="2F5597" w:themeColor="accent1" w:themeShade="BF"/>
                <w:lang w:eastAsia="zh-CN"/>
              </w:rPr>
            </w:pPr>
            <w:r>
              <w:rPr>
                <w:bCs/>
                <w:iCs/>
                <w:color w:val="2F5597" w:themeColor="accent1" w:themeShade="BF"/>
                <w:lang w:eastAsia="zh-CN"/>
              </w:rPr>
              <w:t>We are not sure what is meant by “gNB transparent way”. Suggest the amendments below.</w:t>
            </w:r>
          </w:p>
          <w:p>
            <w:pPr>
              <w:pStyle w:val="70"/>
              <w:overflowPunct w:val="0"/>
              <w:autoSpaceDE w:val="0"/>
              <w:autoSpaceDN w:val="0"/>
              <w:adjustRightInd w:val="0"/>
              <w:spacing w:after="120"/>
              <w:textAlignment w:val="baseline"/>
              <w:rPr>
                <w:b/>
                <w:i/>
                <w:color w:val="00B050"/>
                <w:lang w:eastAsia="zh-CN"/>
              </w:rPr>
            </w:pPr>
            <w:r>
              <w:rPr>
                <w:b/>
                <w:i/>
                <w:color w:val="00B050"/>
                <w:lang w:eastAsia="zh-CN"/>
              </w:rPr>
              <w: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pPr>
              <w:pStyle w:val="70"/>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2F5597" w:themeColor="accent1" w:themeShade="BF"/>
                <w:lang w:eastAsia="zh-CN"/>
              </w:rPr>
              <w:t xml:space="preserve">Note1: The options may not have 3GPP specification impact </w:t>
            </w:r>
            <w:r>
              <w:rPr>
                <w:b/>
                <w:i/>
                <w:strike/>
                <w:color w:val="2F5597" w:themeColor="accent1" w:themeShade="BF"/>
                <w:lang w:eastAsia="zh-CN"/>
              </w:rPr>
              <w:t>be implemented by gNB in a transparent way</w:t>
            </w:r>
          </w:p>
          <w:p>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color w:val="0070C0"/>
                <w:lang w:eastAsia="zh-CN"/>
              </w:rPr>
            </w:pPr>
            <w:r>
              <w:rPr>
                <w:rFonts w:eastAsiaTheme="minorEastAsia"/>
                <w:color w:val="0070C0"/>
                <w:lang w:eastAsia="zh-CN"/>
              </w:rPr>
              <w:t>Mod</w:t>
            </w:r>
          </w:p>
        </w:tc>
        <w:tc>
          <w:tcPr>
            <w:tcW w:w="7480" w:type="dxa"/>
          </w:tcPr>
          <w:p>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overflowPunct w:val="0"/>
              <w:autoSpaceDE w:val="0"/>
              <w:autoSpaceDN w:val="0"/>
              <w:adjustRightInd w:val="0"/>
              <w:spacing w:after="120"/>
              <w:textAlignment w:val="baseline"/>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Spreadtrum</w:t>
            </w:r>
          </w:p>
        </w:tc>
        <w:tc>
          <w:tcPr>
            <w:tcW w:w="7480" w:type="dxa"/>
          </w:tcPr>
          <w:p>
            <w:pPr>
              <w:overflowPunct w:val="0"/>
              <w:autoSpaceDE w:val="0"/>
              <w:autoSpaceDN w:val="0"/>
              <w:adjustRightInd w:val="0"/>
              <w:spacing w:after="120"/>
              <w:textAlignment w:val="baseline"/>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eastAsiaTheme="minorEastAsia"/>
                <w:lang w:eastAsia="zh-CN"/>
              </w:rPr>
              <w:t>Futurewei</w:t>
            </w:r>
          </w:p>
        </w:tc>
        <w:tc>
          <w:tcPr>
            <w:tcW w:w="7480" w:type="dxa"/>
          </w:tcPr>
          <w:p>
            <w:pPr>
              <w:overflowPunct w:val="0"/>
              <w:autoSpaceDE w:val="0"/>
              <w:autoSpaceDN w:val="0"/>
              <w:adjustRightInd w:val="0"/>
              <w:spacing w:after="120"/>
              <w:textAlignment w:val="baseline"/>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overflowPunct w:val="0"/>
              <w:autoSpaceDE w:val="0"/>
              <w:autoSpaceDN w:val="0"/>
              <w:adjustRightInd w:val="0"/>
              <w:spacing w:after="120"/>
              <w:textAlignment w:val="baseline"/>
              <w:rPr>
                <w:lang w:eastAsia="zh-CN"/>
              </w:rPr>
            </w:pPr>
            <w:r>
              <w:rPr>
                <w:lang w:eastAsia="zh-CN"/>
              </w:rPr>
              <w:t>Support</w:t>
            </w:r>
          </w:p>
        </w:tc>
      </w:tr>
    </w:tbl>
    <w:p/>
    <w:p>
      <w:pPr>
        <w:pStyle w:val="8"/>
        <w:spacing w:before="120" w:after="120"/>
        <w:rPr>
          <w:lang w:eastAsia="zh-CN"/>
        </w:rPr>
      </w:pPr>
      <w:r>
        <w:rPr>
          <w:lang w:eastAsia="zh-CN"/>
        </w:rPr>
        <w:t>Proposal 2.2.2</w:t>
      </w:r>
    </w:p>
    <w:p>
      <w:pPr>
        <w:spacing w:after="120"/>
        <w:rPr>
          <w:lang w:eastAsia="zh-CN"/>
        </w:rPr>
      </w:pPr>
      <w:r>
        <w:rPr>
          <w:lang w:eastAsia="zh-CN"/>
        </w:rPr>
        <w:t>In previous meetings, we agreed to study the following aspect</w:t>
      </w:r>
    </w:p>
    <w:p>
      <w:pPr>
        <w:spacing w:after="120"/>
        <w:ind w:left="709" w:hanging="425"/>
        <w:rPr>
          <w:lang w:eastAsia="zh-CN"/>
        </w:rPr>
      </w:pPr>
      <w:r>
        <w:rPr>
          <w:rFonts w:hint="eastAsia"/>
          <w:lang w:eastAsia="zh-CN"/>
        </w:rPr>
        <w:t>•</w:t>
      </w:r>
      <w:r>
        <w:rPr>
          <w:lang w:eastAsia="zh-CN"/>
        </w:rPr>
        <w:tab/>
      </w:r>
      <w:r>
        <w:rPr>
          <w:lang w:eastAsia="zh-CN"/>
        </w:rPr>
        <w:t>Signaling/configuration/measurement/report for data collection, e.g., signaling aspects related to assistance information (if supported), Reference signals</w:t>
      </w:r>
    </w:p>
    <w:p>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pPr>
        <w:pStyle w:val="70"/>
        <w:numPr>
          <w:ilvl w:val="0"/>
          <w:numId w:val="13"/>
        </w:numPr>
        <w:spacing w:after="120"/>
        <w:rPr>
          <w:lang w:eastAsia="zh-CN"/>
        </w:rPr>
      </w:pPr>
      <w:r>
        <w:rPr>
          <w:lang w:eastAsia="zh-CN"/>
        </w:rPr>
        <w:t>The proposal keeps “if necessary” and we may make down-selection based on further study/discussion.</w:t>
      </w:r>
    </w:p>
    <w:p>
      <w:pPr>
        <w:pStyle w:val="70"/>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pPr>
        <w:pStyle w:val="70"/>
        <w:numPr>
          <w:ilvl w:val="1"/>
          <w:numId w:val="13"/>
        </w:numPr>
        <w:spacing w:after="120"/>
        <w:rPr>
          <w:lang w:eastAsia="zh-CN"/>
        </w:rPr>
      </w:pPr>
      <w:r>
        <w:rPr>
          <w:lang w:eastAsia="zh-CN"/>
        </w:rPr>
        <w:t>“user plane, control plane” is changed to “other higher-layer mechanism”</w:t>
      </w:r>
    </w:p>
    <w:p>
      <w:pPr>
        <w:pStyle w:val="70"/>
        <w:numPr>
          <w:ilvl w:val="1"/>
          <w:numId w:val="13"/>
        </w:numPr>
        <w:spacing w:after="120"/>
        <w:rPr>
          <w:lang w:eastAsia="zh-CN"/>
        </w:rPr>
      </w:pPr>
      <w:r>
        <w:rPr>
          <w:lang w:eastAsia="zh-CN"/>
        </w:rPr>
        <w:t>Note2 is added</w:t>
      </w:r>
    </w:p>
    <w:p>
      <w:pPr>
        <w:pStyle w:val="70"/>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pPr>
        <w:pStyle w:val="70"/>
        <w:spacing w:after="120"/>
        <w:rPr>
          <w:lang w:eastAsia="zh-CN"/>
        </w:rPr>
      </w:pPr>
    </w:p>
    <w:p>
      <w:pPr>
        <w:spacing w:after="120"/>
        <w:rPr>
          <w:lang w:eastAsia="zh-CN"/>
        </w:rPr>
      </w:pPr>
      <w:r>
        <w:rPr>
          <w:lang w:eastAsia="zh-CN"/>
        </w:rPr>
        <w:t>The related proposals in tdocs are as below:</w:t>
      </w:r>
    </w:p>
    <w:p>
      <w:pPr>
        <w:pStyle w:val="70"/>
        <w:numPr>
          <w:ilvl w:val="0"/>
          <w:numId w:val="13"/>
        </w:numPr>
        <w:rPr>
          <w:lang w:eastAsia="zh-CN"/>
        </w:rPr>
      </w:pPr>
      <w:r>
        <w:rPr>
          <w:lang w:eastAsia="zh-CN"/>
        </w:rPr>
        <w:t xml:space="preserve">Huawei: Proposal 17, 18, 21 </w:t>
      </w:r>
    </w:p>
    <w:p>
      <w:pPr>
        <w:pStyle w:val="70"/>
        <w:numPr>
          <w:ilvl w:val="0"/>
          <w:numId w:val="13"/>
        </w:numPr>
        <w:rPr>
          <w:lang w:eastAsia="zh-CN"/>
        </w:rPr>
      </w:pPr>
      <w:r>
        <w:rPr>
          <w:lang w:eastAsia="zh-CN"/>
        </w:rPr>
        <w:t>H3C: Proposal 3, 4</w:t>
      </w:r>
    </w:p>
    <w:p>
      <w:pPr>
        <w:pStyle w:val="70"/>
        <w:numPr>
          <w:ilvl w:val="0"/>
          <w:numId w:val="13"/>
        </w:numPr>
        <w:rPr>
          <w:lang w:eastAsia="zh-CN"/>
        </w:rPr>
      </w:pPr>
      <w:r>
        <w:rPr>
          <w:lang w:eastAsia="zh-CN"/>
        </w:rPr>
        <w:t>vivo: Proposal 19, 20</w:t>
      </w:r>
    </w:p>
    <w:p>
      <w:pPr>
        <w:pStyle w:val="70"/>
        <w:numPr>
          <w:ilvl w:val="0"/>
          <w:numId w:val="13"/>
        </w:numPr>
        <w:tabs>
          <w:tab w:val="left" w:pos="720"/>
        </w:tabs>
      </w:pPr>
      <w:r>
        <w:t>Ericsson: Proposal 4</w:t>
      </w:r>
    </w:p>
    <w:p>
      <w:pPr>
        <w:pStyle w:val="70"/>
        <w:numPr>
          <w:ilvl w:val="0"/>
          <w:numId w:val="13"/>
        </w:numPr>
        <w:tabs>
          <w:tab w:val="left" w:pos="720"/>
        </w:tabs>
      </w:pPr>
      <w:r>
        <w:t>Fujitsu: Proposal 2, 3,4,5</w:t>
      </w:r>
    </w:p>
    <w:p>
      <w:pPr>
        <w:pStyle w:val="70"/>
        <w:numPr>
          <w:ilvl w:val="0"/>
          <w:numId w:val="13"/>
        </w:numPr>
        <w:tabs>
          <w:tab w:val="left" w:pos="720"/>
        </w:tabs>
      </w:pPr>
      <w:r>
        <w:t>xiaomi: Proposal 24</w:t>
      </w:r>
    </w:p>
    <w:p>
      <w:pPr>
        <w:pStyle w:val="70"/>
        <w:numPr>
          <w:ilvl w:val="0"/>
          <w:numId w:val="13"/>
        </w:numPr>
        <w:tabs>
          <w:tab w:val="left" w:pos="720"/>
        </w:tabs>
      </w:pPr>
      <w:r>
        <w:t>Samsung: Proposal 19</w:t>
      </w:r>
    </w:p>
    <w:p>
      <w:pPr>
        <w:pStyle w:val="70"/>
        <w:numPr>
          <w:ilvl w:val="0"/>
          <w:numId w:val="13"/>
        </w:numPr>
        <w:tabs>
          <w:tab w:val="left" w:pos="720"/>
        </w:tabs>
      </w:pPr>
      <w:r>
        <w:t>MediaTek: Proposal 2</w:t>
      </w:r>
    </w:p>
    <w:p>
      <w:pPr>
        <w:pStyle w:val="70"/>
        <w:numPr>
          <w:ilvl w:val="0"/>
          <w:numId w:val="13"/>
        </w:numPr>
        <w:tabs>
          <w:tab w:val="left" w:pos="720"/>
        </w:tabs>
      </w:pPr>
      <w:r>
        <w:t>Lenovo: Proposal 6</w:t>
      </w:r>
    </w:p>
    <w:p>
      <w:pPr>
        <w:pStyle w:val="70"/>
        <w:numPr>
          <w:ilvl w:val="0"/>
          <w:numId w:val="13"/>
        </w:numPr>
        <w:rPr>
          <w:lang w:eastAsia="zh-CN"/>
        </w:rPr>
      </w:pPr>
      <w:r>
        <w:rPr>
          <w:lang w:eastAsia="zh-CN"/>
        </w:rPr>
        <w:t>NEC: Proposal 4</w:t>
      </w:r>
    </w:p>
    <w:p>
      <w:pPr>
        <w:rPr>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pPr>
        <w:pStyle w:val="70"/>
        <w:overflowPunct w:val="0"/>
        <w:autoSpaceDE w:val="0"/>
        <w:autoSpaceDN w:val="0"/>
        <w:adjustRightInd w:val="0"/>
        <w:spacing w:after="120"/>
        <w:textAlignment w:val="baseline"/>
        <w:rPr>
          <w:b/>
          <w:i/>
          <w:lang w:eastAsia="zh-CN"/>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Assuming that RAN2 defines a framework for data collection for model training, RAN1 focus shall only be the content of the data collection. </w:t>
            </w:r>
          </w:p>
          <w:p>
            <w:r>
              <w:t xml:space="preserve">For performance monitoring and fine-tuning, RAN1 can discuss measurement and reporting enhancements. But, as we have some agreements on performance monitoring more or less covering the bullets above, we do not think this proposal is needed. </w:t>
            </w:r>
          </w:p>
          <w:p>
            <w:pPr>
              <w:rPr>
                <w:color w:val="0070C0"/>
              </w:rPr>
            </w:pPr>
            <w:r>
              <w:rPr>
                <w:color w:val="0070C0"/>
              </w:rPr>
              <w:t>Mod: During the discussion in the RAN plenary, it was clarified that one WG is doing something can not be an excuse to stop other WG(s) to do some related study. In moderator’s understanding, it is also applicable for this case. In this proposal, each sub-bullet may have RAN1 impact:</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1</w:t>
            </w:r>
            <w:r>
              <w:rPr>
                <w:color w:val="4472C4" w:themeColor="accent1"/>
                <w:vertAlign w:val="superscript"/>
                <w14:textFill>
                  <w14:solidFill>
                    <w14:schemeClr w14:val="accent1"/>
                  </w14:solidFill>
                </w14:textFill>
              </w:rPr>
              <w:t>st</w:t>
            </w:r>
            <w:r>
              <w:rPr>
                <w:color w:val="4472C4" w:themeColor="accent1"/>
                <w14:textFill>
                  <w14:solidFill>
                    <w14:schemeClr w14:val="accent1"/>
                  </w14:solidFill>
                </w14:textFill>
              </w:rPr>
              <w:t xml:space="preserve"> bullet: some companies proposed to use L1 signaling for training data collection</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2</w:t>
            </w:r>
            <w:r>
              <w:rPr>
                <w:color w:val="4472C4" w:themeColor="accent1"/>
                <w:vertAlign w:val="superscript"/>
                <w14:textFill>
                  <w14:solidFill>
                    <w14:schemeClr w14:val="accent1"/>
                  </w14:solidFill>
                </w14:textFill>
              </w:rPr>
              <w:t xml:space="preserve">nd </w:t>
            </w:r>
            <w:r>
              <w:rPr>
                <w:color w:val="4472C4" w:themeColor="accent1"/>
                <w14:textFill>
                  <w14:solidFill>
                    <w14:schemeClr w14:val="accent1"/>
                  </w14:solidFill>
                </w14:textFill>
              </w:rPr>
              <w:t>bullet: contents that will reported from UE to NW</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3</w:t>
            </w:r>
            <w:r>
              <w:rPr>
                <w:color w:val="4472C4" w:themeColor="accent1"/>
                <w:vertAlign w:val="superscript"/>
                <w14:textFill>
                  <w14:solidFill>
                    <w14:schemeClr w14:val="accent1"/>
                  </w14:solidFill>
                </w14:textFill>
              </w:rPr>
              <w:t>rd</w:t>
            </w:r>
            <w:r>
              <w:rPr>
                <w:color w:val="4472C4" w:themeColor="accent1"/>
                <w14:textFill>
                  <w14:solidFill>
                    <w14:schemeClr w14:val="accent1"/>
                  </w14:solidFill>
                </w14:textFill>
              </w:rPr>
              <w:t xml:space="preserve"> bullet: If there is L1 signaling for data collection, the triggering/stop may have RAN1 spec impact</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w:t>
            </w:r>
          </w:p>
          <w:p>
            <w:r>
              <w:rPr>
                <w:color w:val="4472C4" w:themeColor="accent1"/>
                <w14:textFill>
                  <w14:solidFill>
                    <w14:schemeClr w14:val="accent1"/>
                  </w14:solidFill>
                </w14:textFill>
              </w:rPr>
              <w:t>In order to emphasize that, “RAN1” is added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Agree with Nokia</w:t>
            </w:r>
          </w:p>
          <w:p>
            <w:pPr>
              <w:rPr>
                <w:rFonts w:eastAsiaTheme="minorEastAsia"/>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New </w:t>
            </w:r>
            <w:r>
              <w:rPr>
                <w:rFonts w:hint="eastAsia" w:eastAsiaTheme="minorEastAsia"/>
              </w:rPr>
              <w:t>H3C</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Agree with Nokia</w:t>
            </w:r>
          </w:p>
          <w:p>
            <w:pPr>
              <w:rPr>
                <w:rFonts w:eastAsiaTheme="minorEastAsia"/>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the main bullet in principle. </w:t>
            </w:r>
          </w:p>
          <w:p>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S</w:t>
            </w:r>
            <w:r>
              <w:rPr>
                <w:rFonts w:eastAsiaTheme="minorEastAsia"/>
                <w:lang w:eastAsia="zh-CN"/>
              </w:rPr>
              <w:t xml:space="preserve">upport the proposal and fine with HW’s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proposal and fine with the note 3 added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rPr>
              <w:t>S</w:t>
            </w:r>
            <w:r>
              <w:rPr>
                <w:rFonts w:eastAsia="Yu Mincho"/>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pPr>
              <w:rPr>
                <w:rFonts w:eastAsiaTheme="minorEastAsia"/>
                <w:lang w:eastAsia="zh-CN"/>
              </w:rPr>
            </w:pPr>
            <w:r>
              <w:rPr>
                <w:color w:val="0070C0"/>
              </w:rPr>
              <w:t>Mod: The modifications are reflected in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this proposal but it’s better to remove the “training” in main bullet.</w:t>
            </w:r>
          </w:p>
          <w:p>
            <w:pPr>
              <w:rPr>
                <w:rFonts w:eastAsiaTheme="minorEastAsia"/>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Nokia</w:t>
            </w:r>
          </w:p>
          <w:p>
            <w:pPr>
              <w:rPr>
                <w:rFonts w:eastAsia="Yu Mincho"/>
                <w:lang w:eastAsia="ja-JP"/>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Share similar view with Nokia.</w:t>
            </w:r>
          </w:p>
          <w:p>
            <w:pPr>
              <w:rPr>
                <w:rFonts w:eastAsiaTheme="minorEastAsia"/>
                <w:lang w:eastAsia="zh-CN"/>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color w:val="0070C0"/>
              </w:rPr>
            </w:pPr>
            <w:r>
              <w:rPr>
                <w:color w:val="0070C0"/>
              </w:rPr>
              <w:t>The proposal is updated based on the inputs</w:t>
            </w:r>
          </w:p>
          <w:p>
            <w:pPr>
              <w:rPr>
                <w:rFonts w:eastAsiaTheme="minorEastAsia"/>
              </w:rPr>
            </w:pPr>
            <w:r>
              <w:rPr>
                <w:rFonts w:eastAsiaTheme="minorEastAsia"/>
                <w:color w:val="4472C4" w:themeColor="accent1"/>
                <w:lang w:eastAsia="zh-CN"/>
                <w14:textFill>
                  <w14:solidFill>
                    <w14:schemeClr w14:val="accent1"/>
                  </w14:solidFill>
                </w14:textFill>
              </w:rPr>
              <w:t xml:space="preserve">@Nokia, Google, LGE, QC, Lenovo: “RAN1” is added in the main bullet to emphasize the scope. Hope it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to remove ‘training’ in the main bullet.</w:t>
            </w:r>
          </w:p>
          <w:p>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pPr>
              <w:rPr>
                <w:b/>
                <w:i/>
                <w:color w:val="FF0000"/>
                <w:lang w:eastAsia="zh-CN"/>
              </w:rPr>
            </w:pPr>
            <w:r>
              <w:rPr>
                <w:b/>
                <w:i/>
                <w:lang w:eastAsia="zh-CN"/>
              </w:rPr>
              <w:t>Reporting overhead reduction</w:t>
            </w:r>
            <w:r>
              <w:rPr>
                <w:b/>
                <w:i/>
                <w:color w:val="FF0000"/>
                <w:lang w:eastAsia="zh-CN"/>
              </w:rPr>
              <w:t>, such as UE-side data filtering</w:t>
            </w:r>
          </w:p>
          <w:p>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update. However, inline with ZTE, we prefer to provide some examples for reporting overhead reduction, where we think Quantization is one example, since higher resolution is not proved to improve prediction performance in 9.2.3.1</w:t>
            </w:r>
          </w:p>
          <w:p>
            <w:pPr>
              <w:rPr>
                <w:rFonts w:eastAsiaTheme="minorEastAsia"/>
              </w:rPr>
            </w:pPr>
          </w:p>
          <w:p>
            <w:pPr>
              <w:pStyle w:val="70"/>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(e.g Quantization, UE-side data filtering, avoid reporting duplicated samples, …. )</w:t>
            </w:r>
          </w:p>
          <w:p>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N</w:t>
            </w:r>
            <w:r>
              <w:rPr>
                <w:rFonts w:eastAsia="宋体"/>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HW/</w:t>
            </w:r>
            <w:r>
              <w:rPr>
                <w:lang w:eastAsia="zh-CN"/>
              </w:rPr>
              <w:t>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updated version. </w:t>
            </w:r>
          </w:p>
          <w:p>
            <w:pPr>
              <w:rPr>
                <w:rFonts w:eastAsiaTheme="minorEastAsia"/>
                <w:lang w:eastAsia="zh-CN"/>
              </w:rPr>
            </w:pPr>
            <w:r>
              <w:rPr>
                <w:rFonts w:eastAsiaTheme="minorEastAsia"/>
                <w:lang w:eastAsia="zh-CN"/>
              </w:rPr>
              <w:t>At this stage, for the sake of progress I think we should avoid adding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pPr>
              <w:rPr>
                <w:rFonts w:eastAsiaTheme="minorEastAsia"/>
                <w:lang w:eastAsia="zh-CN"/>
              </w:rPr>
            </w:pPr>
            <w:r>
              <w:rPr>
                <w:rFonts w:eastAsiaTheme="minorEastAsia"/>
                <w:lang w:eastAsia="zh-CN"/>
              </w:rPr>
              <w:t xml:space="preserve">In that sense, we propose the following update on the main bullet. </w:t>
            </w:r>
          </w:p>
          <w:p>
            <w:pPr>
              <w:rPr>
                <w:rFonts w:eastAsiaTheme="minorEastAsia"/>
                <w:lang w:eastAsia="zh-CN"/>
              </w:rPr>
            </w:pPr>
          </w:p>
          <w:p>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14:textFill>
                  <w14:solidFill>
                    <w14:schemeClr w14:val="accent1"/>
                  </w14:solidFill>
                </w14:textFill>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pPr>
              <w:rPr>
                <w:rFonts w:eastAsiaTheme="minorEastAsia"/>
                <w:lang w:eastAsia="zh-CN"/>
              </w:rPr>
            </w:pPr>
          </w:p>
          <w:p>
            <w:pPr>
              <w:rPr>
                <w:rFonts w:eastAsiaTheme="minorEastAsia"/>
                <w:lang w:eastAsia="zh-CN"/>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OK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reiterate our earlier position that this proposal is not needed, for the reasons mentioned earlier.</w:t>
            </w:r>
          </w:p>
          <w:p>
            <w:pPr>
              <w:rPr>
                <w:color w:val="0070C0"/>
              </w:rPr>
            </w:pPr>
            <w:r>
              <w:rPr>
                <w:color w:val="0070C0"/>
              </w:rPr>
              <w:t xml:space="preserve">Mod: In the previous round, QC just said “Agree with Nokia”. I have made some reply to Nokia’s comment. Thus, would you like to elaborate a bit more on the technical reasons/concerns?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hint="eastAsia" w:eastAsiaTheme="minorEastAsia"/>
                <w:lang w:eastAsia="zh-CN"/>
              </w:rPr>
              <w:t>necessity</w:t>
            </w:r>
            <w:r>
              <w:rPr>
                <w:rFonts w:eastAsiaTheme="minorEastAsia"/>
                <w:lang w:eastAsia="zh-CN"/>
              </w:rPr>
              <w:t>’</w:t>
            </w:r>
            <w:r>
              <w:rPr>
                <w:rFonts w:hint="eastAsia" w:eastAsiaTheme="minor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L</w:t>
            </w:r>
            <w:r>
              <w:rPr>
                <w:rFonts w:eastAsia="宋体"/>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X</w:t>
            </w:r>
            <w:r>
              <w:rPr>
                <w:rFonts w:eastAsia="宋体"/>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Even if RAN1 is included</w:t>
            </w:r>
            <w:r>
              <w:rPr>
                <w:rFonts w:eastAsia="Malgun Gothic"/>
                <w:lang w:eastAsia="ko-KR"/>
              </w:rPr>
              <w:t xml:space="preserve"> in the main bullet</w:t>
            </w:r>
            <w:r>
              <w:rPr>
                <w:rFonts w:hint="eastAsia" w:eastAsia="Malgun Gothic"/>
                <w:lang w:eastAsia="ko-KR"/>
              </w:rPr>
              <w:t>, many aspects overlapped with RAN2 discussion</w:t>
            </w:r>
            <w:r>
              <w:rPr>
                <w:rFonts w:eastAsia="Malgun Gothic"/>
                <w:lang w:eastAsia="ko-KR"/>
              </w:rPr>
              <w:t xml:space="preserve">, for example, the underlined parts: </w:t>
            </w:r>
          </w:p>
          <w:p>
            <w:pPr>
              <w:pStyle w:val="70"/>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pPr>
              <w:pStyle w:val="70"/>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pPr>
              <w:rPr>
                <w:rFonts w:eastAsia="Malgun Gothic"/>
                <w:lang w:eastAsia="ko-KR"/>
              </w:rPr>
            </w:pPr>
            <w:r>
              <w:rPr>
                <w:rFonts w:hint="eastAsia" w:eastAsia="Malgun Gothic"/>
                <w:lang w:eastAsia="ko-KR"/>
              </w:rPr>
              <w:t xml:space="preserve">We may be ok if the proposal is limited to RAN1 feature based </w:t>
            </w:r>
            <w:r>
              <w:rPr>
                <w:rFonts w:eastAsia="Malgun Gothic"/>
                <w:lang w:eastAsia="ko-KR"/>
              </w:rPr>
              <w:t>solution</w:t>
            </w:r>
            <w:r>
              <w:rPr>
                <w:rFonts w:hint="eastAsia" w:eastAsia="Malgun Gothic"/>
                <w:lang w:eastAsia="ko-KR"/>
              </w:rPr>
              <w:t xml:space="preserve"> </w:t>
            </w:r>
            <w:r>
              <w:rPr>
                <w:rFonts w:eastAsia="Malgun Gothic"/>
                <w:lang w:eastAsia="ko-KR"/>
              </w:rPr>
              <w:t>only, i.e. UCI based beam reporting enhancement. Otherwise, there will be significant overlap with RAN2 discussion.</w:t>
            </w:r>
          </w:p>
          <w:p>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pPr>
              <w:rPr>
                <w:rFonts w:eastAsia="Malgun Gothic"/>
                <w:lang w:eastAsia="ko-KR"/>
              </w:rPr>
            </w:pPr>
            <w:r>
              <w:rPr>
                <w:rFonts w:eastAsia="Malgun Gothic"/>
                <w:color w:val="0070C0"/>
                <w:lang w:eastAsia="ko-KR"/>
              </w:rPr>
              <w:t>Note2 is also modified. Hope it can address the concern in some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rPr>
            </w:pPr>
            <w:r>
              <w:rPr>
                <w:rFonts w:eastAsia="Malgun Gothic"/>
                <w:color w:val="0070C0"/>
              </w:rPr>
              <w:t>M</w:t>
            </w:r>
            <w:r>
              <w:rPr>
                <w:color w:val="0070C0"/>
              </w:rPr>
              <w:t>od</w:t>
            </w:r>
          </w:p>
        </w:tc>
        <w:tc>
          <w:tcPr>
            <w:tcW w:w="7480" w:type="dxa"/>
          </w:tcPr>
          <w:p>
            <w:pPr>
              <w:rPr>
                <w:rFonts w:eastAsia="Malgun Gothic"/>
                <w:color w:val="0070C0"/>
              </w:rPr>
            </w:pPr>
            <w:r>
              <w:rPr>
                <w:rFonts w:eastAsia="Malgun Gothic"/>
                <w:color w:val="0070C0"/>
              </w:rPr>
              <w:t>In the main bullet, “if necessary” is removed since “necessity” has been included, and the “benefits” is also included.</w:t>
            </w:r>
          </w:p>
          <w:p>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宋体"/>
                <w:color w:val="0070C0"/>
              </w:rPr>
              <w:t>There is an agreement for the quantization in Feifei’s session. Thus, there is no much motivation to introduce finer granularity quantization. For the quantization with less bits can be considered under the sub-bullet “reporting overhead reduction”</w:t>
            </w:r>
          </w:p>
          <w:p>
            <w:pPr>
              <w:rPr>
                <w:rFonts w:eastAsia="Malgun Gothic"/>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Malgun Gothic"/>
              </w:rPr>
            </w:pPr>
            <w:r>
              <w:rPr>
                <w:rFonts w:hint="eastAsia" w:eastAsia="宋体"/>
                <w:lang w:eastAsia="zh-CN"/>
              </w:rPr>
              <w:t xml:space="preserve">We think </w:t>
            </w:r>
            <w:r>
              <w:rPr>
                <w:rFonts w:hint="eastAsia" w:eastAsia="Malgun Gothic"/>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hint="eastAsia" w:eastAsia="宋体"/>
                <w:lang w:eastAsia="zh-CN"/>
              </w:rPr>
              <w:t>, at least for studying their necessity and benefit</w:t>
            </w:r>
            <w:r>
              <w:rPr>
                <w:rFonts w:hint="eastAsia" w:eastAsia="Malgun Gothic"/>
              </w:rPr>
              <w:t xml:space="preserve">. </w:t>
            </w:r>
          </w:p>
          <w:p>
            <w:pPr>
              <w:pStyle w:val="70"/>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rPr>
                <w:rFonts w:eastAsia="宋体"/>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 xml:space="preserve">Support the proposal. </w:t>
            </w:r>
          </w:p>
          <w:p>
            <w:pPr>
              <w:rPr>
                <w:rFonts w:eastAsia="宋体"/>
                <w:lang w:eastAsia="zh-CN"/>
              </w:rPr>
            </w:pPr>
          </w:p>
          <w:p>
            <w:pPr>
              <w:rPr>
                <w:rFonts w:eastAsiaTheme="minorEastAsia"/>
                <w:lang w:eastAsia="zh-CN"/>
              </w:rPr>
            </w:pPr>
            <w:r>
              <w:rPr>
                <w:rFonts w:eastAsia="宋体"/>
                <w:lang w:eastAsia="zh-CN"/>
              </w:rPr>
              <w:t>Regarding the comment from ZTE on overhead reduction, we share “</w:t>
            </w:r>
            <w:r>
              <w:rPr>
                <w:rFonts w:hint="eastAsia" w:eastAsia="宋体"/>
                <w:i/>
                <w:lang w:eastAsia="zh-CN"/>
              </w:rPr>
              <w:t xml:space="preserve">We think </w:t>
            </w:r>
            <w:r>
              <w:rPr>
                <w:rFonts w:hint="eastAsia" w:eastAsia="Malgun Gothic"/>
                <w:i/>
              </w:rPr>
              <w:t>the measured data that cannot meet the data quality requirement shall not be reported from reporting overhead reduction perspectiv</w:t>
            </w:r>
            <w:r>
              <w:rPr>
                <w:rFonts w:hint="eastAsia" w:eastAsia="Malgun Gothic"/>
              </w:rPr>
              <w:t>e</w:t>
            </w:r>
            <w:r>
              <w:rPr>
                <w:rFonts w:eastAsia="宋体"/>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Fujitsu</w:t>
            </w:r>
          </w:p>
        </w:tc>
        <w:tc>
          <w:tcPr>
            <w:tcW w:w="7480" w:type="dxa"/>
          </w:tcPr>
          <w:p>
            <w:pPr>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We assume that the proposal is generic for data collection, and mainly for model updates or model monitoring. We have the following comments. </w:t>
            </w:r>
          </w:p>
          <w:p>
            <w:pPr>
              <w:pStyle w:val="70"/>
              <w:numPr>
                <w:ilvl w:val="0"/>
                <w:numId w:val="21"/>
              </w:numPr>
              <w:rPr>
                <w:rFonts w:eastAsia="宋体"/>
                <w:lang w:eastAsia="zh-CN"/>
              </w:rPr>
            </w:pPr>
            <w:r>
              <w:rPr>
                <w:rFonts w:eastAsia="宋体"/>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pPr>
              <w:pStyle w:val="70"/>
              <w:numPr>
                <w:ilvl w:val="0"/>
                <w:numId w:val="21"/>
              </w:numPr>
              <w:rPr>
                <w:rFonts w:eastAsia="宋体"/>
                <w:lang w:eastAsia="zh-CN"/>
              </w:rPr>
            </w:pPr>
            <w:r>
              <w:rPr>
                <w:rFonts w:eastAsia="宋体"/>
                <w:lang w:eastAsia="zh-CN"/>
              </w:rPr>
              <w:t xml:space="preserve">Timestamps, data quality, etc., are not up to RAN1 to decide. </w:t>
            </w:r>
          </w:p>
          <w:p>
            <w:pPr>
              <w:rPr>
                <w:rFonts w:eastAsia="宋体"/>
                <w:lang w:eastAsia="zh-CN"/>
              </w:rPr>
            </w:pPr>
            <w:r>
              <w:rPr>
                <w:rFonts w:eastAsia="宋体"/>
                <w:color w:val="0070C0"/>
                <w:lang w:eastAsia="zh-CN"/>
              </w:rPr>
              <w:t xml:space="preserve">Mod: Not exactly. These topics are discussed and decided in RAN1 for some 3GPP projects </w:t>
            </w:r>
          </w:p>
          <w:p>
            <w:pPr>
              <w:pStyle w:val="70"/>
              <w:numPr>
                <w:ilvl w:val="0"/>
                <w:numId w:val="21"/>
              </w:numPr>
              <w:rPr>
                <w:rFonts w:eastAsia="宋体"/>
                <w:lang w:eastAsia="zh-CN"/>
              </w:rPr>
            </w:pPr>
            <w:r>
              <w:rPr>
                <w:rFonts w:eastAsia="宋体"/>
                <w:lang w:eastAsia="zh-CN"/>
              </w:rPr>
              <w:t xml:space="preserve">Third bullet is also not clear. Can we get an example of signaling impact on RAN1 specs for data logging. </w:t>
            </w:r>
          </w:p>
          <w:p>
            <w:pPr>
              <w:rPr>
                <w:rFonts w:eastAsia="宋体"/>
                <w:lang w:eastAsia="zh-CN"/>
              </w:rPr>
            </w:pPr>
            <w:r>
              <w:rPr>
                <w:rFonts w:eastAsia="宋体"/>
                <w:color w:val="0070C0"/>
                <w:lang w:eastAsia="zh-CN"/>
              </w:rPr>
              <w:t xml:space="preserve">Mod: Some companies propose to use L1 signaling. Thus, there may be some RAN1 work. </w:t>
            </w:r>
          </w:p>
          <w:p>
            <w:pPr>
              <w:pStyle w:val="70"/>
              <w:numPr>
                <w:ilvl w:val="0"/>
                <w:numId w:val="21"/>
              </w:numPr>
              <w:rPr>
                <w:rFonts w:eastAsia="宋体"/>
                <w:lang w:eastAsia="zh-CN"/>
              </w:rPr>
            </w:pPr>
            <w:r>
              <w:rPr>
                <w:rFonts w:eastAsia="宋体"/>
                <w:lang w:eastAsia="zh-CN"/>
              </w:rPr>
              <w:t xml:space="preserve">Fourth bullet is OK as long as we discuss reporting RS measurements. </w:t>
            </w:r>
          </w:p>
          <w:p>
            <w:pPr>
              <w:pStyle w:val="70"/>
              <w:numPr>
                <w:ilvl w:val="0"/>
                <w:numId w:val="21"/>
              </w:numPr>
              <w:rPr>
                <w:rFonts w:eastAsia="宋体"/>
                <w:lang w:eastAsia="zh-CN"/>
              </w:rPr>
            </w:pPr>
            <w:r>
              <w:rPr>
                <w:rFonts w:eastAsia="宋体"/>
                <w:lang w:eastAsia="zh-CN"/>
              </w:rPr>
              <w:t xml:space="preserve">Notes are not related to the RAN1 discussion. </w:t>
            </w:r>
          </w:p>
          <w:p>
            <w:pPr>
              <w:rPr>
                <w:rFonts w:eastAsia="宋体"/>
                <w:lang w:eastAsia="zh-CN"/>
              </w:rPr>
            </w:pPr>
            <w:r>
              <w:rPr>
                <w:rFonts w:eastAsia="宋体"/>
                <w:color w:val="0070C0"/>
                <w:lang w:eastAsia="zh-CN"/>
              </w:rPr>
              <w:t>Mod: These notes are added to restrict the scope of this proposal. Let’s here more views.</w:t>
            </w:r>
          </w:p>
          <w:p>
            <w:pPr>
              <w:pStyle w:val="70"/>
              <w:ind w:left="360"/>
              <w:rPr>
                <w:rFonts w:eastAsia="宋体"/>
                <w:lang w:eastAsia="zh-CN"/>
              </w:rPr>
            </w:pPr>
          </w:p>
          <w:p>
            <w:pPr>
              <w:rPr>
                <w:rFonts w:eastAsia="宋体"/>
                <w:lang w:eastAsia="zh-CN"/>
              </w:rPr>
            </w:pPr>
            <w:r>
              <w:rPr>
                <w:rFonts w:eastAsia="宋体"/>
                <w:lang w:eastAsia="zh-CN"/>
              </w:rPr>
              <w:t xml:space="preserve">We suggest the following to keep the scope in RAN1 level. </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14:textFill>
                  <w14:solidFill>
                    <w14:schemeClr w14:val="accent1"/>
                  </w14:solidFill>
                </w14:textFill>
              </w:rPr>
              <w:t xml:space="preserve">necessity, benefits and </w:t>
            </w:r>
            <w:r>
              <w:rPr>
                <w:b/>
                <w:i/>
                <w:lang w:eastAsia="zh-CN"/>
              </w:rPr>
              <w:t xml:space="preserve">beam-management-specific potential </w:t>
            </w:r>
            <w:r>
              <w:rPr>
                <w:b/>
                <w:i/>
                <w:color w:val="4472C4" w:themeColor="accent1"/>
                <w:lang w:eastAsia="zh-CN"/>
                <w14:textFill>
                  <w14:solidFill>
                    <w14:schemeClr w14:val="accent1"/>
                  </w14:solidFill>
                </w14:textFill>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14:textFill>
                  <w14:solidFill>
                    <w14:schemeClr w14:val="accent1"/>
                  </w14:solidFill>
                </w14:textFill>
              </w:rPr>
              <w:t xml:space="preserve">from RAN1 point of view </w:t>
            </w:r>
            <w:r>
              <w:rPr>
                <w:b/>
                <w:i/>
                <w:color w:val="FF0000"/>
                <w:lang w:eastAsia="zh-CN"/>
              </w:rPr>
              <w:t xml:space="preserve">on </w:t>
            </w:r>
            <w:r>
              <w:rPr>
                <w:b/>
                <w:i/>
                <w:lang w:eastAsia="zh-CN"/>
              </w:rPr>
              <w:t xml:space="preserve">the following additional aspects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lang w:eastAsia="zh-CN"/>
              </w:rPr>
              <w:t xml:space="preserve">Mechanism of the </w:t>
            </w:r>
            <w:r>
              <w:rPr>
                <w:b/>
                <w:i/>
                <w:color w:val="4472C4" w:themeColor="accent1"/>
                <w:lang w:eastAsia="zh-CN"/>
                <w14:textFill>
                  <w14:solidFill>
                    <w14:schemeClr w14:val="accent1"/>
                  </w14:solidFill>
                </w14:textFill>
              </w:rPr>
              <w:t xml:space="preserve">RS measurements and </w:t>
            </w:r>
            <w:r>
              <w:rPr>
                <w:b/>
                <w:i/>
                <w:lang w:eastAsia="zh-CN"/>
              </w:rPr>
              <w:t>reporting</w:t>
            </w:r>
            <w:r>
              <w:rPr>
                <w:b/>
                <w:i/>
                <w:strike/>
                <w:color w:val="4472C4" w:themeColor="accent1"/>
                <w:lang w:eastAsia="zh-CN"/>
                <w14:textFill>
                  <w14:solidFill>
                    <w14:schemeClr w14:val="accent1"/>
                  </w14:solidFill>
                </w14:textFill>
              </w:rPr>
              <w:t>, e.g.,</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14:textFill>
                  <w14:solidFill>
                    <w14:schemeClr w14:val="accent1"/>
                  </w14:solidFill>
                </w14:textFill>
              </w:rPr>
              <w:t xml:space="preserve">Content of the reporting </w:t>
            </w:r>
            <w:r>
              <w:rPr>
                <w:b/>
                <w:i/>
                <w:strike/>
                <w:color w:val="4472C4" w:themeColor="accent1"/>
                <w:lang w:eastAsia="zh-CN"/>
                <w14:textFill>
                  <w14:solidFill>
                    <w14:schemeClr w14:val="accent1"/>
                  </w14:solidFill>
                </w14:textFill>
              </w:rPr>
              <w:t>Information associated with or configured for the reported data samples,</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e.g., timestamps, SNR, data quality, etc</w:t>
            </w:r>
            <w:r>
              <w:rPr>
                <w:b/>
                <w:i/>
                <w:lang w:eastAsia="zh-CN"/>
              </w:rPr>
              <w:t>.</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Note2: The detailed designs/framework corresponding to higher layer(s) are up to the associated WG(s)</w:t>
            </w:r>
          </w:p>
          <w:p>
            <w:pPr>
              <w:rPr>
                <w:rFonts w:eastAsia="宋体"/>
                <w:lang w:eastAsia="zh-CN"/>
              </w:rPr>
            </w:pPr>
          </w:p>
          <w:p>
            <w:pPr>
              <w:rPr>
                <w:rFonts w:eastAsia="宋体"/>
                <w:color w:val="0070C0"/>
                <w:lang w:eastAsia="zh-CN"/>
              </w:rPr>
            </w:pPr>
            <w:r>
              <w:rPr>
                <w:rFonts w:eastAsia="宋体"/>
                <w:color w:val="0070C0"/>
                <w:lang w:eastAsia="zh-CN"/>
              </w:rPr>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pPr>
              <w:pStyle w:val="70"/>
              <w:numPr>
                <w:ilvl w:val="0"/>
                <w:numId w:val="11"/>
              </w:numPr>
              <w:overflowPunct w:val="0"/>
              <w:autoSpaceDE w:val="0"/>
              <w:autoSpaceDN w:val="0"/>
              <w:adjustRightInd w:val="0"/>
              <w:spacing w:after="120"/>
              <w:textAlignment w:val="baseline"/>
            </w:pPr>
            <w:r>
              <w:rPr>
                <w:highlight w:val="yellow"/>
              </w:rPr>
              <w:t>Content</w:t>
            </w:r>
            <w:r>
              <w: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rPr>
                <w:rFonts w:eastAsia="宋体"/>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pPr>
              <w:rPr>
                <w:rFonts w:eastAsia="宋体"/>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14:textFill>
                  <w14:solidFill>
                    <w14:schemeClr w14:val="accent1"/>
                  </w14:solidFill>
                </w14:textFill>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14:textFill>
                  <w14:solidFill>
                    <w14:schemeClr w14:val="accent1"/>
                  </w14:solidFill>
                </w14:textFill>
              </w:rPr>
              <w:t xml:space="preserve">from RAN1 point of view </w:t>
            </w:r>
            <w:r>
              <w:rPr>
                <w:b/>
                <w:i/>
                <w:color w:val="FF0000"/>
                <w:lang w:eastAsia="zh-CN"/>
              </w:rPr>
              <w:t xml:space="preserve">on </w:t>
            </w:r>
            <w:r>
              <w:rPr>
                <w:b/>
                <w:i/>
                <w:lang w:eastAsia="zh-CN"/>
              </w:rPr>
              <w:t xml:space="preserve">the following additional aspects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lang w:eastAsia="zh-CN"/>
              </w:rPr>
              <w:t xml:space="preserve">Mechanism of the </w:t>
            </w:r>
            <w:r>
              <w:rPr>
                <w:b/>
                <w:i/>
                <w:strike/>
                <w:color w:val="00B050"/>
                <w:lang w:eastAsia="zh-CN"/>
              </w:rPr>
              <w:t>RS measurements and</w:t>
            </w:r>
            <w:r>
              <w:rPr>
                <w:b/>
                <w:i/>
                <w:color w:val="4472C4" w:themeColor="accent1"/>
                <w:lang w:eastAsia="zh-CN"/>
                <w14:textFill>
                  <w14:solidFill>
                    <w14:schemeClr w14:val="accent1"/>
                  </w14:solidFill>
                </w14:textFill>
              </w:rPr>
              <w:t xml:space="preserve"> </w:t>
            </w:r>
            <w:r>
              <w:rPr>
                <w:b/>
                <w:i/>
                <w:lang w:eastAsia="zh-CN"/>
              </w:rPr>
              <w:t>reporting</w:t>
            </w:r>
            <w:r>
              <w:rPr>
                <w:b/>
                <w:i/>
                <w:strike/>
                <w:color w:val="4472C4" w:themeColor="accent1"/>
                <w:lang w:eastAsia="zh-CN"/>
                <w14:textFill>
                  <w14:solidFill>
                    <w14:schemeClr w14:val="accent1"/>
                  </w14:solidFill>
                </w14:textFill>
              </w:rPr>
              <w:t>, e.g.,</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14:textFill>
                  <w14:solidFill>
                    <w14:schemeClr w14:val="accent1"/>
                  </w14:solidFill>
                </w14:textFill>
              </w:rPr>
              <w:t xml:space="preserve">Content of the reporting </w:t>
            </w:r>
            <w:r>
              <w:rPr>
                <w:b/>
                <w:i/>
                <w:strike/>
                <w:color w:val="4472C4" w:themeColor="accent1"/>
                <w:lang w:eastAsia="zh-CN"/>
                <w14:textFill>
                  <w14:solidFill>
                    <w14:schemeClr w14:val="accent1"/>
                  </w14:solidFill>
                </w14:textFill>
              </w:rPr>
              <w:t>Information associated with or configured for the reported data samples,</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e.g., timestamps, SNR, data quality, etc</w:t>
            </w:r>
            <w:r>
              <w:rPr>
                <w:b/>
                <w:i/>
                <w:lang w:eastAsia="zh-CN"/>
              </w:rPr>
              <w:t>.</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pPr>
              <w:pStyle w:val="70"/>
              <w:numPr>
                <w:ilvl w:val="0"/>
                <w:numId w:val="13"/>
              </w:numPr>
              <w:rPr>
                <w:b/>
                <w:i/>
                <w:color w:val="00B050"/>
                <w:lang w:eastAsia="zh-CN"/>
              </w:rPr>
            </w:pPr>
            <w:r>
              <w:rPr>
                <w:b/>
                <w:i/>
                <w:color w:val="00B050"/>
                <w:lang w:eastAsia="zh-CN"/>
              </w:rPr>
              <w:t>Note 2: Data collection may be implemented by gNB in a transparent way</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pPr>
              <w:rPr>
                <w:rFonts w:eastAsia="宋体"/>
                <w:lang w:eastAsia="zh-CN"/>
              </w:rPr>
            </w:pPr>
            <w:r>
              <w:rPr>
                <w:b/>
                <w:i/>
                <w:strike/>
                <w:color w:val="4472C4" w:themeColor="accent1"/>
                <w:lang w:eastAsia="zh-CN"/>
                <w14:textFill>
                  <w14:solidFill>
                    <w14:schemeClr w14:val="accent1"/>
                  </w14:solidFill>
                </w14:textFill>
              </w:rPr>
              <w:t>Note2: The detailed designs/framework corresponding to higher layer(s) are up to the associated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ins w:id="0" w:author="作者" w:date="2023-04-23T11:08:00Z">
              <w:r>
                <w:rPr>
                  <w:rFonts w:eastAsia="宋体"/>
                  <w:lang w:eastAsia="zh-CN"/>
                </w:rPr>
                <w:t>Futurewei</w:t>
              </w:r>
            </w:ins>
          </w:p>
        </w:tc>
        <w:tc>
          <w:tcPr>
            <w:tcW w:w="7480" w:type="dxa"/>
          </w:tcPr>
          <w:p>
            <w:pPr>
              <w:rPr>
                <w:ins w:id="1" w:author="作者" w:date="2023-04-23T11:08:00Z"/>
                <w:rFonts w:eastAsia="宋体"/>
                <w:lang w:eastAsia="zh-CN"/>
              </w:rPr>
            </w:pPr>
            <w:ins w:id="2" w:author="作者" w:date="2023-04-23T11:08:00Z">
              <w:r>
                <w:rPr>
                  <w:rFonts w:eastAsia="宋体"/>
                  <w:lang w:eastAsia="zh-CN"/>
                </w:rPr>
                <w:t>Support in general. We are not clear on what the “design” means in Note 2.</w:t>
              </w:r>
            </w:ins>
          </w:p>
          <w:p>
            <w:pPr>
              <w:pStyle w:val="70"/>
              <w:numPr>
                <w:ilvl w:val="0"/>
                <w:numId w:val="13"/>
              </w:numPr>
              <w:overflowPunct w:val="0"/>
              <w:autoSpaceDE w:val="0"/>
              <w:autoSpaceDN w:val="0"/>
              <w:adjustRightInd w:val="0"/>
              <w:spacing w:after="120"/>
              <w:textAlignment w:val="baseline"/>
              <w:rPr>
                <w:ins w:id="3" w:author="作者" w:date="2023-04-23T11:08:00Z"/>
                <w:b/>
                <w:i/>
                <w:lang w:eastAsia="zh-CN"/>
              </w:rPr>
            </w:pPr>
            <w:ins w:id="4" w:author="作者" w:date="2023-04-23T11:08:00Z">
              <w:r>
                <w:rPr>
                  <w:b/>
                  <w:i/>
                  <w:lang w:eastAsia="zh-CN"/>
                </w:rPr>
                <w:t xml:space="preserve">Note2: The </w:t>
              </w:r>
            </w:ins>
            <w:ins w:id="5" w:author="作者" w:date="2023-04-23T11:08:00Z">
              <w:r>
                <w:rPr>
                  <w:b/>
                  <w:i/>
                  <w:strike/>
                  <w:color w:val="FF0000"/>
                  <w:lang w:eastAsia="zh-CN"/>
                </w:rPr>
                <w:t xml:space="preserve">detailed </w:t>
              </w:r>
            </w:ins>
            <w:ins w:id="6" w:author="作者" w:date="2023-04-23T11:08:00Z">
              <w:r>
                <w:rPr>
                  <w:b/>
                  <w:i/>
                  <w:lang w:eastAsia="zh-CN"/>
                </w:rPr>
                <w:t>designs</w:t>
              </w:r>
            </w:ins>
            <w:ins w:id="7" w:author="作者" w:date="2023-04-23T11:08:00Z">
              <w:r>
                <w:rPr>
                  <w:b/>
                  <w:i/>
                  <w:color w:val="FF0000"/>
                  <w:lang w:eastAsia="zh-CN"/>
                </w:rPr>
                <w:t>/framework</w:t>
              </w:r>
            </w:ins>
            <w:ins w:id="8" w:author="作者" w:date="2023-04-23T11:08:00Z">
              <w:r>
                <w:rPr>
                  <w:b/>
                  <w:i/>
                  <w:lang w:eastAsia="zh-CN"/>
                </w:rPr>
                <w:t xml:space="preserve"> corresponding to higher layer(s) are up to the associated WG(s)</w:t>
              </w:r>
            </w:ins>
          </w:p>
          <w:p>
            <w:pPr>
              <w:overflowPunct w:val="0"/>
              <w:autoSpaceDE w:val="0"/>
              <w:autoSpaceDN w:val="0"/>
              <w:adjustRightInd w:val="0"/>
              <w:spacing w:after="120"/>
              <w:textAlignment w:val="baseline"/>
              <w:rPr>
                <w:bCs/>
                <w:iCs/>
                <w:lang w:eastAsia="zh-CN"/>
              </w:rPr>
            </w:pPr>
            <w:ins w:id="9" w:author="作者" w:date="2023-04-23T11:08:00Z">
              <w:r>
                <w:rPr>
                  <w:bCs/>
                  <w:iCs/>
                  <w:lang w:eastAsia="zh-CN"/>
                </w:rPr>
                <w:t>We understand the “framework” could be the data collection framework that RAN2 is discussing. If “design” has no specific meaning, it can be removed.</w:t>
              </w:r>
            </w:ins>
          </w:p>
          <w:p>
            <w:pPr>
              <w:overflowPunct w:val="0"/>
              <w:autoSpaceDE w:val="0"/>
              <w:autoSpaceDN w:val="0"/>
              <w:adjustRightInd w:val="0"/>
              <w:spacing w:after="120"/>
              <w:textAlignment w:val="baseline"/>
              <w:rPr>
                <w:bCs/>
                <w:iCs/>
                <w:color w:val="0070C0"/>
                <w:lang w:eastAsia="zh-CN"/>
              </w:rPr>
            </w:pPr>
          </w:p>
          <w:p>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0070C0"/>
                <w:lang w:eastAsia="zh-CN"/>
              </w:rPr>
            </w:pPr>
            <w:r>
              <w:rPr>
                <w:rFonts w:eastAsia="宋体"/>
                <w:color w:val="0070C0"/>
                <w:lang w:eastAsia="zh-CN"/>
              </w:rPr>
              <w:t>Mod</w:t>
            </w:r>
          </w:p>
        </w:tc>
        <w:tc>
          <w:tcPr>
            <w:tcW w:w="7480" w:type="dxa"/>
          </w:tcPr>
          <w:p>
            <w:pPr>
              <w:rPr>
                <w:rFonts w:eastAsia="宋体"/>
                <w:color w:val="0070C0"/>
                <w:lang w:eastAsia="zh-CN"/>
              </w:rPr>
            </w:pPr>
            <w:r>
              <w:rPr>
                <w:rFonts w:eastAsia="宋体"/>
                <w:color w:val="0070C0"/>
                <w:lang w:eastAsia="zh-CN"/>
              </w:rPr>
              <w:t>The proposal is updated based on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宋体"/>
                <w:lang w:eastAsia="zh-CN"/>
              </w:rPr>
            </w:pPr>
            <w:r>
              <w:rPr>
                <w:rFonts w:hint="eastAsia" w:eastAsia="Malgun Gothic"/>
                <w:lang w:eastAsia="ko-KR"/>
              </w:rPr>
              <w:t>Similar view with Nokia and Qualcomm.</w:t>
            </w:r>
            <w:r>
              <w:rPr>
                <w:rFonts w:eastAsia="Malgun Gothic"/>
                <w:lang w:eastAsia="ko-KR"/>
              </w:rPr>
              <w:t xml:space="preserve"> On the updated proposal, suggest to remove the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eastAsia="宋体"/>
                <w:lang w:eastAsia="zh-CN"/>
              </w:rPr>
              <w:t xml:space="preserve">Generally fine with the update from QC. One wording suggestion is to change ‘Mechanism of reporting’ to ‘Mechanism </w:t>
            </w:r>
            <w:r>
              <w:rPr>
                <w:rFonts w:eastAsia="宋体"/>
                <w:b/>
                <w:bCs/>
                <w:color w:val="FF0000"/>
                <w:lang w:eastAsia="zh-CN"/>
              </w:rPr>
              <w:t>related to</w:t>
            </w:r>
            <w:r>
              <w:rPr>
                <w:rFonts w:eastAsia="宋体"/>
                <w:lang w:eastAsia="zh-CN"/>
              </w:rPr>
              <w:t xml:space="preserve"> reporting’.</w:t>
            </w:r>
          </w:p>
          <w:p>
            <w:pPr>
              <w:rPr>
                <w:rFonts w:eastAsia="Malgun Gothic"/>
                <w:lang w:eastAsia="ko-KR"/>
              </w:rPr>
            </w:pPr>
            <w:r>
              <w:rPr>
                <w:bCs/>
                <w:iCs/>
                <w:color w:val="0070C0"/>
                <w:lang w:eastAsia="zh-CN"/>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 xml:space="preserve">Support Also ok with the update from QC. Except their note on “gNB in a transparent way”, since the main proposal outlines the study of potential spec impact, it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Support.</w:t>
            </w:r>
          </w:p>
          <w:p>
            <w:pPr>
              <w:rPr>
                <w:rFonts w:eastAsia="宋体"/>
                <w:lang w:eastAsia="zh-CN"/>
              </w:rPr>
            </w:pPr>
            <w:r>
              <w:rPr>
                <w:rFonts w:eastAsia="宋体"/>
                <w:lang w:eastAsia="zh-CN"/>
              </w:rPr>
              <w:t>Agree with Ericsson on their comment for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rPr>
                <w:rFonts w:eastAsia="宋体"/>
                <w:lang w:eastAsia="zh-CN"/>
              </w:rPr>
            </w:pPr>
            <w:r>
              <w:rPr>
                <w:rFonts w:eastAsia="宋体"/>
                <w:lang w:eastAsia="zh-CN"/>
              </w:rPr>
              <w:t>The proposal is updated:</w:t>
            </w:r>
          </w:p>
          <w:p>
            <w:pPr>
              <w:pStyle w:val="70"/>
              <w:numPr>
                <w:ilvl w:val="0"/>
                <w:numId w:val="13"/>
              </w:numPr>
              <w:rPr>
                <w:rFonts w:eastAsia="宋体"/>
                <w:lang w:eastAsia="zh-CN"/>
              </w:rPr>
            </w:pPr>
            <w:r>
              <w:rPr>
                <w:rFonts w:eastAsia="宋体"/>
                <w:lang w:eastAsia="zh-CN"/>
              </w:rPr>
              <w:t>Since several companies suggest to remove the 3</w:t>
            </w:r>
            <w:r>
              <w:rPr>
                <w:rFonts w:eastAsia="宋体"/>
                <w:vertAlign w:val="superscript"/>
                <w:lang w:eastAsia="zh-CN"/>
              </w:rPr>
              <w:t>rd</w:t>
            </w:r>
            <w:r>
              <w:rPr>
                <w:rFonts w:eastAsia="宋体"/>
                <w:lang w:eastAsia="zh-CN"/>
              </w:rPr>
              <w:t xml:space="preserve"> bullet, it is deleted</w:t>
            </w:r>
          </w:p>
          <w:p>
            <w:pPr>
              <w:pStyle w:val="70"/>
              <w:numPr>
                <w:ilvl w:val="0"/>
                <w:numId w:val="13"/>
              </w:numPr>
              <w:rPr>
                <w:rFonts w:eastAsia="宋体"/>
                <w:lang w:eastAsia="zh-CN"/>
              </w:rPr>
            </w:pPr>
            <w:r>
              <w:rPr>
                <w:rFonts w:eastAsia="宋体"/>
                <w:lang w:eastAsia="zh-CN"/>
              </w:rPr>
              <w:t>One minor wording change based on SS’s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lang w:eastAsia="zh-CN"/>
              </w:rPr>
              <w:t>New H3C</w:t>
            </w:r>
          </w:p>
        </w:tc>
        <w:tc>
          <w:tcPr>
            <w:tcW w:w="7480" w:type="dxa"/>
          </w:tcPr>
          <w:p>
            <w:pPr>
              <w:rPr>
                <w:rFonts w:eastAsia="宋体"/>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w:t>
            </w:r>
            <w:r>
              <w:rPr>
                <w:rFonts w:hint="eastAsia" w:eastAsia="宋体"/>
                <w:lang w:eastAsia="zh-CN"/>
              </w:rPr>
              <w:t>preadtrum</w:t>
            </w:r>
          </w:p>
        </w:tc>
        <w:tc>
          <w:tcPr>
            <w:tcW w:w="7480" w:type="dxa"/>
          </w:tcPr>
          <w:p>
            <w:pPr>
              <w:rPr>
                <w:rFonts w:eastAsia="宋体"/>
                <w:lang w:eastAsia="zh-CN"/>
              </w:rPr>
            </w:pPr>
            <w:r>
              <w:rPr>
                <w:rFonts w:eastAsia="宋体"/>
                <w:lang w:eastAsia="zh-CN"/>
              </w:rPr>
              <w:t>Generally fine with the update</w:t>
            </w:r>
            <w:r>
              <w:rPr>
                <w:rFonts w:hint="eastAsia" w:eastAsia="宋体"/>
                <w:lang w:eastAsia="zh-CN"/>
              </w:rPr>
              <w:t>d</w:t>
            </w:r>
            <w:r>
              <w:rPr>
                <w:rFonts w:eastAsia="宋体"/>
                <w:lang w:eastAsia="zh-CN"/>
              </w:rPr>
              <w:t xml:space="preserve"> proposal from FL. Since we have limited this proposal in the main bullet to work on RAN1, we do not think note 2 is necessary</w:t>
            </w:r>
          </w:p>
          <w:p>
            <w:pPr>
              <w:rPr>
                <w:rFonts w:eastAsia="宋体"/>
                <w:lang w:eastAsia="zh-CN"/>
              </w:rPr>
            </w:pPr>
            <w:r>
              <w:rPr>
                <w:rFonts w:eastAsia="宋体"/>
                <w:color w:val="0070C0"/>
                <w:lang w:eastAsia="zh-CN"/>
              </w:rPr>
              <w:t>Mod: Let’s check whether it is acceptable to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PMingLiU"/>
                <w:lang w:eastAsia="zh-TW"/>
              </w:rPr>
              <w:t>MediaTek</w:t>
            </w:r>
          </w:p>
        </w:tc>
        <w:tc>
          <w:tcPr>
            <w:tcW w:w="7480" w:type="dxa"/>
          </w:tcPr>
          <w:p>
            <w:pPr>
              <w:rPr>
                <w:rFonts w:eastAsia="宋体"/>
                <w:lang w:eastAsia="zh-CN"/>
              </w:rPr>
            </w:pPr>
            <w:r>
              <w:rPr>
                <w:rFonts w:eastAsia="宋体"/>
                <w:lang w:eastAsia="zh-CN"/>
              </w:rPr>
              <w:t xml:space="preserve">We have same question </w:t>
            </w:r>
            <w:r>
              <w:rPr>
                <w:rFonts w:hint="eastAsia" w:eastAsia="PMingLiU"/>
                <w:lang w:eastAsia="zh-TW"/>
              </w:rPr>
              <w:t>a</w:t>
            </w:r>
            <w:r>
              <w:rPr>
                <w:rFonts w:eastAsia="PMingLiU"/>
                <w:lang w:eastAsia="zh-TW"/>
              </w:rPr>
              <w:t>s</w:t>
            </w:r>
            <w:r>
              <w:rPr>
                <w:rFonts w:eastAsia="宋体"/>
                <w:lang w:eastAsia="zh-CN"/>
              </w:rPr>
              <w:t xml:space="preserve"> Lenovo, what is </w:t>
            </w:r>
            <w:r>
              <w:rPr>
                <w:b/>
                <w:iCs/>
                <w:lang w:eastAsia="zh-CN"/>
              </w:rPr>
              <w:t>data quality</w:t>
            </w:r>
            <w:r>
              <w:rPr>
                <w:bCs/>
                <w:iCs/>
                <w:lang w:eastAsia="zh-CN"/>
              </w:rPr>
              <w:t xml:space="preserve"> in the second bullet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PMingLiU"/>
                <w:lang w:eastAsia="zh-TW"/>
              </w:rPr>
            </w:pPr>
            <w:r>
              <w:rPr>
                <w:rFonts w:eastAsia="宋体"/>
                <w:lang w:eastAsia="zh-CN"/>
              </w:rPr>
              <w:t>Futurewei</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lang w:val="en-US" w:eastAsia="zh-CN"/>
              </w:rPr>
            </w:pPr>
            <w:r>
              <w:rPr>
                <w:rFonts w:hint="eastAsia" w:eastAsia="宋体"/>
                <w:lang w:val="en-US" w:eastAsia="zh-CN"/>
              </w:rPr>
              <w:t>ZTE</w:t>
            </w:r>
          </w:p>
        </w:tc>
        <w:tc>
          <w:tcPr>
            <w:tcW w:w="7480" w:type="dxa"/>
          </w:tcPr>
          <w:p>
            <w:pPr>
              <w:rPr>
                <w:rFonts w:eastAsia="宋体"/>
                <w:lang w:eastAsia="zh-CN"/>
              </w:rPr>
            </w:pPr>
            <w:r>
              <w:rPr>
                <w:rFonts w:hint="eastAsia" w:eastAsia="宋体"/>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bl>
    <w:p/>
    <w:p/>
    <w:p>
      <w:pPr>
        <w:pStyle w:val="4"/>
      </w:pPr>
      <w:r>
        <w:t>UE-side AI model training at UE side</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overflowPunct w:val="0"/>
              <w:autoSpaceDE w:val="0"/>
              <w:autoSpaceDN w:val="0"/>
              <w:adjustRightInd w:val="0"/>
              <w:spacing w:after="120"/>
              <w:contextualSpacing/>
              <w:textAlignment w:val="baseline"/>
              <w:rPr>
                <w:rFonts w:ascii="Calibri" w:hAnsi="Calibri"/>
              </w:rPr>
            </w:pPr>
          </w:p>
          <w:p>
            <w:pPr>
              <w:rPr>
                <w:rFonts w:ascii="Calibri" w:hAnsi="Calibri" w:eastAsia="Batang"/>
                <w:szCs w:val="20"/>
                <w:highlight w:val="green"/>
                <w:lang w:val="en-GB" w:eastAsia="zh-CN"/>
              </w:rPr>
            </w:pPr>
            <w:r>
              <w:rPr>
                <w:rFonts w:ascii="Calibri" w:hAnsi="Calibri" w:eastAsia="Batang"/>
                <w:szCs w:val="20"/>
                <w:highlight w:val="green"/>
                <w:lang w:val="en-GB" w:eastAsia="zh-CN"/>
              </w:rPr>
              <w:t>Agreement</w:t>
            </w:r>
          </w:p>
          <w:p>
            <w:pPr>
              <w:rPr>
                <w:rFonts w:ascii="Calibri" w:hAnsi="Calibri" w:eastAsia="Batang"/>
                <w:szCs w:val="20"/>
                <w:lang w:val="en-GB" w:eastAsia="zh-CN"/>
              </w:rPr>
            </w:pPr>
            <w:r>
              <w:rPr>
                <w:rFonts w:ascii="Calibri" w:hAnsi="Calibri" w:eastAsia="Batang"/>
                <w:szCs w:val="20"/>
                <w:lang w:val="en-GB" w:eastAsia="zh-CN"/>
              </w:rPr>
              <w:t>Regarding the data collection for AI/ML model training at UE side, study the potential specification impact considering the following additional aspects.</w:t>
            </w:r>
          </w:p>
          <w:p>
            <w:pPr>
              <w:numPr>
                <w:ilvl w:val="0"/>
                <w:numId w:val="22"/>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ascii="Calibri" w:hAnsi="Calibri" w:eastAsia="等线"/>
                <w:szCs w:val="20"/>
                <w:lang w:val="en-GB" w:eastAsia="zh-CN"/>
              </w:rPr>
              <w:t xml:space="preserve">Whether and how to initiate data collection </w:t>
            </w:r>
          </w:p>
          <w:p>
            <w:pPr>
              <w:numPr>
                <w:ilvl w:val="0"/>
                <w:numId w:val="22"/>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ascii="Calibri" w:hAnsi="Calibri" w:eastAsia="等线"/>
                <w:szCs w:val="20"/>
                <w:lang w:val="en-GB" w:eastAsia="zh-CN"/>
              </w:rPr>
              <w:t>Configurations, e.g., configuration related to set A and/or Set B, information on association/mapping of Set A and Set B</w:t>
            </w:r>
          </w:p>
          <w:p>
            <w:pPr>
              <w:numPr>
                <w:ilvl w:val="0"/>
                <w:numId w:val="2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等线"/>
                <w:szCs w:val="20"/>
                <w:lang w:val="en-GB" w:eastAsia="zh-CN"/>
              </w:rPr>
              <w:t>Assistance information from Network to UE (If supported)</w:t>
            </w:r>
          </w:p>
          <w:p>
            <w:pPr>
              <w:numPr>
                <w:ilvl w:val="0"/>
                <w:numId w:val="2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Other aspect(s) is not precluded</w:t>
            </w:r>
          </w:p>
          <w:p>
            <w:pPr>
              <w:overflowPunct w:val="0"/>
              <w:autoSpaceDE w:val="0"/>
              <w:autoSpaceDN w:val="0"/>
              <w:adjustRightInd w:val="0"/>
              <w:spacing w:after="120"/>
              <w:contextualSpacing/>
              <w:textAlignment w:val="baseline"/>
              <w:rPr>
                <w:rFonts w:ascii="Calibri" w:hAnsi="Calibri"/>
              </w:rPr>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r>
              <w:rPr>
                <w:rFonts w:ascii="Calibri" w:hAnsi="Calibri" w:eastAsiaTheme="minorEastAsia"/>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i/>
                <w:szCs w:val="20"/>
              </w:rPr>
            </w:pPr>
            <w:r>
              <w:rPr>
                <w:rFonts w:ascii="Calibri" w:hAnsi="Calibri"/>
                <w:i/>
                <w:szCs w:val="20"/>
              </w:rPr>
              <w:t>Proposal 21:</w:t>
            </w:r>
            <w:r>
              <w:rPr>
                <w:rFonts w:ascii="Calibri" w:hAnsi="Calibri"/>
                <w:i/>
                <w:szCs w:val="20"/>
              </w:rPr>
              <w:tab/>
            </w:r>
            <w:r>
              <w:rPr>
                <w:rFonts w:ascii="Calibri" w:hAnsi="Calibri"/>
                <w:i/>
                <w:szCs w:val="20"/>
              </w:rPr>
              <w:t>Regarding the data collection for AI/ML model training at UE side, study potential specification impact on resource configuration: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P3+P2 resource configuration that Rx beam assumption of P2 resource measurement is the best Rx beam searched from P3 procedure for performance improvement</w:t>
            </w:r>
          </w:p>
          <w:p>
            <w:pPr>
              <w:rPr>
                <w:rFonts w:ascii="Calibri" w:hAnsi="Calibri"/>
                <w:i/>
                <w:szCs w:val="20"/>
              </w:rPr>
            </w:pPr>
            <w:r>
              <w:rPr>
                <w:rFonts w:ascii="Calibri" w:hAnsi="Calibri"/>
                <w:i/>
                <w:szCs w:val="20"/>
              </w:rPr>
              <w:t>Proposal 22:</w:t>
            </w:r>
            <w:r>
              <w:rPr>
                <w:rFonts w:ascii="Calibri" w:hAnsi="Calibri"/>
                <w:i/>
                <w:szCs w:val="20"/>
              </w:rPr>
              <w:tab/>
            </w:r>
            <w:r>
              <w:rPr>
                <w:rFonts w:ascii="Calibri" w:hAnsi="Calibri"/>
                <w:i/>
                <w:szCs w:val="20"/>
              </w:rPr>
              <w:t>Regarding the data collection for AI/ML model training at UE side, study potential specification impact on assistance information: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Tx beam information as assistance information from NW to UE </w:t>
            </w:r>
          </w:p>
          <w:p>
            <w:pPr>
              <w:rPr>
                <w:rFonts w:ascii="Calibri" w:hAnsi="Calibri"/>
                <w:i/>
                <w:szCs w:val="20"/>
              </w:rPr>
            </w:pPr>
            <w:r>
              <w:rPr>
                <w:rFonts w:ascii="Calibri" w:hAnsi="Calibri"/>
                <w:i/>
                <w:szCs w:val="20"/>
              </w:rPr>
              <w:t>Proposal 23:</w:t>
            </w:r>
            <w:r>
              <w:rPr>
                <w:rFonts w:ascii="Calibri" w:hAnsi="Calibri"/>
                <w:i/>
                <w:szCs w:val="20"/>
              </w:rPr>
              <w:tab/>
            </w:r>
            <w:r>
              <w:rPr>
                <w:rFonts w:ascii="Calibri" w:hAnsi="Calibri"/>
                <w:i/>
                <w:szCs w:val="20"/>
              </w:rPr>
              <w:t>Regarding the data collection for AI/ML model training at UE side, study the potential specification impact on request signaling: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Resource request signaling for data collection from UE to NW</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resources request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P3 and/or P2 beam sweeping resources request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resource number request for data collection from UE to NW</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beams requested for model training w or w/o resource request signaling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repetitions requested for model training w or w/o resource request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Observation 4:</w:t>
            </w:r>
            <w:r>
              <w:rPr>
                <w:rFonts w:ascii="Calibri" w:hAnsi="Calibri"/>
                <w:i/>
                <w:szCs w:val="20"/>
              </w:rPr>
              <w:tab/>
            </w:r>
            <w:r>
              <w:rPr>
                <w:rFonts w:ascii="Calibri" w:hAnsi="Calibri"/>
                <w:i/>
                <w:szCs w:val="20"/>
              </w:rPr>
              <w:t>For the simplest case of BM-Case1 and BM-Case2 with UE-side AI/ML model trained at UE, data set including model inputs and labels for training can be collected by UE via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i/>
                <w:szCs w:val="20"/>
              </w:rPr>
            </w:pPr>
            <w:r>
              <w:rPr>
                <w:rFonts w:ascii="Calibri" w:hAnsi="Calibri"/>
                <w:i/>
                <w:szCs w:val="20"/>
              </w:rPr>
              <w:t>Proposal 30. For UE-sided BM-case1 and UE-sided BM-case2, for functionalities supported towards the UE, RAN1 shall study the required CSI-RS measurement enhancements for data collection at the UE side.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Allowing the measurements of Full or partial Set A (associated with a functionality) beam measurements with a longer periodicity than the Set B measurements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UE side, study how to send/report relative Tx beam information when preserving sensitive proprietary information.</w:t>
            </w:r>
          </w:p>
          <w:p>
            <w:pPr>
              <w:widowControl w:val="0"/>
              <w:spacing w:before="120" w:beforeLines="50" w:after="120" w:afterLines="50"/>
              <w:jc w:val="both"/>
              <w:rPr>
                <w:rFonts w:ascii="Calibri" w:hAnsi="Calibri" w:eastAsia="宋体"/>
                <w:i/>
                <w:kern w:val="2"/>
                <w:szCs w:val="20"/>
                <w:lang w:eastAsia="zh-CN"/>
              </w:rPr>
            </w:pPr>
            <w:r>
              <w:rPr>
                <w:rFonts w:ascii="Calibri" w:hAnsi="Calibri" w:eastAsia="宋体"/>
                <w:i/>
                <w:kern w:val="2"/>
                <w:szCs w:val="20"/>
                <w:lang w:eastAsia="zh-CN"/>
              </w:rPr>
              <w:t>Proposal 7: Regarding the training data collection for AI/ML model training at UE side, at least study the specification impact on the following aspects:</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Indication/request from UE to gNB for RS transmission to be aligned with Rx beam sweeping assumption;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 of the preferred size of training dataset ;</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 of the minimum periodicity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宋体"/>
                <w:i/>
                <w:szCs w:val="20"/>
                <w:lang w:val="en-GB"/>
              </w:rPr>
            </w:pPr>
            <w:r>
              <w:rPr>
                <w:rFonts w:ascii="Calibri" w:hAnsi="Calibri" w:eastAsia="宋体"/>
                <w:i/>
                <w:szCs w:val="20"/>
                <w:lang w:val="en-GB"/>
              </w:rPr>
              <w:t>Proposal 5</w:t>
            </w:r>
            <w:r>
              <w:rPr>
                <w:rFonts w:ascii="Calibri" w:hAnsi="Calibri" w:eastAsia="宋体"/>
                <w:i/>
                <w:szCs w:val="20"/>
                <w:lang w:val="en-GB"/>
              </w:rPr>
              <w:tab/>
            </w:r>
            <w:r>
              <w:rPr>
                <w:rFonts w:ascii="Calibri" w:hAnsi="Calibri" w:eastAsia="宋体"/>
                <w:i/>
                <w:szCs w:val="20"/>
                <w:lang w:val="en-GB"/>
              </w:rPr>
              <w:t>The UE can initiate data collection based on the received configuration/beam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21: For data collection for AI/ML model training at UE side, support UE request for gNB’s configuration with indicating the data size and the preferred relationship between set B and set A.</w:t>
            </w:r>
          </w:p>
          <w:p>
            <w:pPr>
              <w:autoSpaceDE w:val="0"/>
              <w:autoSpaceDN w:val="0"/>
              <w:adjustRightInd w:val="0"/>
              <w:snapToGrid w:val="0"/>
              <w:spacing w:after="120"/>
              <w:jc w:val="both"/>
              <w:rPr>
                <w:rFonts w:ascii="Calibri" w:hAnsi="Calibri"/>
                <w:i/>
                <w:szCs w:val="20"/>
              </w:rPr>
            </w:pPr>
            <w:r>
              <w:rPr>
                <w:rFonts w:ascii="Calibri" w:hAnsi="Calibri" w:eastAsia="宋体"/>
                <w:i/>
                <w:szCs w:val="20"/>
                <w:lang w:eastAsia="zh-CN"/>
              </w:rPr>
              <w:t>Proposal 22: For data collection for AI/ML model training at UE side, support gNB indicating the relationship between set B and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Malgun Gothic"/>
                <w:i/>
                <w:szCs w:val="20"/>
                <w:lang w:eastAsia="ko-KR"/>
              </w:rPr>
            </w:pPr>
            <w:r>
              <w:rPr>
                <w:rFonts w:ascii="Calibri" w:hAnsi="Calibri" w:eastAsia="宋体"/>
                <w:bCs/>
                <w:i/>
                <w:szCs w:val="20"/>
                <w:lang w:eastAsia="zh-CN"/>
              </w:rPr>
              <w:t xml:space="preserve">Proposal 4.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support the</w:t>
            </w:r>
            <w:r>
              <w:rPr>
                <w:rFonts w:ascii="Calibri" w:hAnsi="Calibri" w:eastAsia="Malgun Gothic"/>
                <w:bCs/>
                <w:i/>
                <w:szCs w:val="20"/>
                <w:lang w:eastAsia="ko-KR"/>
              </w:rPr>
              <w:t xml:space="preserve"> configuration of spatial domain information of Set A and/or Set B, where identifiers can be used for representing Set A beams.</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the spatial domain information of Set A and/or Set B should not disclose network implementation</w:t>
            </w:r>
          </w:p>
          <w:p>
            <w:pPr>
              <w:spacing w:after="120"/>
              <w:jc w:val="both"/>
              <w:rPr>
                <w:rFonts w:ascii="Calibri" w:hAnsi="Calibri" w:eastAsia="Malgun Gothic"/>
                <w:bCs/>
                <w:i/>
                <w:szCs w:val="20"/>
                <w:lang w:eastAsia="ko-KR"/>
              </w:rPr>
            </w:pPr>
            <w:r>
              <w:rPr>
                <w:rFonts w:ascii="Calibri" w:hAnsi="Calibri" w:eastAsia="宋体"/>
                <w:bCs/>
                <w:i/>
                <w:szCs w:val="20"/>
                <w:lang w:eastAsia="zh-CN"/>
              </w:rPr>
              <w:t xml:space="preserve">Proposal 5.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support to use the framework of RS configuration and/or CSI report for initiate data collection for UE-side AI/ML model.</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6.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study the following enhancement:</w:t>
            </w:r>
          </w:p>
          <w:p>
            <w:pPr>
              <w:numPr>
                <w:ilvl w:val="0"/>
                <w:numId w:val="17"/>
              </w:numPr>
              <w:spacing w:after="180"/>
              <w:jc w:val="both"/>
              <w:rPr>
                <w:rFonts w:ascii="Calibri" w:hAnsi="Calibri" w:eastAsia="Malgun Gothic"/>
                <w:bCs/>
                <w:i/>
                <w:szCs w:val="20"/>
                <w:lang w:eastAsia="ko-KR"/>
              </w:rPr>
            </w:pPr>
            <w:r>
              <w:rPr>
                <w:rFonts w:ascii="Calibri" w:hAnsi="Calibri" w:eastAsia="Malgun Gothic"/>
                <w:bCs/>
                <w:i/>
                <w:szCs w:val="20"/>
                <w:lang w:eastAsia="ko-KR"/>
              </w:rPr>
              <w:t>UE reports it’s the preference on data collection, e.g., preferred RS transmission for measurement, preferred time domain pattern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CIACT[20]</w:t>
            </w:r>
          </w:p>
        </w:tc>
        <w:tc>
          <w:tcPr>
            <w:tcW w:w="7457"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Supported/preferred configurations of Resources (e.g., Set A and/or Set B, RS resources)</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the number of the needed data samples</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Other aspect(s)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CMCC[22]</w:t>
            </w:r>
          </w:p>
        </w:tc>
        <w:tc>
          <w:tcPr>
            <w:tcW w:w="7457" w:type="dxa"/>
            <w:vAlign w:val="center"/>
          </w:tcPr>
          <w:p>
            <w:pPr>
              <w:snapToGrid w:val="0"/>
              <w:spacing w:before="120" w:after="120"/>
              <w:rPr>
                <w:rFonts w:ascii="Calibri" w:hAnsi="Calibri"/>
                <w:i/>
                <w:iCs/>
                <w:szCs w:val="20"/>
                <w:lang w:eastAsia="zh-CN"/>
              </w:rPr>
            </w:pPr>
            <w:r>
              <w:rPr>
                <w:rFonts w:ascii="Calibri" w:hAnsi="Calibri" w:eastAsia="宋体"/>
                <w:i/>
                <w:iCs/>
                <w:kern w:val="2"/>
                <w:szCs w:val="20"/>
                <w:lang w:eastAsia="zh-CN"/>
              </w:rPr>
              <w:t>Proposal 4:</w:t>
            </w:r>
            <w:r>
              <w:rPr>
                <w:rFonts w:ascii="Calibri" w:hAnsi="Calibri"/>
                <w:i/>
                <w:iCs/>
                <w:szCs w:val="20"/>
                <w:lang w:eastAsia="zh-CN"/>
              </w:rPr>
              <w:t xml:space="preserve"> Regarding the training data collection for UE-side AI/ML model trained at UE side, study the potential specification impact of UE reporting of information from the following aspect:</w:t>
            </w:r>
          </w:p>
          <w:p>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i/>
                <w:iCs/>
                <w:szCs w:val="20"/>
              </w:rPr>
              <w:t xml:space="preserve">Supported/preferred configurations of Resources (e.g., </w:t>
            </w:r>
            <w:r>
              <w:rPr>
                <w:rFonts w:ascii="Calibri" w:hAnsi="Calibri" w:eastAsia="宋体"/>
                <w:i/>
                <w:iCs/>
                <w:szCs w:val="20"/>
                <w:lang w:eastAsia="zh-CN"/>
              </w:rPr>
              <w:t xml:space="preserve">number of beams in </w:t>
            </w:r>
            <w:r>
              <w:rPr>
                <w:rFonts w:ascii="Calibri" w:hAnsi="Calibri"/>
                <w:i/>
                <w:iCs/>
                <w:szCs w:val="20"/>
              </w:rPr>
              <w:t xml:space="preserve">Set A and/or Set B, </w:t>
            </w:r>
            <w:r>
              <w:rPr>
                <w:rFonts w:ascii="Calibri" w:hAnsi="Calibri" w:eastAsia="宋体"/>
                <w:i/>
                <w:iCs/>
                <w:szCs w:val="20"/>
                <w:lang w:eastAsia="zh-CN"/>
              </w:rPr>
              <w:t xml:space="preserve">number of </w:t>
            </w:r>
            <w:r>
              <w:rPr>
                <w:rFonts w:ascii="Calibri" w:hAnsi="Calibri"/>
                <w:i/>
                <w:iCs/>
                <w:szCs w:val="20"/>
              </w:rPr>
              <w:t>RS resources)</w:t>
            </w:r>
          </w:p>
          <w:p>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eastAsia="宋体"/>
                <w:i/>
                <w:iCs/>
                <w:szCs w:val="20"/>
                <w:lang w:eastAsia="zh-CN"/>
              </w:rPr>
              <w:t>the number of data samples</w:t>
            </w:r>
          </w:p>
          <w:p>
            <w:pPr>
              <w:numPr>
                <w:ilvl w:val="0"/>
                <w:numId w:val="13"/>
              </w:numPr>
              <w:overflowPunct w:val="0"/>
              <w:autoSpaceDE w:val="0"/>
              <w:autoSpaceDN w:val="0"/>
              <w:adjustRightInd w:val="0"/>
              <w:spacing w:before="120" w:after="240"/>
              <w:ind w:left="726" w:hanging="363"/>
              <w:contextualSpacing/>
              <w:textAlignment w:val="baseline"/>
              <w:rPr>
                <w:rFonts w:ascii="Calibri" w:hAnsi="Calibri"/>
                <w:i/>
                <w:iCs/>
                <w:szCs w:val="20"/>
              </w:rPr>
            </w:pPr>
            <w:r>
              <w:rPr>
                <w:rFonts w:ascii="Calibri" w:hAnsi="Calibri"/>
                <w:i/>
                <w:iCs/>
                <w:szCs w:val="20"/>
              </w:rPr>
              <w:t>Other aspect(s) is not precluded</w:t>
            </w:r>
          </w:p>
          <w:p>
            <w:pPr>
              <w:spacing w:before="360" w:beforeLines="150" w:after="120"/>
              <w:jc w:val="both"/>
              <w:rPr>
                <w:rFonts w:ascii="Calibri" w:hAnsi="Calibri" w:eastAsia="Batang"/>
                <w:i/>
                <w:szCs w:val="20"/>
                <w:lang w:val="en-GB"/>
              </w:rPr>
            </w:pPr>
            <w:r>
              <w:rPr>
                <w:rFonts w:ascii="Calibri" w:hAnsi="Calibri" w:eastAsia="宋体"/>
                <w:i/>
                <w:szCs w:val="20"/>
                <w:lang w:val="en-GB" w:eastAsia="zh-CN"/>
              </w:rPr>
              <w:t xml:space="preserve">Proposal </w:t>
            </w:r>
            <w:r>
              <w:rPr>
                <w:rFonts w:ascii="Calibri" w:hAnsi="Calibri" w:eastAsia="宋体"/>
                <w:i/>
                <w:szCs w:val="20"/>
                <w:lang w:eastAsia="zh-CN"/>
              </w:rPr>
              <w:t>5</w:t>
            </w:r>
            <w:r>
              <w:rPr>
                <w:rFonts w:ascii="Calibri" w:hAnsi="Calibri" w:eastAsia="宋体"/>
                <w:i/>
                <w:szCs w:val="20"/>
                <w:lang w:val="en-GB" w:eastAsia="zh-CN"/>
              </w:rPr>
              <w:t xml:space="preserve">: For DL Tx beam prediction with AI/ML model training at </w:t>
            </w:r>
            <w:r>
              <w:rPr>
                <w:rFonts w:ascii="Calibri" w:hAnsi="Calibri" w:eastAsia="宋体"/>
                <w:i/>
                <w:szCs w:val="20"/>
                <w:lang w:eastAsia="zh-CN"/>
              </w:rPr>
              <w:t>UE</w:t>
            </w:r>
            <w:r>
              <w:rPr>
                <w:rFonts w:ascii="Calibri" w:hAnsi="Calibri" w:eastAsia="宋体"/>
                <w:i/>
                <w:szCs w:val="20"/>
                <w:lang w:val="en-GB" w:eastAsia="zh-CN"/>
              </w:rPr>
              <w:t xml:space="preserve"> side, the Rx beam assumption should be aligned between the network and UE.</w:t>
            </w:r>
            <w:r>
              <w:rPr>
                <w:rFonts w:ascii="Calibri" w:hAnsi="Calibri" w:eastAsia="宋体"/>
                <w:i/>
                <w:szCs w:val="20"/>
                <w:lang w:val="en-GB"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6: </w:t>
            </w:r>
            <w:r>
              <w:rPr>
                <w:rFonts w:ascii="Calibri" w:hAnsi="Calibri"/>
                <w:i/>
                <w:szCs w:val="20"/>
              </w:rPr>
              <w:tab/>
            </w:r>
            <w:r>
              <w:rPr>
                <w:rFonts w:ascii="Calibri" w:hAnsi="Calibri"/>
                <w:i/>
                <w:szCs w:val="20"/>
              </w:rPr>
              <w:t>Study data collection procedure to support both UE-side and NW-side AI/ML model training and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UE-side model training, study procedure to support UE triggered data collection for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NW-side model training, support to report larger number of beams in one beam report.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rPr>
            </w:pPr>
          </w:p>
        </w:tc>
      </w:tr>
    </w:tbl>
    <w:p/>
    <w:p>
      <w:pPr>
        <w:pStyle w:val="8"/>
        <w:spacing w:after="120"/>
        <w:rPr>
          <w:lang w:eastAsia="zh-CN"/>
        </w:rPr>
      </w:pPr>
      <w:r>
        <w:rPr>
          <w:lang w:eastAsia="zh-CN"/>
        </w:rPr>
        <w:t>Proposal 2.3.1(Closed)</w:t>
      </w:r>
    </w:p>
    <w:p>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pPr>
        <w:pStyle w:val="70"/>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pPr>
        <w:pStyle w:val="70"/>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pPr>
        <w:rPr>
          <w:b/>
          <w:lang w:eastAsia="zh-CN"/>
        </w:rPr>
      </w:pPr>
    </w:p>
    <w:p>
      <w:pPr>
        <w:spacing w:after="120"/>
      </w:pPr>
      <w:r>
        <w:rPr>
          <w:lang w:eastAsia="zh-CN"/>
        </w:rPr>
        <w:t>The related proposals in tdocs are as below:</w:t>
      </w:r>
    </w:p>
    <w:p>
      <w:pPr>
        <w:pStyle w:val="70"/>
        <w:numPr>
          <w:ilvl w:val="0"/>
          <w:numId w:val="13"/>
        </w:numPr>
      </w:pPr>
      <w:r>
        <w:t>Vivo: Proposal 23</w:t>
      </w:r>
    </w:p>
    <w:p>
      <w:pPr>
        <w:pStyle w:val="70"/>
        <w:numPr>
          <w:ilvl w:val="0"/>
          <w:numId w:val="13"/>
        </w:numPr>
      </w:pPr>
      <w:r>
        <w:t>CATT: Proposal 7</w:t>
      </w:r>
    </w:p>
    <w:p>
      <w:pPr>
        <w:pStyle w:val="70"/>
        <w:numPr>
          <w:ilvl w:val="0"/>
          <w:numId w:val="13"/>
        </w:numPr>
      </w:pPr>
      <w:r>
        <w:t>Xiaomi: Proposal 21</w:t>
      </w:r>
    </w:p>
    <w:p>
      <w:pPr>
        <w:pStyle w:val="70"/>
        <w:numPr>
          <w:ilvl w:val="0"/>
          <w:numId w:val="13"/>
        </w:numPr>
      </w:pPr>
      <w:r>
        <w:t>Samsung: Proposal 6</w:t>
      </w:r>
    </w:p>
    <w:p>
      <w:pPr>
        <w:pStyle w:val="70"/>
        <w:numPr>
          <w:ilvl w:val="0"/>
          <w:numId w:val="13"/>
        </w:numPr>
      </w:pPr>
      <w:r>
        <w:t>CIACT: Proposal 2</w:t>
      </w:r>
    </w:p>
    <w:p>
      <w:pPr>
        <w:pStyle w:val="70"/>
        <w:numPr>
          <w:ilvl w:val="0"/>
          <w:numId w:val="13"/>
        </w:numPr>
      </w:pPr>
      <w:r>
        <w:t>CMCC: Proposal 4</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pPr>
        <w:pStyle w:val="70"/>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rPr>
            </w:pPr>
            <w:r>
              <w:rPr>
                <w:rFonts w:eastAsia="宋体"/>
              </w:rPr>
              <w:t xml:space="preserve">Similar to earlier comments, it does not make sense to collect training data by wasting over-the-air interface resources. The UE can always  collect the data based on legacy measurements. </w:t>
            </w:r>
          </w:p>
          <w:p>
            <w:pPr>
              <w:spacing w:before="0" w:after="0"/>
              <w:rPr>
                <w:rFonts w:eastAsia="宋体"/>
              </w:rPr>
            </w:pPr>
          </w:p>
          <w:p>
            <w:pPr>
              <w:spacing w:before="0" w:after="0"/>
              <w:rPr>
                <w:rFonts w:eastAsia="宋体"/>
              </w:rPr>
            </w:pPr>
            <w:r>
              <w:rPr>
                <w:rFonts w:eastAsia="宋体"/>
              </w:rPr>
              <w:t xml:space="preserve">We are fine with the following, </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pStyle w:val="70"/>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pPr>
              <w:rPr>
                <w:rFonts w:eastAsiaTheme="minorEastAsia"/>
                <w:color w:val="0070C0"/>
              </w:rPr>
            </w:pPr>
            <w:r>
              <w:rPr>
                <w:rFonts w:eastAsiaTheme="minorEastAsia"/>
                <w:color w:val="0070C0"/>
              </w:rPr>
              <w:t>Mod: This is some kind of the next-level details. Can we discuss it later?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pPr>
              <w:rPr>
                <w:rFonts w:eastAsiaTheme="minorEastAsia"/>
              </w:rPr>
            </w:pPr>
            <w:r>
              <w:rPr>
                <w:rFonts w:eastAsiaTheme="minorEastAsia"/>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OK with Nokia</w:t>
            </w:r>
            <w:r>
              <w:rPr>
                <w:rFonts w:eastAsia="Malgun Gothic"/>
                <w:lang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okay with the current formulation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can remove “training” from the main bullet and the support the proposal otherwise:</w:t>
            </w:r>
          </w:p>
          <w:p>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pPr>
              <w:rPr>
                <w:rFonts w:eastAsiaTheme="minorEastAsia"/>
              </w:rPr>
            </w:pPr>
            <w:r>
              <w:rPr>
                <w:rFonts w:eastAsiaTheme="minorEastAsia"/>
              </w:rPr>
              <w:t>Regarding the comment from Nokia, a compromise for convergence could be following</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pPr>
              <w:rPr>
                <w:rFonts w:eastAsia="Malgun Gothic"/>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are fine with current version and remove “training” in the main bullet.</w:t>
            </w:r>
          </w:p>
          <w:p>
            <w:pPr>
              <w:rPr>
                <w:rFonts w:eastAsia="Malgun Gothic"/>
              </w:rPr>
            </w:pPr>
            <w:r>
              <w:rPr>
                <w:rFonts w:eastAsiaTheme="minorEastAsia"/>
                <w:color w:val="0070C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hint="eastAsia" w:eastAsiaTheme="minorEastAsia"/>
                <w:szCs w:val="20"/>
                <w:lang w:eastAsia="zh-CN"/>
              </w:rPr>
              <w:t xml:space="preserve"> should also be considered.</w:t>
            </w:r>
          </w:p>
          <w:p>
            <w:pPr>
              <w:spacing w:before="120" w:beforeLines="50" w:after="120" w:afterLines="5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w:t>
            </w:r>
            <w:r>
              <w:rPr>
                <w:szCs w:val="20"/>
              </w:rPr>
              <w:t>e</w:t>
            </w:r>
            <w:r>
              <w:rPr>
                <w:rFonts w:hint="eastAsia"/>
                <w:szCs w:val="20"/>
              </w:rPr>
              <w:t xml:space="preserve">s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hint="eastAsia" w:eastAsiaTheme="minorEastAsia"/>
                <w:szCs w:val="20"/>
                <w:lang w:eastAsia="zh-CN"/>
              </w:rPr>
              <w:t xml:space="preserve"> We suggest the following update:</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pPr>
              <w:pStyle w:val="70"/>
              <w:numPr>
                <w:ilvl w:val="0"/>
                <w:numId w:val="13"/>
              </w:numPr>
              <w:overflowPunct w:val="0"/>
              <w:autoSpaceDE w:val="0"/>
              <w:autoSpaceDN w:val="0"/>
              <w:adjustRightInd w:val="0"/>
              <w:spacing w:after="120"/>
              <w:textAlignment w:val="baseline"/>
              <w:rPr>
                <w:b/>
                <w:i/>
              </w:rPr>
            </w:pPr>
            <w:r>
              <w:rPr>
                <w:b/>
                <w:i/>
              </w:rPr>
              <w:t>The number of the needed data samples</w:t>
            </w:r>
          </w:p>
          <w:p>
            <w:pPr>
              <w:pStyle w:val="70"/>
              <w:numPr>
                <w:ilvl w:val="0"/>
                <w:numId w:val="13"/>
              </w:numPr>
              <w:overflowPunct w:val="0"/>
              <w:autoSpaceDE w:val="0"/>
              <w:autoSpaceDN w:val="0"/>
              <w:adjustRightInd w:val="0"/>
              <w:spacing w:after="120"/>
              <w:textAlignment w:val="baseline"/>
              <w:rPr>
                <w:b/>
                <w:i/>
                <w:color w:val="FF0000"/>
              </w:rPr>
            </w:pPr>
            <w:r>
              <w:rPr>
                <w:rFonts w:hint="eastAsia" w:eastAsiaTheme="minorEastAsia"/>
                <w:b/>
                <w:i/>
                <w:color w:val="FF0000"/>
                <w:lang w:eastAsia="zh-CN"/>
              </w:rPr>
              <w:t>The minimum periodicity of the RS transmission</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 xml:space="preserve">ine with </w:t>
            </w:r>
            <w:r>
              <w:rPr>
                <w:rFonts w:hint="eastAsia" w:eastAsiaTheme="minorEastAsia"/>
                <w:lang w:eastAsia="zh-CN"/>
              </w:rPr>
              <w:t>the proposal</w:t>
            </w:r>
            <w:r>
              <w:rPr>
                <w:rFonts w:eastAsiaTheme="minorEastAsia"/>
                <w:lang w:eastAsia="zh-CN"/>
              </w:rPr>
              <w:t xml:space="preserve"> and </w:t>
            </w:r>
            <w:r>
              <w:rPr>
                <w:rFonts w:hint="eastAsia" w:eastAsiaTheme="minorEastAsia"/>
                <w:lang w:eastAsia="zh-CN"/>
              </w:rPr>
              <w:t xml:space="preserve">agree to </w:t>
            </w:r>
            <w:r>
              <w:rPr>
                <w:rFonts w:eastAsiaTheme="minorEastAsia"/>
                <w:lang w:eastAsia="zh-CN"/>
              </w:rPr>
              <w:t>remove “training” in the main bullet.</w:t>
            </w:r>
          </w:p>
          <w:p>
            <w:r>
              <w:rPr>
                <w:rFonts w:eastAsiaTheme="minorEastAsia"/>
                <w:color w:val="0070C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t xml:space="preserve">Support the update from Nokia. Note that the number of needed data samples is very scenario dependent and thus challenging to quantify.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Fine with the revision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proposal, given the following suggested updates:</w:t>
            </w:r>
          </w:p>
          <w:p>
            <w:pPr>
              <w:rPr>
                <w:rFonts w:eastAsiaTheme="minorEastAsia"/>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taking the second bullet as a sub-bullet of the first bullet.</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pPr>
              <w:rPr>
                <w:b/>
                <w:i/>
              </w:rPr>
            </w:pPr>
            <w:r>
              <w:rPr>
                <w:b/>
                <w:i/>
              </w:rPr>
              <w:t>E.g., Set A and/or Set B, resources, the number of the needed data samples</w:t>
            </w:r>
          </w:p>
          <w:p>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OK with this proposal. The number of the needed data samples can be reported by UE to NW if UE needs to collect more data for retraining the model.</w:t>
            </w:r>
          </w:p>
          <w:p>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The proposal is updated based on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 xml:space="preserve">The discussion is closed as a corresponding agreement was made in GTW session. </w:t>
            </w:r>
          </w:p>
        </w:tc>
      </w:tr>
    </w:tbl>
    <w:p/>
    <w:p>
      <w:pPr>
        <w:pStyle w:val="8"/>
        <w:spacing w:after="120"/>
        <w:rPr>
          <w:lang w:eastAsia="zh-CN"/>
        </w:rPr>
      </w:pPr>
      <w:r>
        <w:rPr>
          <w:lang w:eastAsia="zh-CN"/>
        </w:rPr>
        <w:t>Proposal 2.3.2(Closed)</w:t>
      </w:r>
    </w:p>
    <w:p/>
    <w:p>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pPr>
        <w:pStyle w:val="70"/>
        <w:numPr>
          <w:ilvl w:val="0"/>
          <w:numId w:val="13"/>
        </w:numPr>
      </w:pPr>
      <w:r>
        <w:t>Initialed/triggered by NW</w:t>
      </w:r>
    </w:p>
    <w:p>
      <w:pPr>
        <w:pStyle w:val="70"/>
        <w:numPr>
          <w:ilvl w:val="0"/>
          <w:numId w:val="13"/>
        </w:numPr>
      </w:pPr>
      <w:r>
        <w:t>Initialed/triggered by UE</w:t>
      </w:r>
    </w:p>
    <w:p>
      <w:r>
        <w:t>In order to facilitate the related discussion, Proposal 2.3.2 is suggested</w:t>
      </w:r>
    </w:p>
    <w:p/>
    <w:p>
      <w:pPr>
        <w:spacing w:after="120"/>
      </w:pPr>
      <w:r>
        <w:rPr>
          <w:lang w:eastAsia="zh-CN"/>
        </w:rPr>
        <w:t>The related proposals in tdocs are as below:</w:t>
      </w:r>
    </w:p>
    <w:p>
      <w:pPr>
        <w:pStyle w:val="70"/>
        <w:numPr>
          <w:ilvl w:val="0"/>
          <w:numId w:val="13"/>
        </w:numPr>
      </w:pPr>
      <w:r>
        <w:t>Intel: Proposal 2</w:t>
      </w:r>
    </w:p>
    <w:p>
      <w:pPr>
        <w:pStyle w:val="70"/>
        <w:numPr>
          <w:ilvl w:val="0"/>
          <w:numId w:val="13"/>
        </w:numPr>
      </w:pPr>
      <w:r>
        <w:t>Ericsson: Proposal 5</w:t>
      </w:r>
    </w:p>
    <w:p>
      <w:pPr>
        <w:pStyle w:val="70"/>
        <w:numPr>
          <w:ilvl w:val="0"/>
          <w:numId w:val="13"/>
        </w:numPr>
      </w:pPr>
      <w:r>
        <w:t>Samsung: Proposal 5</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strike/>
          <w:lang w:eastAsia="zh-CN"/>
        </w:rPr>
      </w:pPr>
      <w:r>
        <w:rPr>
          <w:rFonts w:eastAsia="宋体"/>
          <w:b/>
          <w:i/>
          <w:strike/>
          <w:kern w:val="2"/>
          <w:szCs w:val="22"/>
          <w:u w:val="single"/>
          <w:lang w:eastAsia="zh-CN"/>
        </w:rPr>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pPr>
        <w:pStyle w:val="70"/>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pPr>
        <w:pStyle w:val="70"/>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pPr>
        <w:pStyle w:val="70"/>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pStyle w:val="70"/>
        <w:numPr>
          <w:ilvl w:val="1"/>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UE’s request for RS transmission</w:t>
      </w:r>
      <w:r>
        <w:rPr>
          <w:rFonts w:ascii="Times" w:hAnsi="Times" w:eastAsia="Batang"/>
          <w:b/>
          <w:i/>
          <w:strike/>
          <w:color w:val="FF0000"/>
          <w:lang w:val="en-GB" w:eastAsia="zh-CN"/>
        </w:rPr>
        <w:t>,</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lang w:val="en-GB"/>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 xml:space="preserve">For model training, this can be left to be discussed by RAN2, specially as they consider framework for data collection. </w:t>
            </w:r>
          </w:p>
          <w:p>
            <w:pPr>
              <w:rPr>
                <w:rFonts w:eastAsia="宋体"/>
              </w:rPr>
            </w:pPr>
            <w:r>
              <w:rPr>
                <w:rFonts w:eastAsia="宋体"/>
                <w:color w:val="0070C0"/>
              </w:rPr>
              <w:t>Mod: As several tdocs mention this issue, we can discuss it in RAN1. In order to avoid the overlapping with RAN2, “RAN1” and “(if any)” are added in the main bullet to focus on RAN1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Agree</w:t>
            </w:r>
            <w:r>
              <w:rPr>
                <w:rFonts w:eastAsiaTheme="minorEastAsia"/>
                <w:lang w:eastAsia="zh-CN"/>
              </w:rPr>
              <w:t xml:space="preserve"> with Nokia</w:t>
            </w:r>
          </w:p>
          <w:p>
            <w:pPr>
              <w:rPr>
                <w:rFonts w:eastAsiaTheme="minorEastAsia"/>
                <w:lang w:eastAsia="zh-CN"/>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fine with this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Agree with Nokia</w:t>
            </w:r>
          </w:p>
          <w:p>
            <w:pPr>
              <w:rPr>
                <w:rFonts w:eastAsiaTheme="minorEastAsia"/>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Theme="minorEastAsia"/>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F</w:t>
            </w:r>
            <w:r>
              <w:rPr>
                <w:rFonts w:eastAsiaTheme="minorEastAsia"/>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FL proposal. Also, ok to leave it to RAN2.</w:t>
            </w:r>
          </w:p>
          <w:p>
            <w:pPr>
              <w:rPr>
                <w:rFonts w:eastAsiaTheme="minorEastAsia"/>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rPr>
              <w:t>S</w:t>
            </w:r>
            <w:r>
              <w:rPr>
                <w:rFonts w:eastAsia="Yu Mincho"/>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pPr>
              <w:rPr>
                <w:rFonts w:eastAsiaTheme="minorEastAsia"/>
                <w:lang w:eastAsia="zh-CN"/>
              </w:rPr>
            </w:pPr>
            <w:r>
              <w:rPr>
                <w:rFonts w:eastAsia="宋体"/>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Nokia</w:t>
            </w:r>
          </w:p>
          <w:p>
            <w:pPr>
              <w:rPr>
                <w:rFonts w:eastAsia="Yu Mincho"/>
                <w:lang w:eastAsia="ja-JP"/>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It is unclear what is meant by “corresponding” in option 2. </w:t>
            </w:r>
          </w:p>
          <w:p>
            <w:pPr>
              <w:pStyle w:val="70"/>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pPr>
              <w:pStyle w:val="70"/>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pPr>
              <w:rPr>
                <w:rFonts w:eastAsiaTheme="minorEastAsia"/>
              </w:rPr>
            </w:pPr>
            <w:r>
              <w:rPr>
                <w:rFonts w:eastAsiaTheme="minorEastAsia"/>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lang w:eastAsia="zh-CN"/>
              </w:rPr>
            </w:pPr>
            <w:r>
              <w:rPr>
                <w:rFonts w:eastAsiaTheme="minorEastAsia"/>
                <w:color w:val="2E75B6" w:themeColor="accent5" w:themeShade="BF"/>
                <w:lang w:eastAsia="zh-CN"/>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The proposal is replaced by the final version of GTW session.  As several companies thought the sub-bullet about gNB operations is important, an FFS part is added. Hope this compromised change can be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OK with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updated version. Propose the following wording change.</w:t>
            </w:r>
          </w:p>
          <w:p>
            <w:pPr>
              <w:pStyle w:val="70"/>
              <w:numPr>
                <w:ilvl w:val="0"/>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the request from UE, gNB </w:t>
            </w:r>
            <w:r>
              <w:rPr>
                <w:rFonts w:ascii="Times" w:hAnsi="Times" w:eastAsia="Batang"/>
                <w:b/>
                <w:i/>
                <w:strike/>
                <w:color w:val="FF0000"/>
                <w:highlight w:val="yellow"/>
                <w:lang w:val="en-GB" w:eastAsia="zh-CN"/>
              </w:rPr>
              <w:t>and</w:t>
            </w:r>
            <w:r>
              <w:rPr>
                <w:rFonts w:ascii="Times" w:hAnsi="Times" w:eastAsia="Batang"/>
                <w:b/>
                <w:i/>
                <w:color w:val="FF0000"/>
                <w:lang w:val="en-GB" w:eastAsia="zh-CN"/>
              </w:rPr>
              <w:t xml:space="preserve"> performs the corresponding RS transmission </w:t>
            </w:r>
          </w:p>
          <w:p>
            <w:p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eastAsiaTheme="minorEastAsia"/>
                <w:color w:val="4472C4" w:themeColor="accent1"/>
                <w14:textFill>
                  <w14:solidFill>
                    <w14:schemeClr w14:val="accent1"/>
                  </w14:solidFill>
                </w14:textFill>
              </w:rPr>
              <w:t>Mod: this FFS part is updated according to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pPr>
              <w:rPr>
                <w:rFonts w:eastAsiaTheme="minorEastAsia"/>
              </w:rPr>
            </w:pPr>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w:t>
            </w:r>
            <w:r>
              <w:rPr>
                <w:rFonts w:ascii="Times" w:hAnsi="Times" w:eastAsia="Batang"/>
                <w:b/>
                <w:i/>
                <w:color w:val="00B050"/>
                <w:lang w:val="en-GB" w:eastAsia="zh-CN"/>
              </w:rPr>
              <w:t>UE’s request for RS transmission</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rFonts w:eastAsiaTheme="minorEastAsia"/>
              </w:rPr>
            </w:pPr>
            <w:r>
              <w:rPr>
                <w:rFonts w:eastAsiaTheme="minorEastAsia"/>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Fine with the proposal. There is a typo in the subbullet</w:t>
            </w:r>
            <w:r>
              <w:rPr>
                <w:rFonts w:hint="eastAsia" w:eastAsiaTheme="minorEastAsia"/>
                <w:lang w:eastAsia="zh-CN"/>
              </w:rPr>
              <w:t xml:space="preserve"> as Futurewei mentioned</w:t>
            </w:r>
            <w:r>
              <w:rPr>
                <w:rFonts w:hint="eastAsia" w:eastAsiaTheme="minor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Theme="minorEastAsia"/>
                <w:lang w:eastAsia="zh-CN"/>
              </w:rPr>
            </w:pPr>
            <w:r>
              <w:rPr>
                <w:rFonts w:hint="eastAsia" w:eastAsiaTheme="minorEastAsia"/>
                <w:lang w:eastAsia="zh-CN"/>
              </w:rPr>
              <w:t>Fine with Futurewei</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pPr>
              <w:rPr>
                <w:rFonts w:eastAsiaTheme="minorEastAsia"/>
                <w:lang w:eastAsia="zh-CN"/>
              </w:rPr>
            </w:pPr>
            <w:r>
              <w:rPr>
                <w:rFonts w:eastAsiaTheme="minorEastAsia"/>
                <w:color w:val="4472C4" w:themeColor="accent1"/>
                <w14:textFill>
                  <w14:solidFill>
                    <w14:schemeClr w14:val="accent1"/>
                  </w14:solidFill>
                </w14:textFill>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hint="eastAsia" w:eastAsia="Malgun Gothic"/>
                <w:lang w:eastAsia="ko-KR"/>
              </w:rPr>
              <w:t xml:space="preserve">e </w:t>
            </w:r>
            <w:r>
              <w:rPr>
                <w:rFonts w:eastAsia="Malgun Gothic"/>
                <w:lang w:eastAsia="ko-KR"/>
              </w:rPr>
              <w:t>prefer not to add the FFS. Details will be studied after agreeing on this proposal even without any FFS. We see no value to add this FFS.</w:t>
            </w:r>
          </w:p>
          <w:p>
            <w:pPr>
              <w:rPr>
                <w:rFonts w:eastAsia="Malgun Gothic"/>
                <w:lang w:eastAsia="ko-KR"/>
              </w:rPr>
            </w:pPr>
            <w:r>
              <w:rPr>
                <w:rFonts w:eastAsiaTheme="minorEastAsia"/>
                <w:color w:val="4472C4" w:themeColor="accent1"/>
                <w14:textFill>
                  <w14:solidFill>
                    <w14:schemeClr w14:val="accent1"/>
                  </w14:solidFill>
                </w14:textFill>
              </w:rPr>
              <w:t xml:space="preserve">Mod: Share similar view. Please see the reply to Lenovo. However, as several companies insisted this bullet in previous GTW session. The FFS part is a compromise and should be ok even if there is no much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Ericsson</w:t>
            </w:r>
          </w:p>
        </w:tc>
        <w:tc>
          <w:tcPr>
            <w:tcW w:w="7480" w:type="dxa"/>
          </w:tcPr>
          <w:p>
            <w:pPr>
              <w:rPr>
                <w:rFonts w:eastAsia="Malgun Gothic"/>
                <w:lang w:eastAsia="ko-KR"/>
              </w:rPr>
            </w:pPr>
            <w:r>
              <w:rPr>
                <w:rFonts w:eastAsia="Malgun Gothic"/>
                <w:lang w:eastAsia="ko-KR"/>
              </w:rPr>
              <w:t>Share LG’s concern. The FFS provides limited value.</w:t>
            </w:r>
          </w:p>
          <w:p>
            <w:pPr>
              <w:rPr>
                <w:rFonts w:eastAsia="Malgun Gothic"/>
                <w:lang w:eastAsia="ko-KR"/>
              </w:rPr>
            </w:pPr>
            <w:r>
              <w:rPr>
                <w:rFonts w:eastAsiaTheme="minorEastAsia"/>
                <w:color w:val="4472C4" w:themeColor="accent1"/>
                <w14:textFill>
                  <w14:solidFill>
                    <w14:schemeClr w14:val="accent1"/>
                  </w14:solidFill>
                </w14:textFill>
              </w:rPr>
              <w:t>Mod: Please see the reply to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pPr>
              <w:spacing w:after="120"/>
              <w:rPr>
                <w:rFonts w:ascii="Times" w:hAnsi="Times" w:eastAsia="Batang"/>
                <w:b/>
                <w:i/>
                <w:lang w:eastAsia="zh-CN"/>
              </w:rPr>
            </w:pPr>
            <w:r>
              <w:rPr>
                <w:rFonts w:eastAsia="宋体"/>
                <w:b/>
                <w:i/>
                <w:kern w:val="2"/>
                <w:szCs w:val="22"/>
                <w:u w:val="single"/>
                <w:lang w:eastAsia="zh-CN"/>
              </w:rPr>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pPr>
              <w:pStyle w:val="70"/>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14:textFill>
                  <w14:solidFill>
                    <w14:schemeClr w14:val="accent1"/>
                  </w14:solidFill>
                </w14:textFill>
              </w:rPr>
              <w:t>if</w:t>
            </w:r>
            <w:r>
              <w:rPr>
                <w:rFonts w:eastAsia="Batang"/>
                <w:b/>
                <w:i/>
                <w:color w:val="4472C4" w:themeColor="accent1"/>
                <w:lang w:eastAsia="zh-CN"/>
                <w14:textFill>
                  <w14:solidFill>
                    <w14:schemeClr w14:val="accent1"/>
                  </w14:solidFill>
                </w14:textFill>
              </w:rPr>
              <w:t xml:space="preserve"> </w:t>
            </w:r>
            <w:r>
              <w:rPr>
                <w:rFonts w:eastAsia="Batang"/>
                <w:b/>
                <w:i/>
                <w:strike/>
                <w:color w:val="4472C4" w:themeColor="accent1"/>
                <w:lang w:eastAsia="zh-CN"/>
                <w14:textFill>
                  <w14:solidFill>
                    <w14:schemeClr w14:val="accent1"/>
                  </w14:solidFill>
                </w14:textFill>
              </w:rPr>
              <w:t>gNB confirms</w:t>
            </w:r>
            <w:r>
              <w:rPr>
                <w:rFonts w:eastAsia="Batang"/>
                <w:b/>
                <w:i/>
                <w:color w:val="4472C4" w:themeColor="accent1"/>
                <w:lang w:eastAsia="zh-CN"/>
                <w14:textFill>
                  <w14:solidFill>
                    <w14:schemeClr w14:val="accent1"/>
                  </w14:solidFill>
                </w14:textFill>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14:textFill>
                  <w14:solidFill>
                    <w14:schemeClr w14:val="accent1"/>
                  </w14:solidFill>
                </w14:textFill>
              </w:rPr>
              <w:t>UE’s request for RS transmission,</w:t>
            </w:r>
            <w:r>
              <w:rPr>
                <w:rFonts w:eastAsia="Batang"/>
                <w:b/>
                <w:i/>
                <w:color w:val="4472C4" w:themeColor="accent1"/>
                <w:lang w:eastAsia="zh-CN"/>
                <w14:textFill>
                  <w14:solidFill>
                    <w14:schemeClr w14:val="accent1"/>
                  </w14:solidFill>
                </w14:textFill>
              </w:rPr>
              <w:t xml:space="preserve"> </w:t>
            </w:r>
            <w:r>
              <w:rPr>
                <w:rFonts w:eastAsia="Batang"/>
                <w:b/>
                <w:i/>
                <w:strike/>
                <w:color w:val="4472C4" w:themeColor="accent1"/>
                <w:lang w:eastAsia="zh-CN"/>
                <w14:textFill>
                  <w14:solidFill>
                    <w14:schemeClr w14:val="accent1"/>
                  </w14:solidFill>
                </w14:textFill>
              </w:rPr>
              <w:t>gNB and</w:t>
            </w:r>
            <w:r>
              <w:rPr>
                <w:rFonts w:eastAsia="Batang"/>
                <w:b/>
                <w:i/>
                <w:color w:val="4472C4" w:themeColor="accent1"/>
                <w:lang w:eastAsia="zh-CN"/>
                <w14:textFill>
                  <w14:solidFill>
                    <w14:schemeClr w14:val="accent1"/>
                  </w14:solidFill>
                </w14:textFill>
              </w:rPr>
              <w:t xml:space="preserve"> gNB may </w:t>
            </w:r>
            <w:r>
              <w:rPr>
                <w:rFonts w:eastAsia="Batang"/>
                <w:b/>
                <w:i/>
                <w:color w:val="FF0000"/>
                <w:lang w:eastAsia="zh-CN"/>
              </w:rPr>
              <w:t xml:space="preserve">perform </w:t>
            </w:r>
            <w:r>
              <w:rPr>
                <w:rFonts w:eastAsia="Batang"/>
                <w:b/>
                <w:i/>
                <w:strike/>
                <w:color w:val="4472C4" w:themeColor="accent1"/>
                <w:lang w:eastAsia="zh-CN"/>
                <w14:textFill>
                  <w14:solidFill>
                    <w14:schemeClr w14:val="accent1"/>
                  </w14:solidFill>
                </w14:textFill>
              </w:rPr>
              <w:t>the corresponding</w:t>
            </w:r>
            <w:r>
              <w:rPr>
                <w:rFonts w:eastAsia="Batang"/>
                <w:b/>
                <w:i/>
                <w:color w:val="4472C4" w:themeColor="accent1"/>
                <w:lang w:eastAsia="zh-CN"/>
                <w14:textFill>
                  <w14:solidFill>
                    <w14:schemeClr w14:val="accent1"/>
                  </w14:solidFill>
                </w14:textFill>
              </w:rPr>
              <w:t xml:space="preserve"> </w:t>
            </w:r>
            <w:r>
              <w:rPr>
                <w:rFonts w:eastAsia="Batang"/>
                <w:b/>
                <w:i/>
                <w:color w:val="FF0000"/>
                <w:lang w:eastAsia="zh-CN"/>
              </w:rPr>
              <w:t xml:space="preserve">RS transmission </w:t>
            </w:r>
            <w:r>
              <w:rPr>
                <w:rFonts w:eastAsia="Batang"/>
                <w:b/>
                <w:i/>
                <w:color w:val="4472C4" w:themeColor="accent1"/>
                <w:lang w:eastAsia="zh-CN"/>
                <w14:textFill>
                  <w14:solidFill>
                    <w14:schemeClr w14:val="accent1"/>
                  </w14:solidFill>
                </w14:textFill>
              </w:rPr>
              <w:t>based on a request coming from the UE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hint="eastAsia" w:eastAsia="Yu Mincho"/>
                <w:lang w:eastAsia="ja-JP"/>
              </w:rPr>
              <w:t>N</w:t>
            </w:r>
            <w:r>
              <w:rPr>
                <w:rFonts w:eastAsia="Yu Mincho"/>
                <w:lang w:eastAsia="ja-JP"/>
              </w:rPr>
              <w:t>TT DOCOMO</w:t>
            </w:r>
          </w:p>
        </w:tc>
        <w:tc>
          <w:tcPr>
            <w:tcW w:w="7480" w:type="dxa"/>
          </w:tcPr>
          <w:p>
            <w:pPr>
              <w:rPr>
                <w:rFonts w:eastAsia="Yu Mincho" w:asciiTheme="minorHAnsi" w:hAnsiTheme="minorHAnsi" w:cstheme="minorBidi"/>
                <w:lang w:eastAsia="ja-JP"/>
              </w:rPr>
            </w:pPr>
            <w:r>
              <w:rPr>
                <w:rFonts w:eastAsia="Yu Mincho" w:asciiTheme="minorHAnsi" w:hAnsiTheme="minorHAnsi" w:cstheme="minorBidi"/>
                <w:lang w:eastAsia="ja-JP"/>
              </w:rPr>
              <w:t xml:space="preserve">We believe that the dataset delivery request is not included in Opt2. Hence, prefer to specify the </w:t>
            </w:r>
            <w:r>
              <w:rPr>
                <w:rFonts w:eastAsia="Yu Mincho" w:asciiTheme="minorHAnsi" w:hAnsiTheme="minorHAnsi" w:cstheme="minorBidi"/>
                <w:b/>
                <w:bCs/>
                <w:lang w:eastAsia="ja-JP"/>
              </w:rPr>
              <w:t>RS transmission</w:t>
            </w:r>
            <w:r>
              <w:rPr>
                <w:rFonts w:eastAsia="Yu Mincho" w:asciiTheme="minorHAnsi" w:hAnsiTheme="minorHAnsi" w:cstheme="minorBidi"/>
                <w:lang w:eastAsia="ja-JP"/>
              </w:rPr>
              <w:t xml:space="preserve"> request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HW/HiSi</w:t>
            </w:r>
          </w:p>
        </w:tc>
        <w:tc>
          <w:tcPr>
            <w:tcW w:w="7480" w:type="dxa"/>
          </w:tcPr>
          <w:p>
            <w:pPr>
              <w:rPr>
                <w:rFonts w:eastAsia="Yu Mincho" w:asciiTheme="minorHAnsi" w:hAnsiTheme="minorHAnsi" w:cstheme="minorBidi"/>
                <w:lang w:eastAsia="ja-JP"/>
              </w:rPr>
            </w:pPr>
            <w:r>
              <w:rPr>
                <w:rFonts w:eastAsia="Yu Mincho" w:asciiTheme="minorHAnsi" w:hAnsiTheme="minorHAnsi" w:cstheme="minorBidi"/>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color w:val="0070C0"/>
              </w:rPr>
              <w:t>Mod</w:t>
            </w:r>
          </w:p>
        </w:tc>
        <w:tc>
          <w:tcPr>
            <w:tcW w:w="7480" w:type="dxa"/>
          </w:tcPr>
          <w:p>
            <w:pPr>
              <w:rPr>
                <w:rFonts w:eastAsia="Yu Mincho" w:asciiTheme="minorHAnsi" w:hAnsiTheme="minorHAnsi" w:cstheme="minorBidi"/>
                <w:lang w:eastAsia="ja-JP"/>
              </w:rPr>
            </w:pPr>
            <w:r>
              <w:rPr>
                <w:rFonts w:eastAsiaTheme="minorEastAsia"/>
                <w:color w:val="0070C0"/>
              </w:rPr>
              <w:t xml:space="preserve">The discussion is closed as a corresponding agreement was made in GTW session. </w:t>
            </w:r>
          </w:p>
        </w:tc>
      </w:tr>
    </w:tbl>
    <w:p/>
    <w:p>
      <w:pPr>
        <w:pStyle w:val="8"/>
        <w:spacing w:after="120"/>
        <w:rPr>
          <w:lang w:eastAsia="zh-CN"/>
        </w:rPr>
      </w:pPr>
      <w:r>
        <w:rPr>
          <w:lang w:eastAsia="zh-CN"/>
        </w:rPr>
        <w:t xml:space="preserve">Discussion Point (DP) 2.3.3 </w:t>
      </w:r>
    </w:p>
    <w:p/>
    <w:p>
      <w:r>
        <w:t xml:space="preserve">There are also some proposals in the tdocs to discuss </w:t>
      </w:r>
    </w:p>
    <w:p>
      <w:pPr>
        <w:pStyle w:val="70"/>
        <w:numPr>
          <w:ilvl w:val="0"/>
          <w:numId w:val="13"/>
        </w:numPr>
      </w:pPr>
      <w:r>
        <w:t>configuration of Set A</w:t>
      </w:r>
    </w:p>
    <w:p>
      <w:pPr>
        <w:pStyle w:val="70"/>
        <w:numPr>
          <w:ilvl w:val="0"/>
          <w:numId w:val="13"/>
        </w:numPr>
      </w:pPr>
      <w:r>
        <w:t>indication of the mapping/association of Set A/B</w:t>
      </w:r>
    </w:p>
    <w:p>
      <w:pPr>
        <w:pStyle w:val="70"/>
        <w:numPr>
          <w:ilvl w:val="0"/>
          <w:numId w:val="13"/>
        </w:numPr>
      </w:pPr>
      <w:r>
        <w:t>Rx beam reporting</w:t>
      </w:r>
    </w:p>
    <w:p>
      <w:pPr>
        <w:pStyle w:val="70"/>
        <w:numPr>
          <w:ilvl w:val="0"/>
          <w:numId w:val="13"/>
        </w:numPr>
      </w:pPr>
      <w:r>
        <w:t>RS configuration enhancement for functionality-based LCM</w:t>
      </w:r>
    </w:p>
    <w:p>
      <w:pPr>
        <w:pStyle w:val="70"/>
        <w:numPr>
          <w:ilvl w:val="0"/>
          <w:numId w:val="13"/>
        </w:numPr>
      </w:pPr>
      <w:r>
        <w:t>…</w:t>
      </w:r>
    </w:p>
    <w:p>
      <w:r>
        <w:t>Since there are usually only one or two companies discussing each issue in tdocs,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b/>
                <w:u w:val="single"/>
              </w:rPr>
            </w:pPr>
            <w:r>
              <w:rPr>
                <w:b/>
                <w:u w:val="single"/>
              </w:rPr>
              <w:t>Indication of the mapping/association of Set A/B</w:t>
            </w:r>
          </w:p>
          <w:p>
            <w:pPr>
              <w:rPr>
                <w:u w:val="single"/>
              </w:rPr>
            </w:pPr>
            <w:r>
              <w:rPr>
                <w:u w:val="single"/>
              </w:rPr>
              <w:t>We think this is important to be discussed in more detail for the UE-side model.</w:t>
            </w:r>
          </w:p>
          <w:p>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pPr>
              <w:snapToGrid w:val="0"/>
              <w:rPr>
                <w:rFonts w:eastAsia="Batang"/>
                <w:szCs w:val="20"/>
                <w:lang w:val="en-GB"/>
              </w:rPr>
            </w:pPr>
            <w:r>
              <w:rPr>
                <w:rFonts w:hint="eastAsia" w:eastAsia="等线"/>
                <w:highlight w:val="green"/>
                <w:lang w:eastAsia="zh-CN"/>
              </w:rPr>
              <w:t>A</w:t>
            </w:r>
            <w:r>
              <w:rPr>
                <w:rFonts w:eastAsia="等线"/>
                <w:highlight w:val="green"/>
                <w:lang w:eastAsia="zh-CN"/>
              </w:rPr>
              <w:t xml:space="preserve">greement </w:t>
            </w:r>
            <w:r>
              <w:rPr>
                <w:rFonts w:eastAsia="Batang"/>
                <w:szCs w:val="20"/>
                <w:lang w:val="en-GB"/>
              </w:rPr>
              <w:t xml:space="preserve"> (RAN1#112)</w:t>
            </w:r>
          </w:p>
          <w:p>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pPr>
              <w:overflowPunct w:val="0"/>
              <w:autoSpaceDE w:val="0"/>
              <w:autoSpaceDN w:val="0"/>
              <w:adjustRightInd w:val="0"/>
              <w:spacing w:after="120"/>
              <w:textAlignment w:val="baseline"/>
            </w:pPr>
          </w:p>
          <w:p>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indicating the CSI report/resource set ID, time offset, etc</w:t>
            </w:r>
            <w:r>
              <w:rPr>
                <w:rFonts w:eastAsia="宋体"/>
                <w:b/>
                <w:i/>
                <w:color w:val="000000"/>
                <w:szCs w:val="20"/>
                <w:lang w:eastAsia="zh-CN"/>
              </w:rPr>
              <w:t>.</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issue when Set A has not been swept in the local cell.</w:t>
            </w:r>
          </w:p>
          <w:p>
            <w:pPr>
              <w:rPr>
                <w:rFonts w:eastAsia="宋体"/>
              </w:rPr>
            </w:pPr>
          </w:p>
          <w:p>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 forms of the set of IDs, bitmap, etc</w:t>
            </w:r>
            <w:r>
              <w:rPr>
                <w:rFonts w:eastAsia="宋体"/>
                <w:b/>
                <w:i/>
                <w:color w:val="000000"/>
                <w:szCs w:val="20"/>
                <w:lang w:eastAsia="zh-CN"/>
              </w:rPr>
              <w:t>.</w:t>
            </w:r>
          </w:p>
          <w:p>
            <w:pPr>
              <w:rPr>
                <w:rFonts w:eastAsia="宋体"/>
              </w:rPr>
            </w:pPr>
            <w:r>
              <w:rPr>
                <w:rFonts w:eastAsia="黑体"/>
                <w:b/>
                <w:i/>
                <w:color w:val="000000" w:themeColor="text1"/>
                <w:szCs w:val="20"/>
                <w14:textFill>
                  <w14:solidFill>
                    <w14:schemeClr w14:val="tx1"/>
                  </w14:solidFill>
                </w14:textFill>
              </w:rPr>
              <w:t>Study whether/how to indicate such mapping when Set B is a set of wide beams different from Set A</w:t>
            </w:r>
            <w:r>
              <w:rPr>
                <w:rFonts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Companies are invited to share views on HW’s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
      <w:pPr>
        <w:pStyle w:val="3"/>
      </w:pPr>
    </w:p>
    <w:p>
      <w:pPr>
        <w:pStyle w:val="2"/>
      </w:pPr>
      <w:r>
        <w:t>Spec impact of AI/ML inference for BM-Case1 &amp; BM-Case2</w:t>
      </w:r>
    </w:p>
    <w:p>
      <w:pPr>
        <w:pStyle w:val="4"/>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In order to facilitate the AI/ML model inference, study the following aspects as a starting point:</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Enhanced or new configurations/UE reporting/UE measurement, e.g., Enhanced or new beam measurement and/or beam reporting</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Enhanced or new signaling for measurement configuration/triggering</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Signaling of assistance information (if applicable)</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ZTE[4]</w:t>
            </w:r>
          </w:p>
        </w:tc>
        <w:tc>
          <w:tcPr>
            <w:tcW w:w="7791" w:type="dxa"/>
            <w:vAlign w:val="center"/>
          </w:tcPr>
          <w:p>
            <w:pPr>
              <w:rPr>
                <w:rFonts w:ascii="Calibri" w:hAnsi="Calibri" w:eastAsia="等线"/>
                <w:i/>
                <w:szCs w:val="20"/>
                <w:lang w:val="en-GB"/>
              </w:rPr>
            </w:pPr>
            <w:r>
              <w:rPr>
                <w:rFonts w:ascii="Calibri" w:hAnsi="Calibri" w:eastAsia="等线"/>
                <w:i/>
                <w:szCs w:val="20"/>
                <w:lang w:val="en-GB"/>
              </w:rPr>
              <w:t xml:space="preserve">Observation 2: </w:t>
            </w:r>
            <w:r>
              <w:rPr>
                <w:rFonts w:ascii="Calibri" w:hAnsi="Calibri" w:eastAsia="等线"/>
                <w:i/>
                <w:szCs w:val="20"/>
                <w:lang w:val="en-GB"/>
              </w:rPr>
              <w:tab/>
            </w:r>
            <w:r>
              <w:rPr>
                <w:rFonts w:ascii="Calibri" w:hAnsi="Calibri" w:eastAsia="等线"/>
                <w:i/>
                <w:szCs w:val="20"/>
                <w:lang w:val="en-GB"/>
              </w:rPr>
              <w:t>The Tx beam prediction can be achieved by initiating a P2 beam sweeping procedure on data collection for model training and model inference.</w:t>
            </w:r>
          </w:p>
          <w:p>
            <w:pPr>
              <w:rPr>
                <w:rFonts w:ascii="Calibri" w:hAnsi="Calibri" w:eastAsia="等线"/>
                <w:i/>
                <w:szCs w:val="20"/>
                <w:lang w:val="en-GB"/>
              </w:rPr>
            </w:pPr>
            <w:r>
              <w:rPr>
                <w:rFonts w:ascii="Calibri" w:hAnsi="Calibri" w:eastAsia="等线"/>
                <w:i/>
                <w:szCs w:val="20"/>
                <w:lang w:val="en-GB"/>
              </w:rPr>
              <w:t xml:space="preserve">Observation 3: </w:t>
            </w:r>
            <w:r>
              <w:rPr>
                <w:rFonts w:ascii="Calibri" w:hAnsi="Calibri" w:eastAsia="等线"/>
                <w:i/>
                <w:szCs w:val="20"/>
                <w:lang w:val="en-GB"/>
              </w:rPr>
              <w:tab/>
            </w:r>
            <w:r>
              <w:rPr>
                <w:rFonts w:ascii="Calibri" w:hAnsi="Calibri" w:eastAsia="等线"/>
                <w:i/>
                <w:szCs w:val="20"/>
                <w:lang w:val="en-GB"/>
              </w:rPr>
              <w:t xml:space="preserve">As the UE Rx beam is up to implementation, the P1 beam sweeping procedure is still conceptual and there is no explicit </w:t>
            </w:r>
            <w:r>
              <w:rPr>
                <w:rFonts w:ascii="Calibri" w:hAnsi="Calibri" w:eastAsia="等线"/>
                <w:i/>
                <w:szCs w:val="20"/>
                <w:lang w:val="en-GB"/>
              </w:rPr>
              <w:pgNum/>
            </w:r>
            <w:r>
              <w:rPr>
                <w:rFonts w:ascii="Calibri" w:hAnsi="Calibri" w:eastAsia="等线"/>
                <w:i/>
                <w:szCs w:val="20"/>
                <w:lang w:val="en-GB"/>
              </w:rPr>
              <w:t>ignalling/configuration for P1 in current specification.</w:t>
            </w:r>
          </w:p>
          <w:p>
            <w:pPr>
              <w:rPr>
                <w:rFonts w:ascii="Calibri" w:hAnsi="Calibri" w:eastAsia="等线"/>
                <w:i/>
                <w:szCs w:val="20"/>
                <w:lang w:val="en-GB"/>
              </w:rPr>
            </w:pPr>
            <w:r>
              <w:rPr>
                <w:rFonts w:ascii="Calibri" w:hAnsi="Calibri" w:eastAsia="等线"/>
                <w:i/>
                <w:szCs w:val="20"/>
                <w:lang w:val="en-GB"/>
              </w:rPr>
              <w:t xml:space="preserve">Proposal 2: </w:t>
            </w:r>
            <w:r>
              <w:rPr>
                <w:rFonts w:ascii="Calibri" w:hAnsi="Calibri" w:eastAsia="等线"/>
                <w:i/>
                <w:szCs w:val="20"/>
                <w:lang w:val="en-GB"/>
              </w:rPr>
              <w:tab/>
            </w:r>
            <w:r>
              <w:rPr>
                <w:rFonts w:ascii="Calibri" w:hAnsi="Calibri" w:eastAsia="等线"/>
                <w:i/>
                <w:szCs w:val="20"/>
                <w:lang w:val="en-GB"/>
              </w:rPr>
              <w:t>To facilitate the beam pair prediction, P1 should be specified clearly in the specification with potentially enhanced RS resource set configuration and reporting mechanism.</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6: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rPr>
                <w:rFonts w:ascii="Calibri" w:hAnsi="Calibri"/>
                <w:i/>
                <w:szCs w:val="20"/>
              </w:rPr>
            </w:pPr>
            <w:r>
              <w:rPr>
                <w:rFonts w:ascii="Calibri" w:hAnsi="Calibri" w:eastAsia="MS Mincho"/>
                <w:i/>
                <w:iCs/>
                <w:szCs w:val="20"/>
                <w:lang w:val="en-GB" w:eastAsia="zh-CN"/>
              </w:rPr>
              <w:t xml:space="preserve">Proposal 7: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8: </w:t>
            </w:r>
            <w:r>
              <w:rPr>
                <w:rFonts w:ascii="Calibri" w:hAnsi="Calibri" w:eastAsia="MS Mincho"/>
                <w:i/>
                <w:iCs/>
                <w:szCs w:val="20"/>
                <w:lang w:val="en-GB" w:eastAsia="zh-CN"/>
              </w:rPr>
              <w:tab/>
            </w:r>
            <w:r>
              <w:rPr>
                <w:rFonts w:ascii="Calibri" w:hAnsi="Calibri" w:eastAsia="MS Mincho"/>
                <w:i/>
                <w:iCs/>
                <w:szCs w:val="20"/>
                <w:lang w:val="en-GB" w:eastAsia="zh-CN"/>
              </w:rPr>
              <w:t>For Alt.2 (i.e., Set B is a subset of Set A) in the beam set construction of BM-Case2, it is useful to configure/transmit the RS resource set (i.e., set B) in both the measurement window and the prediction window to facilitate a sliding window-based beam prediction.</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9: </w:t>
            </w:r>
            <w:r>
              <w:rPr>
                <w:rFonts w:ascii="Calibri" w:hAnsi="Calibri" w:eastAsia="MS Mincho"/>
                <w:i/>
                <w:iCs/>
                <w:szCs w:val="20"/>
                <w:lang w:val="en-GB" w:eastAsia="zh-CN"/>
              </w:rPr>
              <w:tab/>
            </w:r>
            <w:r>
              <w:rPr>
                <w:rFonts w:ascii="Calibri" w:hAnsi="Calibri" w:eastAsia="MS Mincho"/>
                <w:i/>
                <w:iCs/>
                <w:szCs w:val="20"/>
                <w:lang w:val="en-GB" w:eastAsia="zh-CN"/>
              </w:rPr>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Sony[12]</w:t>
            </w:r>
          </w:p>
        </w:tc>
        <w:tc>
          <w:tcPr>
            <w:tcW w:w="7791" w:type="dxa"/>
            <w:vAlign w:val="center"/>
          </w:tcPr>
          <w:p>
            <w:pPr>
              <w:rPr>
                <w:rFonts w:ascii="Calibri" w:hAnsi="Calibri" w:eastAsia="宋体"/>
                <w:i/>
                <w:szCs w:val="20"/>
              </w:rPr>
            </w:pPr>
            <w:r>
              <w:rPr>
                <w:rFonts w:ascii="Calibri" w:hAnsi="Calibri" w:eastAsia="宋体"/>
                <w:i/>
                <w:szCs w:val="20"/>
              </w:rPr>
              <w:t>Proposal 4</w:t>
            </w:r>
            <w:r>
              <w:rPr>
                <w:rFonts w:ascii="Calibri" w:hAnsi="Calibri" w:eastAsia="宋体"/>
                <w:i/>
                <w:szCs w:val="20"/>
              </w:rPr>
              <w:tab/>
            </w:r>
            <w:r>
              <w:rPr>
                <w:rFonts w:ascii="Calibri" w:hAnsi="Calibri" w:eastAsia="宋体"/>
                <w:i/>
                <w:szCs w:val="20"/>
              </w:rPr>
              <w:t>: For BM-Case2, the time window size of AI/ML model input can be determined by characteristic of time domain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3"/>
              <w:rPr>
                <w:rFonts w:ascii="Calibri" w:hAnsi="Calibri"/>
              </w:rPr>
            </w:pPr>
            <w:r>
              <w:rPr>
                <w:rFonts w:ascii="Calibri" w:hAnsi="Calibri"/>
              </w:rPr>
              <w:t>Xiaomi[16]</w:t>
            </w:r>
          </w:p>
        </w:tc>
        <w:tc>
          <w:tcPr>
            <w:tcW w:w="7791" w:type="dxa"/>
            <w:vAlign w:val="center"/>
          </w:tcPr>
          <w:p>
            <w:pPr>
              <w:suppressAutoHyphens/>
              <w:autoSpaceDE w:val="0"/>
              <w:autoSpaceDN w:val="0"/>
              <w:adjustRightInd w:val="0"/>
              <w:snapToGrid w:val="0"/>
              <w:spacing w:after="120"/>
              <w:textAlignment w:val="baseline"/>
              <w:rPr>
                <w:rFonts w:ascii="Calibri" w:hAnsi="Calibri" w:eastAsia="宋体"/>
                <w:bCs/>
                <w:i/>
                <w:szCs w:val="20"/>
                <w:lang w:eastAsia="zh-CN"/>
              </w:rPr>
            </w:pPr>
            <w:r>
              <w:rPr>
                <w:rFonts w:ascii="Calibri" w:hAnsi="Calibri" w:eastAsia="宋体"/>
                <w:i/>
                <w:szCs w:val="20"/>
                <w:lang w:eastAsia="zh-CN"/>
              </w:rPr>
              <w:t>Proposal 1: For BM-Case2, support the periodicity of future time instance is same or 1/N of measurement/report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Calibri" w:hAnsi="Calibri"/>
              </w:rPr>
            </w:pPr>
            <w:r>
              <w:rPr>
                <w:rFonts w:ascii="Calibri" w:hAnsi="Calibri"/>
              </w:rPr>
              <w:t>Google[17]</w:t>
            </w:r>
          </w:p>
        </w:tc>
        <w:tc>
          <w:tcPr>
            <w:tcW w:w="7791" w:type="dxa"/>
          </w:tcPr>
          <w:p>
            <w:pPr>
              <w:spacing w:after="120"/>
              <w:rPr>
                <w:rFonts w:ascii="Calibri" w:hAnsi="Calibri"/>
                <w:i/>
                <w:szCs w:val="20"/>
                <w:lang w:eastAsia="zh-CN"/>
              </w:rPr>
            </w:pPr>
            <w:r>
              <w:rPr>
                <w:rFonts w:ascii="Calibri" w:hAnsi="Calibri"/>
                <w:i/>
                <w:szCs w:val="20"/>
                <w:lang w:eastAsia="zh-CN"/>
              </w:rPr>
              <w:t>Proposal 6: For spatial-domain beam prediction, study to predict the “weak” beam to facilitate the MU-MIMO UE pairing.</w:t>
            </w:r>
          </w:p>
          <w:p>
            <w:pPr>
              <w:spacing w:after="120"/>
              <w:rPr>
                <w:rFonts w:ascii="Calibri" w:hAnsi="Calibri"/>
                <w:i/>
                <w:szCs w:val="20"/>
              </w:rPr>
            </w:pPr>
            <w:r>
              <w:rPr>
                <w:rFonts w:ascii="Calibri" w:hAnsi="Calibri"/>
                <w:i/>
                <w:szCs w:val="20"/>
                <w:lang w:eastAsia="zh-CN"/>
              </w:rPr>
              <w:t>Proposal 14: For AI/ML based BM, the study should be based on both Rel-17 unified TCI framework and Rel-15/Rel-16 BM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LGE[18]</w:t>
            </w:r>
          </w:p>
        </w:tc>
        <w:tc>
          <w:tcPr>
            <w:tcW w:w="7791" w:type="dxa"/>
            <w:vAlign w:val="center"/>
          </w:tcPr>
          <w:p>
            <w:pPr>
              <w:widowControl w:val="0"/>
              <w:wordWrap w:val="0"/>
              <w:autoSpaceDE w:val="0"/>
              <w:autoSpaceDN w:val="0"/>
              <w:spacing w:after="160" w:line="360" w:lineRule="auto"/>
              <w:rPr>
                <w:rFonts w:ascii="Calibri" w:hAnsi="Calibri" w:eastAsia="宋体"/>
                <w:i/>
                <w:szCs w:val="20"/>
              </w:rPr>
            </w:pPr>
            <w:r>
              <w:rPr>
                <w:rFonts w:ascii="Calibri" w:hAnsi="Calibri"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120"/>
              <w:rPr>
                <w:rFonts w:ascii="Calibri" w:hAnsi="Calibri"/>
              </w:rPr>
            </w:pPr>
            <w:r>
              <w:rPr>
                <w:rFonts w:ascii="Calibri" w:hAnsi="Calibri"/>
              </w:rPr>
              <w:t>Lenovo[26]</w:t>
            </w:r>
          </w:p>
        </w:tc>
        <w:tc>
          <w:tcPr>
            <w:tcW w:w="7791"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5: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Introduce AI/ML processing units concept for high efficiency AI/ML resource management.</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11: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on how to obtain the assisting information for AI/ML model input for both NW-side and UE-side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DOCOMO[29]</w:t>
            </w:r>
          </w:p>
        </w:tc>
        <w:tc>
          <w:tcPr>
            <w:tcW w:w="7791" w:type="dxa"/>
            <w:vAlign w:val="center"/>
          </w:tcPr>
          <w:p>
            <w:pPr>
              <w:spacing w:before="240"/>
              <w:rPr>
                <w:rFonts w:ascii="Calibri" w:hAnsi="Calibri" w:eastAsia="Yu Mincho"/>
                <w:i/>
                <w:szCs w:val="20"/>
                <w:lang w:val="en-GB" w:eastAsia="ja-JP"/>
              </w:rPr>
            </w:pPr>
            <w:r>
              <w:rPr>
                <w:rFonts w:ascii="Calibri" w:hAnsi="Calibri" w:eastAsia="Yu Mincho"/>
                <w:i/>
                <w:szCs w:val="20"/>
                <w:u w:val="single"/>
                <w:lang w:val="en-GB" w:eastAsia="ja-JP"/>
              </w:rPr>
              <w:t>Observation 1</w:t>
            </w:r>
            <w:r>
              <w:rPr>
                <w:rFonts w:ascii="Calibri" w:hAnsi="Calibri" w:eastAsia="Yu Mincho"/>
                <w:i/>
                <w:szCs w:val="20"/>
                <w:lang w:val="en-GB" w:eastAsia="ja-JP"/>
              </w:rPr>
              <w:t>: After the beam prediction, additional beam measurements are necessary for the beam determination in the following case</w:t>
            </w:r>
          </w:p>
          <w:p>
            <w:pPr>
              <w:rPr>
                <w:rFonts w:ascii="Calibri" w:hAnsi="Calibri" w:eastAsia="MS Gothic"/>
                <w:bCs/>
                <w:i/>
                <w:szCs w:val="20"/>
                <w:lang w:val="en-GB" w:eastAsia="ja-JP"/>
              </w:rPr>
            </w:pPr>
            <w:r>
              <w:rPr>
                <w:rFonts w:ascii="Calibri" w:hAnsi="Calibri" w:eastAsia="MS Gothic"/>
                <w:bCs/>
                <w:i/>
                <w:szCs w:val="20"/>
                <w:lang w:val="en-GB" w:eastAsia="ja-JP"/>
              </w:rPr>
              <w:t>・Top K beam prediction is applied</w:t>
            </w:r>
          </w:p>
          <w:p>
            <w:pPr>
              <w:spacing w:after="240"/>
              <w:rPr>
                <w:rFonts w:ascii="Calibri" w:hAnsi="Calibri" w:eastAsia="MS Gothic"/>
                <w:bCs/>
                <w:i/>
                <w:szCs w:val="20"/>
                <w:lang w:val="en-GB" w:eastAsia="ja-JP"/>
              </w:rPr>
            </w:pPr>
            <w:r>
              <w:rPr>
                <w:rFonts w:ascii="Calibri" w:hAnsi="Calibri" w:eastAsia="MS Gothic"/>
                <w:bCs/>
                <w:i/>
                <w:szCs w:val="20"/>
                <w:lang w:val="en-GB" w:eastAsia="ja-JP"/>
              </w:rPr>
              <w:t>・Rx beam refinement is performed after Tx beam prediction</w:t>
            </w:r>
          </w:p>
          <w:p>
            <w:pPr>
              <w:spacing w:before="240"/>
              <w:rPr>
                <w:rFonts w:ascii="Calibri" w:hAnsi="Calibri" w:eastAsia="MS Gothic"/>
                <w:bCs/>
                <w:i/>
                <w:szCs w:val="20"/>
                <w:lang w:val="en-GB" w:eastAsia="ja-JP"/>
              </w:rPr>
            </w:pPr>
            <w:r>
              <w:rPr>
                <w:rFonts w:ascii="Calibri" w:hAnsi="Calibri" w:eastAsia="Yu Mincho"/>
                <w:i/>
                <w:szCs w:val="20"/>
                <w:u w:val="single"/>
                <w:lang w:val="en-GB" w:eastAsia="ja-JP"/>
              </w:rPr>
              <w:t>Proposal 2</w:t>
            </w:r>
            <w:r>
              <w:rPr>
                <w:rFonts w:ascii="Calibri" w:hAnsi="Calibri" w:eastAsia="Yu Mincho"/>
                <w:i/>
                <w:szCs w:val="20"/>
                <w:lang w:val="en-GB" w:eastAsia="ja-JP"/>
              </w:rPr>
              <w:t>: Study the following two patterns for T1 and T2 in temporal beam prediction.</w:t>
            </w:r>
          </w:p>
          <w:p>
            <w:pPr>
              <w:rPr>
                <w:rFonts w:ascii="Calibri" w:hAnsi="Calibri" w:eastAsia="MS Gothic"/>
                <w:bCs/>
                <w:i/>
                <w:szCs w:val="20"/>
                <w:lang w:val="en-GB" w:eastAsia="ja-JP"/>
              </w:rPr>
            </w:pPr>
            <w:r>
              <w:rPr>
                <w:rFonts w:ascii="Calibri" w:hAnsi="Calibri" w:eastAsia="MS Gothic"/>
                <w:bCs/>
                <w:i/>
                <w:szCs w:val="20"/>
                <w:lang w:val="en-GB" w:eastAsia="ja-JP"/>
              </w:rPr>
              <w:t>・prediction of beam quality between each measurement/reporting</w:t>
            </w:r>
          </w:p>
          <w:p>
            <w:pPr>
              <w:spacing w:after="240"/>
              <w:rPr>
                <w:rFonts w:ascii="Calibri" w:hAnsi="Calibri" w:eastAsia="MS Gothic"/>
                <w:bCs/>
                <w:i/>
                <w:szCs w:val="20"/>
                <w:lang w:val="en-GB" w:eastAsia="ja-JP"/>
              </w:rPr>
            </w:pPr>
            <w:r>
              <w:rPr>
                <w:rFonts w:ascii="Calibri" w:hAnsi="Calibri" w:eastAsia="MS Gothic"/>
                <w:bCs/>
                <w:i/>
                <w:szCs w:val="20"/>
                <w:lang w:val="en-GB" w:eastAsia="ja-JP"/>
              </w:rPr>
              <w:t>・prediction of beam quality instead of measurement/reporting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p>
        </w:tc>
        <w:tc>
          <w:tcPr>
            <w:tcW w:w="7791" w:type="dxa"/>
            <w:vAlign w:val="center"/>
          </w:tcPr>
          <w:p>
            <w:pPr>
              <w:rPr>
                <w:rFonts w:ascii="Calibri" w:hAnsi="Calibri" w:eastAsia="Yu Mincho"/>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p>
        </w:tc>
        <w:tc>
          <w:tcPr>
            <w:tcW w:w="7791" w:type="dxa"/>
            <w:vAlign w:val="center"/>
          </w:tcPr>
          <w:p>
            <w:pPr>
              <w:rPr>
                <w:rFonts w:ascii="Calibri" w:hAnsi="Calibri" w:eastAsia="宋体"/>
              </w:rPr>
            </w:pPr>
          </w:p>
        </w:tc>
      </w:tr>
    </w:tbl>
    <w:p/>
    <w:p>
      <w:pPr>
        <w:pStyle w:val="3"/>
      </w:pPr>
      <w:r>
        <w:t xml:space="preserve">Most issues are only suggested by one company. Moreover, many proposals are quite general and the concrete details seem not clear.  Thus, no proposal is suggested here. </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4"/>
      </w:pPr>
      <w:r>
        <w:t xml:space="preserve">AL/ML inference at gNB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shd w:val="clear" w:color="auto" w:fill="FFFFFF"/>
              <w:jc w:val="both"/>
              <w:rPr>
                <w:rFonts w:ascii="Calibri" w:hAnsi="Calibri" w:eastAsia="Batang"/>
                <w:bCs/>
                <w:iCs/>
                <w:szCs w:val="20"/>
                <w:highlight w:val="darkYellow"/>
                <w:lang w:val="en-GB" w:eastAsia="zh-CN"/>
              </w:rPr>
            </w:pPr>
            <w:r>
              <w:rPr>
                <w:rFonts w:ascii="Calibri" w:hAnsi="Calibri" w:eastAsia="Batang"/>
                <w:bCs/>
                <w:iCs/>
                <w:szCs w:val="20"/>
                <w:highlight w:val="darkYellow"/>
                <w:lang w:val="en-GB" w:eastAsia="zh-CN"/>
              </w:rPr>
              <w:t>Working Assumption</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For BM-Case1 and BM-Case2 with a network-side AI/ML model, study the following L1 beam reporting enhancement for AI/ML model inference</w:t>
            </w:r>
          </w:p>
          <w:p>
            <w:pPr>
              <w:numPr>
                <w:ilvl w:val="0"/>
                <w:numId w:val="2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UE to report the measurement results of more than 4 beams in one reporting instance</w:t>
            </w:r>
          </w:p>
          <w:p>
            <w:pPr>
              <w:numPr>
                <w:ilvl w:val="0"/>
                <w:numId w:val="2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Other L1 reporting enhancements can be considered</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eastAsia="Yu Mincho"/>
                <w:b/>
                <w:szCs w:val="20"/>
                <w:u w:val="single"/>
                <w:lang w:val="en-GB" w:eastAsia="ja-JP"/>
              </w:rPr>
            </w:pPr>
            <w:r>
              <w:rPr>
                <w:rFonts w:hint="eastAsia" w:ascii="Calibri" w:hAnsi="Calibri" w:eastAsia="Yu Mincho"/>
                <w:b/>
                <w:szCs w:val="20"/>
                <w:u w:val="single"/>
                <w:lang w:val="en-GB" w:eastAsia="ja-JP"/>
              </w:rPr>
              <w:t>R</w:t>
            </w:r>
            <w:r>
              <w:rPr>
                <w:rFonts w:ascii="Calibri" w:hAnsi="Calibri" w:eastAsia="Yu Mincho"/>
                <w:b/>
                <w:szCs w:val="20"/>
                <w:u w:val="single"/>
                <w:lang w:val="en-GB" w:eastAsia="ja-JP"/>
              </w:rPr>
              <w:t>AN1#111</w:t>
            </w:r>
          </w:p>
          <w:p>
            <w:pPr>
              <w:overflowPunct w:val="0"/>
              <w:autoSpaceDE w:val="0"/>
              <w:autoSpaceDN w:val="0"/>
              <w:adjustRightInd w:val="0"/>
              <w:spacing w:after="120"/>
              <w:contextualSpacing/>
              <w:textAlignment w:val="baseline"/>
              <w:rPr>
                <w:rFonts w:ascii="Calibri" w:hAnsi="Calibri"/>
                <w:lang w:val="en-GB"/>
              </w:rPr>
            </w:pPr>
          </w:p>
          <w:p>
            <w:pPr>
              <w:widowControl w:val="0"/>
              <w:jc w:val="both"/>
              <w:rPr>
                <w:rFonts w:ascii="Calibri" w:hAnsi="Calibri" w:eastAsia="宋体"/>
                <w:iCs/>
                <w:kern w:val="2"/>
                <w:szCs w:val="20"/>
                <w:highlight w:val="green"/>
                <w:lang w:val="en-GB" w:eastAsia="zh-CN"/>
              </w:rPr>
            </w:pPr>
            <w:r>
              <w:rPr>
                <w:rFonts w:ascii="Calibri" w:hAnsi="Calibri" w:eastAsia="宋体"/>
                <w:iCs/>
                <w:szCs w:val="20"/>
                <w:highlight w:val="green"/>
                <w:lang w:val="en-GB" w:eastAsia="zh-CN"/>
              </w:rPr>
              <w:t>Agreement</w:t>
            </w:r>
          </w:p>
          <w:p>
            <w:pPr>
              <w:rPr>
                <w:rFonts w:ascii="Calibri" w:hAnsi="Calibri" w:eastAsia="Batang"/>
                <w:szCs w:val="20"/>
                <w:lang w:val="en-GB" w:eastAsia="zh-CN"/>
              </w:rPr>
            </w:pPr>
            <w:r>
              <w:rPr>
                <w:rFonts w:ascii="Calibri" w:hAnsi="Calibri" w:eastAsia="Batang"/>
                <w:szCs w:val="20"/>
                <w:lang w:val="en-GB" w:eastAsia="zh-CN"/>
              </w:rPr>
              <w:t>For BM-Case1 and BM-Case2 with a network-side AI/ML model, study potential specification impact on the following L1 reporting enhancement for AI/ML model inference</w:t>
            </w:r>
          </w:p>
          <w:p>
            <w:pPr>
              <w:numPr>
                <w:ilvl w:val="0"/>
                <w:numId w:val="2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to report the measurement results of more than 4 beams in one reporting instance</w:t>
            </w:r>
          </w:p>
          <w:p>
            <w:pPr>
              <w:numPr>
                <w:ilvl w:val="0"/>
                <w:numId w:val="2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Other L1 reporting enhancements can be considered</w:t>
            </w:r>
          </w:p>
          <w:p>
            <w:pPr>
              <w:overflowPunct w:val="0"/>
              <w:autoSpaceDE w:val="0"/>
              <w:autoSpaceDN w:val="0"/>
              <w:adjustRightInd w:val="0"/>
              <w:spacing w:after="120"/>
              <w:contextualSpacing/>
              <w:textAlignment w:val="baseline"/>
              <w:rPr>
                <w:rFonts w:ascii="Calibri" w:hAnsi="Calibri"/>
              </w:rPr>
            </w:pPr>
          </w:p>
        </w:tc>
      </w:tr>
    </w:tbl>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eastAsiaTheme="minorEastAsia"/>
                <w:lang w:eastAsia="zh-CN"/>
              </w:rPr>
            </w:pPr>
            <w:r>
              <w:rPr>
                <w:rFonts w:ascii="Calibri" w:hAnsi="Calibri" w:eastAsiaTheme="minorEastAsia"/>
                <w:lang w:eastAsia="zh-CN"/>
              </w:rPr>
              <w:t>FUTUREWei[1]</w:t>
            </w:r>
          </w:p>
        </w:tc>
        <w:tc>
          <w:tcPr>
            <w:tcW w:w="7366" w:type="dxa"/>
            <w:vAlign w:val="center"/>
          </w:tcPr>
          <w:p>
            <w:pPr>
              <w:shd w:val="clear" w:color="auto" w:fill="FFFFFF"/>
              <w:spacing w:after="120"/>
              <w:jc w:val="both"/>
              <w:rPr>
                <w:rFonts w:ascii="Calibri" w:hAnsi="Calibri" w:eastAsia="等线"/>
                <w:bCs/>
                <w:i/>
                <w:iCs/>
                <w:color w:val="000000"/>
                <w:szCs w:val="20"/>
                <w:lang w:val="en-GB" w:eastAsia="zh-CN"/>
              </w:rPr>
            </w:pPr>
            <w:r>
              <w:rPr>
                <w:rFonts w:ascii="Calibri" w:hAnsi="Calibri" w:eastAsia="宋体"/>
                <w:i/>
                <w:iCs/>
                <w:color w:val="000000"/>
                <w:szCs w:val="20"/>
                <w:lang w:eastAsia="zh-CN"/>
              </w:rPr>
              <w:t xml:space="preserve">Proposal 1: </w:t>
            </w:r>
            <w:r>
              <w:rPr>
                <w:rFonts w:ascii="Calibri" w:hAnsi="Calibri" w:eastAsia="Batang"/>
                <w:i/>
                <w:color w:val="000000"/>
                <w:szCs w:val="20"/>
                <w:lang w:val="en-GB" w:eastAsia="zh-CN"/>
              </w:rPr>
              <w:t>For BM-Case1 and BM-Case2 with a network-side AI/ML model, study potential specification impact of AI model inference from the following aspects</w:t>
            </w:r>
            <w:r>
              <w:rPr>
                <w:rFonts w:ascii="Calibri" w:hAnsi="Calibri" w:eastAsia="等线"/>
                <w:bCs/>
                <w:i/>
                <w:iCs/>
                <w:color w:val="000000"/>
                <w:szCs w:val="20"/>
                <w:lang w:val="en-GB" w:eastAsia="zh-CN"/>
              </w:rPr>
              <w:t>.</w:t>
            </w:r>
          </w:p>
          <w:p>
            <w:pPr>
              <w:numPr>
                <w:ilvl w:val="0"/>
                <w:numId w:val="27"/>
              </w:numPr>
              <w:overflowPunct w:val="0"/>
              <w:autoSpaceDE w:val="0"/>
              <w:autoSpaceDN w:val="0"/>
              <w:adjustRightInd w:val="0"/>
              <w:snapToGrid w:val="0"/>
              <w:spacing w:after="120"/>
              <w:contextualSpacing/>
              <w:jc w:val="both"/>
              <w:textAlignment w:val="baseline"/>
              <w:rPr>
                <w:rFonts w:ascii="Calibri" w:hAnsi="Calibri" w:eastAsia="宋体"/>
                <w:bCs/>
                <w:i/>
                <w:color w:val="000000"/>
                <w:szCs w:val="20"/>
                <w:lang w:eastAsia="zh-CN"/>
              </w:rPr>
            </w:pPr>
            <w:r>
              <w:rPr>
                <w:rFonts w:ascii="Calibri" w:hAnsi="Calibri" w:eastAsia="宋体"/>
                <w:bCs/>
                <w:i/>
                <w:color w:val="000000"/>
                <w:szCs w:val="20"/>
                <w:lang w:eastAsia="zh-CN"/>
              </w:rPr>
              <w:t>Indication of the associated Set A from UE to network, e.g</w:t>
            </w:r>
            <w:bookmarkStart w:id="14" w:name="_Hlk132363678"/>
            <w:r>
              <w:rPr>
                <w:rFonts w:ascii="Calibri" w:hAnsi="Calibri" w:eastAsia="宋体"/>
                <w:bCs/>
                <w:i/>
                <w:color w:val="000000"/>
                <w:szCs w:val="20"/>
                <w:lang w:eastAsia="zh-CN"/>
              </w:rPr>
              <w:t xml:space="preserve">., association/mapping of beams/beam pairs within Set A and beams within Set B </w:t>
            </w:r>
            <w:bookmarkEnd w:id="14"/>
            <w:r>
              <w:rPr>
                <w:rFonts w:ascii="Calibri" w:hAnsi="Calibri" w:eastAsia="宋体"/>
                <w:bCs/>
                <w:i/>
                <w:color w:val="000000"/>
                <w:szCs w:val="20"/>
                <w:lang w:eastAsia="zh-CN"/>
              </w:rPr>
              <w:t>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Huawei[2]</w:t>
            </w:r>
          </w:p>
        </w:tc>
        <w:tc>
          <w:tcPr>
            <w:tcW w:w="7366" w:type="dxa"/>
            <w:vAlign w:val="center"/>
          </w:tcPr>
          <w:p>
            <w:pPr>
              <w:spacing w:before="120" w:after="120"/>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Observation 2: For NW-side model of DL Tx beam prediction and BM-Case 1/BM-Case 2, the association/mapping between Set B and Set A is transparent to UE.</w:t>
            </w:r>
          </w:p>
          <w:p>
            <w:pPr>
              <w:spacing w:before="120" w:after="120"/>
              <w:rPr>
                <w:rFonts w:ascii="Calibri" w:hAnsi="Calibri" w:eastAsia="黑体"/>
                <w:i/>
                <w:szCs w:val="20"/>
              </w:rPr>
            </w:pPr>
            <w:r>
              <w:rPr>
                <w:rFonts w:ascii="Calibri" w:hAnsi="Calibri" w:eastAsia="黑体"/>
                <w:i/>
                <w:szCs w:val="20"/>
              </w:rPr>
              <w:t>Proposal 10: For NW-side model of DL Tx-Rx beam pair prediction and BM-Case 1</w:t>
            </w:r>
            <w:r>
              <w:rPr>
                <w:rFonts w:ascii="Calibri" w:hAnsi="Calibri" w:eastAsia="黑体"/>
                <w:i/>
                <w:color w:val="000000" w:themeColor="text1"/>
                <w:szCs w:val="20"/>
                <w14:textFill>
                  <w14:solidFill>
                    <w14:schemeClr w14:val="tx1"/>
                  </w14:solidFill>
                </w14:textFill>
              </w:rPr>
              <w:t>/BM-Case 2</w:t>
            </w:r>
            <w:r>
              <w:rPr>
                <w:rFonts w:ascii="Calibri" w:hAnsi="Calibri" w:eastAsia="黑体"/>
                <w:i/>
                <w:szCs w:val="20"/>
              </w:rPr>
              <w:t>, the association/mapping between Set B and Set A may need be studied, where the Rx beam IDs for Set B and the Rx beam IDs for Set A may need to be reported to the gNB.</w:t>
            </w:r>
          </w:p>
          <w:p>
            <w:pPr>
              <w:spacing w:before="120" w:after="120" w:line="264" w:lineRule="auto"/>
              <w:jc w:val="both"/>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7: For DL Tx beam prediction when the AI/ML model is at the NW-side, there is no need to introduce additional types of information other than the report of CRI/RSRP, etc., which is already supported by legacy releases.</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8: For the AI/ML-based DL Tx beam prediction, non-AI/ML options can be implemented to optimize the Rx beam selection</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 xml:space="preserve">Opt1: Fixed Rx </w:t>
            </w:r>
            <w:r>
              <w:rPr>
                <w:rFonts w:ascii="Calibri" w:hAnsi="Calibri"/>
                <w:i/>
                <w:szCs w:val="20"/>
                <w:lang w:eastAsia="zh-CN"/>
              </w:rPr>
              <w:t>beams</w:t>
            </w:r>
            <w:r>
              <w:rPr>
                <w:rFonts w:ascii="Calibri" w:hAnsi="Calibri"/>
                <w:i/>
                <w:color w:val="000000" w:themeColor="text1"/>
                <w:szCs w:val="20"/>
                <w14:textFill>
                  <w14:solidFill>
                    <w14:schemeClr w14:val="tx1"/>
                  </w14:solidFill>
                </w14:textFill>
              </w:rPr>
              <w:t xml:space="preserve"> is used for inference during P1/P2 and the Rx beam sweeping is performed to determine the Rx beam in P3</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Opt2: A quasi-optimal DL Rx beam can be identified by sweeping the always-on SSB beams at P1 and used for Tx beam prediction at P2</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Opt3: Exhaustive Rx beam sweeping is swept over multiple P1/P2 periods each of which predicts the best Tx beam for a specific Rx beam</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ascii="Calibri" w:hAnsi="Calibri" w:eastAsia="黑体"/>
                <w:i/>
                <w:szCs w:val="20"/>
              </w:rPr>
            </w:pPr>
            <w:r>
              <w:rPr>
                <w:rFonts w:ascii="Calibri" w:hAnsi="Calibri" w:eastAsia="黑体"/>
                <w:i/>
                <w:szCs w:val="20"/>
              </w:rPr>
              <w:t>Proposal 34: For the inference of the AI/ML model at the NW side, study methods to enable the UE to feedback the RSRP values for a subset of all measured beams in Set B to save UE reporting overhead.</w:t>
            </w:r>
          </w:p>
          <w:p>
            <w:pPr>
              <w:rPr>
                <w:rFonts w:ascii="Calibri" w:hAnsi="Calibri"/>
                <w:i/>
                <w:color w:val="000000" w:themeColor="text1"/>
                <w:szCs w:val="20"/>
                <w14:textFill>
                  <w14:solidFill>
                    <w14:schemeClr w14:val="tx1"/>
                  </w14:solidFill>
                </w14:textFill>
              </w:rPr>
            </w:pPr>
            <w:r>
              <w:rPr>
                <w:rFonts w:ascii="Calibri" w:hAnsi="Calibri"/>
                <w:i/>
                <w:color w:val="000000" w:themeColor="text1"/>
                <w:szCs w:val="20"/>
                <w:lang w:eastAsia="zh-CN"/>
                <w14:textFill>
                  <w14:solidFill>
                    <w14:schemeClr w14:val="tx1"/>
                  </w14:solidFill>
                </w14:textFill>
              </w:rPr>
              <w:t xml:space="preserve">Proposal 35: For </w:t>
            </w:r>
            <w:r>
              <w:rPr>
                <w:rFonts w:ascii="Calibri" w:hAnsi="Calibri"/>
                <w:i/>
                <w:color w:val="000000" w:themeColor="text1"/>
                <w:szCs w:val="20"/>
                <w14:textFill>
                  <w14:solidFill>
                    <w14:schemeClr w14:val="tx1"/>
                  </w14:solidFill>
                </w14:textFill>
              </w:rPr>
              <w:t>AI/ML model at the NW-side, no strong motivation to introduce finer resolution for UE reported measurement results at least for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szCs w:val="20"/>
              </w:rPr>
            </w:pPr>
            <w:r>
              <w:rPr>
                <w:rFonts w:ascii="Calibri" w:hAnsi="Calibri"/>
                <w:szCs w:val="20"/>
              </w:rPr>
              <w:t>ZTE[4]</w:t>
            </w:r>
          </w:p>
        </w:tc>
        <w:tc>
          <w:tcPr>
            <w:tcW w:w="7366" w:type="dxa"/>
            <w:vAlign w:val="center"/>
          </w:tcPr>
          <w:p>
            <w:pPr>
              <w:rPr>
                <w:rFonts w:ascii="Calibri" w:hAnsi="Calibri"/>
                <w:i/>
                <w:szCs w:val="20"/>
              </w:rPr>
            </w:pPr>
            <w:r>
              <w:rPr>
                <w:rFonts w:ascii="Calibri" w:hAnsi="Calibri"/>
                <w:i/>
                <w:szCs w:val="20"/>
              </w:rPr>
              <w:t xml:space="preserve">Proposal 3: </w:t>
            </w:r>
            <w:r>
              <w:rPr>
                <w:rFonts w:ascii="Calibri" w:hAnsi="Calibri"/>
                <w:i/>
                <w:szCs w:val="20"/>
              </w:rPr>
              <w:tab/>
            </w:r>
            <w:r>
              <w:rPr>
                <w:rFonts w:ascii="Calibri" w:hAnsi="Calibri"/>
                <w:i/>
                <w:szCs w:val="20"/>
              </w:rPr>
              <w:t>For the NW-side beam pair prediction, it is desirable to implicitly indicate the Rx beam ID to facilitate data collection at the NW side and avoid UE proprietary information disclosure issue.</w:t>
            </w:r>
          </w:p>
          <w:p>
            <w:pPr>
              <w:rPr>
                <w:rFonts w:ascii="Calibri" w:hAnsi="Calibri" w:eastAsia="等线"/>
                <w:i/>
                <w:szCs w:val="20"/>
              </w:rPr>
            </w:pPr>
            <w:r>
              <w:rPr>
                <w:rFonts w:ascii="Calibri" w:hAnsi="Calibri" w:eastAsia="等线"/>
                <w:i/>
                <w:szCs w:val="20"/>
              </w:rPr>
              <w:t xml:space="preserve">Proposal 19: </w:t>
            </w:r>
            <w:r>
              <w:rPr>
                <w:rFonts w:ascii="Calibri" w:hAnsi="Calibri" w:eastAsia="等线"/>
                <w:i/>
                <w:szCs w:val="20"/>
              </w:rPr>
              <w:tab/>
            </w:r>
            <w:r>
              <w:rPr>
                <w:rFonts w:ascii="Calibri" w:hAnsi="Calibri" w:eastAsia="等线"/>
                <w:i/>
                <w:szCs w:val="20"/>
              </w:rPr>
              <w:t>In order to facilitate AI/ML operations for BM-Case1 and BM-Case2, study the following additional aspects: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the unmeasured Tx beam from network to UE</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the predicted DL beam pair from network to UE</w:t>
            </w:r>
          </w:p>
          <w:p>
            <w:pPr>
              <w:rPr>
                <w:rFonts w:ascii="Calibri" w:hAnsi="Calibri"/>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multiple future time instances for BM-Case2</w:t>
            </w:r>
          </w:p>
          <w:p>
            <w:pPr>
              <w:rPr>
                <w:rFonts w:ascii="Calibri" w:hAnsi="Calibri"/>
                <w:i/>
                <w:szCs w:val="20"/>
              </w:rPr>
            </w:pPr>
            <w:r>
              <w:rPr>
                <w:rFonts w:ascii="Calibri" w:hAnsi="Calibri"/>
                <w:i/>
                <w:szCs w:val="20"/>
              </w:rPr>
              <w:t xml:space="preserve">Proposal 20: </w:t>
            </w:r>
            <w:r>
              <w:rPr>
                <w:rFonts w:ascii="Calibri" w:hAnsi="Calibri"/>
                <w:i/>
                <w:szCs w:val="20"/>
              </w:rPr>
              <w:tab/>
            </w:r>
            <w:r>
              <w:rPr>
                <w:rFonts w:ascii="Calibri" w:hAnsi="Calibri"/>
                <w:i/>
                <w:szCs w:val="20"/>
              </w:rPr>
              <w:t>For BM-Case1 and BM-Case2 with a network-side AI/ML model, study the following L1 beam reporting enhancements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resolution enhancement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unmeasured beams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overhead reduction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Vivo[5]</w:t>
            </w:r>
          </w:p>
        </w:tc>
        <w:tc>
          <w:tcPr>
            <w:tcW w:w="7366" w:type="dxa"/>
            <w:vAlign w:val="center"/>
          </w:tcPr>
          <w:p>
            <w:pPr>
              <w:rPr>
                <w:rFonts w:ascii="Calibri" w:hAnsi="Calibri"/>
                <w:i/>
                <w:szCs w:val="20"/>
              </w:rPr>
            </w:pPr>
            <w:r>
              <w:rPr>
                <w:rFonts w:ascii="Calibri" w:hAnsi="Calibri"/>
                <w:i/>
                <w:szCs w:val="20"/>
              </w:rPr>
              <w:t>Proposal 25:</w:t>
            </w:r>
            <w:r>
              <w:rPr>
                <w:rFonts w:ascii="Calibri" w:hAnsi="Calibri"/>
                <w:i/>
                <w:szCs w:val="20"/>
              </w:rPr>
              <w:tab/>
            </w:r>
            <w:r>
              <w:rPr>
                <w:rFonts w:ascii="Calibri" w:hAnsi="Calibri"/>
                <w:i/>
                <w:szCs w:val="20"/>
              </w:rPr>
              <w:t>For BM-Case1 and BM-Case2 with a network-side AI/ML model, study potential specification impact on resource configuration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P3+P2 resource configuration that Rx beam assumption of P2 resource measurement is the best Rx beam searched from P3 procedure for Set 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Resource configuration for Set C</w:t>
            </w:r>
          </w:p>
          <w:p>
            <w:pPr>
              <w:rPr>
                <w:rFonts w:ascii="Calibri" w:hAnsi="Calibri"/>
                <w:i/>
                <w:szCs w:val="20"/>
              </w:rPr>
            </w:pPr>
            <w:r>
              <w:rPr>
                <w:rFonts w:ascii="Calibri" w:hAnsi="Calibri"/>
                <w:i/>
                <w:szCs w:val="20"/>
              </w:rPr>
              <w:t>Proposal 26:</w:t>
            </w:r>
            <w:r>
              <w:rPr>
                <w:rFonts w:ascii="Calibri" w:hAnsi="Calibri"/>
                <w:i/>
                <w:szCs w:val="20"/>
              </w:rPr>
              <w:tab/>
            </w:r>
            <w:r>
              <w:rPr>
                <w:rFonts w:ascii="Calibri" w:hAnsi="Calibri"/>
                <w:i/>
                <w:szCs w:val="20"/>
              </w:rPr>
              <w:t>For BM-Case1 and BM-Case2 with a network-side AI/ML model, study potential specification impact on assistance information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Rx beam information as assistance information from UE to NW, including measured Rx beam information, expected Rx beam information, and best Rx beam information. </w:t>
            </w:r>
          </w:p>
          <w:p>
            <w:pPr>
              <w:rPr>
                <w:rFonts w:ascii="Calibri" w:hAnsi="Calibri"/>
                <w:i/>
                <w:szCs w:val="20"/>
              </w:rPr>
            </w:pPr>
            <w:r>
              <w:rPr>
                <w:rFonts w:ascii="Calibri" w:hAnsi="Calibri"/>
                <w:i/>
                <w:szCs w:val="20"/>
              </w:rPr>
              <w:t>Proposal 27:</w:t>
            </w:r>
            <w:r>
              <w:rPr>
                <w:rFonts w:ascii="Calibri" w:hAnsi="Calibri"/>
                <w:i/>
                <w:szCs w:val="20"/>
              </w:rPr>
              <w:tab/>
            </w:r>
            <w:r>
              <w:rPr>
                <w:rFonts w:ascii="Calibri" w:hAnsi="Calibri"/>
                <w:i/>
                <w:szCs w:val="20"/>
              </w:rPr>
              <w:t>For BM-Case1 and BM-Case2 with a network-side AI/ML model, study potential specification impact on measurement report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UE measures the beams of Set B/Set C and reports M1 L1-RSRPs optionally with M2 RS indicators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equal to the number of beams or beam pairs in Set B (noted as X), corresponding RS indicators may be not needed.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If M1 is smaller than X/2, corresponding M2 RS indicators are needed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smaller than X, but larger than X/2, RS indicators are needed for indicating M2 beams or beam pairs in Set B not included in the measurement report. </w:t>
            </w:r>
          </w:p>
          <w:p>
            <w:pPr>
              <w:rPr>
                <w:rFonts w:ascii="Calibri" w:hAnsi="Calibri"/>
                <w:i/>
                <w:szCs w:val="20"/>
              </w:rPr>
            </w:pPr>
            <w:r>
              <w:rPr>
                <w:rFonts w:ascii="Calibri" w:hAnsi="Calibri"/>
                <w:i/>
                <w:szCs w:val="20"/>
              </w:rPr>
              <w:t>Proposal 28:</w:t>
            </w:r>
            <w:r>
              <w:rPr>
                <w:rFonts w:ascii="Calibri" w:hAnsi="Calibri"/>
                <w:i/>
                <w:szCs w:val="20"/>
              </w:rPr>
              <w:tab/>
            </w:r>
            <w:r>
              <w:rPr>
                <w:rFonts w:ascii="Calibri" w:hAnsi="Calibri"/>
                <w:i/>
                <w:szCs w:val="20"/>
              </w:rPr>
              <w:t>For BM-Case1 and BM-Case2 with a network-side AI/ML model, study potential specification impact on report overhead reduction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Reducing unnecessary L1-RSRP report where the omitted L1-RSRPs may be lower than a pre-defined threshold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Pattern-based beam report if beam resource configuration with multiple pre-configured patterns is supported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how to further reduce report overhead of time domain beam prediction for measurement results of multiple occasions.</w:t>
            </w:r>
          </w:p>
          <w:p>
            <w:pPr>
              <w:rPr>
                <w:rFonts w:ascii="Calibri" w:hAnsi="Calibri"/>
                <w:i/>
                <w:szCs w:val="20"/>
              </w:rPr>
            </w:pPr>
            <w:r>
              <w:rPr>
                <w:rFonts w:ascii="Calibri" w:hAnsi="Calibri"/>
                <w:i/>
                <w:szCs w:val="20"/>
              </w:rPr>
              <w:t>Proposal 29:</w:t>
            </w:r>
            <w:r>
              <w:rPr>
                <w:rFonts w:ascii="Calibri" w:hAnsi="Calibri"/>
                <w:i/>
                <w:szCs w:val="20"/>
              </w:rPr>
              <w:tab/>
            </w:r>
            <w:r>
              <w:rPr>
                <w:rFonts w:ascii="Calibri" w:hAnsi="Calibri"/>
                <w:i/>
                <w:szCs w:val="20"/>
              </w:rPr>
              <w:t>For BM-Case1 and BM-Case2 with a network-side AI/ML model, study potential specification impact on quantization enhancement for RSRP quality improvement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High-precision L1-RSRP quantization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Multi-resolution L1-RSRP quantization, e.g. high-resolution quantization for a group of best RSRPs and low-resolution quantization for others.</w:t>
            </w:r>
          </w:p>
          <w:p>
            <w:pPr>
              <w:rPr>
                <w:rFonts w:ascii="Calibri" w:hAnsi="Calibri"/>
                <w:i/>
                <w:szCs w:val="20"/>
              </w:rPr>
            </w:pPr>
            <w:r>
              <w:rPr>
                <w:rFonts w:ascii="Calibri" w:hAnsi="Calibri"/>
                <w:i/>
                <w:szCs w:val="20"/>
              </w:rPr>
              <w:t>Proposal 30:</w:t>
            </w:r>
            <w:r>
              <w:rPr>
                <w:rFonts w:ascii="Calibri" w:hAnsi="Calibri"/>
                <w:i/>
                <w:szCs w:val="20"/>
              </w:rPr>
              <w:tab/>
            </w:r>
            <w:r>
              <w:rPr>
                <w:rFonts w:ascii="Calibri" w:hAnsi="Calibri"/>
                <w:i/>
                <w:szCs w:val="20"/>
              </w:rPr>
              <w:t>For BM-Case1 and BM-Case2 with a network-side AI/ML model, study potential specification impact on TCI indication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OPPO[6]</w:t>
            </w:r>
          </w:p>
        </w:tc>
        <w:tc>
          <w:tcPr>
            <w:tcW w:w="7366" w:type="dxa"/>
            <w:vAlign w:val="center"/>
          </w:tcPr>
          <w:p>
            <w:pPr>
              <w:rPr>
                <w:rFonts w:ascii="Calibri" w:hAnsi="Calibri" w:eastAsia="宋体"/>
                <w:i/>
                <w:szCs w:val="20"/>
              </w:rPr>
            </w:pPr>
            <w:r>
              <w:rPr>
                <w:rFonts w:ascii="Calibri" w:hAnsi="Calibri" w:eastAsia="宋体"/>
                <w:i/>
                <w:szCs w:val="20"/>
              </w:rPr>
              <w:t>Proposal 10: For BM-Case1 with NW-side model, study whether/how to reduce the reporting overhead of both fixed or variable Set B, e.g. by dropping the part of SSBRIs/CRIs.</w:t>
            </w:r>
          </w:p>
          <w:p>
            <w:pPr>
              <w:rPr>
                <w:rFonts w:ascii="Calibri" w:hAnsi="Calibri" w:eastAsia="宋体"/>
                <w:i/>
                <w:szCs w:val="20"/>
              </w:rPr>
            </w:pPr>
            <w:r>
              <w:rPr>
                <w:rFonts w:ascii="Calibri" w:hAnsi="Calibri" w:eastAsia="宋体"/>
                <w:i/>
                <w:szCs w:val="20"/>
              </w:rPr>
              <w:t>Proposal 11: For BM-Case2 with NW-side model, study whether/how UE can assemble multiple instances of Set B measurements into one beam reporting instance.</w:t>
            </w:r>
          </w:p>
          <w:p>
            <w:pPr>
              <w:rPr>
                <w:rFonts w:ascii="Calibri" w:hAnsi="Calibri" w:eastAsia="宋体"/>
                <w:i/>
                <w:szCs w:val="20"/>
              </w:rPr>
            </w:pPr>
            <w:r>
              <w:rPr>
                <w:rFonts w:ascii="Calibri" w:hAnsi="Calibri" w:eastAsia="宋体"/>
                <w:i/>
                <w:szCs w:val="20"/>
              </w:rPr>
              <w:t>Observation 10:</w:t>
            </w:r>
            <w:r>
              <w:rPr>
                <w:rFonts w:ascii="Calibri" w:hAnsi="Calibri" w:eastAsia="宋体"/>
                <w:i/>
                <w:szCs w:val="20"/>
              </w:rPr>
              <w:tab/>
            </w:r>
            <w:r>
              <w:rPr>
                <w:rFonts w:ascii="Calibri" w:hAnsi="Calibri" w:eastAsia="宋体"/>
                <w:i/>
                <w:szCs w:val="20"/>
              </w:rPr>
              <w:t>For Tx beam prediction with NW-side model, it seems not necessary to enhance the signaling aspect, e.g. combining or associating the Tx beam indication and the DL Rx beam sweeping.</w:t>
            </w:r>
          </w:p>
          <w:p>
            <w:pPr>
              <w:rPr>
                <w:rFonts w:ascii="Calibri" w:hAnsi="Calibri" w:eastAsia="宋体"/>
                <w:i/>
                <w:szCs w:val="20"/>
              </w:rPr>
            </w:pPr>
            <w:r>
              <w:rPr>
                <w:rFonts w:ascii="Calibri" w:hAnsi="Calibri" w:eastAsia="宋体"/>
                <w:i/>
                <w:szCs w:val="20"/>
              </w:rPr>
              <w:t>Proposal 12: For BM-Case1 and BM-Case2 with NW-side model, study the feasibility of Tx beam indication and/or beam pair indication.</w:t>
            </w:r>
          </w:p>
          <w:p>
            <w:pPr>
              <w:rPr>
                <w:rFonts w:ascii="Calibri" w:hAnsi="Calibri" w:eastAsia="宋体"/>
                <w:i/>
                <w:szCs w:val="20"/>
              </w:rPr>
            </w:pPr>
            <w:r>
              <w:rPr>
                <w:rFonts w:ascii="Calibri" w:hAnsi="Calibri" w:eastAsia="宋体"/>
                <w:i/>
                <w:szCs w:val="20"/>
              </w:rPr>
              <w:t>Proposal 13: For BM-Case2 with NW-side model, study the feasibility of beam (pair) indication for multiple future time instance(s) in a single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rPr>
                <w:rFonts w:ascii="Calibri" w:hAnsi="Calibri"/>
                <w:szCs w:val="20"/>
              </w:rPr>
            </w:pPr>
            <w:r>
              <w:rPr>
                <w:rFonts w:ascii="Calibri" w:hAnsi="Calibri"/>
                <w:szCs w:val="20"/>
              </w:rPr>
              <w:t>Spreadtrum[7]</w:t>
            </w:r>
          </w:p>
        </w:tc>
        <w:tc>
          <w:tcPr>
            <w:tcW w:w="7366" w:type="dxa"/>
            <w:vAlign w:val="center"/>
          </w:tcPr>
          <w:p>
            <w:pPr>
              <w:autoSpaceDE w:val="0"/>
              <w:autoSpaceDN w:val="0"/>
              <w:adjustRightInd w:val="0"/>
              <w:snapToGrid w:val="0"/>
              <w:spacing w:line="300" w:lineRule="auto"/>
              <w:jc w:val="both"/>
              <w:rPr>
                <w:rFonts w:ascii="Calibri" w:hAnsi="Calibri" w:eastAsia="宋体"/>
                <w:i/>
                <w:szCs w:val="20"/>
                <w:lang w:val="en-GB" w:eastAsia="ja-JP"/>
              </w:rPr>
            </w:pPr>
            <w:r>
              <w:rPr>
                <w:rFonts w:ascii="Calibri" w:hAnsi="Calibri" w:eastAsia="宋体"/>
                <w:i/>
                <w:szCs w:val="20"/>
                <w:lang w:eastAsia="zh-CN"/>
              </w:rPr>
              <w:t>Proposal 2: For sub use cases BM-Case2, implicit indication or report of time information should be considered</w:t>
            </w:r>
            <w:r>
              <w:rPr>
                <w:rFonts w:ascii="Calibri" w:hAnsi="Calibri" w:eastAsia="宋体"/>
                <w:i/>
                <w:szCs w:val="20"/>
                <w:lang w:val="en-GB" w:eastAsia="ja-JP"/>
              </w:rPr>
              <w:t>.</w:t>
            </w:r>
          </w:p>
          <w:p>
            <w:p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Observation 1: For beam indication in BM-Case1 and BM-Case2, the Rel15/16/17 TCI framework can be considered as starting point.</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If </w:t>
            </w:r>
            <w:r>
              <w:rPr>
                <w:rFonts w:ascii="Calibri" w:hAnsi="Calibri" w:eastAsia="宋体"/>
                <w:i/>
                <w:szCs w:val="20"/>
                <w:lang w:eastAsia="zh-CN"/>
              </w:rPr>
              <w:t>AI/ML inference is at NW side, the Rx beam indication/selection needs to be enhanced.</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If AI/ML inference is at UE side, no specification impact is identified</w:t>
            </w:r>
          </w:p>
          <w:p>
            <w:pPr>
              <w:widowControl w:val="0"/>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Proposal 7</w:t>
            </w:r>
            <w:r>
              <w:rPr>
                <w:rFonts w:ascii="Calibri" w:hAnsi="Calibri" w:eastAsia="宋体"/>
                <w:i/>
                <w:iCs/>
                <w:szCs w:val="20"/>
                <w:lang w:eastAsia="zh-CN"/>
              </w:rPr>
              <w:t xml:space="preserve">: </w:t>
            </w:r>
            <w:r>
              <w:rPr>
                <w:rFonts w:ascii="Calibri" w:hAnsi="Calibri" w:eastAsia="宋体"/>
                <w:i/>
                <w:szCs w:val="20"/>
                <w:lang w:eastAsia="zh-CN"/>
              </w:rPr>
              <w:t>For BM-Case1 and BM-Case2 with a network-side AI/ML model, study the enhancement for beam reporting to report one DL Tx beam received by multiple Rx beams.</w:t>
            </w:r>
          </w:p>
          <w:p>
            <w:pPr>
              <w:widowControl w:val="0"/>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Proposal 8</w:t>
            </w:r>
            <w:r>
              <w:rPr>
                <w:rFonts w:ascii="Calibri" w:hAnsi="Calibri" w:eastAsia="宋体"/>
                <w:i/>
                <w:iCs/>
                <w:szCs w:val="20"/>
                <w:lang w:eastAsia="zh-CN"/>
              </w:rPr>
              <w:t xml:space="preserve">: </w:t>
            </w:r>
            <w:r>
              <w:rPr>
                <w:rFonts w:ascii="Calibri" w:hAnsi="Calibri" w:eastAsia="宋体"/>
                <w:i/>
                <w:szCs w:val="20"/>
                <w:lang w:eastAsia="zh-CN"/>
              </w:rPr>
              <w:t>For BM-Case1 and BM-Case2 with a network-side AI/ML model, existing quantitative criteria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Nokia[8]</w:t>
            </w:r>
          </w:p>
        </w:tc>
        <w:tc>
          <w:tcPr>
            <w:tcW w:w="7366" w:type="dxa"/>
            <w:vAlign w:val="center"/>
          </w:tcPr>
          <w:p>
            <w:pPr>
              <w:rPr>
                <w:rFonts w:ascii="Calibri" w:hAnsi="Calibri"/>
                <w:i/>
                <w:szCs w:val="20"/>
              </w:rPr>
            </w:pPr>
            <w:r>
              <w:rPr>
                <w:rFonts w:ascii="Calibri" w:hAnsi="Calibri"/>
                <w:i/>
                <w:szCs w:val="20"/>
              </w:rPr>
              <w:t xml:space="preserve">Proposal 17. For NW-sided BM-Case1, the following potential specification impact can be considered,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model inference at the NW, enhancements to the CSI reporting such that the UE can be configured to report the measurement results of more than 4 beams and corresponding L1-RSRP in one beam reporting instance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enhancements to the CSI reporting to enable beam measurement and reporting of beams corresponding to the Top-K predicted beams.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performance monitoring at the NW, study whether enhancements to the CSI reporting are needed to enable full/partial Set A beam measurements.</w:t>
            </w:r>
          </w:p>
          <w:p>
            <w:pPr>
              <w:rPr>
                <w:rFonts w:ascii="Calibri" w:hAnsi="Calibri"/>
                <w:i/>
                <w:szCs w:val="20"/>
              </w:rPr>
            </w:pPr>
          </w:p>
          <w:p>
            <w:pPr>
              <w:rPr>
                <w:rFonts w:ascii="Calibri" w:hAnsi="Calibri"/>
                <w:i/>
                <w:szCs w:val="20"/>
              </w:rPr>
            </w:pPr>
            <w:r>
              <w:rPr>
                <w:rFonts w:ascii="Calibri" w:hAnsi="Calibri"/>
                <w:i/>
                <w:szCs w:val="20"/>
              </w:rPr>
              <w:t xml:space="preserve">Proposal 18. For NW-sided BM-Case2, the following potential specification impact can be considered,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model inference at the NW, enhancements to the CSI reporting such that the UE can be configured to report the measurement results of more than 4 beams and corresponding L1-RSRP in one beam reporting instance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during T2 duration of time, enhancements to the CSI reporting to enable beam measurement and reporting of beams corresponding to the Top-K predicted beams.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performance monitoring at the NW, study whether enhancements to the CSI reporting are needed to enable full/partial Set A beam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CATT[9]</w:t>
            </w:r>
          </w:p>
        </w:tc>
        <w:tc>
          <w:tcPr>
            <w:tcW w:w="7366"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 For DL beam pair prediction with a NW-side model, study how to report/send relative Rx beam information when preserving sensitive proprietary information.</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reusing legacy TCI indication mechanism (e.g., Rel-15/16 TCI framework and Rel-17 unified TCI framework);</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only indicate spatial Rx parameter to UE.</w:t>
            </w:r>
          </w:p>
          <w:p>
            <w:pPr>
              <w:widowControl w:val="0"/>
              <w:spacing w:after="120" w:afterLines="50"/>
              <w:jc w:val="both"/>
              <w:rPr>
                <w:rFonts w:ascii="Calibri" w:hAnsi="Calibri"/>
                <w:i/>
                <w:szCs w:val="20"/>
              </w:rPr>
            </w:pPr>
            <w:r>
              <w:rPr>
                <w:rFonts w:ascii="Calibri" w:hAnsi="Calibri"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rPr>
            </w:pPr>
            <w:r>
              <w:rPr>
                <w:rFonts w:ascii="Calibri" w:hAnsi="Calibri"/>
              </w:rPr>
              <w:t>Intel[10]</w:t>
            </w:r>
          </w:p>
        </w:tc>
        <w:tc>
          <w:tcPr>
            <w:tcW w:w="7366" w:type="dxa"/>
          </w:tcPr>
          <w:p>
            <w:pPr>
              <w:widowControl w:val="0"/>
              <w:spacing w:after="120" w:afterLines="50"/>
              <w:jc w:val="both"/>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pPr>
              <w:widowControl w:val="0"/>
              <w:spacing w:after="120" w:afterLines="50"/>
              <w:jc w:val="both"/>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IDC[11]</w:t>
            </w:r>
          </w:p>
        </w:tc>
        <w:tc>
          <w:tcPr>
            <w:tcW w:w="7366"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15:</w:t>
            </w:r>
            <w:r>
              <w:rPr>
                <w:rFonts w:ascii="Calibri" w:hAnsi="Calibri" w:eastAsia="MS Mincho"/>
                <w:i/>
                <w:iCs/>
                <w:szCs w:val="20"/>
                <w:lang w:eastAsia="zh-CN"/>
              </w:rPr>
              <w:t xml:space="preserve"> The current NR specification supporting UE reporting with up to 4 best CRIs/SSBRIs with L1-RSRP or L1-SINR can be very limited for a network-side AI/ML model. </w:t>
            </w:r>
          </w:p>
          <w:p>
            <w:pPr>
              <w:spacing w:after="160"/>
              <w:jc w:val="both"/>
              <w:rPr>
                <w:rFonts w:ascii="Calibri" w:hAnsi="Calibri" w:eastAsia="宋体"/>
                <w:i/>
                <w:szCs w:val="20"/>
              </w:rPr>
            </w:pPr>
            <w:r>
              <w:rPr>
                <w:rFonts w:ascii="Calibri" w:hAnsi="Calibri" w:eastAsia="MS Mincho"/>
                <w:bCs/>
                <w:i/>
                <w:iCs/>
                <w:szCs w:val="20"/>
                <w:lang w:eastAsia="zh-CN"/>
              </w:rPr>
              <w:t>Proposal 21:</w:t>
            </w:r>
            <w:r>
              <w:rPr>
                <w:rFonts w:ascii="Calibri" w:hAnsi="Calibri" w:eastAsia="MS Mincho"/>
                <w:i/>
                <w:iCs/>
                <w:szCs w:val="20"/>
                <w:lang w:eastAsia="zh-CN"/>
              </w:rPr>
              <w:t xml:space="preserve"> Consider increasing number of CRIs/SSBRIs (e.g., 8 CRIs/SSBRIs)</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Ericsson[14]</w:t>
            </w:r>
          </w:p>
        </w:tc>
        <w:tc>
          <w:tcPr>
            <w:tcW w:w="7366" w:type="dxa"/>
            <w:vAlign w:val="center"/>
          </w:tcPr>
          <w:p>
            <w:pPr>
              <w:rPr>
                <w:rFonts w:ascii="Calibri" w:hAnsi="Calibri" w:eastAsia="MS Mincho"/>
                <w:i/>
                <w:szCs w:val="20"/>
              </w:rPr>
            </w:pPr>
            <w:r>
              <w:rPr>
                <w:rFonts w:ascii="Calibri" w:hAnsi="Calibri" w:eastAsia="MS Mincho"/>
                <w:i/>
                <w:szCs w:val="20"/>
              </w:rPr>
              <w:t>Observation 6</w:t>
            </w:r>
            <w:r>
              <w:rPr>
                <w:rFonts w:ascii="Calibri" w:hAnsi="Calibri" w:eastAsia="MS Mincho"/>
                <w:i/>
                <w:szCs w:val="20"/>
              </w:rPr>
              <w:tab/>
            </w:r>
            <w:r>
              <w:rPr>
                <w:rFonts w:ascii="Calibri" w:hAnsi="Calibri" w:eastAsia="MS Mincho"/>
                <w:i/>
                <w:szCs w:val="20"/>
              </w:rPr>
              <w:t>For NW-sided AI/ML model, RAN4 could study the possibility for tightening requirements on the L1-RSRP measurement accuracies for beam prediction use cases</w:t>
            </w:r>
          </w:p>
          <w:p>
            <w:pPr>
              <w:rPr>
                <w:rFonts w:ascii="Calibri" w:hAnsi="Calibri" w:eastAsia="MS Mincho"/>
                <w:i/>
                <w:szCs w:val="20"/>
              </w:rPr>
            </w:pPr>
            <w:r>
              <w:rPr>
                <w:rFonts w:ascii="Calibri" w:hAnsi="Calibri" w:eastAsia="MS Mincho"/>
                <w:i/>
                <w:szCs w:val="20"/>
              </w:rPr>
              <w:t>Proposal 6</w:t>
            </w:r>
            <w:r>
              <w:rPr>
                <w:rFonts w:ascii="Calibri" w:hAnsi="Calibri" w:eastAsia="MS Mincho"/>
                <w:i/>
                <w:szCs w:val="20"/>
              </w:rPr>
              <w:tab/>
            </w:r>
            <w:r>
              <w:rPr>
                <w:rFonts w:ascii="Calibri" w:hAnsi="Calibri" w:eastAsia="MS Mincho"/>
                <w:i/>
                <w:szCs w:val="20"/>
              </w:rPr>
              <w:t>For BM-Case1 and BM-Case2 with a network-side AI/ML model, study the following additional aspects (including the necessity) to facilitate AI model inference:</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Quantization of L1-RSRP measurement results</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For BM-case 2. Report of compressed value(s) based on temporal sequence of L1-RSRP (e.g. temporal variance or polynomial approximation of L1-RSRP/L1-SINR measurements for beams)</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Ues to report the L1-RSRP measurement inaccuracy.</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Assistance information (e.g. blockage probability)</w:t>
            </w:r>
          </w:p>
          <w:p>
            <w:pPr>
              <w:rPr>
                <w:rFonts w:ascii="Calibri" w:hAnsi="Calibri" w:eastAsia="MS Mincho"/>
                <w:i/>
                <w:szCs w:val="20"/>
              </w:rPr>
            </w:pPr>
            <w:r>
              <w:rPr>
                <w:rFonts w:ascii="Calibri" w:hAnsi="Calibri" w:eastAsia="MS Mincho"/>
                <w:i/>
                <w:szCs w:val="20"/>
              </w:rPr>
              <w:t>Note: at least the performance and spec impacts should be considered</w:t>
            </w:r>
          </w:p>
          <w:p>
            <w:pPr>
              <w:rPr>
                <w:rFonts w:ascii="Calibri" w:hAnsi="Calibri" w:eastAsia="MS Mincho"/>
                <w:i/>
                <w:szCs w:val="20"/>
              </w:rPr>
            </w:pPr>
            <w:r>
              <w:rPr>
                <w:rFonts w:ascii="Calibri" w:hAnsi="Calibri" w:eastAsia="MS Mincho"/>
                <w:i/>
                <w:szCs w:val="20"/>
              </w:rPr>
              <w:t>Note: Assistance information should preserve privacy/proprietary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rPr>
            </w:pPr>
            <w:r>
              <w:rPr>
                <w:rFonts w:ascii="Calibri" w:hAnsi="Calibri"/>
              </w:rPr>
              <w:t>Fujitsu[15]</w:t>
            </w:r>
          </w:p>
        </w:tc>
        <w:tc>
          <w:tcPr>
            <w:tcW w:w="7366" w:type="dxa"/>
            <w:vAlign w:val="center"/>
          </w:tcPr>
          <w:p>
            <w:pPr>
              <w:snapToGrid w:val="0"/>
              <w:spacing w:after="0"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0" w:line="259" w:lineRule="auto"/>
              <w:jc w:val="both"/>
              <w:rPr>
                <w:rFonts w:ascii="Calibri" w:hAnsi="Calibri" w:eastAsia="宋体"/>
                <w:i/>
                <w:szCs w:val="20"/>
                <w:lang w:eastAsia="zh-CN"/>
              </w:rPr>
            </w:pPr>
            <w:r>
              <w:rPr>
                <w:rFonts w:ascii="Calibri" w:hAnsi="Calibri" w:eastAsia="宋体"/>
                <w:bCs/>
                <w:i/>
                <w:szCs w:val="20"/>
                <w:lang w:eastAsia="zh-CN"/>
              </w:rPr>
              <w:t>Proposal 6: Regarding the inference of NW-side model, study the potential specification impacts on the UE behavior of beam reporting.</w:t>
            </w:r>
          </w:p>
          <w:p>
            <w:pPr>
              <w:snapToGrid w:val="0"/>
              <w:spacing w:after="0" w:line="259" w:lineRule="auto"/>
              <w:jc w:val="both"/>
              <w:rPr>
                <w:rFonts w:ascii="Calibri" w:hAnsi="Calibri" w:eastAsia="MS Gothic"/>
                <w:i/>
                <w:iCs/>
                <w:szCs w:val="20"/>
                <w:lang w:val="en-GB" w:eastAsia="zh-CN"/>
              </w:rPr>
            </w:pPr>
            <w:r>
              <w:rPr>
                <w:rFonts w:ascii="Calibri" w:hAnsi="Calibri" w:eastAsia="宋体"/>
                <w:bCs/>
                <w:i/>
                <w:szCs w:val="20"/>
                <w:lang w:eastAsia="zh-CN"/>
              </w:rPr>
              <w:t xml:space="preserve">Proposal 7: </w:t>
            </w:r>
            <w:r>
              <w:rPr>
                <w:rFonts w:ascii="Calibri" w:hAnsi="Calibri" w:eastAsia="MS Gothic"/>
                <w:i/>
                <w:iCs/>
                <w:szCs w:val="20"/>
                <w:lang w:val="en-GB" w:eastAsia="zh-CN"/>
              </w:rPr>
              <w:t xml:space="preserve">For the DL beam pair prediction with a NW-side model, study the potential specification impacts on the </w:t>
            </w:r>
            <w:r>
              <w:rPr>
                <w:rFonts w:ascii="Calibri" w:hAnsi="Calibri" w:eastAsia="宋体"/>
                <w:bCs/>
                <w:i/>
                <w:szCs w:val="20"/>
                <w:lang w:eastAsia="zh-CN"/>
              </w:rPr>
              <w:t>Rx beam information included in report instance</w:t>
            </w:r>
            <w:r>
              <w:rPr>
                <w:rFonts w:ascii="Calibri" w:hAnsi="Calibri" w:eastAsia="MS Gothic"/>
                <w:i/>
                <w:iCs/>
                <w:szCs w:val="20"/>
                <w:lang w:val="en-GB" w:eastAsia="zh-CN"/>
              </w:rPr>
              <w:t>.</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8: Regarding the Rx beam information included in report instance for the DL beam pair prediction with a NW-side model, it is suggested to study</w:t>
            </w:r>
          </w:p>
          <w:p>
            <w:pPr>
              <w:numPr>
                <w:ilvl w:val="0"/>
                <w:numId w:val="29"/>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Physical beam information (e.g., beam angle)</w:t>
            </w:r>
          </w:p>
          <w:p>
            <w:pPr>
              <w:numPr>
                <w:ilvl w:val="0"/>
                <w:numId w:val="29"/>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Logical beam information (e.g., beam ID)</w:t>
            </w:r>
          </w:p>
          <w:p>
            <w:pPr>
              <w:numPr>
                <w:ilvl w:val="1"/>
                <w:numId w:val="29"/>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 xml:space="preserve">FFS: How to map the logical beam into physical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Xiaomi[16]</w:t>
            </w:r>
          </w:p>
        </w:tc>
        <w:tc>
          <w:tcPr>
            <w:tcW w:w="7366" w:type="dxa"/>
            <w:vAlign w:val="center"/>
          </w:tcPr>
          <w:p>
            <w:pPr>
              <w:rPr>
                <w:rFonts w:ascii="Calibri" w:hAnsi="Calibri" w:eastAsia="宋体"/>
                <w:i/>
                <w:szCs w:val="20"/>
              </w:rPr>
            </w:pPr>
            <w:r>
              <w:rPr>
                <w:rFonts w:ascii="Calibri" w:hAnsi="Calibri" w:eastAsia="宋体"/>
                <w:i/>
                <w:szCs w:val="20"/>
              </w:rPr>
              <w:t>Proposal 4: For spatial domain beam prediction, consider to report Rx beam information, including Rx beam ID of UE to gNB for gNB side inference.</w:t>
            </w:r>
          </w:p>
          <w:p>
            <w:pPr>
              <w:rPr>
                <w:rFonts w:ascii="Calibri" w:hAnsi="Calibri" w:eastAsia="宋体"/>
                <w:i/>
                <w:szCs w:val="20"/>
              </w:rPr>
            </w:pPr>
            <w:r>
              <w:rPr>
                <w:rFonts w:ascii="Calibri" w:hAnsi="Calibri" w:eastAsia="宋体"/>
                <w:i/>
                <w:szCs w:val="20"/>
              </w:rPr>
              <w:t>Proposal 5: For beam indication of Tx beam being not measured by UE, gNB can indicate the Rx beam ID instead of Tx beam ID to UE in the case of Tx/ Rx beam pair prediction at gNB side.</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6: For the case of Tx beam or TxRx beam pair inference with specific Rx, support to indicate Rx beam information to UE for obtaining L1-RSRP input to AI/ML model.</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7: Consider a common AI model for UE with different number of Rx beam.</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9: Support to report predicted L1-RSRP in the L1-beam report with an indication to let gNB know which L1-RSRP is a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Google[17]</w:t>
            </w:r>
          </w:p>
        </w:tc>
        <w:tc>
          <w:tcPr>
            <w:tcW w:w="7366" w:type="dxa"/>
            <w:vAlign w:val="center"/>
          </w:tcPr>
          <w:p>
            <w:pPr>
              <w:spacing w:after="120"/>
              <w:jc w:val="both"/>
              <w:rPr>
                <w:rFonts w:ascii="Calibri" w:hAnsi="Calibri"/>
                <w:i/>
                <w:szCs w:val="20"/>
                <w:lang w:eastAsia="zh-CN"/>
              </w:rPr>
            </w:pPr>
            <w:r>
              <w:rPr>
                <w:rFonts w:ascii="Calibri" w:hAnsi="Calibri"/>
                <w:i/>
                <w:szCs w:val="20"/>
                <w:lang w:eastAsia="zh-CN"/>
              </w:rPr>
              <w:t>Proposal 5: Do not support spec impact for L1-RSRP prediction.</w:t>
            </w:r>
          </w:p>
          <w:p>
            <w:pPr>
              <w:spacing w:after="120"/>
              <w:jc w:val="both"/>
              <w:rPr>
                <w:rFonts w:ascii="Calibri" w:hAnsi="Calibri"/>
                <w:bCs/>
                <w:i/>
                <w:iCs/>
                <w:szCs w:val="20"/>
                <w:lang w:eastAsia="zh-CN"/>
              </w:rPr>
            </w:pPr>
            <w:r>
              <w:rPr>
                <w:rFonts w:ascii="Calibri" w:hAnsi="Calibri"/>
                <w:bCs/>
                <w:i/>
                <w:iCs/>
                <w:szCs w:val="20"/>
                <w:lang w:eastAsia="zh-CN"/>
              </w:rPr>
              <w:t>Proposal 16: For AI/ML in gNB side, study the following potential enhancement to reduce the L1-RSRP measurement and quantization error.</w:t>
            </w:r>
          </w:p>
          <w:p>
            <w:pPr>
              <w:numPr>
                <w:ilvl w:val="0"/>
                <w:numId w:val="30"/>
              </w:numPr>
              <w:spacing w:after="120"/>
              <w:jc w:val="both"/>
              <w:rPr>
                <w:rFonts w:ascii="Calibri" w:hAnsi="Calibri"/>
                <w:bCs/>
                <w:i/>
                <w:iCs/>
                <w:szCs w:val="20"/>
                <w:lang w:eastAsia="zh-CN"/>
              </w:rPr>
            </w:pPr>
            <w:r>
              <w:rPr>
                <w:rFonts w:ascii="Calibri" w:hAnsi="Calibri"/>
                <w:bCs/>
                <w:i/>
                <w:iCs/>
                <w:szCs w:val="20"/>
                <w:lang w:eastAsia="zh-CN"/>
              </w:rPr>
              <w:t>CSI-RS coverage enhancement</w:t>
            </w:r>
          </w:p>
          <w:p>
            <w:pPr>
              <w:numPr>
                <w:ilvl w:val="0"/>
                <w:numId w:val="30"/>
              </w:numPr>
              <w:spacing w:after="120"/>
              <w:jc w:val="both"/>
              <w:rPr>
                <w:rFonts w:ascii="Calibri" w:hAnsi="Calibri"/>
                <w:bCs/>
                <w:i/>
                <w:iCs/>
                <w:szCs w:val="20"/>
                <w:lang w:eastAsia="zh-CN"/>
              </w:rPr>
            </w:pPr>
            <w:r>
              <w:rPr>
                <w:rFonts w:ascii="Calibri" w:hAnsi="Calibri"/>
                <w:bCs/>
                <w:i/>
                <w:iCs/>
                <w:szCs w:val="20"/>
                <w:lang w:eastAsia="zh-CN"/>
              </w:rPr>
              <w:t>More advanced receiver to reduce measurement error</w:t>
            </w:r>
          </w:p>
          <w:p>
            <w:pPr>
              <w:numPr>
                <w:ilvl w:val="0"/>
                <w:numId w:val="30"/>
              </w:numPr>
              <w:spacing w:after="120"/>
              <w:jc w:val="both"/>
              <w:rPr>
                <w:rFonts w:ascii="Calibri" w:hAnsi="Calibri"/>
                <w:bCs/>
                <w:i/>
                <w:iCs/>
                <w:szCs w:val="20"/>
                <w:lang w:eastAsia="zh-CN"/>
              </w:rPr>
            </w:pPr>
            <w:r>
              <w:rPr>
                <w:rFonts w:ascii="Calibri" w:hAnsi="Calibri"/>
                <w:bCs/>
                <w:i/>
                <w:iCs/>
                <w:szCs w:val="20"/>
                <w:lang w:eastAsia="zh-CN"/>
              </w:rPr>
              <w:t>High-resolution quantization scheme to reduce quantization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rPr>
              <w:t>LGE[18]</w:t>
            </w:r>
          </w:p>
        </w:tc>
        <w:tc>
          <w:tcPr>
            <w:tcW w:w="7366"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#7: RAN1 should focus on potential enhancement on L1 beam report, and leave the higher-layer based approach for beam measurement collection to RAN2.</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#9: For NW-sided AI/ML in BM-Case2, consider enhancements on UE reporting and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Samsung[19]</w:t>
            </w:r>
          </w:p>
        </w:tc>
        <w:tc>
          <w:tcPr>
            <w:tcW w:w="7366"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2: For BM-Case1 with a network-side AI/ML model, </w:t>
            </w:r>
            <w:r>
              <w:rPr>
                <w:rFonts w:ascii="Calibri" w:hAnsi="Calibri" w:eastAsia="Malgun Gothic"/>
                <w:bCs/>
                <w:i/>
                <w:szCs w:val="20"/>
                <w:lang w:val="en-GB" w:eastAsia="zh-CN"/>
              </w:rPr>
              <w:t>for model inference, the following aspects should be considered</w:t>
            </w:r>
            <w:r>
              <w:rPr>
                <w:rFonts w:ascii="Calibri" w:hAnsi="Calibri" w:eastAsia="宋体"/>
                <w:bCs/>
                <w:i/>
                <w:szCs w:val="20"/>
                <w:lang w:eastAsia="zh-CN"/>
              </w:rPr>
              <w:t xml:space="preserve"> to support a single beam report with more than </w:t>
            </w:r>
            <w:r>
              <w:rPr>
                <w:rFonts w:ascii="Calibri" w:hAnsi="Calibri" w:eastAsia="Malgun Gothic"/>
                <w:bCs/>
                <w:i/>
                <w:szCs w:val="20"/>
                <w:lang w:val="en-GB" w:eastAsia="zh-CN"/>
              </w:rPr>
              <w:t>4 beams in one reporting instance</w:t>
            </w:r>
            <w:r>
              <w:rPr>
                <w:rFonts w:ascii="Calibri" w:hAnsi="Calibri" w:eastAsia="宋体"/>
                <w:bCs/>
                <w:i/>
                <w:szCs w:val="20"/>
                <w:lang w:eastAsia="zh-CN"/>
              </w:rPr>
              <w:t>:</w:t>
            </w:r>
          </w:p>
          <w:p>
            <w:pPr>
              <w:numPr>
                <w:ilvl w:val="0"/>
                <w:numId w:val="31"/>
              </w:numPr>
              <w:spacing w:after="120"/>
              <w:rPr>
                <w:rFonts w:ascii="Calibri" w:hAnsi="Calibri" w:eastAsia="宋体"/>
                <w:bCs/>
                <w:i/>
                <w:szCs w:val="20"/>
                <w:lang w:eastAsia="zh-CN"/>
              </w:rPr>
            </w:pPr>
            <w:r>
              <w:rPr>
                <w:rFonts w:ascii="Calibri" w:hAnsi="Calibri" w:eastAsia="Malgun Gothic"/>
                <w:bCs/>
                <w:i/>
                <w:szCs w:val="20"/>
                <w:lang w:eastAsia="ko-KR"/>
              </w:rPr>
              <w:t>CSI report configuration</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Content of CSI report</w:t>
            </w:r>
          </w:p>
          <w:p>
            <w:pPr>
              <w:numPr>
                <w:ilvl w:val="0"/>
                <w:numId w:val="31"/>
              </w:numPr>
              <w:spacing w:after="360"/>
              <w:jc w:val="both"/>
              <w:rPr>
                <w:rFonts w:ascii="Calibri" w:hAnsi="Calibri" w:eastAsia="宋体"/>
                <w:i/>
                <w:szCs w:val="20"/>
                <w:lang w:eastAsia="zh-CN"/>
              </w:rPr>
            </w:pPr>
            <w:r>
              <w:rPr>
                <w:rFonts w:ascii="Calibri" w:hAnsi="Calibri" w:eastAsia="宋体"/>
                <w:bCs/>
                <w:i/>
                <w:szCs w:val="20"/>
                <w:lang w:eastAsia="zh-CN"/>
              </w:rPr>
              <w:t>Payload size reduction</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14: For BM-Case2 with a network-side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study the enhancement of L1 report for future predicted beams: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Enhancement on L1 beam report mechanism (e.g., report more than 4 beams in one reporting instance, enhanced granularity of L1-RSRP)</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Information about the timestamp corresponding the reported beam(s)</w:t>
            </w:r>
          </w:p>
          <w:p>
            <w:pPr>
              <w:numPr>
                <w:ilvl w:val="1"/>
                <w:numId w:val="31"/>
              </w:numPr>
              <w:spacing w:after="360"/>
              <w:rPr>
                <w:rFonts w:ascii="Calibri" w:hAnsi="Calibri" w:eastAsia="宋体"/>
                <w:bCs/>
                <w:i/>
                <w:szCs w:val="20"/>
                <w:lang w:eastAsia="zh-CN"/>
              </w:rPr>
            </w:pPr>
            <w:r>
              <w:rPr>
                <w:rFonts w:ascii="Calibri" w:hAnsi="Calibri" w:eastAsia="宋体"/>
                <w:bCs/>
                <w:i/>
                <w:szCs w:val="20"/>
                <w:lang w:eastAsia="zh-CN"/>
              </w:rPr>
              <w:t>FFS: explicit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CMCC[22]</w:t>
            </w:r>
          </w:p>
        </w:tc>
        <w:tc>
          <w:tcPr>
            <w:tcW w:w="7366" w:type="dxa"/>
          </w:tcPr>
          <w:p>
            <w:pPr>
              <w:snapToGrid w:val="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6</w:t>
            </w:r>
            <w:r>
              <w:rPr>
                <w:rFonts w:ascii="Calibri" w:hAnsi="Calibri" w:eastAsia="宋体"/>
                <w:i/>
                <w:szCs w:val="20"/>
                <w:lang w:val="en-GB" w:eastAsia="zh-CN"/>
              </w:rPr>
              <w:t>: For BM-Case1 with a network-sided AI/ML model, study the following L1 beam reporting enhancement for AI/ML model inference</w:t>
            </w:r>
          </w:p>
          <w:p>
            <w:pPr>
              <w:numPr>
                <w:ilvl w:val="0"/>
                <w:numId w:val="24"/>
              </w:numPr>
              <w:snapToGrid w:val="0"/>
              <w:spacing w:before="120" w:beforeLines="50" w:after="180"/>
              <w:ind w:left="726" w:hanging="363"/>
              <w:rPr>
                <w:rFonts w:ascii="Calibri" w:hAnsi="Calibri"/>
                <w:i/>
                <w:szCs w:val="20"/>
              </w:rPr>
            </w:pPr>
            <w:r>
              <w:rPr>
                <w:rFonts w:ascii="Calibri" w:hAnsi="Calibri"/>
                <w:i/>
                <w:szCs w:val="20"/>
              </w:rPr>
              <w:t xml:space="preserve">How to </w:t>
            </w:r>
            <w:r>
              <w:rPr>
                <w:rFonts w:ascii="Calibri" w:hAnsi="Calibri" w:eastAsia="宋体"/>
                <w:i/>
                <w:szCs w:val="20"/>
                <w:lang w:eastAsia="zh-CN"/>
              </w:rPr>
              <w:t>configure a beam pair pattern</w:t>
            </w:r>
            <w:r>
              <w:rPr>
                <w:rFonts w:ascii="Calibri" w:hAnsi="Calibri"/>
                <w:i/>
                <w:szCs w:val="20"/>
              </w:rPr>
              <w:t xml:space="preserve"> from NW to UE</w:t>
            </w:r>
          </w:p>
          <w:p>
            <w:pPr>
              <w:numPr>
                <w:ilvl w:val="0"/>
                <w:numId w:val="24"/>
              </w:numPr>
              <w:snapToGrid w:val="0"/>
              <w:spacing w:before="120" w:after="180"/>
              <w:ind w:left="726" w:hanging="363"/>
              <w:rPr>
                <w:rFonts w:ascii="Calibri" w:hAnsi="Calibri"/>
                <w:i/>
                <w:szCs w:val="20"/>
              </w:rPr>
            </w:pPr>
            <w:r>
              <w:rPr>
                <w:rFonts w:ascii="Calibri" w:hAnsi="Calibri"/>
                <w:i/>
                <w:szCs w:val="20"/>
              </w:rPr>
              <w:t xml:space="preserve">UE to Nwwhether/how Rx beam related information corresponding to a </w:t>
            </w:r>
            <w:r>
              <w:rPr>
                <w:rFonts w:ascii="Calibri" w:hAnsi="Calibri" w:eastAsia="宋体"/>
                <w:i/>
                <w:szCs w:val="20"/>
                <w:lang w:eastAsia="zh-CN"/>
              </w:rPr>
              <w:t xml:space="preserve">measured </w:t>
            </w:r>
            <w:r>
              <w:rPr>
                <w:rFonts w:ascii="Calibri" w:hAnsi="Calibri"/>
                <w:i/>
                <w:szCs w:val="20"/>
              </w:rPr>
              <w:t xml:space="preserve">Tx beam reported from </w:t>
            </w:r>
          </w:p>
          <w:p>
            <w:pPr>
              <w:numPr>
                <w:ilvl w:val="0"/>
                <w:numId w:val="24"/>
              </w:numPr>
              <w:snapToGrid w:val="0"/>
              <w:spacing w:before="120" w:after="180"/>
              <w:ind w:left="726" w:hanging="363"/>
              <w:rPr>
                <w:rFonts w:ascii="Calibri" w:hAnsi="Calibri"/>
                <w:i/>
                <w:szCs w:val="20"/>
              </w:rPr>
            </w:pPr>
            <w:r>
              <w:rPr>
                <w:rFonts w:ascii="Calibri" w:hAnsi="Calibri" w:eastAsia="宋体"/>
                <w:i/>
                <w:szCs w:val="20"/>
                <w:lang w:val="en-GB" w:eastAsia="zh-CN"/>
              </w:rPr>
              <w:t xml:space="preserve">the reporting mechanism </w:t>
            </w:r>
            <w:r>
              <w:rPr>
                <w:rFonts w:ascii="Calibri" w:hAnsi="Calibri" w:eastAsia="宋体"/>
                <w:i/>
                <w:szCs w:val="20"/>
                <w:lang w:eastAsia="zh-CN"/>
              </w:rPr>
              <w:t xml:space="preserve">enhancement </w:t>
            </w:r>
            <w:r>
              <w:rPr>
                <w:rFonts w:ascii="Calibri" w:hAnsi="Calibri" w:eastAsia="宋体"/>
                <w:i/>
                <w:szCs w:val="20"/>
                <w:lang w:val="en-GB" w:eastAsia="zh-CN"/>
              </w:rPr>
              <w:t>(e.g. differential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MediaTek[23]</w:t>
            </w:r>
          </w:p>
        </w:tc>
        <w:tc>
          <w:tcPr>
            <w:tcW w:w="7366" w:type="dxa"/>
          </w:tcPr>
          <w:p>
            <w:pPr>
              <w:spacing w:after="120"/>
              <w:jc w:val="both"/>
              <w:rPr>
                <w:rFonts w:ascii="Calibri" w:hAnsi="Calibri" w:eastAsia="PMingLiU"/>
                <w:bCs/>
                <w:i/>
                <w:iCs/>
                <w:szCs w:val="20"/>
                <w:lang w:val="en-GB"/>
              </w:rPr>
            </w:pPr>
            <w:r>
              <w:rPr>
                <w:rFonts w:ascii="Calibri" w:hAnsi="Calibri" w:eastAsia="PMingLiU"/>
                <w:bCs/>
                <w:i/>
                <w:iCs/>
                <w:szCs w:val="20"/>
              </w:rPr>
              <w:t>Proposal 3:</w:t>
            </w:r>
            <w:r>
              <w:rPr>
                <w:rFonts w:ascii="Calibri" w:hAnsi="Calibri" w:eastAsia="PMingLiU"/>
                <w:bCs/>
                <w:i/>
                <w:iCs/>
                <w:szCs w:val="20"/>
                <w:lang w:val="en-GB"/>
              </w:rPr>
              <w:t xml:space="preserve"> We support proposal 4.2.2 regarding additional aspects to facilitate AI model inference for a NW-side AI/ML model with the following update:</w:t>
            </w:r>
          </w:p>
          <w:p>
            <w:pPr>
              <w:jc w:val="both"/>
              <w:rPr>
                <w:rFonts w:ascii="Calibri" w:hAnsi="Calibri" w:eastAsia="PMingLiU"/>
                <w:i/>
                <w:szCs w:val="20"/>
              </w:rPr>
            </w:pPr>
            <w:r>
              <w:rPr>
                <w:rFonts w:ascii="Calibri" w:hAnsi="Calibri" w:eastAsia="PMingLiU"/>
                <w:bCs/>
                <w:i/>
                <w:iCs/>
                <w:szCs w:val="20"/>
                <w:lang w:val="en-GB"/>
              </w:rPr>
              <w:t>For BM-Case1 and BM-Case2 with a network-side AI/ML model, study the following additional aspects (including the necessity) to facilitate AI model inference:</w:t>
            </w:r>
          </w:p>
          <w:p>
            <w:pPr>
              <w:numPr>
                <w:ilvl w:val="0"/>
                <w:numId w:val="32"/>
              </w:numPr>
              <w:spacing w:after="180"/>
              <w:jc w:val="both"/>
              <w:rPr>
                <w:rFonts w:ascii="Calibri" w:hAnsi="Calibri" w:eastAsia="PMingLiU"/>
                <w:i/>
                <w:szCs w:val="20"/>
              </w:rPr>
            </w:pPr>
            <w:r>
              <w:rPr>
                <w:rFonts w:ascii="Calibri" w:hAnsi="Calibri" w:eastAsia="PMingLiU"/>
                <w:bCs/>
                <w:i/>
                <w:iCs/>
                <w:szCs w:val="20"/>
              </w:rPr>
              <w:t>Quantization of L1-RSRP measurement results</w:t>
            </w:r>
          </w:p>
          <w:p>
            <w:pPr>
              <w:numPr>
                <w:ilvl w:val="1"/>
                <w:numId w:val="32"/>
              </w:numPr>
              <w:spacing w:after="180"/>
              <w:jc w:val="both"/>
              <w:rPr>
                <w:rFonts w:ascii="Calibri" w:hAnsi="Calibri" w:eastAsia="PMingLiU"/>
                <w:i/>
                <w:strike/>
                <w:color w:val="C00000"/>
                <w:szCs w:val="20"/>
              </w:rPr>
            </w:pPr>
            <w:r>
              <w:rPr>
                <w:rFonts w:ascii="Calibri" w:hAnsi="Calibri" w:eastAsia="PMingLiU"/>
                <w:bCs/>
                <w:i/>
                <w:iCs/>
                <w:strike/>
                <w:color w:val="C00000"/>
                <w:szCs w:val="20"/>
              </w:rPr>
              <w:t>The default quantization scheme is NR existing quantization for L1-RSRP reporting if no consensus can be achieved on any other quantization scheme(s)</w:t>
            </w:r>
          </w:p>
          <w:p>
            <w:pPr>
              <w:numPr>
                <w:ilvl w:val="1"/>
                <w:numId w:val="32"/>
              </w:numPr>
              <w:spacing w:after="180"/>
              <w:jc w:val="both"/>
              <w:rPr>
                <w:rFonts w:ascii="Calibri" w:hAnsi="Calibri" w:eastAsia="PMingLiU"/>
                <w:i/>
                <w:color w:val="FF0000"/>
                <w:szCs w:val="20"/>
              </w:rPr>
            </w:pPr>
            <w:r>
              <w:rPr>
                <w:rFonts w:ascii="Calibri" w:hAnsi="Calibri" w:eastAsia="PMingLiU"/>
                <w:bCs/>
                <w:i/>
                <w:iCs/>
                <w:color w:val="FF0000"/>
                <w:szCs w:val="20"/>
              </w:rPr>
              <w:t>How NW indicates UE the quantization method to use</w:t>
            </w:r>
          </w:p>
          <w:p>
            <w:pPr>
              <w:numPr>
                <w:ilvl w:val="0"/>
                <w:numId w:val="33"/>
              </w:numPr>
              <w:spacing w:after="180"/>
              <w:jc w:val="both"/>
              <w:rPr>
                <w:rFonts w:ascii="Calibri" w:hAnsi="Calibri" w:eastAsia="PMingLiU"/>
                <w:i/>
                <w:szCs w:val="20"/>
              </w:rPr>
            </w:pPr>
            <w:r>
              <w:rPr>
                <w:rFonts w:ascii="Calibri" w:hAnsi="Calibri" w:eastAsia="PMingLiU"/>
                <w:bCs/>
                <w:i/>
                <w:iCs/>
                <w:szCs w:val="20"/>
              </w:rPr>
              <w:t>Beam indication of multiple future time instances for BM-Case2</w:t>
            </w:r>
          </w:p>
          <w:p>
            <w:pPr>
              <w:numPr>
                <w:ilvl w:val="1"/>
                <w:numId w:val="33"/>
              </w:numPr>
              <w:spacing w:after="180"/>
              <w:jc w:val="both"/>
              <w:rPr>
                <w:rFonts w:ascii="Calibri" w:hAnsi="Calibri" w:eastAsia="PMingLiU"/>
                <w:i/>
                <w:color w:val="FF0000"/>
                <w:szCs w:val="20"/>
              </w:rPr>
            </w:pPr>
            <w:r>
              <w:rPr>
                <w:rFonts w:ascii="Calibri" w:hAnsi="Calibri" w:eastAsia="PMingLiU"/>
                <w:bCs/>
                <w:i/>
                <w:iCs/>
                <w:color w:val="FF0000"/>
                <w:szCs w:val="20"/>
              </w:rPr>
              <w:t>Note: BM-Case2 predicting for near/far-future time instances should be separately discussed</w:t>
            </w:r>
          </w:p>
          <w:p>
            <w:pPr>
              <w:ind w:left="284"/>
              <w:jc w:val="both"/>
              <w:rPr>
                <w:rFonts w:ascii="Calibri" w:hAnsi="Calibri" w:eastAsia="PMingLiU"/>
                <w:i/>
                <w:szCs w:val="20"/>
              </w:rPr>
            </w:pPr>
            <w:r>
              <w:rPr>
                <w:rFonts w:ascii="Calibri" w:hAnsi="Calibri" w:eastAsia="PMingLiU"/>
                <w:bCs/>
                <w:i/>
                <w:iCs/>
                <w:szCs w:val="20"/>
              </w:rPr>
              <w:t>Note: at least the performance and spec impacts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Apple[25]</w:t>
            </w:r>
          </w:p>
        </w:tc>
        <w:tc>
          <w:tcPr>
            <w:tcW w:w="7366" w:type="dxa"/>
          </w:tcPr>
          <w:p>
            <w:pPr>
              <w:rPr>
                <w:rFonts w:ascii="Calibri" w:hAnsi="Calibri"/>
                <w:bCs/>
                <w:i/>
                <w:szCs w:val="20"/>
                <w:lang w:eastAsia="zh-CN"/>
              </w:rPr>
            </w:pPr>
            <w:r>
              <w:rPr>
                <w:rFonts w:ascii="Calibri" w:hAnsi="Calibri"/>
                <w:bCs/>
                <w:i/>
                <w:szCs w:val="20"/>
                <w:lang w:eastAsia="zh-CN"/>
              </w:rPr>
              <w:t>Proposal 3: RAN1 should prioritize the study on quantization error’s impact to AI/ML model inference performance over measurement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Lenovo[26]</w:t>
            </w:r>
          </w:p>
        </w:tc>
        <w:tc>
          <w:tcPr>
            <w:tcW w:w="7366" w:type="dxa"/>
          </w:tcPr>
          <w:p>
            <w:pPr>
              <w:rPr>
                <w:rFonts w:ascii="Calibri" w:hAnsi="Calibri" w:eastAsia="MS Gothic"/>
                <w:i/>
                <w:szCs w:val="20"/>
              </w:rPr>
            </w:pPr>
            <w:r>
              <w:rPr>
                <w:rFonts w:ascii="Calibri" w:hAnsi="Calibri" w:eastAsia="MS Gothic"/>
                <w:i/>
                <w:szCs w:val="20"/>
              </w:rPr>
              <w:t xml:space="preserve">Proposal 1: </w:t>
            </w:r>
            <w:r>
              <w:rPr>
                <w:rFonts w:ascii="Calibri" w:hAnsi="Calibri" w:eastAsia="MS Gothic"/>
                <w:i/>
                <w:szCs w:val="20"/>
              </w:rPr>
              <w:tab/>
            </w:r>
            <w:r>
              <w:rPr>
                <w:rFonts w:ascii="Calibri" w:hAnsi="Calibri" w:eastAsia="MS Gothic"/>
                <w:i/>
                <w:szCs w:val="20"/>
              </w:rPr>
              <w:t>Consider the following AI/ML model inputs for both UE-side and NW-side AI/ML inference</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within the measurement beam set B with a specific Rx beam are taken as model input for Tx beam ID prediction</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pairs which are determined by all the beams within measurement beam set B and all the UE’s Rx beam are taken as model input at least for beam pair prediction</w:t>
            </w:r>
          </w:p>
          <w:p>
            <w:pPr>
              <w:rPr>
                <w:rFonts w:ascii="Calibri" w:hAnsi="Calibri" w:eastAsia="MS Gothic"/>
                <w:i/>
                <w:szCs w:val="20"/>
              </w:rPr>
            </w:pPr>
            <w:r>
              <w:rPr>
                <w:rFonts w:ascii="Calibri" w:hAnsi="Calibri" w:eastAsia="MS Gothic"/>
                <w:i/>
                <w:szCs w:val="20"/>
              </w:rPr>
              <w:t xml:space="preserve">Proposal 15: </w:t>
            </w:r>
            <w:r>
              <w:rPr>
                <w:rFonts w:ascii="Calibri" w:hAnsi="Calibri" w:eastAsia="MS Gothic"/>
                <w:i/>
                <w:szCs w:val="20"/>
              </w:rPr>
              <w:tab/>
            </w:r>
            <w:r>
              <w:rPr>
                <w:rFonts w:ascii="Calibri" w:hAnsi="Calibri" w:eastAsia="MS Gothic"/>
                <w:i/>
                <w:szCs w:val="20"/>
              </w:rPr>
              <w:t>Rel-17 CSI reporting framework can be reused for NW-side beam prediction by increasing the number of beams in a beam report.</w:t>
            </w:r>
          </w:p>
          <w:p>
            <w:pPr>
              <w:rPr>
                <w:rFonts w:ascii="Calibri" w:hAnsi="Calibri" w:eastAsia="MS Gothic"/>
                <w:i/>
                <w:szCs w:val="20"/>
              </w:rPr>
            </w:pPr>
            <w:r>
              <w:rPr>
                <w:rFonts w:ascii="Calibri" w:hAnsi="Calibri" w:eastAsia="MS Gothic"/>
                <w:i/>
                <w:szCs w:val="20"/>
              </w:rPr>
              <w:t xml:space="preserve">Proposal 16: </w:t>
            </w:r>
            <w:r>
              <w:rPr>
                <w:rFonts w:ascii="Calibri" w:hAnsi="Calibri" w:eastAsia="MS Gothic"/>
                <w:i/>
                <w:szCs w:val="20"/>
              </w:rPr>
              <w:tab/>
            </w:r>
            <w:r>
              <w:rPr>
                <w:rFonts w:ascii="Calibri" w:hAnsi="Calibri" w:eastAsia="MS Gothic"/>
                <w:i/>
                <w:szCs w:val="20"/>
              </w:rPr>
              <w:t>To Support NW-side AI/ML inference, the gNB can configured one or more CSI reports for beam report for the UE to report the L1-RSRPs of all the beams configured in the CMR associated with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rPr>
              <w:t>Qualcomm[27]</w:t>
            </w:r>
          </w:p>
        </w:tc>
        <w:tc>
          <w:tcPr>
            <w:tcW w:w="7366" w:type="dxa"/>
          </w:tcPr>
          <w:p>
            <w:pPr>
              <w:rPr>
                <w:rFonts w:ascii="Calibri" w:hAnsi="Calibri" w:eastAsia="PMingLiU"/>
                <w:i/>
                <w:szCs w:val="20"/>
              </w:rPr>
            </w:pPr>
            <w:r>
              <w:rPr>
                <w:rFonts w:ascii="Calibri" w:hAnsi="Calibri" w:eastAsia="PMingLiU"/>
                <w:i/>
                <w:szCs w:val="20"/>
              </w:rPr>
              <w:t>Proposal 4</w:t>
            </w:r>
          </w:p>
          <w:p>
            <w:pPr>
              <w:rPr>
                <w:rFonts w:ascii="Calibri" w:hAnsi="Calibri" w:eastAsia="PMingLiU"/>
                <w:i/>
                <w:szCs w:val="20"/>
              </w:rPr>
            </w:pPr>
            <w:r>
              <w:rPr>
                <w:rFonts w:ascii="Calibri" w:hAnsi="Calibri" w:eastAsia="PMingLiU"/>
                <w:i/>
                <w:szCs w:val="20"/>
              </w:rPr>
              <w:t>For BM-Case1 and BM-Case2 with a network-side AI/ML model, study the following L1 beam reporting enhancement for AI/ML model inference</w:t>
            </w:r>
          </w:p>
          <w:p>
            <w:pPr>
              <w:rPr>
                <w:rFonts w:ascii="Calibri" w:hAnsi="Calibri" w:eastAsia="PMingLiU"/>
                <w:i/>
                <w:szCs w:val="20"/>
              </w:rPr>
            </w:pPr>
            <w:r>
              <w:rPr>
                <w:rFonts w:ascii="Calibri" w:hAnsi="Calibri" w:eastAsia="PMingLiU"/>
                <w:i/>
                <w:szCs w:val="20"/>
              </w:rPr>
              <w:t>•</w:t>
            </w:r>
            <w:r>
              <w:rPr>
                <w:rFonts w:ascii="Calibri" w:hAnsi="Calibri" w:eastAsia="PMingLiU"/>
                <w:i/>
                <w:szCs w:val="20"/>
              </w:rPr>
              <w:tab/>
            </w:r>
            <w:r>
              <w:rPr>
                <w:rFonts w:ascii="Calibri" w:hAnsi="Calibri" w:eastAsia="PMingLiU"/>
                <w:i/>
                <w:szCs w:val="20"/>
              </w:rPr>
              <w:t>Report of temporal and/or spatial variance/variations of L1-RSRP/L1-SINR measurements for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rPr>
            </w:pPr>
            <w:r>
              <w:rPr>
                <w:rFonts w:ascii="Calibri" w:hAnsi="Calibri"/>
              </w:rPr>
              <w:t>NEC[28]</w:t>
            </w:r>
          </w:p>
        </w:tc>
        <w:tc>
          <w:tcPr>
            <w:tcW w:w="7366" w:type="dxa"/>
          </w:tcPr>
          <w:p>
            <w:pPr>
              <w:spacing w:after="120"/>
              <w:jc w:val="both"/>
              <w:rPr>
                <w:rFonts w:ascii="Calibri" w:hAnsi="Calibri" w:eastAsia="宋体"/>
                <w:i/>
                <w:szCs w:val="20"/>
                <w:lang w:eastAsia="zh-CN"/>
              </w:rPr>
            </w:pPr>
            <w:bookmarkStart w:id="15" w:name="OLE_LINK71"/>
            <w:bookmarkStart w:id="16" w:name="OLE_LINK255"/>
            <w:bookmarkStart w:id="17" w:name="OLE_LINK18"/>
            <w:bookmarkStart w:id="18" w:name="OLE_LINK237"/>
            <w:bookmarkStart w:id="19" w:name="OLE_LINK70"/>
            <w:bookmarkStart w:id="20" w:name="OLE_LINK256"/>
            <w:bookmarkStart w:id="21" w:name="OLE_LINK238"/>
            <w:bookmarkStart w:id="22" w:name="OLE_LINK42"/>
            <w:bookmarkStart w:id="23" w:name="OLE_LINK43"/>
            <w:r>
              <w:rPr>
                <w:rFonts w:ascii="Calibri" w:hAnsi="Calibri" w:eastAsia="宋体"/>
                <w:i/>
                <w:szCs w:val="20"/>
                <w:lang w:eastAsia="zh-CN"/>
              </w:rPr>
              <w:t xml:space="preserve">Proposal 5: </w:t>
            </w:r>
            <w:bookmarkStart w:id="24" w:name="OLE_LINK250"/>
            <w:bookmarkStart w:id="25" w:name="OLE_LINK249"/>
            <w:r>
              <w:rPr>
                <w:rFonts w:ascii="Calibri" w:hAnsi="Calibri" w:eastAsia="宋体"/>
                <w:i/>
                <w:szCs w:val="20"/>
                <w:lang w:eastAsia="zh-CN"/>
              </w:rPr>
              <w:t>Regarding model inference for BM-Case2 with NW side AI/ML model, study discontinuous P/SP beam report</w:t>
            </w:r>
            <w:bookmarkEnd w:id="24"/>
            <w:bookmarkEnd w:id="25"/>
            <w:r>
              <w:rPr>
                <w:rFonts w:ascii="Calibri" w:hAnsi="Calibri" w:eastAsia="宋体"/>
                <w:i/>
                <w:szCs w:val="20"/>
                <w:lang w:eastAsia="zh-CN"/>
              </w:rPr>
              <w:t>.</w:t>
            </w:r>
            <w:bookmarkEnd w:id="15"/>
            <w:bookmarkEnd w:id="16"/>
            <w:bookmarkEnd w:id="17"/>
            <w:bookmarkEnd w:id="18"/>
            <w:bookmarkEnd w:id="19"/>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rPr>
            </w:pPr>
            <w:r>
              <w:rPr>
                <w:rFonts w:ascii="Calibri" w:hAnsi="Calibri"/>
              </w:rPr>
              <w:t>DOCOMO[29]</w:t>
            </w:r>
          </w:p>
        </w:tc>
        <w:tc>
          <w:tcPr>
            <w:tcW w:w="7366" w:type="dxa"/>
          </w:tcPr>
          <w:p>
            <w:pPr>
              <w:spacing w:after="240" w:afterLines="100"/>
              <w:rPr>
                <w:rFonts w:ascii="Calibri" w:hAnsi="Calibri" w:eastAsia="Yu Mincho"/>
                <w:i/>
                <w:szCs w:val="20"/>
                <w:lang w:val="en-GB" w:eastAsia="ja-JP"/>
              </w:rPr>
            </w:pPr>
            <w:r>
              <w:rPr>
                <w:rFonts w:ascii="Calibri" w:hAnsi="Calibri" w:eastAsia="Yu Mincho"/>
                <w:i/>
                <w:szCs w:val="20"/>
                <w:u w:val="single"/>
                <w:lang w:val="en-GB" w:eastAsia="ja-JP"/>
              </w:rPr>
              <w:t>Proposal 7</w:t>
            </w:r>
            <w:r>
              <w:rPr>
                <w:rFonts w:ascii="Calibri" w:hAnsi="Calibri" w:eastAsia="Yu Mincho"/>
                <w:i/>
                <w:szCs w:val="20"/>
                <w:lang w:val="en-GB" w:eastAsia="ja-JP"/>
              </w:rPr>
              <w:t>: In DL Tx beam prediction with NW side model, configuring Rx beam determination policy, e.g., the same Rx beam for Set B beam measurements, can be considered as potential specification impacts.</w:t>
            </w:r>
          </w:p>
          <w:p>
            <w:pPr>
              <w:spacing w:after="120" w:afterLines="50"/>
              <w:jc w:val="both"/>
              <w:rPr>
                <w:rFonts w:ascii="Calibri" w:hAnsi="Calibri" w:eastAsia="MS Gothic"/>
                <w:i/>
                <w:szCs w:val="20"/>
                <w:lang w:val="en-GB" w:eastAsia="ja-JP"/>
              </w:rPr>
            </w:pPr>
            <w:r>
              <w:rPr>
                <w:rFonts w:ascii="Calibri" w:hAnsi="Calibri" w:eastAsia="Yu Mincho"/>
                <w:i/>
                <w:szCs w:val="20"/>
                <w:u w:val="single"/>
                <w:lang w:val="en-GB" w:eastAsia="ja-JP"/>
              </w:rPr>
              <w:t>Observation 6</w:t>
            </w:r>
            <w:r>
              <w:rPr>
                <w:rFonts w:ascii="Calibri" w:hAnsi="Calibri" w:eastAsia="Yu Mincho"/>
                <w:i/>
                <w:szCs w:val="20"/>
                <w:lang w:val="en-GB" w:eastAsia="ja-JP"/>
              </w:rPr>
              <w:t xml:space="preserve">: Enhancements on beam selection policy in CSI reports might be potential specification impacts for spatial domain beam estimation. </w:t>
            </w:r>
          </w:p>
          <w:p>
            <w:pPr>
              <w:spacing w:after="120" w:afterLines="50"/>
              <w:jc w:val="both"/>
              <w:rPr>
                <w:rFonts w:ascii="Calibri" w:hAnsi="Calibri" w:eastAsia="MS Gothic"/>
                <w:i/>
                <w:szCs w:val="20"/>
                <w:lang w:val="en-GB" w:eastAsia="ja-JP"/>
              </w:rPr>
            </w:pPr>
            <w:r>
              <w:rPr>
                <w:rFonts w:ascii="Calibri" w:hAnsi="Calibri" w:eastAsia="Yu Mincho"/>
                <w:i/>
                <w:szCs w:val="20"/>
                <w:u w:val="single"/>
                <w:lang w:val="en-GB" w:eastAsia="ja-JP"/>
              </w:rPr>
              <w:t>Proposal 8</w:t>
            </w:r>
            <w:r>
              <w:rPr>
                <w:rFonts w:ascii="Calibri" w:hAnsi="Calibri" w:eastAsia="Yu Mincho"/>
                <w:i/>
                <w:szCs w:val="20"/>
                <w:lang w:val="en-GB" w:eastAsia="ja-JP"/>
              </w:rPr>
              <w:t xml:space="preserve">: L1 beam reporting should be enhanced to facilitate the model inference of temporal beam prediction with the overhead reduction. </w:t>
            </w:r>
          </w:p>
        </w:tc>
      </w:tr>
    </w:tbl>
    <w:p>
      <w:pPr>
        <w:spacing w:after="120"/>
      </w:pPr>
    </w:p>
    <w:p>
      <w:pPr>
        <w:pStyle w:val="8"/>
        <w:spacing w:after="120"/>
        <w:rPr>
          <w:lang w:eastAsia="zh-CN"/>
        </w:rPr>
      </w:pPr>
      <w:r>
        <w:rPr>
          <w:lang w:eastAsia="zh-CN"/>
        </w:rPr>
        <w:t>Proposal 3.2.1 (Closed)</w:t>
      </w:r>
    </w:p>
    <w:p>
      <w:pPr>
        <w:pStyle w:val="3"/>
      </w:pPr>
    </w:p>
    <w:p>
      <w:pPr>
        <w:spacing w:after="120" w:afterLines="5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pPr>
        <w:pStyle w:val="70"/>
        <w:numPr>
          <w:ilvl w:val="0"/>
          <w:numId w:val="34"/>
        </w:numPr>
        <w:spacing w:after="120" w:afterLines="50"/>
        <w:rPr>
          <w:rFonts w:eastAsiaTheme="minorEastAsia"/>
          <w:lang w:eastAsia="zh-CN"/>
        </w:rPr>
      </w:pPr>
      <w:r>
        <w:rPr>
          <w:rFonts w:eastAsiaTheme="minorEastAsia"/>
          <w:lang w:eastAsia="zh-CN"/>
        </w:rPr>
        <w:t>Alt.1 (DL Tx beam prediction) is prioritized (at least for NW-side model)</w:t>
      </w:r>
    </w:p>
    <w:p>
      <w:pPr>
        <w:pStyle w:val="70"/>
        <w:numPr>
          <w:ilvl w:val="1"/>
          <w:numId w:val="34"/>
        </w:numPr>
        <w:spacing w:after="120" w:afterLines="50"/>
        <w:rPr>
          <w:rFonts w:eastAsiaTheme="minorEastAsia"/>
          <w:lang w:val="de-DE" w:eastAsia="zh-CN"/>
        </w:rPr>
      </w:pPr>
      <w:r>
        <w:rPr>
          <w:rFonts w:eastAsiaTheme="minorEastAsia"/>
          <w:lang w:val="de-DE" w:eastAsia="zh-CN"/>
        </w:rPr>
        <w:t>Huawei, Ericsson, LGE, Nokia, Samsung, MTK, Apple,</w:t>
      </w:r>
    </w:p>
    <w:p>
      <w:pPr>
        <w:pStyle w:val="70"/>
        <w:numPr>
          <w:ilvl w:val="0"/>
          <w:numId w:val="34"/>
        </w:numPr>
        <w:spacing w:after="120" w:afterLines="50"/>
        <w:rPr>
          <w:rFonts w:eastAsiaTheme="minorEastAsia"/>
          <w:lang w:eastAsia="zh-CN"/>
        </w:rPr>
      </w:pPr>
      <w:r>
        <w:rPr>
          <w:rFonts w:eastAsiaTheme="minorEastAsia"/>
          <w:lang w:eastAsia="zh-CN"/>
        </w:rPr>
        <w:t>Alt.3 (DL beam pair prediction) is preferred or support both Alt.1 and Alt.3</w:t>
      </w:r>
    </w:p>
    <w:p>
      <w:pPr>
        <w:pStyle w:val="70"/>
        <w:numPr>
          <w:ilvl w:val="1"/>
          <w:numId w:val="34"/>
        </w:numPr>
        <w:spacing w:after="120" w:afterLines="50"/>
        <w:rPr>
          <w:rFonts w:eastAsiaTheme="minorEastAsia"/>
          <w:lang w:eastAsia="zh-CN"/>
        </w:rPr>
      </w:pPr>
      <w:r>
        <w:rPr>
          <w:rFonts w:eastAsiaTheme="minorEastAsia"/>
          <w:lang w:eastAsia="zh-CN"/>
        </w:rPr>
        <w:t xml:space="preserve">Futurewei, ZTE, Spreadtrum, OPPO, vivo, IDC, CATT, Fujitsu, CIACT, Intel, DCM(?), Huawei(support DL beam pair prediction for both NW-side and UE-side AI/ML model), Nokia (for some cases) </w:t>
      </w:r>
    </w:p>
    <w:p>
      <w:pPr>
        <w:pStyle w:val="3"/>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pPr>
        <w:spacing w:after="120"/>
      </w:pPr>
      <w:r>
        <w:rPr>
          <w:lang w:eastAsia="zh-CN"/>
        </w:rPr>
        <w:t>The related proposals in tdocs are as below:</w:t>
      </w:r>
    </w:p>
    <w:p>
      <w:pPr>
        <w:pStyle w:val="70"/>
        <w:numPr>
          <w:ilvl w:val="0"/>
          <w:numId w:val="24"/>
        </w:numPr>
        <w:rPr>
          <w:lang w:eastAsia="zh-CN"/>
        </w:rPr>
      </w:pPr>
      <w:r>
        <w:rPr>
          <w:lang w:eastAsia="zh-CN"/>
        </w:rPr>
        <w:t>Futurewei: Proposal 1</w:t>
      </w:r>
    </w:p>
    <w:p>
      <w:pPr>
        <w:pStyle w:val="70"/>
        <w:numPr>
          <w:ilvl w:val="0"/>
          <w:numId w:val="24"/>
        </w:numPr>
        <w:rPr>
          <w:lang w:eastAsia="zh-CN"/>
        </w:rPr>
      </w:pPr>
      <w:r>
        <w:rPr>
          <w:lang w:eastAsia="zh-CN"/>
        </w:rPr>
        <w:t>Huawei: Proposal 10, 12, 13</w:t>
      </w:r>
    </w:p>
    <w:p>
      <w:pPr>
        <w:pStyle w:val="70"/>
        <w:numPr>
          <w:ilvl w:val="0"/>
          <w:numId w:val="24"/>
        </w:numPr>
        <w:rPr>
          <w:lang w:eastAsia="zh-CN"/>
        </w:rPr>
      </w:pPr>
      <w:r>
        <w:rPr>
          <w:lang w:eastAsia="zh-CN"/>
        </w:rPr>
        <w:t>ZTE: Proposal 1, 3</w:t>
      </w:r>
    </w:p>
    <w:p>
      <w:pPr>
        <w:pStyle w:val="70"/>
        <w:numPr>
          <w:ilvl w:val="0"/>
          <w:numId w:val="24"/>
        </w:numPr>
        <w:rPr>
          <w:lang w:eastAsia="zh-CN"/>
        </w:rPr>
      </w:pPr>
      <w:r>
        <w:rPr>
          <w:lang w:eastAsia="zh-CN"/>
        </w:rPr>
        <w:t>Vivo: Proposal 1, 25, 26</w:t>
      </w:r>
    </w:p>
    <w:p>
      <w:pPr>
        <w:pStyle w:val="70"/>
        <w:numPr>
          <w:ilvl w:val="0"/>
          <w:numId w:val="24"/>
        </w:numPr>
        <w:rPr>
          <w:lang w:eastAsia="zh-CN"/>
        </w:rPr>
      </w:pPr>
      <w:r>
        <w:rPr>
          <w:lang w:eastAsia="zh-CN"/>
        </w:rPr>
        <w:t>OPPO: Proposal 12, 19</w:t>
      </w:r>
    </w:p>
    <w:p>
      <w:pPr>
        <w:pStyle w:val="70"/>
        <w:numPr>
          <w:ilvl w:val="0"/>
          <w:numId w:val="24"/>
        </w:numPr>
        <w:rPr>
          <w:lang w:eastAsia="zh-CN"/>
        </w:rPr>
      </w:pPr>
      <w:r>
        <w:rPr>
          <w:lang w:eastAsia="zh-CN"/>
        </w:rPr>
        <w:t>Spreadtrum: Proposal 4, 7</w:t>
      </w:r>
    </w:p>
    <w:p>
      <w:pPr>
        <w:pStyle w:val="70"/>
        <w:numPr>
          <w:ilvl w:val="0"/>
          <w:numId w:val="24"/>
        </w:numPr>
        <w:rPr>
          <w:lang w:eastAsia="zh-CN"/>
        </w:rPr>
      </w:pPr>
      <w:r>
        <w:rPr>
          <w:lang w:eastAsia="zh-CN"/>
        </w:rPr>
        <w:t>Nokia: 20, 21, 24, 25</w:t>
      </w:r>
    </w:p>
    <w:p>
      <w:pPr>
        <w:pStyle w:val="70"/>
        <w:numPr>
          <w:ilvl w:val="0"/>
          <w:numId w:val="24"/>
        </w:numPr>
        <w:rPr>
          <w:lang w:eastAsia="zh-CN"/>
        </w:rPr>
      </w:pPr>
      <w:r>
        <w:rPr>
          <w:lang w:eastAsia="zh-CN"/>
        </w:rPr>
        <w:t>CATT: Proposal 1, Proposal 11</w:t>
      </w:r>
    </w:p>
    <w:p>
      <w:pPr>
        <w:pStyle w:val="70"/>
        <w:numPr>
          <w:ilvl w:val="0"/>
          <w:numId w:val="24"/>
        </w:numPr>
        <w:rPr>
          <w:lang w:eastAsia="zh-CN"/>
        </w:rPr>
      </w:pPr>
      <w:r>
        <w:rPr>
          <w:lang w:eastAsia="zh-CN"/>
        </w:rPr>
        <w:t>Intel: Proposal 10</w:t>
      </w:r>
    </w:p>
    <w:p>
      <w:pPr>
        <w:pStyle w:val="70"/>
        <w:numPr>
          <w:ilvl w:val="0"/>
          <w:numId w:val="24"/>
        </w:numPr>
        <w:rPr>
          <w:lang w:eastAsia="zh-CN"/>
        </w:rPr>
      </w:pPr>
      <w:r>
        <w:rPr>
          <w:lang w:eastAsia="zh-CN"/>
        </w:rPr>
        <w:t>IDC: Proposal 23</w:t>
      </w:r>
    </w:p>
    <w:p>
      <w:pPr>
        <w:pStyle w:val="70"/>
        <w:numPr>
          <w:ilvl w:val="0"/>
          <w:numId w:val="24"/>
        </w:numPr>
        <w:rPr>
          <w:lang w:eastAsia="zh-CN"/>
        </w:rPr>
      </w:pPr>
      <w:r>
        <w:rPr>
          <w:lang w:eastAsia="zh-CN"/>
        </w:rPr>
        <w:t>Fujitsu: Proposal 7, 8</w:t>
      </w:r>
    </w:p>
    <w:p>
      <w:pPr>
        <w:pStyle w:val="70"/>
        <w:numPr>
          <w:ilvl w:val="0"/>
          <w:numId w:val="24"/>
        </w:numPr>
        <w:rPr>
          <w:lang w:eastAsia="zh-CN"/>
        </w:rPr>
      </w:pPr>
      <w:r>
        <w:rPr>
          <w:lang w:eastAsia="zh-CN"/>
        </w:rPr>
        <w:t>Ericsson: Proposal 1</w:t>
      </w:r>
    </w:p>
    <w:p>
      <w:pPr>
        <w:pStyle w:val="70"/>
        <w:numPr>
          <w:ilvl w:val="0"/>
          <w:numId w:val="24"/>
        </w:numPr>
        <w:rPr>
          <w:lang w:eastAsia="zh-CN"/>
        </w:rPr>
      </w:pPr>
      <w:r>
        <w:rPr>
          <w:lang w:eastAsia="zh-CN"/>
        </w:rPr>
        <w:t>Xiaomi: Proposal 4, 5, 6, 7</w:t>
      </w:r>
    </w:p>
    <w:p>
      <w:pPr>
        <w:pStyle w:val="70"/>
        <w:numPr>
          <w:ilvl w:val="0"/>
          <w:numId w:val="24"/>
        </w:numPr>
        <w:rPr>
          <w:lang w:eastAsia="zh-CN"/>
        </w:rPr>
      </w:pPr>
      <w:r>
        <w:rPr>
          <w:lang w:eastAsia="zh-CN"/>
        </w:rPr>
        <w:t>LGE: Proposal 13</w:t>
      </w:r>
    </w:p>
    <w:p>
      <w:pPr>
        <w:pStyle w:val="70"/>
        <w:numPr>
          <w:ilvl w:val="0"/>
          <w:numId w:val="24"/>
        </w:numPr>
        <w:rPr>
          <w:lang w:eastAsia="zh-CN"/>
        </w:rPr>
      </w:pPr>
      <w:r>
        <w:rPr>
          <w:lang w:eastAsia="zh-CN"/>
        </w:rPr>
        <w:t>Samsung: Proposal 18</w:t>
      </w:r>
    </w:p>
    <w:p>
      <w:pPr>
        <w:pStyle w:val="70"/>
        <w:numPr>
          <w:ilvl w:val="0"/>
          <w:numId w:val="24"/>
        </w:numPr>
        <w:rPr>
          <w:lang w:eastAsia="zh-CN"/>
        </w:rPr>
      </w:pPr>
      <w:r>
        <w:rPr>
          <w:lang w:eastAsia="zh-CN"/>
        </w:rPr>
        <w:t>CIACT: Proposal 1</w:t>
      </w:r>
    </w:p>
    <w:p>
      <w:pPr>
        <w:pStyle w:val="70"/>
        <w:numPr>
          <w:ilvl w:val="0"/>
          <w:numId w:val="24"/>
        </w:numPr>
        <w:rPr>
          <w:lang w:eastAsia="zh-CN"/>
        </w:rPr>
      </w:pPr>
      <w:r>
        <w:rPr>
          <w:lang w:eastAsia="zh-CN"/>
        </w:rPr>
        <w:t>CMCC: Proposal 6</w:t>
      </w:r>
    </w:p>
    <w:p>
      <w:pPr>
        <w:pStyle w:val="70"/>
        <w:numPr>
          <w:ilvl w:val="0"/>
          <w:numId w:val="24"/>
        </w:numPr>
        <w:rPr>
          <w:lang w:eastAsia="zh-CN"/>
        </w:rPr>
      </w:pPr>
      <w:r>
        <w:rPr>
          <w:lang w:eastAsia="zh-CN"/>
        </w:rPr>
        <w:t>Apple: Proposal 1</w:t>
      </w:r>
    </w:p>
    <w:p>
      <w:pPr>
        <w:pStyle w:val="70"/>
        <w:numPr>
          <w:ilvl w:val="0"/>
          <w:numId w:val="24"/>
        </w:numPr>
        <w:rPr>
          <w:lang w:eastAsia="zh-CN"/>
        </w:rPr>
      </w:pPr>
      <w:r>
        <w:rPr>
          <w:lang w:eastAsia="zh-CN"/>
        </w:rPr>
        <w:t>MediaTek: Proposal 3</w:t>
      </w:r>
    </w:p>
    <w:p>
      <w:pPr>
        <w:pStyle w:val="70"/>
        <w:numPr>
          <w:ilvl w:val="0"/>
          <w:numId w:val="24"/>
        </w:numPr>
        <w:rPr>
          <w:lang w:eastAsia="zh-CN"/>
        </w:rPr>
      </w:pPr>
      <w:r>
        <w:rPr>
          <w:lang w:eastAsia="zh-CN"/>
        </w:rPr>
        <w:t>Lenovo: Proposal 1</w:t>
      </w:r>
    </w:p>
    <w:p>
      <w:pPr>
        <w:pStyle w:val="70"/>
        <w:numPr>
          <w:ilvl w:val="0"/>
          <w:numId w:val="24"/>
        </w:numPr>
        <w:rPr>
          <w:lang w:eastAsia="zh-CN"/>
        </w:rPr>
      </w:pPr>
      <w:r>
        <w:rPr>
          <w:lang w:eastAsia="zh-CN"/>
        </w:rPr>
        <w:t>QC: Proposal 3</w:t>
      </w:r>
    </w:p>
    <w:p>
      <w:pPr>
        <w:pStyle w:val="70"/>
        <w:numPr>
          <w:ilvl w:val="0"/>
          <w:numId w:val="24"/>
        </w:numPr>
        <w:rPr>
          <w:lang w:eastAsia="zh-CN"/>
        </w:rPr>
      </w:pPr>
      <w:r>
        <w:rPr>
          <w:lang w:eastAsia="zh-CN"/>
        </w:rPr>
        <w:t>DCM: Proposal 1</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4"/>
        </w:numPr>
        <w:rPr>
          <w:b/>
          <w:i/>
        </w:rPr>
      </w:pPr>
      <w:r>
        <w:rPr>
          <w:b/>
          <w:i/>
          <w:lang w:val="en-GB"/>
        </w:rPr>
        <w:t>Whether/</w:t>
      </w:r>
      <w:r>
        <w:rPr>
          <w:b/>
          <w:i/>
        </w:rPr>
        <w:t>How to align the common understanding between NW and UE on the mapping between beam pairs and UE’s associated Rx beams</w:t>
      </w:r>
    </w:p>
    <w:p>
      <w:pPr>
        <w:pStyle w:val="3"/>
        <w:numPr>
          <w:ilvl w:val="0"/>
          <w:numId w:val="24"/>
        </w:numPr>
        <w:rPr>
          <w:b/>
          <w:i/>
        </w:rPr>
      </w:pPr>
      <w:r>
        <w:rPr>
          <w:b/>
          <w:i/>
        </w:rPr>
        <w:t>Association/mapping of beams/beam pairs within Set A and beams within Set B</w:t>
      </w:r>
    </w:p>
    <w:p>
      <w:pPr>
        <w:pStyle w:val="3"/>
        <w:numPr>
          <w:ilvl w:val="0"/>
          <w:numId w:val="24"/>
        </w:numPr>
        <w:rPr>
          <w:b/>
          <w:i/>
        </w:rPr>
      </w:pPr>
      <w:r>
        <w:rPr>
          <w:b/>
          <w:i/>
        </w:rPr>
        <w:t>Whether/How to indicate a beam pair / Tx beam /Rx beam from NW to UE</w:t>
      </w:r>
    </w:p>
    <w:p>
      <w:pPr>
        <w:pStyle w:val="3"/>
        <w:numPr>
          <w:ilvl w:val="0"/>
          <w:numId w:val="24"/>
        </w:numPr>
        <w:rPr>
          <w:b/>
          <w:i/>
        </w:rPr>
      </w:pPr>
      <w:r>
        <w:rPr>
          <w:b/>
          <w:i/>
        </w:rPr>
        <w:t>Whether/How Rx beam related information corresponding to a Tx beam reported from UE to NW</w:t>
      </w:r>
    </w:p>
    <w:p>
      <w:pPr>
        <w:pStyle w:val="3"/>
        <w:numPr>
          <w:ilvl w:val="0"/>
          <w:numId w:val="24"/>
        </w:numPr>
        <w:rPr>
          <w:b/>
          <w:i/>
        </w:rPr>
      </w:pPr>
      <w:r>
        <w:rPr>
          <w:b/>
          <w:i/>
        </w:rPr>
        <w:t>Generalization aspects, e.g., different UE Rx beam shapes/directions, different UE orientation/location</w:t>
      </w:r>
    </w:p>
    <w:p>
      <w:pPr>
        <w:pStyle w:val="3"/>
        <w:numPr>
          <w:ilvl w:val="0"/>
          <w:numId w:val="24"/>
        </w:numPr>
        <w:rPr>
          <w:b/>
          <w:i/>
        </w:rPr>
      </w:pPr>
      <w:r>
        <w:rPr>
          <w:b/>
          <w:i/>
        </w:rPr>
        <w:t>Potential assistance information</w:t>
      </w:r>
    </w:p>
    <w:p>
      <w:pPr>
        <w:pStyle w:val="3"/>
        <w:numPr>
          <w:ilvl w:val="0"/>
          <w:numId w:val="24"/>
        </w:numPr>
        <w:rPr>
          <w:b/>
          <w:i/>
        </w:rPr>
      </w:pPr>
      <w:r>
        <w:rPr>
          <w:b/>
          <w:i/>
        </w:rPr>
        <w:t xml:space="preserve">Note1: The potential down-selection/prioritization (if any) on the types of beam prediction is a separate discussion </w:t>
      </w:r>
    </w:p>
    <w:p>
      <w:pPr>
        <w:pStyle w:val="3"/>
        <w:numPr>
          <w:ilvl w:val="0"/>
          <w:numId w:val="24"/>
        </w:numPr>
        <w:rPr>
          <w:b/>
          <w:i/>
        </w:rPr>
      </w:pPr>
      <w:r>
        <w:rPr>
          <w:b/>
          <w:i/>
        </w:rPr>
        <w:t>Note2: The performance, overhead and spec impacts should be considered.</w:t>
      </w:r>
    </w:p>
    <w:p>
      <w:pPr>
        <w:pStyle w:val="3"/>
        <w:numPr>
          <w:ilvl w:val="0"/>
          <w:numId w:val="24"/>
        </w:numPr>
        <w:rPr>
          <w:b/>
          <w:i/>
        </w:rPr>
      </w:pPr>
      <w:r>
        <w:rPr>
          <w:b/>
          <w:i/>
        </w:rPr>
        <w:t>Note3: Potential reporting and assistance information should not disclose proprietary/privacy information</w:t>
      </w: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 xml:space="preserve">New </w:t>
            </w:r>
            <w:r>
              <w:rPr>
                <w:rFonts w:hint="eastAsia" w:eastAsiaTheme="minorEastAsia"/>
                <w:smallCaps/>
                <w:lang w:eastAsia="zh-CN"/>
              </w:rPr>
              <w:t>H</w:t>
            </w:r>
            <w:r>
              <w:rPr>
                <w:rFonts w:eastAsiaTheme="minorEastAsia"/>
                <w:smallCaps/>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Theme="minorEastAsia"/>
                <w:lang w:eastAsia="zh-CN"/>
              </w:rPr>
              <w:t>O</w:t>
            </w:r>
            <w:r>
              <w:rPr>
                <w:rFonts w:eastAsiaTheme="minorEastAsia"/>
                <w:lang w:eastAsia="zh-CN"/>
              </w:rPr>
              <w:t>K to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HW/HiSi</w:t>
            </w:r>
          </w:p>
        </w:tc>
        <w:tc>
          <w:tcPr>
            <w:tcW w:w="7480" w:type="dxa"/>
          </w:tcPr>
          <w:p>
            <w:pPr>
              <w:pStyle w:val="3"/>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pPr>
              <w:pStyle w:val="3"/>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pPr>
              <w:pStyle w:val="3"/>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pPr>
              <w:pStyle w:val="3"/>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pPr>
              <w:pStyle w:val="43"/>
              <w:numPr>
                <w:ilvl w:val="0"/>
                <w:numId w:val="35"/>
              </w:numPr>
              <w:spacing w:line="240" w:lineRule="auto"/>
              <w:rPr>
                <w:rFonts w:eastAsiaTheme="minorEastAsia"/>
              </w:rPr>
            </w:pPr>
            <w:r>
              <w:rPr>
                <w:rFonts w:eastAsiaTheme="minorEastAsia"/>
              </w:rPr>
              <w:t>UE rotations and Rx beam blocking (when applicable)</w:t>
            </w:r>
          </w:p>
          <w:p>
            <w:pPr>
              <w:pStyle w:val="43"/>
              <w:numPr>
                <w:ilvl w:val="0"/>
                <w:numId w:val="35"/>
              </w:numPr>
              <w:spacing w:line="240" w:lineRule="auto"/>
              <w:rPr>
                <w:rFonts w:eastAsiaTheme="minorEastAsia"/>
              </w:rPr>
            </w:pPr>
            <w:r>
              <w:rPr>
                <w:rFonts w:eastAsiaTheme="minorEastAsia"/>
              </w:rPr>
              <w:t>RSRP measurement errors</w:t>
            </w:r>
          </w:p>
          <w:p>
            <w:pPr>
              <w:pStyle w:val="43"/>
              <w:numPr>
                <w:ilvl w:val="0"/>
                <w:numId w:val="35"/>
              </w:numPr>
              <w:spacing w:line="240" w:lineRule="auto"/>
              <w:rPr>
                <w:rFonts w:eastAsiaTheme="minorEastAsia"/>
              </w:rPr>
            </w:pPr>
            <w:r>
              <w:rPr>
                <w:rFonts w:eastAsiaTheme="minorEastAsia"/>
              </w:rPr>
              <w:t>Complexity</w:t>
            </w:r>
          </w:p>
          <w:p>
            <w:pPr>
              <w:pStyle w:val="43"/>
              <w:spacing w:line="240" w:lineRule="auto"/>
              <w:rPr>
                <w:rFonts w:eastAsiaTheme="minorEastAsia"/>
              </w:rPr>
            </w:pPr>
          </w:p>
          <w:p>
            <w:pPr>
              <w:pStyle w:val="43"/>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pPr>
              <w:pStyle w:val="3"/>
              <w:numPr>
                <w:ilvl w:val="0"/>
                <w:numId w:val="24"/>
              </w:numPr>
              <w:rPr>
                <w:b/>
                <w:i/>
              </w:rPr>
            </w:pPr>
            <w:r>
              <w:rPr>
                <w:b/>
                <w:i/>
                <w:lang w:val="en-GB"/>
              </w:rPr>
              <w:t>“Whether/</w:t>
            </w:r>
            <w:r>
              <w:rPr>
                <w:b/>
                <w:i/>
              </w:rPr>
              <w:t>How to align the common understanding between NW and UE on the mapping between beam pairs and UE’s associated Rx beams”</w:t>
            </w:r>
          </w:p>
          <w:p>
            <w:pPr>
              <w:pStyle w:val="3"/>
              <w:numPr>
                <w:ilvl w:val="1"/>
                <w:numId w:val="24"/>
              </w:numPr>
              <w:rPr>
                <w:b/>
                <w:i/>
              </w:rPr>
            </w:pPr>
            <w:r>
              <w:rPr>
                <w:b/>
                <w:i/>
              </w:rPr>
              <w:t xml:space="preserve">=&gt; </w:t>
            </w:r>
            <w:r>
              <w:t>This is also needed at the UE side for beam and beam pair,</w:t>
            </w:r>
          </w:p>
          <w:p>
            <w:pPr>
              <w:pStyle w:val="3"/>
              <w:numPr>
                <w:ilvl w:val="0"/>
                <w:numId w:val="24"/>
              </w:numPr>
              <w:rPr>
                <w:b/>
                <w:i/>
              </w:rPr>
            </w:pPr>
            <w:r>
              <w:rPr>
                <w:b/>
                <w:i/>
              </w:rPr>
              <w:t>Association/mapping of beams/beam pairs within Set A and beams within Set B</w:t>
            </w:r>
          </w:p>
          <w:p>
            <w:pPr>
              <w:pStyle w:val="3"/>
              <w:numPr>
                <w:ilvl w:val="1"/>
                <w:numId w:val="24"/>
              </w:numPr>
              <w:rPr>
                <w:b/>
                <w:i/>
              </w:rPr>
            </w:pPr>
            <w:r>
              <w:rPr>
                <w:b/>
                <w:i/>
              </w:rPr>
              <w:t xml:space="preserve">=&gt; </w:t>
            </w:r>
            <w:r>
              <w:t>This is also needed at the UE side in general for beam and beam pair</w:t>
            </w:r>
          </w:p>
          <w:p>
            <w:pPr>
              <w:pStyle w:val="3"/>
              <w:numPr>
                <w:ilvl w:val="0"/>
                <w:numId w:val="24"/>
              </w:numPr>
              <w:rPr>
                <w:b/>
                <w:i/>
              </w:rPr>
            </w:pPr>
            <w:r>
              <w:rPr>
                <w:b/>
                <w:i/>
              </w:rPr>
              <w:t>Whether/How to indicate a beam pair / Tx beam /Rx beam from NW to UE</w:t>
            </w:r>
          </w:p>
          <w:p>
            <w:pPr>
              <w:pStyle w:val="3"/>
              <w:numPr>
                <w:ilvl w:val="1"/>
                <w:numId w:val="24"/>
              </w:numPr>
              <w:rPr>
                <w:b/>
                <w:i/>
              </w:rPr>
            </w:pPr>
            <w:r>
              <w:rPr>
                <w:b/>
                <w:i/>
              </w:rPr>
              <w:t xml:space="preserve">=&gt; </w:t>
            </w:r>
            <w:r>
              <w:t>This is also needed at the UE side if Top-K beams are inferred, to signal the NW for Top-K beam sweeping</w:t>
            </w:r>
          </w:p>
          <w:p>
            <w:pPr>
              <w:pStyle w:val="3"/>
              <w:numPr>
                <w:ilvl w:val="0"/>
                <w:numId w:val="24"/>
              </w:numPr>
              <w:rPr>
                <w:b/>
                <w:i/>
              </w:rPr>
            </w:pPr>
            <w:r>
              <w:rPr>
                <w:b/>
                <w:i/>
              </w:rPr>
              <w:t>Generalization aspects, e.g., different UE Rx beam shapes/directions, different UE orientation/location</w:t>
            </w:r>
          </w:p>
          <w:p>
            <w:pPr>
              <w:pStyle w:val="3"/>
              <w:numPr>
                <w:ilvl w:val="1"/>
                <w:numId w:val="24"/>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pPr>
              <w:pStyle w:val="3"/>
              <w:numPr>
                <w:ilvl w:val="1"/>
                <w:numId w:val="24"/>
              </w:numPr>
              <w:rPr>
                <w:b/>
                <w:i/>
              </w:rPr>
            </w:pPr>
            <w:r>
              <w:rPr>
                <w:b/>
                <w:i/>
              </w:rPr>
              <w:t xml:space="preserve">=&gt; </w:t>
            </w:r>
            <w:r>
              <w:t>UE orientation is an issue that is valid for bother UE and NW. Even if this information might be available somehow at the UE, how to bring it to the AI/ML model (delay, accuracy, etc) would be a different story</w:t>
            </w:r>
          </w:p>
          <w:p>
            <w:pPr>
              <w:pStyle w:val="3"/>
              <w:ind w:left="1440"/>
              <w:rPr>
                <w:b/>
                <w:i/>
              </w:rPr>
            </w:pPr>
          </w:p>
          <w:p>
            <w:pPr>
              <w:pStyle w:val="43"/>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pPr>
              <w:pStyle w:val="3"/>
              <w:numPr>
                <w:ilvl w:val="0"/>
                <w:numId w:val="24"/>
              </w:numPr>
              <w:rPr>
                <w:b/>
                <w:i/>
                <w:strike/>
                <w:color w:val="FF0000"/>
              </w:rPr>
            </w:pPr>
            <w:r>
              <w:rPr>
                <w:b/>
                <w:i/>
                <w:strike/>
                <w:color w:val="FF0000"/>
              </w:rPr>
              <w:t>Association/mapping of beams/beam pairs within Set A and beams within Set B</w:t>
            </w:r>
          </w:p>
          <w:p>
            <w:pPr>
              <w:pStyle w:val="3"/>
              <w:numPr>
                <w:ilvl w:val="0"/>
                <w:numId w:val="24"/>
              </w:numPr>
              <w:rPr>
                <w:b/>
                <w:i/>
              </w:rPr>
            </w:pPr>
            <w:r>
              <w:rPr>
                <w:b/>
                <w:i/>
              </w:rPr>
              <w:t>Whether/How to indicate a beam pair / Tx beam /Rx beam from NW to UE</w:t>
            </w:r>
          </w:p>
          <w:p>
            <w:pPr>
              <w:pStyle w:val="3"/>
              <w:numPr>
                <w:ilvl w:val="0"/>
                <w:numId w:val="24"/>
              </w:numPr>
              <w:rPr>
                <w:b/>
                <w:i/>
              </w:rPr>
            </w:pPr>
            <w:r>
              <w:rPr>
                <w:b/>
                <w:i/>
              </w:rPr>
              <w:t>Whether/How Rx beam related information corresponding to a Tx beam reported from UE to NW</w:t>
            </w:r>
          </w:p>
          <w:p>
            <w:pPr>
              <w:pStyle w:val="3"/>
              <w:numPr>
                <w:ilvl w:val="0"/>
                <w:numId w:val="24"/>
              </w:numPr>
              <w:rPr>
                <w:b/>
                <w:i/>
                <w:strike/>
                <w:color w:val="FF0000"/>
              </w:rPr>
            </w:pPr>
            <w:r>
              <w:rPr>
                <w:b/>
                <w:i/>
                <w:strike/>
                <w:color w:val="FF0000"/>
              </w:rPr>
              <w:t>Generalization aspects, e.g., different UE Rx beam shapes/directions, different UE orientation/location</w:t>
            </w:r>
          </w:p>
          <w:p>
            <w:pPr>
              <w:pStyle w:val="3"/>
              <w:numPr>
                <w:ilvl w:val="0"/>
                <w:numId w:val="24"/>
              </w:numPr>
              <w:rPr>
                <w:b/>
                <w:i/>
              </w:rPr>
            </w:pPr>
            <w:r>
              <w:rPr>
                <w:b/>
                <w:i/>
              </w:rPr>
              <w:t>Potential assistance information</w:t>
            </w:r>
          </w:p>
          <w:p>
            <w:pPr>
              <w:pStyle w:val="3"/>
              <w:numPr>
                <w:ilvl w:val="0"/>
                <w:numId w:val="24"/>
              </w:numPr>
              <w:rPr>
                <w:b/>
                <w:i/>
              </w:rPr>
            </w:pPr>
            <w:r>
              <w:rPr>
                <w:b/>
                <w:i/>
              </w:rPr>
              <w:t xml:space="preserve">Note1: The potential down-selection/prioritization (if any) on the types of beam prediction is a separate discussion </w:t>
            </w:r>
          </w:p>
          <w:p>
            <w:pPr>
              <w:pStyle w:val="3"/>
              <w:numPr>
                <w:ilvl w:val="0"/>
                <w:numId w:val="24"/>
              </w:numPr>
              <w:rPr>
                <w:b/>
                <w:i/>
              </w:rPr>
            </w:pPr>
            <w:r>
              <w:rPr>
                <w:b/>
                <w:i/>
              </w:rPr>
              <w:t>Note2: The performance, overhead and spec impacts should be considered.</w:t>
            </w:r>
          </w:p>
          <w:p>
            <w:pPr>
              <w:pStyle w:val="3"/>
              <w:numPr>
                <w:ilvl w:val="0"/>
                <w:numId w:val="24"/>
              </w:numPr>
              <w:rPr>
                <w:b/>
                <w:i/>
              </w:rPr>
            </w:pPr>
            <w:r>
              <w:rPr>
                <w:b/>
                <w:i/>
              </w:rPr>
              <w:t>Note3: Potential reporting and assistance information should not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Theme="minorEastAsia"/>
                <w:smallCaps/>
                <w:lang w:eastAsia="zh-CN"/>
              </w:rPr>
              <w:t>CAICT</w:t>
            </w:r>
          </w:p>
        </w:tc>
        <w:tc>
          <w:tcPr>
            <w:tcW w:w="7480" w:type="dxa"/>
          </w:tcPr>
          <w:p>
            <w:pPr>
              <w:rPr>
                <w:rFonts w:eastAsia="Malgun Gothic"/>
                <w:bCs/>
                <w:iCs/>
                <w:lang w:eastAsia="ko-KR"/>
              </w:rPr>
            </w:pPr>
            <w:r>
              <w:rPr>
                <w:rFonts w:hint="eastAsia" w:eastAsiaTheme="minorEastAsia"/>
                <w:bCs/>
                <w:iCs/>
                <w:lang w:eastAsia="zh-CN"/>
              </w:rPr>
              <w:t>W</w:t>
            </w:r>
            <w:r>
              <w:rPr>
                <w:rFonts w:eastAsiaTheme="minorEastAsia"/>
                <w:bCs/>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bCs/>
                <w:iCs/>
                <w:lang w:eastAsia="zh-CN"/>
              </w:rPr>
            </w:pPr>
            <w:r>
              <w:rPr>
                <w:rFonts w:hint="eastAsia" w:eastAsiaTheme="minorEastAsia"/>
                <w:bCs/>
                <w:iCs/>
                <w:lang w:eastAsia="zh-CN"/>
              </w:rPr>
              <w:t xml:space="preserve">For beam pair prediction, the feasibility issue of UE-side model also exists. </w:t>
            </w:r>
          </w:p>
          <w:p>
            <w:pPr>
              <w:rPr>
                <w:rFonts w:eastAsiaTheme="minorEastAsia"/>
                <w:bCs/>
                <w:iCs/>
                <w:lang w:eastAsia="zh-CN"/>
              </w:rPr>
            </w:pPr>
            <w:r>
              <w:rPr>
                <w:rFonts w:hint="eastAsia" w:eastAsiaTheme="minor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hint="eastAsia" w:eastAsiaTheme="minor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hint="eastAsia" w:eastAsiaTheme="minorEastAsia"/>
                <w:bCs/>
                <w:iCs/>
                <w:lang w:eastAsia="zh-CN"/>
              </w:rPr>
              <w:t xml:space="preserve"> model is </w:t>
            </w:r>
            <w:r>
              <w:rPr>
                <w:rFonts w:eastAsiaTheme="minorEastAsia"/>
                <w:bCs/>
                <w:iCs/>
                <w:lang w:eastAsia="zh-CN"/>
              </w:rPr>
              <w:t>trained</w:t>
            </w:r>
            <w:r>
              <w:rPr>
                <w:rFonts w:hint="eastAsia" w:eastAsiaTheme="minorEastAsia"/>
                <w:bCs/>
                <w:iCs/>
                <w:lang w:eastAsia="zh-CN"/>
              </w:rPr>
              <w:t xml:space="preserve"> at </w:t>
            </w:r>
            <w:r>
              <w:rPr>
                <w:rFonts w:eastAsiaTheme="minorEastAsia"/>
                <w:bCs/>
                <w:iCs/>
                <w:lang w:eastAsia="zh-CN"/>
              </w:rPr>
              <w:t>the</w:t>
            </w:r>
            <w:r>
              <w:rPr>
                <w:rFonts w:hint="eastAsia" w:eastAsiaTheme="minorEastAsia"/>
                <w:bCs/>
                <w:iCs/>
                <w:lang w:eastAsia="zh-CN"/>
              </w:rPr>
              <w:t xml:space="preserve"> t</w:t>
            </w:r>
            <w:r>
              <w:rPr>
                <w:rFonts w:eastAsiaTheme="minorEastAsia"/>
                <w:bCs/>
                <w:iCs/>
                <w:lang w:eastAsia="zh-CN"/>
              </w:rPr>
              <w:t>hird-party server</w:t>
            </w:r>
            <w:r>
              <w:rPr>
                <w:rFonts w:hint="eastAsia" w:eastAsiaTheme="minorEastAsia"/>
                <w:bCs/>
                <w:iCs/>
                <w:lang w:eastAsia="zh-CN"/>
              </w:rPr>
              <w:t xml:space="preserve"> and the dataset consists of beams from </w:t>
            </w:r>
            <w:r>
              <w:rPr>
                <w:rFonts w:eastAsiaTheme="minorEastAsia"/>
                <w:bCs/>
                <w:iCs/>
                <w:lang w:eastAsia="zh-CN"/>
              </w:rPr>
              <w:t>multiple</w:t>
            </w:r>
            <w:r>
              <w:rPr>
                <w:rFonts w:hint="eastAsia" w:eastAsiaTheme="minorEastAsia"/>
                <w:bCs/>
                <w:iCs/>
                <w:lang w:eastAsia="zh-CN"/>
              </w:rPr>
              <w:t xml:space="preserve"> U</w:t>
            </w:r>
            <w:r>
              <w:rPr>
                <w:rFonts w:eastAsiaTheme="minorEastAsia"/>
                <w:bCs/>
                <w:iCs/>
                <w:lang w:eastAsia="zh-CN"/>
              </w:rPr>
              <w:t>e</w:t>
            </w:r>
            <w:r>
              <w:rPr>
                <w:rFonts w:hint="eastAsia" w:eastAsiaTheme="minorEastAsia"/>
                <w:bCs/>
                <w:iCs/>
                <w:lang w:eastAsia="zh-CN"/>
              </w:rPr>
              <w:t xml:space="preserve">s), how the AI/ML model generalize to different UE Rx beam </w:t>
            </w:r>
            <w:r>
              <w:rPr>
                <w:rFonts w:eastAsiaTheme="minorEastAsia"/>
                <w:bCs/>
                <w:iCs/>
                <w:lang w:eastAsia="zh-CN"/>
              </w:rPr>
              <w:t>shapes/directions</w:t>
            </w:r>
            <w:r>
              <w:rPr>
                <w:rFonts w:hint="eastAsia" w:eastAsiaTheme="minorEastAsia"/>
                <w:bCs/>
                <w:iCs/>
                <w:lang w:eastAsia="zh-CN"/>
              </w:rPr>
              <w:t xml:space="preserve"> should be considered.</w:t>
            </w:r>
          </w:p>
          <w:p>
            <w:pPr>
              <w:rPr>
                <w:rFonts w:eastAsiaTheme="minorEastAsia"/>
                <w:bCs/>
                <w:iCs/>
                <w:lang w:eastAsia="zh-CN"/>
              </w:rPr>
            </w:pPr>
          </w:p>
          <w:p>
            <w:pPr>
              <w:rPr>
                <w:rFonts w:eastAsiaTheme="minorEastAsia"/>
                <w:bCs/>
                <w:iCs/>
                <w:lang w:eastAsia="zh-CN"/>
              </w:rPr>
            </w:pPr>
            <w:r>
              <w:rPr>
                <w:rFonts w:hint="eastAsia" w:eastAsiaTheme="minorEastAsia"/>
                <w:bCs/>
                <w:iCs/>
                <w:lang w:eastAsia="zh-CN"/>
              </w:rPr>
              <w:t xml:space="preserve">Hence, a similar proposal for UE-side model can also be added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CMCC</w:t>
            </w:r>
          </w:p>
        </w:tc>
        <w:tc>
          <w:tcPr>
            <w:tcW w:w="7480" w:type="dxa"/>
          </w:tcPr>
          <w:p>
            <w:pPr>
              <w:rPr>
                <w:rFonts w:eastAsiaTheme="minorEastAsia"/>
                <w:bCs/>
                <w:iCs/>
                <w:lang w:eastAsia="zh-CN"/>
              </w:rPr>
            </w:pPr>
            <w:r>
              <w:rPr>
                <w:rFonts w:hint="eastAsia" w:eastAsiaTheme="minorEastAsia"/>
                <w:bCs/>
                <w:iCs/>
                <w:lang w:eastAsia="zh-CN"/>
              </w:rPr>
              <w:t>Support. Also support to further discuss g</w:t>
            </w:r>
            <w:r>
              <w:rPr>
                <w:rFonts w:eastAsiaTheme="minorEastAsia"/>
                <w:bCs/>
                <w:iCs/>
                <w:lang w:eastAsia="zh-CN"/>
              </w:rPr>
              <w:t>eneralization aspects</w:t>
            </w:r>
            <w:r>
              <w:rPr>
                <w:rFonts w:hint="eastAsia" w:eastAsiaTheme="minorEastAsia"/>
                <w:bCs/>
                <w:iCs/>
                <w:lang w:eastAsia="zh-CN"/>
              </w:rPr>
              <w:t xml:space="preserve"> of Tx beams</w:t>
            </w:r>
            <w:r>
              <w:rPr>
                <w:rFonts w:eastAsiaTheme="minorEastAsia"/>
                <w:bCs/>
                <w:iCs/>
                <w:lang w:eastAsia="zh-CN"/>
              </w:rPr>
              <w:t xml:space="preserve">, e.g., different </w:t>
            </w:r>
            <w:r>
              <w:rPr>
                <w:rFonts w:hint="eastAsia" w:eastAsiaTheme="minorEastAsia"/>
                <w:bCs/>
                <w:iCs/>
                <w:lang w:eastAsia="zh-CN"/>
              </w:rPr>
              <w:t>T</w:t>
            </w:r>
            <w:r>
              <w:rPr>
                <w:rFonts w:eastAsiaTheme="minorEastAsia"/>
                <w:bCs/>
                <w:iCs/>
                <w:lang w:eastAsia="zh-CN"/>
              </w:rPr>
              <w:t>x beam shapes/directions</w:t>
            </w:r>
            <w:r>
              <w:rPr>
                <w:rFonts w:hint="eastAsia" w:eastAsiaTheme="minorEastAsia"/>
                <w:bCs/>
                <w:iCs/>
                <w:lang w:eastAsia="zh-CN"/>
              </w:rPr>
              <w:t>, for both beam pair prediction and Tx beam prediction with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14:textFill>
                  <w14:solidFill>
                    <w14:schemeClr w14:val="accent2"/>
                  </w14:solidFill>
                </w14:textFill>
              </w:rPr>
              <w:t>from NW to UE</w:t>
            </w:r>
            <w:r>
              <w:rPr>
                <w:rFonts w:eastAsiaTheme="minorEastAsia"/>
                <w:bCs/>
                <w:iCs/>
                <w:lang w:eastAsia="zh-CN"/>
              </w:rPr>
              <w:t>” at the end of the sentence.</w:t>
            </w:r>
          </w:p>
          <w:p>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pPr>
              <w:rPr>
                <w:rFonts w:eastAsiaTheme="minorEastAsia"/>
                <w:bCs/>
                <w:iCs/>
                <w:lang w:eastAsia="zh-CN"/>
              </w:rPr>
            </w:pPr>
            <w:r>
              <w:rPr>
                <w:b/>
                <w:i/>
              </w:rPr>
              <w:t>Whether/How Rx beam related information corresponding to a Tx beam</w:t>
            </w:r>
            <w:r>
              <w:rPr>
                <w:rFonts w:hint="eastAsia" w:ascii="宋体" w:hAnsi="宋体" w:eastAsia="宋体" w:cs="宋体"/>
                <w:b/>
                <w:i/>
                <w:color w:val="ED7D31" w:themeColor="accent2"/>
                <w:u w:val="single"/>
                <w:lang w:eastAsia="zh-CN"/>
                <w14:textFill>
                  <w14:solidFill>
                    <w14:schemeClr w14:val="accent2"/>
                  </w14:solidFill>
                </w14:textFill>
              </w:rPr>
              <w:t>/</w:t>
            </w:r>
            <w:r>
              <w:rPr>
                <w:rFonts w:ascii="宋体" w:hAnsi="宋体" w:eastAsia="宋体" w:cs="宋体"/>
                <w:b/>
                <w:i/>
                <w:color w:val="ED7D31" w:themeColor="accent2"/>
                <w:u w:val="single"/>
                <w:lang w:eastAsia="zh-CN"/>
                <w14:textFill>
                  <w14:solidFill>
                    <w14:schemeClr w14:val="accent2"/>
                  </w14:solidFill>
                </w14:textFill>
              </w:rPr>
              <w:t>RSRP</w:t>
            </w:r>
            <w:r>
              <w:rPr>
                <w:b/>
                <w:i/>
              </w:rPr>
              <w:t xml:space="preserve"> reported from UE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S</w:t>
            </w:r>
            <w:r>
              <w:rPr>
                <w:rFonts w:eastAsia="Yu Mincho"/>
                <w:smallCaps/>
                <w:lang w:eastAsia="ja-JP"/>
              </w:rPr>
              <w:t>AMSUNG</w:t>
            </w:r>
          </w:p>
        </w:tc>
        <w:tc>
          <w:tcPr>
            <w:tcW w:w="7480" w:type="dxa"/>
          </w:tcPr>
          <w:p>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lang w:eastAsia="zh-CN"/>
              </w:rPr>
              <w:t>NVIDIA</w:t>
            </w:r>
          </w:p>
        </w:tc>
        <w:tc>
          <w:tcPr>
            <w:tcW w:w="7480" w:type="dxa"/>
          </w:tcPr>
          <w:p>
            <w:pPr>
              <w:rPr>
                <w:rFonts w:eastAsiaTheme="minorEastAsia"/>
                <w:bCs/>
                <w:iCs/>
                <w:lang w:eastAsia="zh-CN"/>
              </w:rPr>
            </w:pPr>
            <w:r>
              <w:t>Support the proposal in principle. It however would be easier for the group to converge if the different parts of the proposal are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bCs/>
                <w:iCs/>
                <w:lang w:eastAsia="zh-CN"/>
              </w:rPr>
            </w:pPr>
            <w:r>
              <w:rPr>
                <w:rFonts w:eastAsiaTheme="minorEastAsia"/>
                <w:bCs/>
                <w:iCs/>
                <w:lang w:eastAsia="zh-CN"/>
              </w:rPr>
              <w:t>We prefer to focusing on study Tx beam prediction over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ZTE</w:t>
            </w:r>
          </w:p>
        </w:tc>
        <w:tc>
          <w:tcPr>
            <w:tcW w:w="7480" w:type="dxa"/>
          </w:tcPr>
          <w:p>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bCs/>
                <w:iCs/>
                <w:lang w:eastAsia="zh-CN"/>
              </w:rPr>
            </w:pPr>
            <w:r>
              <w:rPr>
                <w:rFonts w:eastAsiaTheme="minorEastAsia"/>
                <w:bCs/>
                <w:iCs/>
                <w:lang w:eastAsia="zh-CN"/>
              </w:rPr>
              <w:t>We support the proposal in general. Although the items to be studied seem many, we don’t need to do a downselection of them; the items with few proposals in the future can be eliminated.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InterDigital</w:t>
            </w:r>
          </w:p>
        </w:tc>
        <w:tc>
          <w:tcPr>
            <w:tcW w:w="7480" w:type="dxa"/>
          </w:tcPr>
          <w:p>
            <w:pPr>
              <w:rPr>
                <w:rFonts w:eastAsiaTheme="minorEastAsia"/>
                <w:bCs/>
                <w:iCs/>
                <w:lang w:eastAsia="zh-CN"/>
              </w:rPr>
            </w:pPr>
            <w:r>
              <w:rPr>
                <w:rFonts w:eastAsiaTheme="minorEastAsia"/>
                <w:bCs/>
                <w:iCs/>
                <w:lang w:eastAsia="zh-CN"/>
              </w:rPr>
              <w:t xml:space="preserve">We support the proposal. </w:t>
            </w:r>
          </w:p>
        </w:tc>
      </w:tr>
    </w:tbl>
    <w:p>
      <w:pPr>
        <w:pStyle w:val="3"/>
      </w:pPr>
    </w:p>
    <w:p>
      <w:pPr>
        <w:pStyle w:val="8"/>
        <w:spacing w:after="120"/>
        <w:rPr>
          <w:lang w:eastAsia="zh-CN"/>
        </w:rPr>
      </w:pPr>
      <w:r>
        <w:rPr>
          <w:lang w:eastAsia="zh-CN"/>
        </w:rPr>
        <w:t xml:space="preserve">Proposal 3.2.2 </w:t>
      </w:r>
    </w:p>
    <w:p>
      <w:pPr>
        <w:pStyle w:val="3"/>
      </w:pPr>
      <w:r>
        <w:t xml:space="preserve">In the previous meetings, three issues were discussed, but no consensus was achieved. </w:t>
      </w:r>
    </w:p>
    <w:p>
      <w:pPr>
        <w:pStyle w:val="3"/>
        <w:numPr>
          <w:ilvl w:val="0"/>
          <w:numId w:val="24"/>
        </w:numPr>
      </w:pPr>
      <w:r>
        <w:t>Finer granularity</w:t>
      </w:r>
    </w:p>
    <w:p>
      <w:pPr>
        <w:pStyle w:val="3"/>
        <w:numPr>
          <w:ilvl w:val="0"/>
          <w:numId w:val="24"/>
        </w:numPr>
      </w:pPr>
      <w:r>
        <w:t>Indication of unmeasured beams</w:t>
      </w:r>
    </w:p>
    <w:p>
      <w:pPr>
        <w:pStyle w:val="3"/>
        <w:numPr>
          <w:ilvl w:val="0"/>
          <w:numId w:val="24"/>
        </w:numPr>
      </w:pPr>
      <w:r>
        <w:t>Multiple-beam indication</w:t>
      </w:r>
    </w:p>
    <w:p>
      <w:pPr>
        <w:pStyle w:val="3"/>
      </w:pPr>
    </w:p>
    <w:p>
      <w:pPr>
        <w:pStyle w:val="3"/>
        <w:rPr>
          <w:b/>
        </w:rPr>
      </w:pPr>
      <w:r>
        <w:rPr>
          <w:b/>
        </w:rPr>
        <w:t>Finer granularity</w:t>
      </w:r>
    </w:p>
    <w:p>
      <w:pPr>
        <w:pStyle w:val="3"/>
      </w:pPr>
      <w:r>
        <w:t xml:space="preserve">According to the submitted tdocs, companies’ views are unchanged. </w:t>
      </w:r>
    </w:p>
    <w:p>
      <w:pPr>
        <w:pStyle w:val="3"/>
        <w:numPr>
          <w:ilvl w:val="0"/>
          <w:numId w:val="24"/>
        </w:numPr>
      </w:pPr>
      <w:r>
        <w:t>Support: ZTE, Google, vivo, Samsung, MTK, Apple</w:t>
      </w:r>
    </w:p>
    <w:p>
      <w:pPr>
        <w:pStyle w:val="3"/>
        <w:numPr>
          <w:ilvl w:val="0"/>
          <w:numId w:val="24"/>
        </w:numPr>
      </w:pPr>
      <w:r>
        <w:t xml:space="preserve">Not support: Huawei, Ericsson, </w:t>
      </w:r>
    </w:p>
    <w:p>
      <w:pPr>
        <w:pStyle w:val="3"/>
        <w:rPr>
          <w:b/>
        </w:rPr>
      </w:pPr>
      <w:r>
        <w:rPr>
          <w:b/>
        </w:rPr>
        <w:t>Indication of unmeasured beams</w:t>
      </w:r>
    </w:p>
    <w:p>
      <w:pPr>
        <w:pStyle w:val="3"/>
      </w:pPr>
      <w:r>
        <w:t xml:space="preserve">According to the submitted tdocs, the number of companies suggesting this study is less than before.  Most companies think legacy mechanism can be reused for UE to measure these beams. </w:t>
      </w:r>
    </w:p>
    <w:p>
      <w:pPr>
        <w:pStyle w:val="3"/>
        <w:rPr>
          <w:b/>
        </w:rPr>
      </w:pPr>
      <w:r>
        <w:rPr>
          <w:b/>
        </w:rPr>
        <w:t>Multiple-beam indication</w:t>
      </w:r>
    </w:p>
    <w:p>
      <w:pPr>
        <w:pStyle w:val="3"/>
      </w:pPr>
      <w:r>
        <w:t>A number of companies continue to propose this study.</w:t>
      </w:r>
    </w:p>
    <w:p>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p>
      <w:pPr>
        <w:spacing w:after="120"/>
      </w:pPr>
      <w:r>
        <w:rPr>
          <w:lang w:eastAsia="zh-CN"/>
        </w:rPr>
        <w:t>The related proposals in tdocs are as below:</w:t>
      </w:r>
    </w:p>
    <w:p>
      <w:pPr>
        <w:pStyle w:val="70"/>
        <w:numPr>
          <w:ilvl w:val="0"/>
          <w:numId w:val="24"/>
        </w:numPr>
        <w:rPr>
          <w:lang w:eastAsia="zh-CN"/>
        </w:rPr>
      </w:pPr>
      <w:r>
        <w:rPr>
          <w:lang w:eastAsia="zh-CN"/>
        </w:rPr>
        <w:t>ZTE: Proposal 19, 20</w:t>
      </w:r>
    </w:p>
    <w:p>
      <w:pPr>
        <w:pStyle w:val="70"/>
        <w:numPr>
          <w:ilvl w:val="0"/>
          <w:numId w:val="24"/>
        </w:numPr>
        <w:rPr>
          <w:lang w:eastAsia="zh-CN"/>
        </w:rPr>
      </w:pPr>
      <w:r>
        <w:rPr>
          <w:lang w:eastAsia="zh-CN"/>
        </w:rPr>
        <w:t>Vivo: Proposal 29</w:t>
      </w:r>
    </w:p>
    <w:p>
      <w:pPr>
        <w:pStyle w:val="70"/>
        <w:numPr>
          <w:ilvl w:val="0"/>
          <w:numId w:val="24"/>
        </w:numPr>
        <w:rPr>
          <w:lang w:eastAsia="zh-CN"/>
        </w:rPr>
      </w:pPr>
      <w:r>
        <w:rPr>
          <w:lang w:eastAsia="zh-CN"/>
        </w:rPr>
        <w:t>OPPO: Proposal 13</w:t>
      </w:r>
    </w:p>
    <w:p>
      <w:pPr>
        <w:pStyle w:val="70"/>
        <w:numPr>
          <w:ilvl w:val="0"/>
          <w:numId w:val="24"/>
        </w:numPr>
        <w:rPr>
          <w:lang w:eastAsia="zh-CN"/>
        </w:rPr>
      </w:pPr>
      <w:r>
        <w:rPr>
          <w:lang w:eastAsia="zh-CN"/>
        </w:rPr>
        <w:t>CATT: Proposal 12</w:t>
      </w:r>
    </w:p>
    <w:p>
      <w:pPr>
        <w:pStyle w:val="70"/>
        <w:numPr>
          <w:ilvl w:val="0"/>
          <w:numId w:val="24"/>
        </w:numPr>
        <w:rPr>
          <w:lang w:eastAsia="zh-CN"/>
        </w:rPr>
      </w:pPr>
      <w:r>
        <w:rPr>
          <w:lang w:eastAsia="zh-CN"/>
        </w:rPr>
        <w:t>Ericsson: Proposal 6</w:t>
      </w:r>
    </w:p>
    <w:p>
      <w:pPr>
        <w:pStyle w:val="70"/>
        <w:numPr>
          <w:ilvl w:val="0"/>
          <w:numId w:val="24"/>
        </w:numPr>
        <w:rPr>
          <w:lang w:eastAsia="zh-CN"/>
        </w:rPr>
      </w:pPr>
      <w:r>
        <w:rPr>
          <w:lang w:eastAsia="zh-CN"/>
        </w:rPr>
        <w:t>Google: Proposal 16</w:t>
      </w:r>
    </w:p>
    <w:p>
      <w:pPr>
        <w:pStyle w:val="70"/>
        <w:numPr>
          <w:ilvl w:val="0"/>
          <w:numId w:val="24"/>
        </w:numPr>
        <w:rPr>
          <w:lang w:eastAsia="zh-CN"/>
        </w:rPr>
      </w:pPr>
      <w:r>
        <w:rPr>
          <w:lang w:eastAsia="zh-CN"/>
        </w:rPr>
        <w:t>SS: Proposal 14</w:t>
      </w:r>
    </w:p>
    <w:p>
      <w:pPr>
        <w:pStyle w:val="70"/>
        <w:numPr>
          <w:ilvl w:val="0"/>
          <w:numId w:val="24"/>
        </w:numPr>
        <w:rPr>
          <w:lang w:eastAsia="zh-CN"/>
        </w:rPr>
      </w:pPr>
      <w:r>
        <w:rPr>
          <w:lang w:eastAsia="zh-CN"/>
        </w:rPr>
        <w:t>MediaTek: Proposal 3</w:t>
      </w:r>
    </w:p>
    <w:p>
      <w:pPr>
        <w:pStyle w:val="70"/>
        <w:numPr>
          <w:ilvl w:val="0"/>
          <w:numId w:val="24"/>
        </w:numPr>
        <w:rPr>
          <w:lang w:eastAsia="zh-CN"/>
        </w:rPr>
      </w:pPr>
      <w:r>
        <w:rPr>
          <w:lang w:eastAsia="zh-CN"/>
        </w:rPr>
        <w:t>Apple: Proposal 3</w:t>
      </w:r>
    </w:p>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bookmarkStart w:id="26" w:name="_Hlk132360876"/>
      <w:r>
        <w:rPr>
          <w:b/>
          <w:i/>
        </w:rPr>
        <w:t>Beam indication of multiple future time instances</w:t>
      </w:r>
      <w:bookmarkEnd w:id="26"/>
      <w:r>
        <w:rPr>
          <w:b/>
          <w:i/>
        </w:rPr>
        <w:t xml:space="preserve"> </w:t>
      </w:r>
      <w:r>
        <w:rPr>
          <w:b/>
          <w:i/>
          <w:color w:val="FF0000"/>
        </w:rPr>
        <w:t xml:space="preserve">[in one indication] </w:t>
      </w:r>
      <w:r>
        <w:rPr>
          <w:b/>
          <w:i/>
        </w:rPr>
        <w:t>for BM-Case2</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6"/>
        </w:numPr>
        <w:rPr>
          <w:b/>
          <w:i/>
        </w:rPr>
      </w:pPr>
      <w:r>
        <w:rPr>
          <w:b/>
          <w:i/>
        </w:rPr>
        <w:t>Beam indication based on unmeasured/outdated source RS for BM-Case1 and BM-Case2</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 xml:space="preserve">What to study is not clear in some aspects. </w:t>
            </w:r>
          </w:p>
          <w:p>
            <w:pPr>
              <w:rPr>
                <w:bCs/>
                <w:iCs/>
              </w:rPr>
            </w:pPr>
            <w:r>
              <w:rPr>
                <w:bCs/>
                <w:iCs/>
              </w:rPr>
              <w:t xml:space="preserve">It would be good to list the exact proposal suggested for Quantization given that no big variation is observed in 9.2.3.1 evaluations on that. </w:t>
            </w:r>
          </w:p>
          <w:p>
            <w:pPr>
              <w:rPr>
                <w:bCs/>
                <w:iCs/>
                <w:color w:val="4472C4" w:themeColor="accent1"/>
                <w14:textFill>
                  <w14:solidFill>
                    <w14:schemeClr w14:val="accent1"/>
                  </w14:solidFill>
                </w14:textFill>
              </w:rPr>
            </w:pPr>
            <w:r>
              <w:rPr>
                <w:bCs/>
                <w:iCs/>
                <w:color w:val="4472C4" w:themeColor="accent1"/>
                <w14:textFill>
                  <w14:solidFill>
                    <w14:schemeClr w14:val="accent1"/>
                  </w14:solidFill>
                </w14:textFill>
              </w:rPr>
              <w:t xml:space="preserve">Mod: it can be the work for next step. </w:t>
            </w:r>
          </w:p>
          <w:p>
            <w:pPr>
              <w:rPr>
                <w:bCs/>
                <w:iCs/>
              </w:rPr>
            </w:pPr>
            <w:r>
              <w:rPr>
                <w:bCs/>
                <w:iCs/>
              </w:rPr>
              <w:t xml:space="preserve">Beam indication is always for the future (as long as no new indication, it applies for future instances), not sure what is the suggestion in the second bullet. Can be bit specific here. </w:t>
            </w:r>
          </w:p>
          <w:p>
            <w:pPr>
              <w:rPr>
                <w:rFonts w:eastAsiaTheme="minorEastAsia"/>
                <w:bCs/>
                <w:iCs/>
                <w:lang w:eastAsia="zh-CN"/>
              </w:rPr>
            </w:pPr>
            <w:r>
              <w:rPr>
                <w:bCs/>
                <w:iCs/>
                <w:color w:val="4472C4" w:themeColor="accent1"/>
                <w14:textFill>
                  <w14:solidFill>
                    <w14:schemeClr w14:val="accent1"/>
                  </w14:solidFill>
                </w14:textFill>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we revise it as follows:</w:t>
            </w:r>
          </w:p>
          <w:p>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6"/>
              </w:numPr>
              <w:rPr>
                <w:ins w:id="10" w:author="作者" w:date="2023-04-17T09:37:00Z"/>
                <w:b/>
                <w:i/>
              </w:rPr>
            </w:pPr>
            <w:ins w:id="11" w:author="作者" w:date="2023-04-17T09:36:00Z">
              <w:r>
                <w:rPr>
                  <w:b/>
                  <w:i/>
                </w:rPr>
                <w:t>High-resolution q</w:t>
              </w:r>
            </w:ins>
            <w:del w:id="12" w:author="作者" w:date="2023-04-17T09:36:00Z">
              <w:r>
                <w:rPr>
                  <w:b/>
                  <w:i/>
                </w:rPr>
                <w:delText>Q</w:delText>
              </w:r>
            </w:del>
            <w:r>
              <w:rPr>
                <w:b/>
                <w:i/>
              </w:rPr>
              <w:t xml:space="preserve">uantization </w:t>
            </w:r>
            <w:ins w:id="13" w:author="作者" w:date="2023-04-17T09:37:00Z">
              <w:r>
                <w:rPr>
                  <w:b/>
                  <w:i/>
                </w:rPr>
                <w:t>scheme for</w:t>
              </w:r>
            </w:ins>
            <w:del w:id="14" w:author="作者" w:date="2023-04-17T09:37:00Z">
              <w:r>
                <w:rPr>
                  <w:b/>
                  <w:i/>
                </w:rPr>
                <w:delText>of</w:delText>
              </w:r>
            </w:del>
            <w:r>
              <w:rPr>
                <w:b/>
                <w:i/>
              </w:rPr>
              <w:t xml:space="preserve"> L1-RSRP </w:t>
            </w:r>
            <w:del w:id="15" w:author="作者" w:date="2023-04-17T09:37:00Z">
              <w:r>
                <w:rPr>
                  <w:b/>
                  <w:i/>
                </w:rPr>
                <w:delText>measurement results</w:delText>
              </w:r>
            </w:del>
            <w:ins w:id="16" w:author="作者" w:date="2023-04-17T09:37:00Z">
              <w:r>
                <w:rPr>
                  <w:b/>
                  <w:i/>
                </w:rPr>
                <w:t>report</w:t>
              </w:r>
            </w:ins>
          </w:p>
          <w:p>
            <w:pPr>
              <w:pStyle w:val="3"/>
              <w:numPr>
                <w:ilvl w:val="0"/>
                <w:numId w:val="36"/>
              </w:numPr>
              <w:rPr>
                <w:ins w:id="17" w:author="作者" w:date="2023-04-17T09:38:00Z"/>
                <w:b/>
                <w:i/>
              </w:rPr>
            </w:pPr>
            <w:ins w:id="18" w:author="作者" w:date="2023-04-17T09:37:00Z">
              <w:r>
                <w:rPr>
                  <w:b/>
                  <w:i/>
                </w:rPr>
                <w:t xml:space="preserve">Coverage enhancement for DL RS for L1-RSRP </w:t>
              </w:r>
            </w:ins>
            <w:ins w:id="19" w:author="作者" w:date="2023-04-17T09:38:00Z">
              <w:r>
                <w:rPr>
                  <w:b/>
                  <w:i/>
                </w:rPr>
                <w:t>to reach a measurement accuracy at low SINR for Set B beams</w:t>
              </w:r>
            </w:ins>
          </w:p>
          <w:p>
            <w:pPr>
              <w:pStyle w:val="3"/>
              <w:numPr>
                <w:ilvl w:val="1"/>
                <w:numId w:val="36"/>
              </w:numPr>
              <w:rPr>
                <w:b/>
                <w:i/>
              </w:rPr>
            </w:pPr>
            <w:ins w:id="20" w:author="作者" w:date="2023-04-17T09:38:00Z">
              <w:r>
                <w:rPr>
                  <w:b/>
                  <w:i/>
                </w:rPr>
                <w:t>Taking current measurement accuracy de</w:t>
              </w:r>
            </w:ins>
            <w:ins w:id="21" w:author="作者" w:date="2023-04-17T09:39:00Z">
              <w:r>
                <w:rPr>
                  <w:b/>
                  <w:i/>
                </w:rPr>
                <w:t>fined in RAN4 as the starting point</w:t>
              </w:r>
            </w:ins>
          </w:p>
          <w:p>
            <w:pPr>
              <w:pStyle w:val="3"/>
              <w:numPr>
                <w:ilvl w:val="0"/>
                <w:numId w:val="36"/>
              </w:numPr>
              <w:rPr>
                <w:ins w:id="22" w:author="作者" w:date="2023-04-17T09:39:00Z"/>
                <w:b/>
                <w:i/>
              </w:rPr>
            </w:pPr>
            <w:del w:id="23" w:author="作者" w:date="2023-04-17T09:39:00Z">
              <w:r>
                <w:rPr>
                  <w:b/>
                  <w:i/>
                </w:rPr>
                <w:delText xml:space="preserve">Beam </w:delText>
              </w:r>
            </w:del>
            <w:ins w:id="24" w:author="作者" w:date="2023-04-17T09:39:00Z">
              <w:r>
                <w:rPr>
                  <w:b/>
                  <w:i/>
                </w:rPr>
                <w:t xml:space="preserve">TCI activation and </w:t>
              </w:r>
            </w:ins>
            <w:r>
              <w:rPr>
                <w:b/>
                <w:i/>
              </w:rPr>
              <w:t xml:space="preserve">indication </w:t>
            </w:r>
            <w:del w:id="25" w:author="作者" w:date="2023-04-17T09:40:00Z">
              <w:r>
                <w:rPr>
                  <w:b/>
                  <w:i/>
                </w:rPr>
                <w:delText>of multiple future time instances</w:delText>
              </w:r>
            </w:del>
            <w:ins w:id="26" w:author="作者" w:date="2023-04-17T09:40:00Z">
              <w:r>
                <w:rPr>
                  <w:b/>
                  <w:i/>
                </w:rPr>
                <w:t xml:space="preserve">with </w:t>
              </w:r>
            </w:ins>
            <w:ins w:id="27" w:author="作者" w:date="2023-04-17T09:41:00Z">
              <w:r>
                <w:rPr>
                  <w:b/>
                  <w:i/>
                </w:rPr>
                <w:t>dynamic configured</w:t>
              </w:r>
            </w:ins>
            <w:ins w:id="28" w:author="作者" w:date="2023-04-17T09:40:00Z">
              <w:r>
                <w:rPr>
                  <w:b/>
                  <w:i/>
                </w:rPr>
                <w:t xml:space="preserve"> action delay</w:t>
              </w:r>
            </w:ins>
            <w:ins w:id="29" w:author="作者" w:date="2023-04-17T09:41:00Z">
              <w:r>
                <w:rPr>
                  <w:b/>
                  <w:i/>
                </w:rPr>
                <w:t>(s)</w:t>
              </w:r>
            </w:ins>
            <w:r>
              <w:rPr>
                <w:b/>
                <w:i/>
              </w:rPr>
              <w:t xml:space="preserve"> for BM-Case2</w:t>
            </w:r>
          </w:p>
          <w:p>
            <w:pPr>
              <w:pStyle w:val="3"/>
              <w:numPr>
                <w:ilvl w:val="1"/>
                <w:numId w:val="36"/>
              </w:numPr>
              <w:rPr>
                <w:del w:id="30" w:author="作者" w:date="2023-04-17T09:40:00Z"/>
                <w:b/>
                <w:i/>
              </w:rPr>
            </w:pPr>
          </w:p>
          <w:p>
            <w:pPr>
              <w:pStyle w:val="70"/>
              <w:numPr>
                <w:ilvl w:val="0"/>
                <w:numId w:val="36"/>
              </w:numPr>
              <w:rPr>
                <w:b/>
                <w:i/>
              </w:rPr>
            </w:pPr>
            <w:r>
              <w:rPr>
                <w:b/>
                <w:i/>
              </w:rPr>
              <w:t xml:space="preserve">Note: Corresponding evaluations (if any) will be discussed in Agenda item 9.2.3.1 </w:t>
            </w:r>
          </w:p>
          <w:p>
            <w:pPr>
              <w:rPr>
                <w:rFonts w:eastAsiaTheme="minorEastAsia"/>
                <w:lang w:eastAsia="zh-CN"/>
              </w:rPr>
            </w:pPr>
            <w:r>
              <w:rPr>
                <w:rFonts w:eastAsia="宋体"/>
                <w:color w:val="0070C0"/>
              </w:rPr>
              <w:t>Mod: The original proposal only includes the issues supported by a number of companies. Companies are invited to share views on the new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Yu Mincho"/>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6"/>
              </w:numPr>
              <w:rPr>
                <w:b/>
                <w:i/>
              </w:rPr>
            </w:pPr>
            <w:r>
              <w:rPr>
                <w:b/>
                <w:i/>
              </w:rPr>
              <w:t>Quantization of L1-RSRP measurement results</w:t>
            </w:r>
          </w:p>
          <w:p>
            <w:pPr>
              <w:pStyle w:val="3"/>
              <w:numPr>
                <w:ilvl w:val="0"/>
                <w:numId w:val="36"/>
              </w:numPr>
              <w:rPr>
                <w:b/>
                <w:i/>
              </w:rPr>
            </w:pPr>
            <w:r>
              <w:rPr>
                <w:b/>
                <w:i/>
              </w:rPr>
              <w:t>Beam indication of multiple future time instances for BM-Case2</w:t>
            </w:r>
          </w:p>
          <w:p>
            <w:pPr>
              <w:pStyle w:val="3"/>
              <w:numPr>
                <w:ilvl w:val="0"/>
                <w:numId w:val="36"/>
              </w:numPr>
              <w:rPr>
                <w:b/>
                <w:i/>
                <w:color w:val="FF0000"/>
              </w:rPr>
            </w:pPr>
            <w:r>
              <w:rPr>
                <w:b/>
                <w:i/>
                <w:color w:val="FF0000"/>
              </w:rPr>
              <w:t>Measurement reporting of multiple time instances in one reporting instance for BM-Case2 model input</w:t>
            </w:r>
          </w:p>
          <w:p>
            <w:pPr>
              <w:pStyle w:val="70"/>
              <w:numPr>
                <w:ilvl w:val="0"/>
                <w:numId w:val="36"/>
              </w:numPr>
              <w:rPr>
                <w:b/>
                <w:i/>
              </w:rPr>
            </w:pPr>
            <w:r>
              <w:rPr>
                <w:b/>
                <w:i/>
              </w:rPr>
              <w:t xml:space="preserve">Note: Corresponding evaluations (if any) will be discussed in Agenda item 9.2.3.1 </w:t>
            </w:r>
          </w:p>
          <w:p>
            <w:pPr>
              <w:rPr>
                <w:rFonts w:eastAsia="Yu Mincho"/>
                <w:bCs/>
                <w:iCs/>
                <w:lang w:eastAsia="ja-JP"/>
              </w:rPr>
            </w:pPr>
            <w:r>
              <w:rPr>
                <w:rFonts w:eastAsia="宋体"/>
                <w:color w:val="0070C0"/>
              </w:rPr>
              <w:t>Mod: updated as at least three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Malgun Gothic"/>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pPr>
              <w:rPr>
                <w:b/>
                <w:i/>
                <w:color w:val="FF0000"/>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p>
            <w:pPr>
              <w:rPr>
                <w:rFonts w:eastAsiaTheme="minorEastAsia"/>
                <w:bCs/>
                <w:iCs/>
                <w:lang w:eastAsia="zh-CN"/>
              </w:rPr>
            </w:pPr>
            <w:r>
              <w:rPr>
                <w:rFonts w:eastAsia="宋体"/>
                <w:color w:val="0070C0"/>
              </w:rPr>
              <w:t>Mod: As we have discussed this issue several meetings, it seems difficult to achieve any consensus. This is why it is removed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pPr>
              <w:rPr>
                <w:rFonts w:eastAsiaTheme="minorEastAsia"/>
                <w:lang w:eastAsia="zh-CN"/>
              </w:rPr>
            </w:pPr>
            <w:r>
              <w:rPr>
                <w:rFonts w:eastAsiaTheme="minorEastAsia"/>
                <w:lang w:eastAsia="zh-CN"/>
              </w:rPr>
              <w:t>The second sub-bullet is only applicable for BM-Case 2and should be treated as a separate proposal in our view.</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updated, but the examples are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e are fine with FL’s proposal and HW’s update for sub-bullet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pPr>
              <w:pStyle w:val="3"/>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203864" w:themeColor="accent1" w:themeShade="80"/>
              </w:rPr>
              <w:t>compressed temporal information for BM-Case-2</w:t>
            </w:r>
            <w:r>
              <w:rPr>
                <w:b/>
                <w:i/>
                <w:color w:val="FF0000"/>
              </w:rPr>
              <w:t>, etc.)</w:t>
            </w:r>
          </w:p>
          <w:p>
            <w:pPr>
              <w:pStyle w:val="3"/>
              <w:numPr>
                <w:ilvl w:val="0"/>
                <w:numId w:val="36"/>
              </w:numPr>
              <w:rPr>
                <w:b/>
                <w:i/>
                <w:color w:val="FF0000"/>
              </w:rPr>
            </w:pPr>
            <w:r>
              <w:rPr>
                <w:b/>
                <w:i/>
                <w:color w:val="FF0000"/>
              </w:rPr>
              <w:t xml:space="preserve">Measurement reporting of multiple </w:t>
            </w:r>
            <w:r>
              <w:rPr>
                <w:b/>
                <w:i/>
                <w:color w:val="203864" w:themeColor="accent1" w:themeShade="80"/>
              </w:rPr>
              <w:t xml:space="preserve">past </w:t>
            </w:r>
            <w:r>
              <w:rPr>
                <w:b/>
                <w:i/>
                <w:color w:val="FF0000"/>
              </w:rPr>
              <w:t>time instances in one reporting instance for BM-Case2 model input</w:t>
            </w:r>
          </w:p>
          <w:p>
            <w:pPr>
              <w:pStyle w:val="3"/>
              <w:numPr>
                <w:ilvl w:val="0"/>
                <w:numId w:val="36"/>
              </w:numPr>
              <w:rPr>
                <w:b/>
                <w:i/>
                <w:color w:val="203864" w:themeColor="accent1" w:themeShade="80"/>
              </w:rPr>
            </w:pPr>
            <w:r>
              <w:rPr>
                <w:b/>
                <w:i/>
                <w:color w:val="203864" w:themeColor="accent1" w:themeShade="80"/>
              </w:rPr>
              <w:t>Assistance information (e.g. blockage probability)</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If moderator remembered correctly, we have agreement to study assistance information. The details (the examples)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We are with HW’s update for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This proposal is fine for us. But for the second bullet, if it should be </w:t>
            </w:r>
            <w:r>
              <w:rPr>
                <w:rFonts w:hint="eastAsia" w:eastAsiaTheme="minorEastAsia"/>
                <w:bCs/>
                <w:iCs/>
                <w:lang w:eastAsia="zh-CN"/>
              </w:rPr>
              <w:t>“predicted</w:t>
            </w:r>
            <w:r>
              <w:rPr>
                <w:rFonts w:eastAsiaTheme="minorEastAsia"/>
                <w:bCs/>
                <w:iCs/>
                <w:lang w:eastAsia="zh-CN"/>
              </w:rPr>
              <w:t xml:space="preserve"> </w:t>
            </w:r>
            <w:r>
              <w:rPr>
                <w:rFonts w:hint="eastAsia" w:eastAsiaTheme="minorEastAsia"/>
                <w:bCs/>
                <w:iCs/>
                <w:lang w:eastAsia="zh-CN"/>
              </w:rPr>
              <w:t>beam</w:t>
            </w:r>
            <w:r>
              <w:rPr>
                <w:rFonts w:eastAsiaTheme="minorEastAsia"/>
                <w:bCs/>
                <w:iCs/>
                <w:lang w:eastAsia="zh-CN"/>
              </w:rPr>
              <w:t xml:space="preserve"> </w:t>
            </w:r>
            <w:r>
              <w:rPr>
                <w:rFonts w:hint="eastAsia" w:eastAsiaTheme="minorEastAsia"/>
                <w:bCs/>
                <w:iCs/>
                <w:lang w:eastAsia="zh-CN"/>
              </w:rPr>
              <w:t>indication”?</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it seems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pPr>
              <w:rPr>
                <w:rFonts w:eastAsiaTheme="minorEastAsia"/>
                <w:bCs/>
                <w:iCs/>
                <w:lang w:eastAsia="zh-CN"/>
              </w:rPr>
            </w:pPr>
          </w:p>
          <w:p>
            <w:pPr>
              <w:rPr>
                <w:rFonts w:eastAsia="Yu Mincho"/>
                <w:lang w:eastAsia="ja-JP"/>
              </w:rPr>
            </w:pPr>
            <w:r>
              <w:rPr>
                <w:rFonts w:eastAsiaTheme="minorEastAsia"/>
                <w:bCs/>
                <w:iCs/>
                <w:lang w:eastAsia="zh-CN"/>
              </w:rPr>
              <w:t>With this being said, it would be helpful if both of the bullets are a bit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C00000"/>
                <w:lang w:val="en-GB"/>
              </w:rPr>
              <w:t>to facilitate</w:t>
            </w:r>
            <w:r>
              <w:rPr>
                <w:rFonts w:ascii="Times" w:hAnsi="Times" w:eastAsia="Batang"/>
                <w:b/>
                <w:i/>
                <w:lang w:val="en-GB"/>
              </w:rPr>
              <w:t xml:space="preserve"> </w:t>
            </w:r>
            <w:r>
              <w:rPr>
                <w:rFonts w:ascii="Times" w:hAnsi="Times" w:eastAsia="Batang"/>
                <w:b/>
                <w:i/>
                <w:color w:val="FF0000"/>
                <w:lang w:val="en-GB"/>
              </w:rPr>
              <w:t>for</w:t>
            </w:r>
            <w:r>
              <w:rPr>
                <w:rFonts w:ascii="Times" w:hAnsi="Times" w:eastAsia="Batang"/>
                <w:b/>
                <w:i/>
                <w:lang w:val="en-GB"/>
              </w:rPr>
              <w:t xml:space="preserve"> AI model inference:</w:t>
            </w:r>
          </w:p>
          <w:p>
            <w:pPr>
              <w:pStyle w:val="3"/>
              <w:numPr>
                <w:ilvl w:val="0"/>
                <w:numId w:val="36"/>
              </w:numPr>
              <w:rPr>
                <w:b/>
                <w:i/>
              </w:rPr>
            </w:pPr>
            <w:r>
              <w:rPr>
                <w:b/>
                <w:i/>
              </w:rPr>
              <w:t xml:space="preserve">Quantization of L1-RSRP measurement results </w:t>
            </w:r>
            <w:r>
              <w:rPr>
                <w:b/>
                <w:i/>
                <w:color w:val="FF0000"/>
              </w:rPr>
              <w:t>for UE reporting</w:t>
            </w:r>
          </w:p>
          <w:p>
            <w:pPr>
              <w:pStyle w:val="3"/>
              <w:numPr>
                <w:ilvl w:val="0"/>
                <w:numId w:val="36"/>
              </w:numPr>
              <w:rPr>
                <w:b/>
                <w:i/>
              </w:rPr>
            </w:pPr>
            <w:r>
              <w:rPr>
                <w:b/>
                <w:i/>
              </w:rPr>
              <w:t xml:space="preserve">Beam indication of multiple future time instances for BM-Case2 </w:t>
            </w:r>
          </w:p>
          <w:p>
            <w:pPr>
              <w:rPr>
                <w:b/>
                <w:i/>
              </w:rPr>
            </w:pPr>
            <w:r>
              <w:rPr>
                <w:b/>
                <w:i/>
              </w:rPr>
              <w:t xml:space="preserve">Note: Corresponding evaluations (if any) will be discussed in Agenda item 9.2.3.1 </w:t>
            </w:r>
          </w:p>
          <w:p>
            <w:pPr>
              <w:rPr>
                <w:rFonts w:eastAsiaTheme="minorEastAsia"/>
                <w:bCs/>
                <w:iCs/>
                <w:lang w:eastAsia="zh-CN"/>
              </w:rPr>
            </w:pPr>
            <w:r>
              <w:rPr>
                <w:rFonts w:eastAsiaTheme="minorEastAsia"/>
                <w:bCs/>
                <w:iCs/>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bCs/>
                <w:iCs/>
                <w:color w:val="4472C4" w:themeColor="accent1"/>
                <w:lang w:eastAsia="zh-CN"/>
                <w14:textFill>
                  <w14:solidFill>
                    <w14:schemeClr w14:val="accent1"/>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The proposal is updated based on the inputs. </w:t>
            </w:r>
          </w:p>
          <w:p>
            <w:pPr>
              <w:jc w:val="both"/>
              <w:rPr>
                <w:rFonts w:eastAsiaTheme="minorEastAsia"/>
                <w:lang w:eastAsia="zh-CN"/>
              </w:rPr>
            </w:pPr>
            <w:r>
              <w:rPr>
                <w:rFonts w:eastAsiaTheme="minorEastAsia"/>
                <w:lang w:eastAsia="zh-CN"/>
              </w:rPr>
              <w:t>@all companies: Would you like to check whether the proposal from Google is acceptable or not:</w:t>
            </w:r>
          </w:p>
          <w:p>
            <w:pPr>
              <w:jc w:val="both"/>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Coverage enhancement for DL RS for L1-RSRP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jc w:val="both"/>
            </w:pPr>
            <w:r>
              <w:t>Support the update. Although we prefer to remove “Quantization of L1-RSRP measurement results for UE reporting”, this should anyway be captured in the reporting overhead reduction bullet.</w:t>
            </w:r>
          </w:p>
          <w:p>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pPr>
              <w:jc w:val="both"/>
              <w:rPr>
                <w:bCs/>
                <w:iCs/>
              </w:rPr>
            </w:pPr>
            <w:r>
              <w:t xml:space="preserve">Coverage enhancement for DL RS for L1-RSRP should first be more evaluated in 9.2.3.1 prior to including it in other aspects. So far, only Ericsson and Doccomo have studied the measurement sensitivity performance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N</w:t>
            </w:r>
            <w:r>
              <w:rPr>
                <w:rFonts w:eastAsia="宋体"/>
                <w:lang w:eastAsia="zh-CN"/>
              </w:rPr>
              <w:t>EC</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Fine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amsung2</w:t>
            </w:r>
          </w:p>
        </w:tc>
        <w:tc>
          <w:tcPr>
            <w:tcW w:w="7480" w:type="dxa"/>
            <w:tcBorders>
              <w:top w:val="single" w:color="auto" w:sz="4" w:space="0"/>
              <w:left w:val="single" w:color="auto" w:sz="4" w:space="0"/>
              <w:bottom w:val="single" w:color="auto" w:sz="4" w:space="0"/>
              <w:right w:val="single" w:color="auto" w:sz="4" w:space="0"/>
            </w:tcBorders>
          </w:tcPr>
          <w:p>
            <w:pPr>
              <w:jc w:val="both"/>
            </w:pPr>
            <w:r>
              <w:rPr>
                <w:rFonts w:hint="eastAsia"/>
              </w:rPr>
              <w:t>F</w:t>
            </w:r>
            <w:r>
              <w:t>or the newly added bullet, we have the following suggestion to make it more generic.</w:t>
            </w:r>
          </w:p>
          <w:p>
            <w:pPr>
              <w:pStyle w:val="3"/>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pPr>
              <w:rPr>
                <w:rFonts w:eastAsiaTheme="minorEastAsia"/>
              </w:rPr>
            </w:pPr>
            <w:r>
              <w:rPr>
                <w:rFonts w:eastAsiaTheme="minorEastAsia"/>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jc w:val="both"/>
            </w:pPr>
            <w:r>
              <w:t>We are ok with most of it but have one question/concern on the second sub-bullet.</w:t>
            </w:r>
          </w:p>
          <w:p>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pPr>
              <w:pStyle w:val="3"/>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pPr>
              <w:jc w:val="both"/>
              <w:rPr>
                <w:rFonts w:eastAsiaTheme="minorEastAsia"/>
                <w:lang w:eastAsia="zh-CN"/>
              </w:rPr>
            </w:pPr>
            <w:r>
              <w:t>Or is the intention of the second sub-bullet something different than our understanding, could this then be explained 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We are OK with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pPr>
              <w:jc w:val="both"/>
              <w:rPr>
                <w:rFonts w:eastAsiaTheme="minorEastAsia"/>
                <w:lang w:eastAsia="zh-CN"/>
              </w:rPr>
            </w:pPr>
          </w:p>
          <w:p>
            <w:pPr>
              <w:pStyle w:val="3"/>
              <w:numPr>
                <w:ilvl w:val="0"/>
                <w:numId w:val="36"/>
              </w:numPr>
              <w:rPr>
                <w:b/>
                <w:i/>
              </w:rPr>
            </w:pPr>
            <w:r>
              <w:rPr>
                <w:b/>
                <w:i/>
                <w:color w:val="FF0000"/>
              </w:rPr>
              <w:t>Measurement reporting of multiple past time instances in one reporting instance for BM-Case2 model input</w:t>
            </w:r>
          </w:p>
          <w:p>
            <w:pPr>
              <w:pStyle w:val="3"/>
              <w:numPr>
                <w:ilvl w:val="0"/>
                <w:numId w:val="36"/>
              </w:numPr>
              <w:rPr>
                <w:b/>
                <w:i/>
                <w:color w:val="FF0000"/>
              </w:rPr>
            </w:pPr>
            <w:r>
              <w:rPr>
                <w:b/>
                <w:i/>
                <w:color w:val="FF0000"/>
              </w:rPr>
              <w:t>Overhead reduction for the reporting of L1-RSRP measurement results</w:t>
            </w:r>
          </w:p>
          <w:p>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pPr>
              <w:jc w:val="both"/>
              <w:rPr>
                <w:rFonts w:eastAsiaTheme="minorEastAsia"/>
                <w:lang w:eastAsia="zh-CN"/>
              </w:rPr>
            </w:pPr>
          </w:p>
          <w:p>
            <w:pPr>
              <w:pStyle w:val="70"/>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hint="eastAsia" w:eastAsiaTheme="minorEastAsia"/>
                <w:lang w:eastAsia="zh-CN"/>
              </w:rPr>
              <w:t>Support the updated proposal from FL. The coverage enhancement for DL RS for L1-RSRP measurement should be evaluated first in agenda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L</w:t>
            </w:r>
            <w:r>
              <w:rPr>
                <w:rFonts w:eastAsia="宋体"/>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hint="eastAsia" w:eastAsiaTheme="minorEastAsia"/>
                <w:lang w:eastAsia="zh-CN"/>
              </w:rPr>
              <w:t>F</w:t>
            </w:r>
            <w:r>
              <w:rPr>
                <w:rFonts w:eastAsiaTheme="minorEastAsia"/>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X</w:t>
            </w:r>
            <w:r>
              <w:rPr>
                <w:rFonts w:eastAsia="宋体"/>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pPr>
              <w:pStyle w:val="70"/>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Malgun Gothic"/>
                <w:smallCaps/>
                <w:lang w:eastAsia="ko-KR"/>
              </w:rPr>
              <w:t>LG</w:t>
            </w:r>
          </w:p>
        </w:tc>
        <w:tc>
          <w:tcPr>
            <w:tcW w:w="7480" w:type="dxa"/>
          </w:tcPr>
          <w:p>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pPr>
              <w:rPr>
                <w:b/>
                <w:i/>
                <w:color w:val="FF0000"/>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p>
            <w:pPr>
              <w:rPr>
                <w:b/>
                <w:i/>
                <w:color w:val="FF0000"/>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Nokia/NSB</w:t>
            </w:r>
          </w:p>
        </w:tc>
        <w:tc>
          <w:tcPr>
            <w:tcW w:w="7480" w:type="dxa"/>
          </w:tcPr>
          <w:p>
            <w:pPr>
              <w:pStyle w:val="70"/>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pPr>
              <w:pStyle w:val="70"/>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pPr>
              <w:pStyle w:val="70"/>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Beam indication of not measured beam is not clear. Do we foresee that UE will be happy with getting a beam indication where that source RS is not measured at all. What makes sense to consider a case that timeline of the measurement may be longer than what we have now in “known” TCI state definitions of RAN4. In any case, that seems to be a RAN4 discussion. </w:t>
            </w:r>
          </w:p>
          <w:p>
            <w:pPr>
              <w:pStyle w:val="70"/>
              <w:numPr>
                <w:ilvl w:val="0"/>
                <w:numId w:val="38"/>
              </w:numPr>
              <w:spacing w:before="0" w:after="120" w:line="240" w:lineRule="auto"/>
              <w:contextualSpacing w:val="0"/>
              <w:rPr>
                <w:b/>
                <w:i/>
                <w:szCs w:val="20"/>
              </w:rPr>
            </w:pPr>
            <w:r>
              <w:rPr>
                <w:rFonts w:eastAsia="宋体"/>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pPr>
              <w:pStyle w:val="70"/>
              <w:spacing w:before="0" w:after="120" w:line="240" w:lineRule="auto"/>
              <w:contextualSpacing w:val="0"/>
              <w:rPr>
                <w:b/>
                <w:i/>
                <w:szCs w:val="20"/>
              </w:rPr>
            </w:pP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pPr>
              <w:pStyle w:val="3"/>
              <w:numPr>
                <w:ilvl w:val="0"/>
                <w:numId w:val="36"/>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Quantization of L1-RSRP measurement results for UE reporting</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pPr>
              <w:pStyle w:val="3"/>
              <w:numPr>
                <w:ilvl w:val="0"/>
                <w:numId w:val="36"/>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Overhead reduction for the reporting of L1-RSRP measurement results</w:t>
            </w:r>
          </w:p>
          <w:p>
            <w:pPr>
              <w:pStyle w:val="3"/>
              <w:numPr>
                <w:ilvl w:val="0"/>
                <w:numId w:val="36"/>
              </w:numPr>
              <w:rPr>
                <w:b/>
                <w:i/>
                <w:color w:val="FF0000"/>
              </w:rPr>
            </w:pPr>
            <w:r>
              <w:rPr>
                <w:b/>
                <w:i/>
                <w:color w:val="4472C4" w:themeColor="accent1"/>
                <w14:textFill>
                  <w14:solidFill>
                    <w14:schemeClr w14:val="accent1"/>
                  </w14:solidFill>
                </w14:textFill>
              </w:rPr>
              <w:t xml:space="preserve">Feasibility of </w:t>
            </w:r>
            <w:r>
              <w:rPr>
                <w:b/>
                <w:i/>
                <w:color w:val="FF0000"/>
              </w:rPr>
              <w:t xml:space="preserve">Beam indication based on </w:t>
            </w:r>
            <w:r>
              <w:rPr>
                <w:b/>
                <w:i/>
                <w:strike/>
                <w:color w:val="4472C4" w:themeColor="accent1"/>
                <w14:textFill>
                  <w14:solidFill>
                    <w14:schemeClr w14:val="accent1"/>
                  </w14:solidFill>
                </w14:textFill>
              </w:rPr>
              <w:t>unmeasured/</w:t>
            </w:r>
            <w:r>
              <w:rPr>
                <w:b/>
                <w:i/>
                <w:color w:val="FF0000"/>
              </w:rPr>
              <w:t>outdated source RS for BM-Case1 and BM-Case2</w:t>
            </w:r>
          </w:p>
          <w:p>
            <w:pPr>
              <w:pStyle w:val="70"/>
              <w:numPr>
                <w:ilvl w:val="0"/>
                <w:numId w:val="36"/>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 xml:space="preserve">Note: Corresponding evaluations (if any) will be discussed in Agenda item 9.2.3.1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rPr>
            </w:pPr>
            <w:r>
              <w:rPr>
                <w:rFonts w:eastAsia="Malgun Gothic"/>
                <w:color w:val="0070C0"/>
              </w:rPr>
              <w:t>Mod</w:t>
            </w:r>
          </w:p>
        </w:tc>
        <w:tc>
          <w:tcPr>
            <w:tcW w:w="7480" w:type="dxa"/>
          </w:tcPr>
          <w:p>
            <w:pPr>
              <w:rPr>
                <w:rFonts w:eastAsia="宋体"/>
                <w:color w:val="0070C0"/>
              </w:rPr>
            </w:pPr>
            <w:r>
              <w:rPr>
                <w:rFonts w:eastAsia="宋体"/>
                <w:color w:val="0070C0"/>
              </w:rPr>
              <w:t>The proposal is updated</w:t>
            </w:r>
          </w:p>
          <w:p>
            <w:pPr>
              <w:pStyle w:val="70"/>
              <w:numPr>
                <w:ilvl w:val="0"/>
                <w:numId w:val="36"/>
              </w:numPr>
              <w:rPr>
                <w:rFonts w:eastAsia="宋体"/>
                <w:color w:val="0070C0"/>
              </w:rPr>
            </w:pPr>
            <w:r>
              <w:rPr>
                <w:rFonts w:eastAsia="宋体"/>
                <w:color w:val="0070C0"/>
              </w:rPr>
              <w:t>The first bullet is deleted. There is an agreement for the quantization in Feifei’s session. Thus, there is no much motivation to introduce finer granularity quantization.</w:t>
            </w:r>
          </w:p>
          <w:p>
            <w:pPr>
              <w:pStyle w:val="70"/>
              <w:numPr>
                <w:ilvl w:val="0"/>
                <w:numId w:val="36"/>
              </w:numPr>
              <w:rPr>
                <w:rFonts w:eastAsia="宋体"/>
                <w:color w:val="0070C0"/>
              </w:rPr>
            </w:pPr>
            <w:r>
              <w:rPr>
                <w:rFonts w:eastAsia="宋体"/>
                <w:color w:val="0070C0"/>
              </w:rPr>
              <w:t>The note is removed</w:t>
            </w:r>
          </w:p>
          <w:p>
            <w:pPr>
              <w:rPr>
                <w:rFonts w:eastAsia="宋体"/>
                <w:color w:val="0070C0"/>
              </w:rPr>
            </w:pPr>
          </w:p>
          <w:p>
            <w:pPr>
              <w:rPr>
                <w:rFonts w:eastAsia="宋体"/>
                <w:color w:val="0070C0"/>
              </w:rPr>
            </w:pPr>
            <w:r>
              <w:rPr>
                <w:rFonts w:eastAsia="宋体"/>
                <w:color w:val="0070C0"/>
              </w:rPr>
              <w:t>@Nokia:  The main bullet is modified as “</w:t>
            </w:r>
            <w:r>
              <w:rPr>
                <w:rFonts w:ascii="Times" w:hAnsi="Times" w:eastAsia="Batang"/>
                <w:b/>
                <w:i/>
                <w:lang w:val="en-GB"/>
              </w:rPr>
              <w:t xml:space="preserve">study </w:t>
            </w:r>
            <w:r>
              <w:rPr>
                <w:rFonts w:ascii="Times" w:hAnsi="Times" w:eastAsia="Batang"/>
                <w:b/>
                <w:i/>
                <w:color w:val="FF0000"/>
                <w:lang w:val="en-GB"/>
              </w:rPr>
              <w:t>feasibility, necessity,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pPr>
              <w:rPr>
                <w:rFonts w:eastAsia="宋体"/>
                <w:color w:val="0070C0"/>
              </w:rPr>
            </w:pPr>
          </w:p>
          <w:p>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MTK,…), please reply to Huawei’s comment/suggestions</w:t>
            </w:r>
          </w:p>
          <w:p>
            <w:pPr>
              <w:rPr>
                <w:rFonts w:eastAsia="宋体"/>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rPr>
            </w:pPr>
            <w:r>
              <w:rPr>
                <w:rFonts w:hint="eastAsia" w:eastAsia="宋体"/>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pPr>
              <w:rPr>
                <w:rFonts w:eastAsia="宋体"/>
              </w:rPr>
            </w:pPr>
          </w:p>
          <w:p>
            <w:pPr>
              <w:rPr>
                <w:rFonts w:eastAsia="宋体"/>
              </w:rPr>
            </w:pPr>
            <w:r>
              <w:rPr>
                <w:rFonts w:hint="eastAsia" w:eastAsia="宋体"/>
              </w:rPr>
              <w:t>For the 5</w:t>
            </w:r>
            <w:r>
              <w:rPr>
                <w:rFonts w:hint="eastAsia" w:eastAsia="宋体"/>
                <w:vertAlign w:val="superscript"/>
              </w:rPr>
              <w:t>th</w:t>
            </w:r>
            <w:r>
              <w:rPr>
                <w:rFonts w:hint="eastAsia" w:eastAsia="宋体"/>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hint="eastAsia" w:eastAsia="宋体"/>
                <w:lang w:eastAsia="zh-CN"/>
              </w:rPr>
              <w:t xml:space="preserve"> </w:t>
            </w:r>
            <w:r>
              <w:rPr>
                <w:rFonts w:hint="eastAsia" w:eastAsia="宋体"/>
              </w:rPr>
              <w:t>However, we are confusing how to perform beam indication with unmeasured/outdated source RS.  Therefore, we suggest the following generic version</w:t>
            </w:r>
            <w:r>
              <w:rPr>
                <w:rFonts w:hint="eastAsia" w:eastAsia="宋体"/>
                <w:lang w:eastAsia="zh-CN"/>
              </w:rPr>
              <w:t xml:space="preserve"> to replace </w:t>
            </w:r>
            <w:r>
              <w:rPr>
                <w:rFonts w:hint="eastAsia" w:eastAsia="宋体"/>
              </w:rPr>
              <w:t>the 5</w:t>
            </w:r>
            <w:r>
              <w:rPr>
                <w:rFonts w:hint="eastAsia" w:eastAsia="宋体"/>
                <w:vertAlign w:val="superscript"/>
              </w:rPr>
              <w:t>th</w:t>
            </w:r>
            <w:r>
              <w:rPr>
                <w:rFonts w:hint="eastAsia" w:eastAsia="宋体"/>
              </w:rPr>
              <w:t xml:space="preserve"> bullet.</w:t>
            </w:r>
          </w:p>
          <w:p>
            <w:pPr>
              <w:numPr>
                <w:ilvl w:val="0"/>
                <w:numId w:val="39"/>
              </w:numPr>
              <w:rPr>
                <w:rFonts w:eastAsia="宋体"/>
              </w:rPr>
            </w:pPr>
            <w:r>
              <w:rPr>
                <w:rFonts w:hint="eastAsia"/>
                <w:b/>
                <w:i/>
                <w:color w:val="FF0000"/>
              </w:rPr>
              <w:t>Beam indication of the unmeasured Tx beam from network to UE, which may or may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宋体"/>
                <w:lang w:eastAsia="zh-CN"/>
              </w:rPr>
            </w:pPr>
            <w:r>
              <w:rPr>
                <w:rFonts w:hint="eastAsia" w:eastAsia="宋体"/>
                <w:lang w:eastAsia="zh-CN"/>
              </w:rPr>
              <w:t>Regarding HW</w:t>
            </w:r>
            <w:r>
              <w:rPr>
                <w:rFonts w:eastAsia="宋体"/>
                <w:lang w:eastAsia="zh-CN"/>
              </w:rPr>
              <w:t>’</w:t>
            </w:r>
            <w:r>
              <w:rPr>
                <w:rFonts w:hint="eastAsia" w:eastAsia="宋体"/>
                <w:lang w:eastAsia="zh-CN"/>
              </w:rPr>
              <w:t>s comment of Top-1/Top-K, we think both Top-1/Top-K can be covered by the bullet.</w:t>
            </w:r>
          </w:p>
          <w:p>
            <w:pPr>
              <w:rPr>
                <w:rFonts w:eastAsiaTheme="minorEastAsia"/>
                <w:lang w:eastAsia="zh-CN"/>
              </w:rPr>
            </w:pPr>
            <w:r>
              <w:rPr>
                <w:rFonts w:hint="eastAsia" w:eastAsia="宋体"/>
                <w:lang w:eastAsia="zh-CN"/>
              </w:rPr>
              <w:t>HW</w:t>
            </w:r>
            <w:r>
              <w:rPr>
                <w:rFonts w:eastAsia="宋体"/>
                <w:lang w:eastAsia="zh-CN"/>
              </w:rPr>
              <w:t>’</w:t>
            </w:r>
            <w:r>
              <w:rPr>
                <w:rFonts w:hint="eastAsia" w:eastAsia="宋体"/>
                <w:lang w:eastAsia="zh-CN"/>
              </w:rPr>
              <w:t xml:space="preserve">s suggestion of </w:t>
            </w:r>
            <w:r>
              <w:rPr>
                <w:rFonts w:eastAsia="宋体"/>
                <w:lang w:eastAsia="zh-CN"/>
              </w:rPr>
              <w:t>removing</w:t>
            </w:r>
            <w:r>
              <w:rPr>
                <w:rFonts w:hint="eastAsia" w:eastAsia="宋体"/>
                <w:lang w:eastAsia="zh-CN"/>
              </w:rPr>
              <w:t xml:space="preserve"> the words </w:t>
            </w:r>
            <w:r>
              <w:rPr>
                <w:rFonts w:eastAsia="宋体"/>
                <w:lang w:eastAsia="zh-CN"/>
              </w:rPr>
              <w:t>“</w:t>
            </w:r>
            <w:r>
              <w:t>in one indication</w:t>
            </w:r>
            <w:r>
              <w:rPr>
                <w:rFonts w:eastAsiaTheme="minorEastAsia"/>
                <w:lang w:eastAsia="zh-CN"/>
              </w:rPr>
              <w:t>”</w:t>
            </w:r>
            <w:r>
              <w:rPr>
                <w:rFonts w:hint="eastAsia" w:eastAsiaTheme="minorEastAsia"/>
                <w:lang w:eastAsia="zh-CN"/>
              </w:rPr>
              <w:t xml:space="preserve"> is fine to us. Moreover, in BM-Case2, the beam indication scheme when SetB=SetA and Set B is subset of Set A can be different. When Set B=Set A, all the predicted beam (pair)s have </w:t>
            </w:r>
            <w:r>
              <w:rPr>
                <w:rFonts w:eastAsiaTheme="minorEastAsia"/>
                <w:lang w:eastAsia="zh-CN"/>
              </w:rPr>
              <w:t>been</w:t>
            </w:r>
            <w:r>
              <w:rPr>
                <w:rFonts w:hint="eastAsia" w:eastAsiaTheme="minorEastAsia"/>
                <w:lang w:eastAsia="zh-CN"/>
              </w:rPr>
              <w:t xml:space="preserve"> measured, but when Set B is subset of Set A, the predicted beams may not be measured before. The detailed indication </w:t>
            </w:r>
            <w:r>
              <w:rPr>
                <w:rFonts w:eastAsiaTheme="minorEastAsia"/>
                <w:lang w:eastAsia="zh-CN"/>
              </w:rPr>
              <w:t>mechanism</w:t>
            </w:r>
            <w:r>
              <w:rPr>
                <w:rFonts w:hint="eastAsia" w:eastAsiaTheme="minorEastAsia"/>
                <w:lang w:eastAsia="zh-CN"/>
              </w:rPr>
              <w:t xml:space="preserve"> of BM-Case2 can be a next-level discussion. </w:t>
            </w:r>
          </w:p>
          <w:p>
            <w:pPr>
              <w:rPr>
                <w:rFonts w:eastAsiaTheme="minorEastAsia"/>
                <w:lang w:eastAsia="zh-CN"/>
              </w:rPr>
            </w:pPr>
            <w:r>
              <w:rPr>
                <w:rFonts w:hint="eastAsia" w:eastAsiaTheme="minorEastAsia"/>
                <w:lang w:eastAsia="zh-CN"/>
              </w:rPr>
              <w:t>Based on the above, we suggest the following word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spacing w:after="120"/>
              <w:rPr>
                <w:rFonts w:eastAsia="宋体"/>
                <w:bCs/>
                <w:iCs/>
                <w:kern w:val="2"/>
                <w:szCs w:val="22"/>
                <w:lang w:eastAsia="zh-CN"/>
              </w:rPr>
            </w:pPr>
            <w:r>
              <w:rPr>
                <w:rFonts w:eastAsia="宋体"/>
                <w:bCs/>
                <w:iCs/>
                <w:kern w:val="2"/>
                <w:szCs w:val="22"/>
                <w:lang w:eastAsia="zh-CN"/>
              </w:rPr>
              <w:t xml:space="preserve">Some comments, </w:t>
            </w:r>
          </w:p>
          <w:p>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pPr>
              <w:spacing w:after="120"/>
              <w:rPr>
                <w:rFonts w:eastAsia="宋体"/>
                <w:bCs/>
                <w:iCs/>
                <w:kern w:val="2"/>
                <w:szCs w:val="22"/>
                <w:lang w:eastAsia="zh-CN"/>
              </w:rPr>
            </w:pPr>
            <w:r>
              <w:rPr>
                <w:rFonts w:eastAsia="宋体"/>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pPr>
              <w:spacing w:after="120"/>
              <w:rPr>
                <w:rFonts w:eastAsia="宋体"/>
                <w:bCs/>
                <w:iCs/>
                <w:kern w:val="2"/>
                <w:szCs w:val="22"/>
                <w:lang w:eastAsia="zh-CN"/>
              </w:rPr>
            </w:pPr>
            <w:r>
              <w:rPr>
                <w:rFonts w:eastAsia="宋体"/>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color w:val="4472C4" w:themeColor="accent1"/>
                <w14:textFill>
                  <w14:solidFill>
                    <w14:schemeClr w14:val="accent1"/>
                  </w14:solidFill>
                </w14:textFill>
              </w:rPr>
            </w:pPr>
            <w:r>
              <w:rPr>
                <w:b/>
                <w:i/>
                <w:color w:val="4472C4" w:themeColor="accent1"/>
                <w14:textFill>
                  <w14:solidFill>
                    <w14:schemeClr w14:val="accent1"/>
                  </w14:solidFill>
                </w14:textFill>
              </w:rPr>
              <w:t>Model input information</w:t>
            </w:r>
          </w:p>
          <w:p>
            <w:pPr>
              <w:pStyle w:val="3"/>
              <w:numPr>
                <w:ilvl w:val="1"/>
                <w:numId w:val="36"/>
              </w:numPr>
              <w:rPr>
                <w:b/>
                <w:i/>
              </w:rPr>
            </w:pPr>
            <w:r>
              <w:rPr>
                <w:b/>
                <w:i/>
                <w:color w:val="FF0000"/>
              </w:rPr>
              <w:t xml:space="preserve">Measurement reporting of multiple past time instances in one reporting instance for BM-Case2 </w:t>
            </w:r>
          </w:p>
          <w:p>
            <w:pPr>
              <w:pStyle w:val="3"/>
              <w:numPr>
                <w:ilvl w:val="1"/>
                <w:numId w:val="36"/>
              </w:numPr>
              <w:rPr>
                <w:b/>
                <w:i/>
                <w:color w:val="FF0000"/>
              </w:rPr>
            </w:pPr>
            <w:r>
              <w:rPr>
                <w:b/>
                <w:i/>
                <w:color w:val="FF0000"/>
              </w:rPr>
              <w:t>Overhead reduction for the reporting of L1-RSRP measurement results</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color w:val="FF0000"/>
              </w:rPr>
            </w:pPr>
            <w:r>
              <w:rPr>
                <w:b/>
                <w:i/>
                <w:color w:val="FF0000"/>
              </w:rPr>
              <w:t>Beam indication based on unmeasured/outdated source RS for BM-Case1 and BM-Case2</w:t>
            </w:r>
          </w:p>
          <w:p>
            <w:pPr>
              <w:pStyle w:val="70"/>
              <w:numPr>
                <w:ilvl w:val="0"/>
                <w:numId w:val="36"/>
              </w:numPr>
              <w:rPr>
                <w:b/>
                <w:i/>
                <w:strike/>
                <w:color w:val="FF0000"/>
              </w:rPr>
            </w:pPr>
            <w:r>
              <w:rPr>
                <w:b/>
                <w:i/>
                <w:strike/>
                <w:color w:val="FF0000"/>
              </w:rPr>
              <w:t xml:space="preserve">Note: Corresponding evaluations (if any) will be discussed in Agenda item 9.2.3.1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spacing w:after="120"/>
              <w:rPr>
                <w:rFonts w:eastAsia="宋体"/>
                <w:b/>
                <w:i/>
                <w:kern w:val="2"/>
                <w:szCs w:val="22"/>
                <w:u w:val="single"/>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宋体"/>
                <w:kern w:val="2"/>
                <w:szCs w:val="22"/>
                <w:lang w:eastAsia="zh-CN"/>
              </w:rPr>
            </w:pPr>
            <w:r>
              <w:rPr>
                <w:rFonts w:eastAsia="宋体"/>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pPr>
              <w:spacing w:after="120"/>
              <w:rPr>
                <w:rFonts w:eastAsia="宋体"/>
                <w:kern w:val="2"/>
                <w:szCs w:val="22"/>
                <w:lang w:eastAsia="zh-CN"/>
              </w:rPr>
            </w:pPr>
            <w:r>
              <w:t xml:space="preserve">We are suggesting the following </w:t>
            </w:r>
            <w:r>
              <w:rPr>
                <w:highlight w:val="yellow"/>
              </w:rPr>
              <w:t>update</w:t>
            </w:r>
            <w:r>
              <w:t xml:space="preserve"> (as in previous round):</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pPr>
              <w:pStyle w:val="3"/>
              <w:numPr>
                <w:ilvl w:val="0"/>
                <w:numId w:val="36"/>
              </w:numPr>
              <w:rPr>
                <w:b/>
                <w:i/>
              </w:rPr>
            </w:pPr>
            <w:r>
              <w:rPr>
                <w:b/>
                <w:i/>
                <w:color w:val="FF0000"/>
              </w:rPr>
              <w:t xml:space="preserve">Measurement reporting of multiple past time instances in one reporting instance for BM-Case2 </w:t>
            </w:r>
          </w:p>
          <w:p>
            <w:pPr>
              <w:pStyle w:val="3"/>
              <w:numPr>
                <w:ilvl w:val="0"/>
                <w:numId w:val="36"/>
              </w:numPr>
              <w:rPr>
                <w:b/>
                <w:i/>
                <w:color w:val="FF0000"/>
              </w:rPr>
            </w:pPr>
            <w:r>
              <w:rPr>
                <w:b/>
                <w:i/>
                <w:color w:val="FF0000"/>
              </w:rPr>
              <w:t>Overhead reduction for the reporting of L1-RSRP measurement results</w:t>
            </w:r>
          </w:p>
          <w:p>
            <w:pPr>
              <w:pStyle w:val="3"/>
              <w:numPr>
                <w:ilvl w:val="0"/>
                <w:numId w:val="36"/>
              </w:numPr>
              <w:rPr>
                <w:b/>
                <w:i/>
                <w:color w:val="FF0000"/>
              </w:rPr>
            </w:pPr>
            <w:r>
              <w:rPr>
                <w:b/>
                <w:i/>
                <w:color w:val="FF0000"/>
              </w:rPr>
              <w:t>Beam indication based on unmeasured/outdated source RS for BM-Case1 and BM-Case2</w:t>
            </w:r>
          </w:p>
          <w:p>
            <w:pPr>
              <w:pStyle w:val="70"/>
              <w:numPr>
                <w:ilvl w:val="0"/>
                <w:numId w:val="36"/>
              </w:numPr>
              <w:rPr>
                <w:b/>
                <w:i/>
                <w:strike/>
                <w:color w:val="FF0000"/>
              </w:rPr>
            </w:pPr>
            <w:r>
              <w:rPr>
                <w:b/>
                <w:i/>
                <w:strike/>
                <w:color w:val="FF0000"/>
              </w:rPr>
              <w:t xml:space="preserve">Note: Corresponding evaluations (if any) will be discussed in Agenda item 9.2.3.1 </w:t>
            </w:r>
          </w:p>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spacing w:after="120"/>
              <w:rPr>
                <w:rFonts w:eastAsia="宋体"/>
                <w:kern w:val="2"/>
                <w:szCs w:val="22"/>
                <w:lang w:eastAsia="zh-CN"/>
              </w:rPr>
            </w:pPr>
            <w:r>
              <w:rPr>
                <w:rFonts w:eastAsia="宋体"/>
                <w:lang w:eastAsia="zh-CN"/>
              </w:rPr>
              <w:t>We have similar feeling that indicating beams for multiple future time instances in one indication is too restricted. We are fine with Huawei’s update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pPr>
              <w:rPr>
                <w:rFonts w:eastAsia="宋体"/>
                <w:lang w:eastAsia="zh-CN"/>
              </w:rPr>
            </w:pPr>
            <w:r>
              <w:rPr>
                <w:rFonts w:eastAsia="宋体"/>
                <w:lang w:eastAsia="zh-CN"/>
              </w:rPr>
              <w:t xml:space="preserve">Minor update as below, </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rPr>
            </w:pPr>
            <w:r>
              <w:rPr>
                <w:b/>
                <w:i/>
                <w:color w:val="FF0000"/>
              </w:rPr>
              <w:t xml:space="preserve">Measurement reporting of multiple past time instances in one reporting instance for BM-Case2 </w:t>
            </w:r>
          </w:p>
          <w:p>
            <w:pPr>
              <w:pStyle w:val="3"/>
              <w:numPr>
                <w:ilvl w:val="0"/>
                <w:numId w:val="36"/>
              </w:numPr>
              <w:rPr>
                <w:b/>
                <w:i/>
                <w:color w:val="FF0000"/>
              </w:rPr>
            </w:pPr>
            <w:r>
              <w:rPr>
                <w:b/>
                <w:i/>
                <w:color w:val="FF0000"/>
              </w:rPr>
              <w:t xml:space="preserve">Overhead reduction for the reporting of L1-RSRP measurement results </w:t>
            </w:r>
          </w:p>
          <w:p>
            <w:pPr>
              <w:pStyle w:val="3"/>
              <w:numPr>
                <w:ilvl w:val="0"/>
                <w:numId w:val="36"/>
              </w:numPr>
              <w:rPr>
                <w:b/>
                <w:i/>
                <w:color w:val="FF0000"/>
              </w:rPr>
            </w:pPr>
            <w:r>
              <w:rPr>
                <w:b/>
                <w:i/>
                <w:color w:val="FF0000"/>
              </w:rPr>
              <w:t xml:space="preserve">Beam indication based on </w:t>
            </w:r>
            <w:r>
              <w:rPr>
                <w:b/>
                <w:i/>
                <w:strike/>
                <w:color w:val="4472C4" w:themeColor="accent1"/>
                <w14:textFill>
                  <w14:solidFill>
                    <w14:schemeClr w14:val="accent1"/>
                  </w14:solidFill>
                </w14:textFill>
              </w:rPr>
              <w:t>unmeasured/</w:t>
            </w:r>
            <w:r>
              <w:rPr>
                <w:b/>
                <w:i/>
                <w:color w:val="FF0000"/>
              </w:rPr>
              <w:t>outdated source RS for BM-Case1 and BM-Case2</w:t>
            </w:r>
          </w:p>
          <w:p>
            <w:pPr>
              <w:pStyle w:val="70"/>
              <w:numPr>
                <w:ilvl w:val="0"/>
                <w:numId w:val="36"/>
              </w:numPr>
              <w:rPr>
                <w:b/>
                <w:i/>
                <w:strike/>
                <w:color w:val="FF0000"/>
              </w:rPr>
            </w:pPr>
            <w:r>
              <w:rPr>
                <w:b/>
                <w:i/>
                <w:strike/>
                <w:color w:val="FF0000"/>
              </w:rPr>
              <w:t xml:space="preserve">Note: Corresponding evaluations (if any) will be discussed in Agenda item 9.2.3.1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pPr>
              <w:rPr>
                <w:rFonts w:eastAsia="宋体"/>
                <w:lang w:eastAsia="zh-CN"/>
              </w:rPr>
            </w:pP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pPr>
              <w:pStyle w:val="3"/>
              <w:numPr>
                <w:ilvl w:val="0"/>
                <w:numId w:val="36"/>
              </w:numPr>
              <w:rPr>
                <w:b/>
                <w:i/>
                <w:color w:val="FF0000"/>
              </w:rPr>
            </w:pPr>
            <w:r>
              <w:rPr>
                <w:b/>
                <w:i/>
                <w:color w:val="FF0000"/>
              </w:rPr>
              <w:t>Overhead reduction for the reporting of L1-RSRP measurement results</w:t>
            </w:r>
          </w:p>
          <w:p>
            <w:pPr>
              <w:pStyle w:val="3"/>
              <w:numPr>
                <w:ilvl w:val="0"/>
                <w:numId w:val="36"/>
              </w:numPr>
              <w:rPr>
                <w:b/>
                <w:i/>
                <w:color w:val="FF0000"/>
              </w:rPr>
            </w:pPr>
            <w:r>
              <w:rPr>
                <w:b/>
                <w:i/>
                <w:color w:val="FF0000"/>
              </w:rPr>
              <w:t>Beam indication based on unmeasured/outdated source RS for BM-Case1 and BM-Case2</w:t>
            </w:r>
          </w:p>
          <w:p>
            <w:pPr>
              <w:rPr>
                <w:rFonts w:eastAsia="宋体"/>
                <w:lang w:eastAsia="zh-CN"/>
              </w:rPr>
            </w:pPr>
            <w:r>
              <w:rPr>
                <w:b/>
                <w:i/>
                <w:strike/>
                <w:color w:val="FF0000"/>
              </w:rPr>
              <w:t xml:space="preserve">Note: Corresponding evaluations (if any) will be discussed in Agenda item 9.2.3.1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pStyle w:val="3"/>
              <w:rPr>
                <w:b/>
                <w:i/>
                <w:strike/>
                <w:color w:val="FF0000"/>
              </w:rPr>
            </w:pPr>
            <w:r>
              <w:rPr>
                <w:rFonts w:hint="eastAsia" w:eastAsia="宋体"/>
                <w:lang w:eastAsia="zh-CN"/>
              </w:rPr>
              <w:t>F</w:t>
            </w:r>
            <w:r>
              <w:rPr>
                <w:rFonts w:eastAsia="宋体"/>
                <w:lang w:eastAsia="zh-CN"/>
              </w:rPr>
              <w:t>ine with Huawei’s update</w:t>
            </w:r>
            <w:r>
              <w:rPr>
                <w:rFonts w:hint="eastAsia" w:eastAsia="宋体"/>
                <w:lang w:eastAsia="zh-CN"/>
              </w:rPr>
              <w:t xml:space="preserve"> </w:t>
            </w:r>
            <w:r>
              <w:rPr>
                <w:rFonts w:eastAsia="宋体"/>
                <w:lang w:eastAsia="zh-CN"/>
              </w:rPr>
              <w:t>“Top-1/Top-K Beam indication(s) of multiple future time instances for BM-Case2”</w:t>
            </w:r>
            <w:r>
              <w:rPr>
                <w:rFonts w:hint="eastAsia" w:eastAsia="宋体"/>
                <w:lang w:eastAsia="zh-CN"/>
              </w:rPr>
              <w:t xml:space="preserve"> to enable more inclusive b</w:t>
            </w:r>
            <w:r>
              <w:rPr>
                <w:rFonts w:eastAsia="宋体"/>
                <w:lang w:eastAsia="zh-CN"/>
              </w:rPr>
              <w:t>eam indication</w:t>
            </w:r>
            <w:r>
              <w:rPr>
                <w:rFonts w:hint="eastAsia" w:eastAsia="宋体"/>
                <w:lang w:eastAsia="zh-CN"/>
              </w:rPr>
              <w:t xml:space="preserv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作者" w:date="2023-04-23T11:49:00Z"/>
        </w:trPr>
        <w:tc>
          <w:tcPr>
            <w:tcW w:w="1385" w:type="dxa"/>
          </w:tcPr>
          <w:p>
            <w:pPr>
              <w:rPr>
                <w:ins w:id="32" w:author="作者" w:date="2023-04-23T11:49:00Z"/>
                <w:rFonts w:eastAsia="宋体"/>
                <w:lang w:eastAsia="zh-CN"/>
              </w:rPr>
            </w:pPr>
            <w:ins w:id="33" w:author="作者" w:date="2023-04-23T11:49:00Z">
              <w:r>
                <w:rPr>
                  <w:rFonts w:eastAsia="宋体"/>
                  <w:lang w:eastAsia="zh-CN"/>
                </w:rPr>
                <w:t>Futurewei</w:t>
              </w:r>
            </w:ins>
          </w:p>
        </w:tc>
        <w:tc>
          <w:tcPr>
            <w:tcW w:w="7480" w:type="dxa"/>
          </w:tcPr>
          <w:p>
            <w:pPr>
              <w:pStyle w:val="3"/>
              <w:rPr>
                <w:ins w:id="34" w:author="作者" w:date="2023-04-23T11:49:00Z"/>
                <w:rFonts w:eastAsia="宋体"/>
                <w:lang w:eastAsia="zh-CN"/>
              </w:rPr>
            </w:pPr>
            <w:ins w:id="35" w:author="作者" w:date="2023-04-23T11:49:00Z">
              <w:r>
                <w:rPr>
                  <w:rFonts w:eastAsia="宋体"/>
                  <w:lang w:eastAsia="zh-CN"/>
                </w:rPr>
                <w:t>Support in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pStyle w:val="3"/>
              <w:rPr>
                <w:rFonts w:eastAsia="宋体"/>
                <w:lang w:eastAsia="zh-CN"/>
              </w:rPr>
            </w:pPr>
            <w:r>
              <w:rPr>
                <w:rFonts w:eastAsia="宋体"/>
                <w:lang w:eastAsia="zh-CN"/>
              </w:rPr>
              <w:t>The proposal is updated</w:t>
            </w:r>
          </w:p>
          <w:p>
            <w:pPr>
              <w:pStyle w:val="3"/>
              <w:numPr>
                <w:ilvl w:val="0"/>
                <w:numId w:val="36"/>
              </w:numPr>
              <w:rPr>
                <w:rFonts w:eastAsia="宋体"/>
                <w:lang w:eastAsia="zh-CN"/>
              </w:rPr>
            </w:pPr>
            <w:r>
              <w:rPr>
                <w:rFonts w:eastAsia="宋体"/>
                <w:lang w:eastAsia="zh-CN"/>
              </w:rPr>
              <w:t>Some examples are added to the overhead reduction</w:t>
            </w:r>
          </w:p>
          <w:p>
            <w:pPr>
              <w:pStyle w:val="3"/>
              <w:numPr>
                <w:ilvl w:val="0"/>
                <w:numId w:val="36"/>
              </w:numPr>
              <w:rPr>
                <w:rFonts w:eastAsia="宋体"/>
                <w:lang w:eastAsia="zh-CN"/>
              </w:rPr>
            </w:pPr>
            <w:r>
              <w:rPr>
                <w:rFonts w:eastAsia="宋体"/>
                <w:lang w:eastAsia="zh-CN"/>
              </w:rPr>
              <w:t xml:space="preserve">“in one reporting instance” is put in bracket since some companies think it is to restricted.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pStyle w:val="3"/>
              <w:rPr>
                <w:rFonts w:eastAsia="Malgun Gothic"/>
                <w:lang w:eastAsia="ko-KR"/>
              </w:rPr>
            </w:pPr>
            <w:r>
              <w:rPr>
                <w:rFonts w:hint="eastAsia" w:eastAsia="Malgun Gothic"/>
                <w:lang w:eastAsia="ko-KR"/>
              </w:rPr>
              <w:t>Support</w:t>
            </w:r>
            <w:r>
              <w:rPr>
                <w:rFonts w:eastAsia="Malgun Gothic"/>
                <w:lang w:eastAsia="ko-KR"/>
              </w:rPr>
              <w:t xml:space="preserve">ive in general. </w:t>
            </w:r>
          </w:p>
          <w:p>
            <w:pPr>
              <w:pStyle w:val="3"/>
              <w:numPr>
                <w:ilvl w:val="1"/>
                <w:numId w:val="36"/>
              </w:numPr>
              <w:rPr>
                <w:rFonts w:eastAsia="Malgun Gothic"/>
                <w:lang w:eastAsia="ko-KR"/>
              </w:rPr>
            </w:pPr>
            <w:r>
              <w:rPr>
                <w:rFonts w:eastAsia="Malgun Gothic"/>
                <w:lang w:eastAsia="ko-KR"/>
              </w:rPr>
              <w:t>Second bullet: ok to add ‘in one reporting instance’ for better clarity</w:t>
            </w:r>
          </w:p>
          <w:p>
            <w:pPr>
              <w:pStyle w:val="3"/>
              <w:numPr>
                <w:ilvl w:val="1"/>
                <w:numId w:val="36"/>
              </w:numPr>
              <w:rPr>
                <w:rFonts w:eastAsia="Malgun Gothic"/>
                <w:lang w:eastAsia="ko-KR"/>
              </w:rPr>
            </w:pPr>
            <w:r>
              <w:rPr>
                <w:rFonts w:eastAsia="Malgun Gothic"/>
                <w:lang w:eastAsia="ko-KR"/>
              </w:rPr>
              <w:t>Third bullet: prefer not to add examples (to save our online time ^^)</w:t>
            </w:r>
          </w:p>
          <w:p>
            <w:pPr>
              <w:pStyle w:val="3"/>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pPr>
              <w:pStyle w:val="3"/>
              <w:numPr>
                <w:ilvl w:val="1"/>
                <w:numId w:val="36"/>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Mod</w:t>
            </w:r>
          </w:p>
        </w:tc>
        <w:tc>
          <w:tcPr>
            <w:tcW w:w="7480" w:type="dxa"/>
          </w:tcPr>
          <w:p>
            <w:pPr>
              <w:pStyle w:val="3"/>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pStyle w:val="3"/>
              <w:rPr>
                <w:rFonts w:eastAsiaTheme="minorEastAsia"/>
                <w:lang w:eastAsia="zh-CN"/>
              </w:rPr>
            </w:pPr>
            <w:r>
              <w:rPr>
                <w:rFonts w:hint="eastAsia" w:eastAsiaTheme="minorEastAsia"/>
                <w:lang w:eastAsia="zh-CN"/>
              </w:rPr>
              <w:t>Fine with the updated proposal.</w:t>
            </w:r>
          </w:p>
          <w:p>
            <w:pPr>
              <w:pStyle w:val="3"/>
              <w:rPr>
                <w:rFonts w:eastAsia="Malgun Gothic"/>
                <w:lang w:eastAsia="ko-KR"/>
              </w:rPr>
            </w:pPr>
            <w:r>
              <w:rPr>
                <w:rFonts w:hint="eastAsia" w:eastAsiaTheme="minorEastAsia"/>
                <w:lang w:eastAsia="zh-CN"/>
              </w:rPr>
              <w:t>For the third bullet, we also prefer to remove the examples, since none of them are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Pr>
          <w:p>
            <w:pPr>
              <w:pStyle w:val="3"/>
              <w:rPr>
                <w:rFonts w:eastAsia="宋体"/>
                <w:lang w:eastAsia="zh-CN"/>
              </w:rPr>
            </w:pPr>
            <w:r>
              <w:rPr>
                <w:rFonts w:eastAsia="宋体"/>
                <w:lang w:eastAsia="zh-CN"/>
              </w:rPr>
              <w:t>We are a little bit confused with HW’s suggestion. The term of “Top-1/Top-K” is usually used in the context of beam reporting. For beam indication, it seems unnecessary. A wording suggestion is as follows:</w:t>
            </w:r>
          </w:p>
          <w:p>
            <w:pPr>
              <w:pStyle w:val="3"/>
              <w:rPr>
                <w:rFonts w:eastAsiaTheme="minorEastAsia"/>
                <w:lang w:eastAsia="zh-CN"/>
              </w:rPr>
            </w:pPr>
            <w:r>
              <w:rPr>
                <w:rFonts w:eastAsia="宋体"/>
                <w:lang w:eastAsia="zh-CN"/>
              </w:rPr>
              <w:t>Beam indication</w:t>
            </w:r>
            <w:r>
              <w:rPr>
                <w:rFonts w:eastAsia="宋体"/>
                <w:b/>
                <w:bCs/>
                <w:color w:val="FF0000"/>
                <w:lang w:eastAsia="zh-CN"/>
              </w:rPr>
              <w:t>(s) applicable</w:t>
            </w:r>
            <w:r>
              <w:rPr>
                <w:rFonts w:eastAsia="宋体"/>
                <w:lang w:eastAsia="zh-CN"/>
              </w:rPr>
              <w:t xml:space="preserve"> to multiple future time instances </w:t>
            </w:r>
            <w:r>
              <w:rPr>
                <w:rFonts w:eastAsia="宋体"/>
                <w:b/>
                <w:bCs/>
                <w:strike/>
                <w:color w:val="FF0000"/>
                <w:lang w:eastAsia="zh-CN"/>
              </w:rPr>
              <w:t>in one indication</w:t>
            </w:r>
            <w:r>
              <w:rPr>
                <w:rFonts w:eastAsia="宋体"/>
                <w:lang w:eastAsia="zh-CN"/>
              </w:rPr>
              <w:t xml:space="preserve">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pStyle w:val="3"/>
              <w:rPr>
                <w:rFonts w:eastAsia="宋体"/>
                <w:lang w:eastAsia="zh-CN"/>
              </w:rPr>
            </w:pPr>
            <w:r>
              <w:rPr>
                <w:rFonts w:eastAsia="宋体"/>
                <w:lang w:eastAsia="zh-CN"/>
              </w:rPr>
              <w:t>@Mod: Agree that they are somehow duplicated. Our view is that compressed temporal information is a bit more general. Proposal for update below, not sure of we need the yellow marked text below let’s hear QCs views:</w:t>
            </w:r>
          </w:p>
          <w:p>
            <w:pPr>
              <w:pStyle w:val="3"/>
              <w:rPr>
                <w:rFonts w:eastAsia="宋体"/>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pStyle w:val="3"/>
              <w:rPr>
                <w:rFonts w:eastAsia="宋体"/>
                <w:lang w:eastAsia="zh-CN"/>
              </w:rPr>
            </w:pPr>
            <w:r>
              <w:rPr>
                <w:rFonts w:eastAsia="宋体"/>
                <w:lang w:eastAsia="zh-CN"/>
              </w:rPr>
              <w:t>The updated proposal from FL:</w:t>
            </w:r>
          </w:p>
          <w:p>
            <w:pPr>
              <w:pStyle w:val="3"/>
              <w:rPr>
                <w:rFonts w:eastAsia="宋体"/>
                <w:lang w:eastAsia="zh-CN"/>
              </w:rPr>
            </w:pPr>
            <w:r>
              <w:rPr>
                <w:rFonts w:eastAsia="宋体"/>
                <w:lang w:eastAsia="zh-CN"/>
              </w:rPr>
              <w:t>We still have a concern on the first bullet, can it be clarified if this addresses multiple top-1 and also top-K instances? And also, if it is top-K, it might not be needed to have the indication in the same reporting instance.</w:t>
            </w:r>
          </w:p>
          <w:p>
            <w:pPr>
              <w:pStyle w:val="3"/>
              <w:rPr>
                <w:rFonts w:eastAsia="宋体"/>
                <w:lang w:eastAsia="zh-CN"/>
              </w:rPr>
            </w:pPr>
          </w:p>
          <w:p>
            <w:pPr>
              <w:spacing w:after="120"/>
              <w:rPr>
                <w:b/>
                <w:i/>
              </w:rPr>
            </w:pPr>
            <w:r>
              <w:rPr>
                <w:rFonts w:eastAsia="宋体"/>
                <w:b/>
                <w:i/>
                <w:color w:val="0070C0"/>
                <w:kern w:val="2"/>
                <w:szCs w:val="22"/>
                <w:u w:val="single"/>
                <w:lang w:eastAsia="zh-CN"/>
              </w:rPr>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pPr>
              <w:pStyle w:val="3"/>
              <w:numPr>
                <w:ilvl w:val="0"/>
                <w:numId w:val="36"/>
              </w:numPr>
              <w:rPr>
                <w:b/>
                <w:i/>
              </w:rPr>
            </w:pPr>
            <w:r>
              <w:rPr>
                <w:b/>
                <w:i/>
              </w:rPr>
              <w:t xml:space="preserve">Measurement reporting of multiple past time instances </w:t>
            </w:r>
            <w:r>
              <w:rPr>
                <w:b/>
                <w:i/>
                <w:color w:val="FF0000"/>
              </w:rPr>
              <w:t>[in one reporting instance]</w:t>
            </w:r>
            <w:r>
              <w:rPr>
                <w:b/>
                <w:i/>
              </w:rPr>
              <w:t xml:space="preserve"> for BM-Case2 </w:t>
            </w:r>
          </w:p>
          <w:p>
            <w:pPr>
              <w:pStyle w:val="3"/>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rPr>
                <w:rFonts w:eastAsia="宋体"/>
                <w:lang w:eastAsia="zh-CN"/>
              </w:rPr>
            </w:pPr>
            <w:r>
              <w:rPr>
                <w:b/>
                <w:i/>
              </w:rPr>
              <w:t>Beam indication based on unmeasured/outdated source RS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Mod</w:t>
            </w:r>
          </w:p>
        </w:tc>
        <w:tc>
          <w:tcPr>
            <w:tcW w:w="7480" w:type="dxa"/>
          </w:tcPr>
          <w:p>
            <w:pPr>
              <w:pStyle w:val="3"/>
              <w:rPr>
                <w:rFonts w:eastAsia="宋体"/>
                <w:lang w:eastAsia="zh-CN"/>
              </w:rPr>
            </w:pPr>
            <w:r>
              <w:rPr>
                <w:rFonts w:eastAsia="宋体"/>
                <w:lang w:eastAsia="zh-CN"/>
              </w:rPr>
              <w:t>The proposal is updated to correct a mistake. The bracket should be in the first bullet, rather than the 2</w:t>
            </w:r>
            <w:r>
              <w:rPr>
                <w:rFonts w:eastAsia="宋体"/>
                <w:vertAlign w:val="superscript"/>
                <w:lang w:eastAsia="zh-CN"/>
              </w:rPr>
              <w:t>nd</w:t>
            </w:r>
            <w:r>
              <w:rPr>
                <w:rFonts w:eastAsia="宋体"/>
                <w:lang w:eastAsia="zh-CN"/>
              </w:rPr>
              <w:t xml:space="preserve"> bullet</w:t>
            </w:r>
          </w:p>
          <w:p>
            <w:pPr>
              <w:pStyle w:val="3"/>
              <w:numPr>
                <w:ilvl w:val="0"/>
                <w:numId w:val="36"/>
              </w:numPr>
              <w:rPr>
                <w:rFonts w:eastAsia="宋体"/>
                <w:lang w:eastAsia="zh-CN"/>
              </w:rPr>
            </w:pPr>
            <w:r>
              <w:rPr>
                <w:rFonts w:eastAsia="宋体"/>
                <w:lang w:eastAsia="zh-CN"/>
              </w:rPr>
              <w:t xml:space="preserve"> </w:t>
            </w:r>
            <w:r>
              <w:t>in one indication -&gt; [in one indication]</w:t>
            </w:r>
          </w:p>
          <w:p>
            <w:pPr>
              <w:pStyle w:val="3"/>
              <w:numPr>
                <w:ilvl w:val="0"/>
                <w:numId w:val="36"/>
              </w:numPr>
              <w:rPr>
                <w:rFonts w:eastAsia="宋体"/>
                <w:lang w:eastAsia="zh-CN"/>
              </w:rPr>
            </w:pPr>
            <w:r>
              <w:rPr>
                <w:rFonts w:eastAsia="宋体"/>
                <w:lang w:eastAsia="zh-CN"/>
              </w:rPr>
              <w:t>[in one reporting instance] -&gt; in one reporting instance</w:t>
            </w:r>
          </w:p>
          <w:p>
            <w:pPr>
              <w:pStyle w:val="3"/>
              <w:rPr>
                <w:rFonts w:eastAsia="宋体"/>
                <w:lang w:eastAsia="zh-CN"/>
              </w:rPr>
            </w:pPr>
            <w:r>
              <w:rPr>
                <w:rFonts w:eastAsia="宋体"/>
                <w:lang w:eastAsia="zh-CN"/>
              </w:rPr>
              <w:t>@Huawei: Regarding “Top-1/K”, Let’s hear more views. From my perspective, as “necessity” is included in the main bullet, whether/how to differentiate the designs for Top-1 and Top-K belongs to the next-level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pStyle w:val="3"/>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vivo</w:t>
            </w:r>
          </w:p>
        </w:tc>
        <w:tc>
          <w:tcPr>
            <w:tcW w:w="7480" w:type="dxa"/>
          </w:tcPr>
          <w:p>
            <w:pPr>
              <w:pStyle w:val="70"/>
              <w:numPr>
                <w:ilvl w:val="0"/>
                <w:numId w:val="40"/>
              </w:numPr>
              <w:spacing w:after="120"/>
              <w:rPr>
                <w:rFonts w:eastAsia="宋体"/>
                <w:kern w:val="2"/>
                <w:szCs w:val="22"/>
                <w:lang w:eastAsia="zh-CN"/>
              </w:rPr>
            </w:pPr>
            <w:r>
              <w:rPr>
                <w:rFonts w:hint="eastAsia" w:eastAsia="宋体"/>
                <w:kern w:val="2"/>
                <w:szCs w:val="22"/>
                <w:lang w:eastAsia="zh-CN"/>
              </w:rPr>
              <w:t>F</w:t>
            </w:r>
            <w:r>
              <w:rPr>
                <w:rFonts w:eastAsia="宋体"/>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pPr>
              <w:pStyle w:val="70"/>
              <w:numPr>
                <w:ilvl w:val="0"/>
                <w:numId w:val="40"/>
              </w:numPr>
              <w:spacing w:after="120"/>
              <w:rPr>
                <w:rFonts w:eastAsia="宋体"/>
                <w:kern w:val="2"/>
                <w:szCs w:val="22"/>
                <w:lang w:eastAsia="zh-CN"/>
              </w:rPr>
            </w:pPr>
            <w:r>
              <w:rPr>
                <w:rFonts w:hint="eastAsia" w:eastAsia="宋体"/>
                <w:kern w:val="2"/>
                <w:szCs w:val="22"/>
                <w:lang w:eastAsia="zh-CN"/>
              </w:rPr>
              <w:t>W</w:t>
            </w:r>
            <w:r>
              <w:rPr>
                <w:rFonts w:eastAsia="宋体"/>
                <w:kern w:val="2"/>
                <w:szCs w:val="22"/>
                <w:lang w:eastAsia="zh-CN"/>
              </w:rPr>
              <w:t>e suggest to remove the examples for overhead reduction, as apparently there are other examples. To list them is not beneficial at current stage.</w:t>
            </w:r>
          </w:p>
          <w:p>
            <w:pPr>
              <w:spacing w:after="120"/>
              <w:rPr>
                <w:rFonts w:eastAsia="宋体"/>
                <w:kern w:val="2"/>
                <w:szCs w:val="22"/>
                <w:lang w:eastAsia="zh-CN"/>
              </w:rPr>
            </w:pPr>
            <w:r>
              <w:rPr>
                <w:rFonts w:hint="eastAsia" w:eastAsia="宋体"/>
                <w:kern w:val="2"/>
                <w:szCs w:val="22"/>
                <w:lang w:eastAsia="zh-CN"/>
              </w:rPr>
              <w:t>H</w:t>
            </w:r>
            <w:r>
              <w:rPr>
                <w:rFonts w:eastAsia="宋体"/>
                <w:kern w:val="2"/>
                <w:szCs w:val="22"/>
                <w:lang w:eastAsia="zh-CN"/>
              </w:rPr>
              <w:t xml:space="preserve">ence we suggest the following </w:t>
            </w:r>
            <w:r>
              <w:rPr>
                <w:rFonts w:eastAsia="宋体"/>
                <w:color w:val="00B050"/>
                <w:kern w:val="2"/>
                <w:szCs w:val="22"/>
                <w:lang w:eastAsia="zh-CN"/>
              </w:rPr>
              <w:t>revision</w:t>
            </w:r>
            <w:r>
              <w:rPr>
                <w:rFonts w:eastAsia="宋体"/>
                <w:kern w:val="2"/>
                <w:szCs w:val="22"/>
                <w:lang w:eastAsia="zh-CN"/>
              </w:rPr>
              <w:t>.</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pPr>
              <w:pStyle w:val="3"/>
              <w:numPr>
                <w:ilvl w:val="0"/>
                <w:numId w:val="36"/>
              </w:numPr>
              <w:rPr>
                <w:b/>
                <w:i/>
              </w:rPr>
            </w:pPr>
            <w:r>
              <w:rPr>
                <w:b/>
                <w:i/>
              </w:rPr>
              <w:t>Beam indication based on unmeasured/outdated source RS for BM-Case1 and BM-Case2</w:t>
            </w:r>
          </w:p>
          <w:p>
            <w:pPr>
              <w:pStyle w:val="3"/>
              <w:rPr>
                <w:rFonts w:eastAsia="宋体"/>
                <w:bCs/>
                <w:iCs/>
                <w:kern w:val="2"/>
                <w:szCs w:val="22"/>
                <w:lang w:eastAsia="zh-CN"/>
              </w:rPr>
            </w:pPr>
          </w:p>
          <w:p>
            <w:pPr>
              <w:pStyle w:val="3"/>
              <w:rPr>
                <w:rFonts w:eastAsia="宋体"/>
                <w:bCs/>
                <w:iCs/>
                <w:color w:val="0070C0"/>
                <w:kern w:val="2"/>
                <w:szCs w:val="22"/>
                <w:lang w:eastAsia="zh-CN"/>
              </w:rPr>
            </w:pPr>
            <w:r>
              <w:rPr>
                <w:rFonts w:eastAsia="宋体"/>
                <w:bCs/>
                <w:iCs/>
                <w:color w:val="0070C0"/>
                <w:kern w:val="2"/>
                <w:szCs w:val="22"/>
                <w:lang w:eastAsia="zh-CN"/>
              </w:rPr>
              <w:t>Mod: In my understanding, the 1</w:t>
            </w:r>
            <w:r>
              <w:rPr>
                <w:rFonts w:eastAsia="宋体"/>
                <w:bCs/>
                <w:iCs/>
                <w:color w:val="0070C0"/>
                <w:kern w:val="2"/>
                <w:szCs w:val="22"/>
                <w:vertAlign w:val="superscript"/>
                <w:lang w:eastAsia="zh-CN"/>
              </w:rPr>
              <w:t>st</w:t>
            </w:r>
            <w:r>
              <w:rPr>
                <w:rFonts w:eastAsia="宋体"/>
                <w:bCs/>
                <w:iCs/>
                <w:color w:val="0070C0"/>
                <w:kern w:val="2"/>
                <w:szCs w:val="22"/>
                <w:lang w:eastAsia="zh-CN"/>
              </w:rPr>
              <w:t xml:space="preserve"> change should be discussed in WI, rather than SI.</w:t>
            </w:r>
          </w:p>
          <w:p>
            <w:pPr>
              <w:pStyle w:val="3"/>
              <w:rPr>
                <w:rFonts w:eastAsia="宋体"/>
                <w:bCs/>
                <w:iCs/>
                <w:kern w:val="2"/>
                <w:szCs w:val="22"/>
                <w:lang w:eastAsia="zh-CN"/>
              </w:rPr>
            </w:pPr>
            <w:r>
              <w:rPr>
                <w:rFonts w:eastAsia="宋体"/>
                <w:bCs/>
                <w:iCs/>
                <w:color w:val="0070C0"/>
                <w:kern w:val="2"/>
                <w:szCs w:val="22"/>
                <w:lang w:eastAsia="zh-CN"/>
              </w:rPr>
              <w:t>For the 2</w:t>
            </w:r>
            <w:r>
              <w:rPr>
                <w:rFonts w:eastAsia="宋体"/>
                <w:bCs/>
                <w:iCs/>
                <w:color w:val="0070C0"/>
                <w:kern w:val="2"/>
                <w:szCs w:val="22"/>
                <w:vertAlign w:val="superscript"/>
                <w:lang w:eastAsia="zh-CN"/>
              </w:rPr>
              <w:t>nd</w:t>
            </w:r>
            <w:r>
              <w:rPr>
                <w:rFonts w:eastAsia="宋体"/>
                <w:bCs/>
                <w:iCs/>
                <w:color w:val="0070C0"/>
                <w:kern w:val="2"/>
                <w:szCs w:val="22"/>
                <w:lang w:eastAsia="zh-CN"/>
              </w:rPr>
              <w:t xml:space="preserve"> change, let’s check other companies’ view. At least, examples are informative.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Spreadtrum</w:t>
            </w:r>
          </w:p>
        </w:tc>
        <w:tc>
          <w:tcPr>
            <w:tcW w:w="7480" w:type="dxa"/>
          </w:tcPr>
          <w:p>
            <w:pPr>
              <w:pStyle w:val="3"/>
              <w:rPr>
                <w:rFonts w:eastAsiaTheme="minorEastAsia"/>
                <w:lang w:eastAsia="zh-CN"/>
              </w:rPr>
            </w:pPr>
            <w:r>
              <w:rPr>
                <w:rFonts w:hint="eastAsia" w:eastAsiaTheme="minorEastAsia"/>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MediaTek</w:t>
            </w:r>
          </w:p>
        </w:tc>
        <w:tc>
          <w:tcPr>
            <w:tcW w:w="7480" w:type="dxa"/>
          </w:tcPr>
          <w:p>
            <w:pPr>
              <w:pStyle w:val="3"/>
              <w:rPr>
                <w:rFonts w:eastAsiaTheme="minorEastAsia"/>
                <w:lang w:eastAsia="zh-CN"/>
              </w:rPr>
            </w:pPr>
            <w:r>
              <w:rPr>
                <w:rFonts w:eastAsiaTheme="minorEastAsia"/>
                <w:lang w:eastAsia="zh-CN"/>
              </w:rPr>
              <w:t xml:space="preserve">We think there is no harm to keep the examples for the overhead reduction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pStyle w:val="3"/>
              <w:rPr>
                <w:rFonts w:hint="eastAsia" w:eastAsiaTheme="minorEastAsia"/>
                <w:lang w:eastAsia="zh-CN"/>
              </w:rPr>
            </w:pPr>
            <w:r>
              <w:rPr>
                <w:rFonts w:hint="eastAsia" w:eastAsiaTheme="minorEastAsia"/>
                <w:lang w:eastAsia="zh-CN"/>
              </w:rPr>
              <w:t>We support to delete the examples mentioned in the 3</w:t>
            </w:r>
            <w:r>
              <w:rPr>
                <w:rFonts w:hint="eastAsia" w:eastAsiaTheme="minorEastAsia"/>
                <w:vertAlign w:val="superscript"/>
                <w:lang w:eastAsia="zh-CN"/>
              </w:rPr>
              <w:t>rd</w:t>
            </w:r>
            <w:r>
              <w:rPr>
                <w:rFonts w:hint="eastAsia" w:eastAsiaTheme="minorEastAsia"/>
                <w:lang w:eastAsia="zh-CN"/>
              </w:rPr>
              <w:t xml:space="preserve"> bullet, which causes confusing and </w:t>
            </w:r>
            <w:r>
              <w:rPr>
                <w:rFonts w:hint="eastAsia" w:eastAsiaTheme="minorEastAsia"/>
                <w:lang w:val="en-US" w:eastAsia="zh-CN"/>
              </w:rPr>
              <w:t xml:space="preserve">may </w:t>
            </w:r>
            <w:r>
              <w:rPr>
                <w:rFonts w:hint="eastAsia" w:eastAsiaTheme="minorEastAsia"/>
                <w:lang w:eastAsia="zh-CN"/>
              </w:rPr>
              <w:t>block the progress</w:t>
            </w:r>
            <w:r>
              <w:rPr>
                <w:rFonts w:hint="eastAsia" w:eastAsiaTheme="minorEastAsia"/>
                <w:lang w:val="en-US" w:eastAsia="zh-CN"/>
              </w:rPr>
              <w:t xml:space="preserve"> since more examples can be added by companies</w:t>
            </w:r>
            <w:r>
              <w:rPr>
                <w:rFonts w:hint="eastAsia" w:eastAsiaTheme="minorEastAsia"/>
                <w:lang w:eastAsia="zh-CN"/>
              </w:rPr>
              <w:t xml:space="preserve">. </w:t>
            </w:r>
          </w:p>
          <w:p>
            <w:pPr>
              <w:pStyle w:val="3"/>
              <w:rPr>
                <w:rFonts w:hint="eastAsia" w:eastAsiaTheme="minorEastAsia"/>
                <w:lang w:eastAsia="zh-CN"/>
              </w:rPr>
            </w:pPr>
            <w:r>
              <w:rPr>
                <w:rFonts w:hint="eastAsia" w:eastAsiaTheme="minorEastAsia"/>
                <w:lang w:eastAsia="zh-CN"/>
              </w:rPr>
              <w:t>For the last bullet, we support the intention that the predicted Tx beam may not be explicitly measured by the UE, which makes the associated QCL relation unavailable. However, whether the unmeasured beam is indicated based on unmeasured/outdated source RS or by triggering an additional aperiodic RS resources for beam measurement over the predicted top-1/K beams can be detailed next step. Thus, we suggest the following revis</w:t>
            </w:r>
            <w:r>
              <w:rPr>
                <w:rFonts w:hint="eastAsia" w:eastAsiaTheme="minorEastAsia"/>
                <w:lang w:val="en-US" w:eastAsia="zh-CN"/>
              </w:rPr>
              <w:t>i</w:t>
            </w:r>
            <w:r>
              <w:rPr>
                <w:rFonts w:hint="eastAsia" w:eastAsiaTheme="minorEastAsia"/>
                <w:lang w:eastAsia="zh-CN"/>
              </w:rPr>
              <w:t>on.</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Overhead reduction for the reporting of L1-RSRP measurement results</w:t>
            </w:r>
            <w:r>
              <w:rPr>
                <w:b/>
                <w:i/>
                <w:strike/>
                <w:dstrike w:val="0"/>
              </w:rPr>
              <w:t xml:space="preserve"> </w:t>
            </w:r>
            <w:r>
              <w:rPr>
                <w:b/>
                <w:i/>
                <w:strike/>
                <w:dstrike w:val="0"/>
                <w:color w:val="FF0000"/>
              </w:rPr>
              <w:t>(e.g. reporting a partial Set B, L1-RSRP quantization, compressed temporal information for BM-Case2, statistics of past measurements for BM-Case2, etc.)</w:t>
            </w:r>
          </w:p>
          <w:p>
            <w:pPr>
              <w:pStyle w:val="3"/>
              <w:numPr>
                <w:ilvl w:val="0"/>
                <w:numId w:val="36"/>
              </w:numPr>
              <w:rPr>
                <w:rFonts w:eastAsiaTheme="minorEastAsia"/>
                <w:lang w:eastAsia="zh-CN"/>
              </w:rPr>
            </w:pPr>
            <w:r>
              <w:rPr>
                <w:b/>
                <w:i/>
              </w:rPr>
              <w:t xml:space="preserve">Beam indication </w:t>
            </w:r>
            <w:r>
              <w:rPr>
                <w:b/>
                <w:i/>
                <w:strike/>
                <w:dstrike w:val="0"/>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val="en-US" w:eastAsia="zh-CN"/>
              </w:rPr>
              <w:t xml:space="preserve"> </w:t>
            </w:r>
            <w:r>
              <w:rPr>
                <w:b/>
                <w:i/>
              </w:rPr>
              <w:t>for BM-Case1 and BM-Case2</w:t>
            </w:r>
            <w:r>
              <w:rPr>
                <w:rFonts w:hint="eastAsia" w:eastAsia="宋体"/>
                <w:b/>
                <w:i/>
                <w:lang w:val="en-US" w:eastAsia="zh-CN"/>
              </w:rPr>
              <w:t xml:space="preserve">, </w:t>
            </w:r>
            <w:r>
              <w:rPr>
                <w:rFonts w:hint="eastAsia" w:eastAsiaTheme="minorEastAsia"/>
                <w:b/>
                <w:bCs/>
                <w:i/>
                <w:iCs/>
                <w:color w:val="7030A0"/>
                <w:lang w:eastAsia="zh-CN"/>
              </w:rPr>
              <w:t>which may or may not have spec impact</w:t>
            </w:r>
          </w:p>
        </w:tc>
      </w:tr>
    </w:tbl>
    <w:p>
      <w:pPr>
        <w:pStyle w:val="3"/>
      </w:pPr>
    </w:p>
    <w:p>
      <w:pPr>
        <w:pStyle w:val="8"/>
        <w:spacing w:after="120"/>
        <w:rPr>
          <w:lang w:eastAsia="zh-CN"/>
        </w:rPr>
      </w:pPr>
      <w:r>
        <w:rPr>
          <w:lang w:eastAsia="zh-CN"/>
        </w:rPr>
        <w:t xml:space="preserve">DP 3.2.1 </w:t>
      </w:r>
    </w:p>
    <w:p>
      <w:pPr>
        <w:pStyle w:val="3"/>
      </w:pPr>
    </w:p>
    <w:p>
      <w:pPr>
        <w:pStyle w:val="3"/>
      </w:pPr>
      <w:r>
        <w:t>Some tdocs discuss the indication of Set A/B and/or the association/mapping of Set A/B. However, the detailed proposals are quite diverging. Not find a good proposal to capture this so far.</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3"/>
      </w:pPr>
    </w:p>
    <w:p>
      <w:pPr>
        <w:pStyle w:val="4"/>
      </w:pPr>
      <w:r>
        <w:t xml:space="preserve">AL/ML inference at UE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with a UE-side AI/ML model, study the potential specification impact of L1 signaling to report the following information of AI/ML model inference to NW </w:t>
            </w:r>
          </w:p>
          <w:p>
            <w:pPr>
              <w:numPr>
                <w:ilvl w:val="0"/>
                <w:numId w:val="41"/>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The beam(s) that is based on the output of AI/ML model inference</w:t>
            </w:r>
          </w:p>
          <w:p>
            <w:pPr>
              <w:numPr>
                <w:ilvl w:val="0"/>
                <w:numId w:val="41"/>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Predicted L1-RSRP corresponding to the beam(s)</w:t>
            </w:r>
          </w:p>
          <w:p>
            <w:pPr>
              <w:numPr>
                <w:ilvl w:val="0"/>
                <w:numId w:val="41"/>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other information</w:t>
            </w: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For BM-Case2 with a UE-side AI/ML model, study the potential specification impact   of L1 signaling to report the following information of AI/ML model inference to NW</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The beam(s)</w:t>
            </w:r>
            <w:r>
              <w:rPr>
                <w:rFonts w:ascii="Calibri" w:hAnsi="Calibri" w:eastAsia="宋体"/>
                <w:szCs w:val="20"/>
                <w:lang w:val="en-GB" w:eastAsia="ja-JP"/>
              </w:rPr>
              <w:t xml:space="preserve"> </w:t>
            </w:r>
            <w:r>
              <w:rPr>
                <w:rFonts w:ascii="Calibri" w:hAnsi="Calibri" w:eastAsia="等线"/>
                <w:szCs w:val="20"/>
                <w:lang w:val="en-GB" w:eastAsia="zh-CN"/>
              </w:rPr>
              <w:t>of N future time instance(s) that is based on the output of AI/ML model inference</w:t>
            </w:r>
          </w:p>
          <w:p>
            <w:pPr>
              <w:numPr>
                <w:ilvl w:val="1"/>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FFS: value of N</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Predicted L1-RSRP corresponding to the beam(s)</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Information about the timestamp corresponding the reported beam(s)</w:t>
            </w:r>
          </w:p>
          <w:p>
            <w:pPr>
              <w:numPr>
                <w:ilvl w:val="1"/>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FFS: explicit or implicit</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other information</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eastAsiaTheme="minorEastAsia"/>
                <w:lang w:eastAsia="zh-CN"/>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4"/>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4"/>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4"/>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overflowPunct w:val="0"/>
              <w:autoSpaceDE w:val="0"/>
              <w:autoSpaceDN w:val="0"/>
              <w:adjustRightInd w:val="0"/>
              <w:spacing w:after="120"/>
              <w:contextualSpacing/>
              <w:textAlignment w:val="baseline"/>
              <w:rPr>
                <w:rFonts w:ascii="Calibri" w:hAnsi="Calibri"/>
              </w:rPr>
            </w:pPr>
          </w:p>
        </w:tc>
      </w:tr>
    </w:tbl>
    <w:p/>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Huawei[2]</w:t>
            </w:r>
          </w:p>
        </w:tc>
        <w:tc>
          <w:tcPr>
            <w:tcW w:w="7366" w:type="dxa"/>
            <w:vAlign w:val="center"/>
          </w:tcPr>
          <w:p>
            <w:pPr>
              <w:overflowPunct w:val="0"/>
              <w:autoSpaceDE w:val="0"/>
              <w:autoSpaceDN w:val="0"/>
              <w:adjustRightInd w:val="0"/>
              <w:spacing w:after="120"/>
              <w:textAlignment w:val="baseline"/>
              <w:rPr>
                <w:rFonts w:ascii="Calibri" w:hAnsi="Calibri"/>
                <w:i/>
                <w:szCs w:val="20"/>
              </w:rPr>
            </w:pPr>
            <w:r>
              <w:rPr>
                <w:rFonts w:ascii="Calibri" w:hAnsi="Calibri"/>
                <w:i/>
                <w:color w:val="000000" w:themeColor="text1"/>
                <w:szCs w:val="20"/>
                <w14:textFill>
                  <w14:solidFill>
                    <w14:schemeClr w14:val="tx1"/>
                  </w14:solidFill>
                </w14:textFill>
              </w:rPr>
              <w:t xml:space="preserve">Observation 1: For BM-Case1 and BM-Case2 with a UE-side AI/ML model, </w:t>
            </w:r>
            <w:r>
              <w:rPr>
                <w:rFonts w:ascii="Calibri" w:hAnsi="Calibri" w:eastAsia="黑体"/>
                <w:i/>
                <w:color w:val="000000" w:themeColor="text1"/>
                <w:szCs w:val="20"/>
                <w14:textFill>
                  <w14:solidFill>
                    <w14:schemeClr w14:val="tx1"/>
                  </w14:solidFill>
                </w14:textFill>
              </w:rPr>
              <w:t xml:space="preserve">indication </w:t>
            </w:r>
            <w:r>
              <w:rPr>
                <w:rFonts w:ascii="Calibri" w:hAnsi="Calibri" w:eastAsia="宋体"/>
                <w:i/>
                <w:color w:val="000000"/>
                <w:szCs w:val="20"/>
                <w:lang w:eastAsia="zh-CN"/>
              </w:rPr>
              <w:t xml:space="preserve">of the associated Set A </w:t>
            </w:r>
            <w:r>
              <w:rPr>
                <w:rFonts w:ascii="Calibri" w:hAnsi="Calibri"/>
                <w:i/>
                <w:color w:val="000000" w:themeColor="text1"/>
                <w:szCs w:val="20"/>
                <w14:textFill>
                  <w14:solidFill>
                    <w14:schemeClr w14:val="tx1"/>
                  </w14:solidFill>
                </w14:textFill>
              </w:rPr>
              <w:t>can be used to align the interpretation of the AI/ML output beam(s) from Set A between NW and UE, regardless whether the UE has measured the AI/ML output beam(s).</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r>
              <w:rPr>
                <w:rFonts w:ascii="Calibri" w:hAnsi="Calibri" w:eastAsiaTheme="minorEastAsia"/>
                <w:i/>
                <w:szCs w:val="20"/>
                <w:lang w:eastAsia="zh-CN"/>
              </w:rPr>
              <w:t>.</w:t>
            </w:r>
          </w:p>
          <w:p>
            <w:pPr>
              <w:spacing w:before="120" w:after="120"/>
              <w:rPr>
                <w:rFonts w:ascii="Calibri" w:hAnsi="Calibri" w:eastAsia="黑体"/>
                <w:i/>
                <w:szCs w:val="20"/>
              </w:rPr>
            </w:pPr>
            <w:r>
              <w:rPr>
                <w:rFonts w:ascii="Calibri" w:hAnsi="Calibri" w:eastAsia="黑体"/>
                <w:i/>
                <w:szCs w:val="20"/>
              </w:rPr>
              <w:t>Observation 3: For UE-side model of DL Tx-Rx beam pair prediction and BM-Case 1</w:t>
            </w:r>
            <w:r>
              <w:rPr>
                <w:rFonts w:ascii="Calibri" w:hAnsi="Calibri" w:eastAsia="黑体"/>
                <w:i/>
                <w:color w:val="000000" w:themeColor="text1"/>
                <w:szCs w:val="20"/>
                <w14:textFill>
                  <w14:solidFill>
                    <w14:schemeClr w14:val="tx1"/>
                  </w14:solidFill>
                </w14:textFill>
              </w:rPr>
              <w:t>/BM-Case 2</w:t>
            </w:r>
            <w:r>
              <w:rPr>
                <w:rFonts w:ascii="Calibri" w:hAnsi="Calibri" w:eastAsia="黑体"/>
                <w:i/>
                <w:szCs w:val="20"/>
              </w:rPr>
              <w:t>, the association between Set B and Set A is the same as for DL Tx beam prediction and no additional spec impact is needed on top of that.</w:t>
            </w:r>
          </w:p>
          <w:p>
            <w:pPr>
              <w:spacing w:before="120" w:after="120" w:line="264" w:lineRule="auto"/>
              <w:jc w:val="both"/>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6: For DL Tx beam prediction when the AI/ML mode is at the UE-side, the UE needs to acquire additional types of information from the gNB side on top of legacy releases, e.g., Set B pattern, Set B and Set A association,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 xml:space="preserve">Proposal 31: For AI/ML model inference at the UE-side under BM-Case 1 and BM-Case 2, study the potential spec impact of L1 signaling to report the predicted beam IDs of more than 4 beams in one reporting </w:t>
            </w:r>
            <w:r>
              <w:rPr>
                <w:rFonts w:ascii="Calibri" w:hAnsi="Calibri" w:eastAsia="黑体"/>
                <w:i/>
                <w:color w:val="000000" w:themeColor="text1"/>
                <w:szCs w:val="20"/>
                <w14:textFill>
                  <w14:solidFill>
                    <w14:schemeClr w14:val="tx1"/>
                  </w14:solidFill>
                </w14:textFill>
              </w:rPr>
              <w:t>instance</w:t>
            </w:r>
            <w:r>
              <w:rPr>
                <w:rFonts w:ascii="Calibri" w:hAnsi="Calibri" w:eastAsia="黑体"/>
                <w:i/>
                <w:color w:val="000000" w:themeColor="text1"/>
                <w:szCs w:val="20"/>
                <w:lang w:eastAsia="zh-CN"/>
                <w14:textFill>
                  <w14:solidFill>
                    <w14:schemeClr w14:val="tx1"/>
                  </w14:solidFill>
                </w14:textFill>
              </w:rPr>
              <w:t>.</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Proposal 32: For AI/ML model inference at the UE-side under BM-Case 1 and BM-Case 2, study to report an adaptive number of beam IDs/RSRPs determined by the UE, i.e. adaptive values for the Top-K reported beams.</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Proposal 33: For AI/ML model inference at the UE-side, the motivation of introducing the report of confidence/probability of the AI/ML output is not clear and should be postponed until evaluation results are available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H3C[3]</w:t>
            </w:r>
          </w:p>
        </w:tc>
        <w:tc>
          <w:tcPr>
            <w:tcW w:w="7366" w:type="dxa"/>
            <w:vAlign w:val="center"/>
          </w:tcPr>
          <w:p>
            <w:pPr>
              <w:rPr>
                <w:rFonts w:ascii="Calibri" w:hAnsi="Calibri" w:eastAsia="等线"/>
                <w:bCs/>
                <w:i/>
                <w:szCs w:val="20"/>
                <w:lang w:eastAsia="zh-CN"/>
              </w:rPr>
            </w:pPr>
            <w:r>
              <w:rPr>
                <w:rFonts w:ascii="Calibri" w:hAnsi="Calibri" w:eastAsia="等线"/>
                <w:bCs/>
                <w:i/>
                <w:szCs w:val="20"/>
                <w:lang w:eastAsia="zh-CN"/>
              </w:rPr>
              <w:t>Proposal 5: For BM-Case1 and BM-Case2 with a UE-side AI/ML model, associate/map beams within Set A and beams within Set B based on the Tx beam information:</w:t>
            </w:r>
          </w:p>
          <w:p>
            <w:pPr>
              <w:numPr>
                <w:ilvl w:val="0"/>
                <w:numId w:val="43"/>
              </w:numPr>
              <w:rPr>
                <w:rFonts w:ascii="Calibri" w:hAnsi="Calibri" w:eastAsia="等线"/>
                <w:bCs/>
                <w:i/>
                <w:szCs w:val="20"/>
              </w:rPr>
            </w:pPr>
            <w:r>
              <w:rPr>
                <w:rFonts w:ascii="Calibri" w:hAnsi="Calibri" w:eastAsia="等线"/>
                <w:bCs/>
                <w:i/>
                <w:szCs w:val="20"/>
                <w:lang w:eastAsia="zh-CN"/>
              </w:rPr>
              <w:t>For DL Tx beam prediction, network can inform UE the beam id of set A together with the Tx beam RS indicator, the mapping of Set B Tx beam with Set A Tx beam can use a bitmap method.</w:t>
            </w:r>
          </w:p>
          <w:p>
            <w:pPr>
              <w:numPr>
                <w:ilvl w:val="0"/>
                <w:numId w:val="43"/>
              </w:numPr>
              <w:rPr>
                <w:rFonts w:ascii="Calibri" w:hAnsi="Calibri" w:eastAsia="等线"/>
                <w:bCs/>
                <w:i/>
                <w:szCs w:val="20"/>
              </w:rPr>
            </w:pPr>
            <w:r>
              <w:rPr>
                <w:rFonts w:ascii="Calibri" w:hAnsi="Calibri" w:eastAsia="等线"/>
                <w:bCs/>
                <w:i/>
                <w:szCs w:val="20"/>
                <w:lang w:eastAsia="zh-CN"/>
              </w:rPr>
              <w:t>For beam pair prediction, network can inform UE the beam id of Set A and set B together with the Tx beam RS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ZTE[4]</w:t>
            </w:r>
          </w:p>
        </w:tc>
        <w:tc>
          <w:tcPr>
            <w:tcW w:w="7366" w:type="dxa"/>
            <w:vAlign w:val="center"/>
          </w:tcPr>
          <w:p>
            <w:pPr>
              <w:rPr>
                <w:rFonts w:ascii="Calibri" w:hAnsi="Calibri" w:eastAsia="黑体"/>
                <w:i/>
                <w:szCs w:val="20"/>
              </w:rPr>
            </w:pPr>
            <w:r>
              <w:rPr>
                <w:rFonts w:ascii="Calibri" w:hAnsi="Calibri" w:eastAsia="黑体"/>
                <w:i/>
                <w:szCs w:val="20"/>
              </w:rPr>
              <w:t xml:space="preserve">Proposal 4: </w:t>
            </w:r>
            <w:r>
              <w:rPr>
                <w:rFonts w:ascii="Calibri" w:hAnsi="Calibri" w:eastAsia="黑体"/>
                <w:i/>
                <w:szCs w:val="20"/>
              </w:rPr>
              <w:tab/>
            </w:r>
            <w:r>
              <w:rPr>
                <w:rFonts w:ascii="Calibri" w:hAnsi="Calibri" w:eastAsia="黑体"/>
                <w:i/>
                <w:szCs w:val="20"/>
              </w:rPr>
              <w:t>For the UE-side beam pair prediction, study enhanced RS configurations to assist UE-side data collection.</w:t>
            </w:r>
          </w:p>
          <w:p>
            <w:pPr>
              <w:rPr>
                <w:rFonts w:ascii="Calibri" w:hAnsi="Calibri"/>
                <w:i/>
                <w:szCs w:val="20"/>
              </w:rPr>
            </w:pPr>
            <w:r>
              <w:rPr>
                <w:rFonts w:ascii="Calibri" w:hAnsi="Calibri"/>
                <w:i/>
                <w:szCs w:val="20"/>
              </w:rPr>
              <w:t xml:space="preserve">Proposal 21: </w:t>
            </w:r>
            <w:r>
              <w:rPr>
                <w:rFonts w:ascii="Calibri" w:hAnsi="Calibri"/>
                <w:i/>
                <w:szCs w:val="20"/>
              </w:rPr>
              <w:tab/>
            </w:r>
            <w:r>
              <w:rPr>
                <w:rFonts w:ascii="Calibri" w:hAnsi="Calibri"/>
                <w:i/>
                <w:szCs w:val="20"/>
              </w:rPr>
              <w:t>Support the reporting of both predicted RSRP and confidence information for beam selection at the NW side.</w:t>
            </w:r>
          </w:p>
          <w:p>
            <w:pPr>
              <w:rPr>
                <w:rFonts w:ascii="Calibri" w:hAnsi="Calibri"/>
                <w:i/>
                <w:szCs w:val="20"/>
              </w:rPr>
            </w:pPr>
            <w:r>
              <w:rPr>
                <w:rFonts w:ascii="Calibri" w:hAnsi="Calibri"/>
                <w:i/>
                <w:szCs w:val="20"/>
              </w:rPr>
              <w:t xml:space="preserve">Proposal 22: </w:t>
            </w:r>
            <w:r>
              <w:rPr>
                <w:rFonts w:ascii="Calibri" w:hAnsi="Calibri"/>
                <w:i/>
                <w:szCs w:val="20"/>
              </w:rPr>
              <w:tab/>
            </w:r>
            <w:r>
              <w:rPr>
                <w:rFonts w:ascii="Calibri" w:hAnsi="Calibri"/>
                <w:i/>
                <w:szCs w:val="20"/>
              </w:rPr>
              <w:t>If both the predicted RSRP and measured RSRP to the same beam are available at the UE side, the measured RSRP should be reported due to its higher reliability.</w:t>
            </w:r>
          </w:p>
          <w:p>
            <w:pPr>
              <w:rPr>
                <w:rFonts w:ascii="Calibri" w:hAnsi="Calibri"/>
                <w:i/>
                <w:szCs w:val="20"/>
              </w:rPr>
            </w:pPr>
            <w:r>
              <w:rPr>
                <w:rFonts w:ascii="Calibri" w:hAnsi="Calibri"/>
                <w:i/>
                <w:szCs w:val="20"/>
              </w:rPr>
              <w:t xml:space="preserve">Observation 8: </w:t>
            </w:r>
            <w:r>
              <w:rPr>
                <w:rFonts w:ascii="Calibri" w:hAnsi="Calibri"/>
                <w:i/>
                <w:szCs w:val="20"/>
              </w:rPr>
              <w:tab/>
            </w:r>
            <w:r>
              <w:rPr>
                <w:rFonts w:ascii="Calibri" w:hAnsi="Calibri"/>
                <w:i/>
                <w:szCs w:val="20"/>
              </w:rPr>
              <w:t>NW can differentiate the predicted RSRP and measured RSRP based on whether or not the reported beam is from Set B.</w:t>
            </w:r>
          </w:p>
          <w:p>
            <w:pPr>
              <w:rPr>
                <w:rFonts w:ascii="Calibri" w:hAnsi="Calibri"/>
                <w:i/>
                <w:szCs w:val="20"/>
              </w:rPr>
            </w:pPr>
            <w:r>
              <w:rPr>
                <w:rFonts w:ascii="Calibri" w:hAnsi="Calibri"/>
                <w:i/>
                <w:szCs w:val="20"/>
              </w:rPr>
              <w:t xml:space="preserve">Observation 9: </w:t>
            </w:r>
            <w:r>
              <w:rPr>
                <w:rFonts w:ascii="Calibri" w:hAnsi="Calibri"/>
                <w:i/>
                <w:szCs w:val="20"/>
              </w:rPr>
              <w:tab/>
            </w:r>
            <w:r>
              <w:rPr>
                <w:rFonts w:ascii="Calibri" w:hAnsi="Calibri"/>
                <w:i/>
                <w:szCs w:val="20"/>
              </w:rPr>
              <w:t>Since the predicted RSRP and measured RSRP of different beams may be reported in one reporting instance, the beam with lower measured RSRP may be associated with higher predicted RSRP in case of prediction error.</w:t>
            </w:r>
          </w:p>
          <w:p>
            <w:pPr>
              <w:rPr>
                <w:rFonts w:ascii="Calibri" w:hAnsi="Calibri" w:eastAsia="黑体"/>
                <w:i/>
                <w:szCs w:val="20"/>
              </w:rPr>
            </w:pPr>
            <w:r>
              <w:rPr>
                <w:rFonts w:ascii="Calibri" w:hAnsi="Calibri"/>
                <w:i/>
                <w:szCs w:val="20"/>
              </w:rPr>
              <w:t xml:space="preserve">Proposal 23: </w:t>
            </w:r>
            <w:r>
              <w:rPr>
                <w:rFonts w:ascii="Calibri" w:hAnsi="Calibri"/>
                <w:i/>
                <w:szCs w:val="20"/>
              </w:rPr>
              <w:tab/>
            </w:r>
            <w:r>
              <w:rPr>
                <w:rFonts w:ascii="Calibri" w:hAnsi="Calibri"/>
                <w:i/>
                <w:szCs w:val="20"/>
              </w:rPr>
              <w:t>Study enhanced reporting mechanism to support the reporting of the predicted RSRP or measured RSRP for different beams.</w:t>
            </w:r>
          </w:p>
          <w:p>
            <w:pPr>
              <w:rPr>
                <w:rFonts w:ascii="Calibri" w:hAnsi="Calibri" w:eastAsia="黑体"/>
                <w:i/>
                <w:szCs w:val="20"/>
              </w:rPr>
            </w:pPr>
            <w:r>
              <w:rPr>
                <w:rFonts w:ascii="Calibri" w:hAnsi="Calibri" w:eastAsia="黑体"/>
                <w:i/>
                <w:szCs w:val="20"/>
              </w:rPr>
              <w:t xml:space="preserve">Observation 10: </w:t>
            </w:r>
            <w:r>
              <w:rPr>
                <w:rFonts w:ascii="Calibri" w:hAnsi="Calibri" w:eastAsia="黑体"/>
                <w:i/>
                <w:szCs w:val="20"/>
              </w:rPr>
              <w:tab/>
            </w:r>
            <w:r>
              <w:rPr>
                <w:rFonts w:ascii="Calibri" w:hAnsi="Calibri" w:eastAsia="黑体"/>
                <w:i/>
                <w:szCs w:val="20"/>
              </w:rPr>
              <w:t>Since the data collection of beam pair prediction incorporates Tx beam sweeping and Rx beam sweeping simultaneously, it may take a long time for one round of data collection for model inference.</w:t>
            </w:r>
          </w:p>
          <w:p>
            <w:pPr>
              <w:rPr>
                <w:rFonts w:ascii="Calibri" w:hAnsi="Calibri" w:eastAsia="黑体"/>
                <w:i/>
                <w:szCs w:val="20"/>
              </w:rPr>
            </w:pPr>
            <w:r>
              <w:rPr>
                <w:rFonts w:ascii="Calibri" w:hAnsi="Calibri" w:eastAsia="黑体"/>
                <w:i/>
                <w:szCs w:val="20"/>
              </w:rPr>
              <w:t xml:space="preserve">Proposal 24: </w:t>
            </w:r>
            <w:r>
              <w:rPr>
                <w:rFonts w:ascii="Calibri" w:hAnsi="Calibri" w:eastAsia="黑体"/>
                <w:i/>
                <w:szCs w:val="20"/>
              </w:rPr>
              <w:tab/>
            </w:r>
            <w:r>
              <w:rPr>
                <w:rFonts w:ascii="Calibri" w:hAnsi="Calibri" w:eastAsia="黑体"/>
                <w:i/>
                <w:szCs w:val="20"/>
              </w:rPr>
              <w:t>Study enhanced resource configuration for P1 beam sweeping procedure to facilitate a timely data collection for model inference of UE-side beam pair prediction.</w:t>
            </w:r>
          </w:p>
          <w:p>
            <w:pPr>
              <w:rPr>
                <w:rFonts w:ascii="Calibri" w:hAnsi="Calibri" w:eastAsia="黑体"/>
                <w:i/>
                <w:szCs w:val="20"/>
              </w:rPr>
            </w:pPr>
            <w:r>
              <w:rPr>
                <w:rFonts w:ascii="Calibri" w:hAnsi="Calibri" w:eastAsia="黑体"/>
                <w:i/>
                <w:szCs w:val="20"/>
              </w:rPr>
              <w:t xml:space="preserve">Observation 11: </w:t>
            </w:r>
            <w:r>
              <w:rPr>
                <w:rFonts w:ascii="Calibri" w:hAnsi="Calibri" w:eastAsia="黑体"/>
                <w:i/>
                <w:szCs w:val="20"/>
              </w:rPr>
              <w:tab/>
            </w:r>
            <w:r>
              <w:rPr>
                <w:rFonts w:ascii="Calibri" w:hAnsi="Calibri" w:eastAsia="黑体"/>
                <w:i/>
                <w:szCs w:val="20"/>
              </w:rPr>
              <w:t>The predicted Top-K beam pairs may include two or more Rx beams that is associated with the same Tx beam.</w:t>
            </w:r>
          </w:p>
          <w:p>
            <w:pPr>
              <w:rPr>
                <w:rFonts w:ascii="Calibri" w:hAnsi="Calibri" w:eastAsia="黑体"/>
                <w:i/>
                <w:szCs w:val="20"/>
              </w:rPr>
            </w:pPr>
            <w:r>
              <w:rPr>
                <w:rFonts w:ascii="Calibri" w:hAnsi="Calibri" w:eastAsia="黑体"/>
                <w:i/>
                <w:szCs w:val="20"/>
              </w:rPr>
              <w:t xml:space="preserve">Proposal 25: </w:t>
            </w:r>
            <w:r>
              <w:rPr>
                <w:rFonts w:ascii="Calibri" w:hAnsi="Calibri" w:eastAsia="黑体"/>
                <w:i/>
                <w:szCs w:val="20"/>
              </w:rPr>
              <w:tab/>
            </w:r>
            <w:r>
              <w:rPr>
                <w:rFonts w:ascii="Calibri" w:hAnsi="Calibri" w:eastAsia="黑体"/>
                <w:i/>
                <w:szCs w:val="20"/>
              </w:rPr>
              <w:t>To differentiate the multiple beam pairs specific to the same Tx beam in the UE reporting, the corresponding Rx beam information can be reported, or the Tx beam associated with different Rx beams can be reported repeatedly.</w:t>
            </w:r>
          </w:p>
          <w:p>
            <w:pPr>
              <w:rPr>
                <w:rFonts w:ascii="Calibri" w:hAnsi="Calibri" w:eastAsia="黑体"/>
                <w:i/>
                <w:szCs w:val="20"/>
              </w:rPr>
            </w:pPr>
            <w:r>
              <w:rPr>
                <w:rFonts w:ascii="Calibri" w:hAnsi="Calibri" w:eastAsia="黑体"/>
                <w:i/>
                <w:szCs w:val="20"/>
              </w:rPr>
              <w:t xml:space="preserve">Proposal 26: </w:t>
            </w:r>
            <w:r>
              <w:rPr>
                <w:rFonts w:ascii="Calibri" w:hAnsi="Calibri" w:eastAsia="黑体"/>
                <w:i/>
                <w:szCs w:val="20"/>
              </w:rPr>
              <w:tab/>
            </w:r>
            <w:r>
              <w:rPr>
                <w:rFonts w:ascii="Calibri" w:hAnsi="Calibri" w:eastAsia="黑体"/>
                <w:i/>
                <w:szCs w:val="20"/>
              </w:rPr>
              <w:t>Considering UE has better knowledge on the confidence level of the predicted top-1 or top-K beams, the additional RS resource for the second stage beam sweeping can be requested by UE.</w:t>
            </w:r>
          </w:p>
          <w:p>
            <w:pPr>
              <w:rPr>
                <w:rFonts w:ascii="Calibri" w:hAnsi="Calibri" w:eastAsia="黑体"/>
                <w:i/>
                <w:szCs w:val="20"/>
              </w:rPr>
            </w:pPr>
            <w:r>
              <w:rPr>
                <w:rFonts w:ascii="Calibri" w:hAnsi="Calibri" w:eastAsia="黑体"/>
                <w:i/>
                <w:szCs w:val="20"/>
              </w:rPr>
              <w:t xml:space="preserve">Observation 12: </w:t>
            </w:r>
            <w:r>
              <w:rPr>
                <w:rFonts w:ascii="Calibri" w:hAnsi="Calibri" w:eastAsia="黑体"/>
                <w:i/>
                <w:szCs w:val="20"/>
              </w:rPr>
              <w:tab/>
            </w:r>
            <w:r>
              <w:rPr>
                <w:rFonts w:ascii="Calibri" w:hAnsi="Calibri" w:eastAsia="黑体"/>
                <w:i/>
                <w:szCs w:val="20"/>
              </w:rPr>
              <w:t>Without Rx beam information reporting, the QCL type D relation associated with each resource for top-K beam sweeping may not be available and thus the RS resource overhead for the second stage beam sweeping may be significantly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Vivo[5]</w:t>
            </w:r>
          </w:p>
        </w:tc>
        <w:tc>
          <w:tcPr>
            <w:tcW w:w="7366" w:type="dxa"/>
            <w:vAlign w:val="center"/>
          </w:tcPr>
          <w:p>
            <w:pPr>
              <w:rPr>
                <w:rFonts w:ascii="Calibri" w:hAnsi="Calibri" w:eastAsia="宋体"/>
                <w:i/>
                <w:szCs w:val="20"/>
              </w:rPr>
            </w:pPr>
            <w:r>
              <w:rPr>
                <w:rFonts w:ascii="Calibri" w:hAnsi="Calibri" w:eastAsia="宋体"/>
                <w:i/>
                <w:szCs w:val="20"/>
              </w:rPr>
              <w:t>Proposal 31:</w:t>
            </w:r>
            <w:r>
              <w:rPr>
                <w:rFonts w:ascii="Calibri" w:hAnsi="Calibri" w:eastAsia="宋体"/>
                <w:i/>
                <w:szCs w:val="20"/>
              </w:rPr>
              <w:tab/>
            </w:r>
            <w:r>
              <w:rPr>
                <w:rFonts w:ascii="Calibri" w:hAnsi="Calibri" w:eastAsia="宋体"/>
                <w:i/>
                <w:szCs w:val="20"/>
              </w:rPr>
              <w:t>For BM-Case1 and BM-Case2 with a UE-side AI/ML model, study potential specification impact on resource configuration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Specific beam pair resource configuration for Set B/Set C</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P3+P2 resource configuration that Rx beam assumption of P2 resource measurement is the best Rx beam searched from P3 procedure for Set B/Set C</w:t>
            </w:r>
          </w:p>
          <w:p>
            <w:pPr>
              <w:rPr>
                <w:rFonts w:ascii="Calibri" w:hAnsi="Calibri" w:eastAsia="宋体"/>
                <w:i/>
                <w:szCs w:val="20"/>
              </w:rPr>
            </w:pPr>
            <w:r>
              <w:rPr>
                <w:rFonts w:ascii="Calibri" w:hAnsi="Calibri" w:eastAsia="宋体"/>
                <w:i/>
                <w:szCs w:val="20"/>
              </w:rPr>
              <w:t>Proposal 32:</w:t>
            </w:r>
            <w:r>
              <w:rPr>
                <w:rFonts w:ascii="Calibri" w:hAnsi="Calibri" w:eastAsia="宋体"/>
                <w:i/>
                <w:szCs w:val="20"/>
              </w:rPr>
              <w:tab/>
            </w:r>
            <w:r>
              <w:rPr>
                <w:rFonts w:ascii="Calibri" w:hAnsi="Calibri" w:eastAsia="宋体"/>
                <w:i/>
                <w:szCs w:val="20"/>
              </w:rPr>
              <w:t>For BM-Case1 and BM-Case2 with a UE-side AI/ML model, study potential specification impact on beam resource request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Renew beam pattern request w or w/o beam pattern suggestion from UE to NW</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Minimum resource number request from UE to NW</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Minimum number of requested beams</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Minimum number of requested repetitions </w:t>
            </w:r>
          </w:p>
          <w:p>
            <w:pPr>
              <w:rPr>
                <w:rFonts w:ascii="Calibri" w:hAnsi="Calibri" w:eastAsia="宋体"/>
                <w:i/>
                <w:szCs w:val="20"/>
              </w:rPr>
            </w:pPr>
            <w:r>
              <w:rPr>
                <w:rFonts w:ascii="Calibri" w:hAnsi="Calibri" w:eastAsia="宋体"/>
                <w:i/>
                <w:szCs w:val="20"/>
              </w:rPr>
              <w:t>Proposal 33:</w:t>
            </w:r>
            <w:r>
              <w:rPr>
                <w:rFonts w:ascii="Calibri" w:hAnsi="Calibri" w:eastAsia="宋体"/>
                <w:i/>
                <w:szCs w:val="20"/>
              </w:rPr>
              <w:tab/>
            </w:r>
            <w:r>
              <w:rPr>
                <w:rFonts w:ascii="Calibri" w:hAnsi="Calibri" w:eastAsia="宋体"/>
                <w:i/>
                <w:szCs w:val="20"/>
              </w:rPr>
              <w:t>For BM-Case1 and BM-Case2 with a UE-side AI/ML model, study potential specification impact on assistance information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Proprietary processed Tx beam information as assistance information from NW to UE </w:t>
            </w:r>
          </w:p>
          <w:p>
            <w:pPr>
              <w:rPr>
                <w:rFonts w:ascii="Calibri" w:hAnsi="Calibri" w:eastAsia="宋体"/>
                <w:i/>
                <w:szCs w:val="20"/>
              </w:rPr>
            </w:pPr>
            <w:r>
              <w:rPr>
                <w:rFonts w:ascii="Calibri" w:hAnsi="Calibri" w:eastAsia="宋体"/>
                <w:i/>
                <w:szCs w:val="20"/>
              </w:rPr>
              <w:t>Proposal 34:</w:t>
            </w:r>
            <w:r>
              <w:rPr>
                <w:rFonts w:ascii="Calibri" w:hAnsi="Calibri" w:eastAsia="宋体"/>
                <w:i/>
                <w:szCs w:val="20"/>
              </w:rPr>
              <w:tab/>
            </w:r>
            <w:r>
              <w:rPr>
                <w:rFonts w:ascii="Calibri" w:hAnsi="Calibri" w:eastAsia="宋体"/>
                <w:i/>
                <w:szCs w:val="20"/>
              </w:rPr>
              <w:t>For BM-Case1 and BM-Case2 with a UE-side AI/ML model, study potential specification impact on beam report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Predicted L1-RSRP report and study how to report predicted beam indicator</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Fallback beam report to indicate invalid measured results for AI/ML based beam prediction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Study how to further reduce report overhead of time domain beam prediction for predicted results of multiple occasions.</w:t>
            </w:r>
          </w:p>
          <w:p>
            <w:pPr>
              <w:rPr>
                <w:rFonts w:ascii="Calibri" w:hAnsi="Calibri" w:eastAsia="宋体"/>
                <w:i/>
                <w:szCs w:val="20"/>
              </w:rPr>
            </w:pPr>
            <w:r>
              <w:rPr>
                <w:rFonts w:ascii="Calibri" w:hAnsi="Calibri" w:eastAsia="宋体"/>
                <w:i/>
                <w:szCs w:val="20"/>
              </w:rPr>
              <w:t>Proposal 35:</w:t>
            </w:r>
            <w:r>
              <w:rPr>
                <w:rFonts w:ascii="Calibri" w:hAnsi="Calibri" w:eastAsia="宋体"/>
                <w:i/>
                <w:szCs w:val="20"/>
              </w:rPr>
              <w:tab/>
            </w:r>
            <w:r>
              <w:rPr>
                <w:rFonts w:ascii="Calibri" w:hAnsi="Calibri" w:eastAsia="宋体"/>
                <w:i/>
                <w:szCs w:val="20"/>
              </w:rPr>
              <w:t>For BM-Case1 and BM-Case2 with a UE-side AI/ML model, study potential specification impact on TCI indication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OPPO[6]</w:t>
            </w:r>
          </w:p>
        </w:tc>
        <w:tc>
          <w:tcPr>
            <w:tcW w:w="7366" w:type="dxa"/>
            <w:vAlign w:val="center"/>
          </w:tcPr>
          <w:p>
            <w:pPr>
              <w:rPr>
                <w:rFonts w:ascii="Calibri" w:hAnsi="Calibri"/>
                <w:i/>
                <w:szCs w:val="20"/>
              </w:rPr>
            </w:pPr>
            <w:r>
              <w:rPr>
                <w:rFonts w:ascii="Calibri" w:hAnsi="Calibri"/>
                <w:i/>
                <w:szCs w:val="20"/>
              </w:rPr>
              <w:t>Observation 6:</w:t>
            </w:r>
            <w:r>
              <w:rPr>
                <w:rFonts w:ascii="Calibri" w:hAnsi="Calibri"/>
                <w:i/>
                <w:szCs w:val="20"/>
              </w:rPr>
              <w:tab/>
            </w:r>
            <w:r>
              <w:rPr>
                <w:rFonts w:ascii="Calibri" w:hAnsi="Calibri"/>
                <w:i/>
                <w:szCs w:val="20"/>
              </w:rPr>
              <w:t xml:space="preserve">For Tx beam prediction (Alt.1), the corresponding Rx beam could either be determined by UE as specific Rx beam or by existing Rx beam sweeping procedure. </w:t>
            </w:r>
          </w:p>
          <w:p>
            <w:pPr>
              <w:rPr>
                <w:rFonts w:ascii="Calibri" w:hAnsi="Calibri"/>
                <w:i/>
                <w:szCs w:val="20"/>
              </w:rPr>
            </w:pPr>
            <w:r>
              <w:rPr>
                <w:rFonts w:ascii="Calibri" w:hAnsi="Calibri"/>
                <w:i/>
                <w:szCs w:val="20"/>
              </w:rPr>
              <w:t>Proposal 3: For Tx beam prediction (Alt.1) with UE-side model, legacy beam reporting and indication mechanism could be reused.</w:t>
            </w:r>
          </w:p>
          <w:p>
            <w:pPr>
              <w:rPr>
                <w:rFonts w:ascii="Calibri" w:hAnsi="Calibri"/>
                <w:i/>
                <w:szCs w:val="20"/>
              </w:rPr>
            </w:pPr>
            <w:r>
              <w:rPr>
                <w:rFonts w:ascii="Calibri" w:hAnsi="Calibri"/>
                <w:i/>
                <w:szCs w:val="20"/>
              </w:rPr>
              <w:t>Observation 7:</w:t>
            </w:r>
            <w:r>
              <w:rPr>
                <w:rFonts w:ascii="Calibri" w:hAnsi="Calibri"/>
                <w:i/>
                <w:szCs w:val="20"/>
              </w:rPr>
              <w:tab/>
            </w:r>
            <w:r>
              <w:rPr>
                <w:rFonts w:ascii="Calibri" w:hAnsi="Calibri"/>
                <w:i/>
                <w:szCs w:val="20"/>
              </w:rPr>
              <w:t xml:space="preserve">For beam pair prediction (Alt.3), legacy beam reporting and indication may cause Rx beam confusion (e.g. indicated Tx beam corresponding to different Rx beams). </w:t>
            </w:r>
          </w:p>
          <w:p>
            <w:pPr>
              <w:rPr>
                <w:rFonts w:ascii="Calibri" w:hAnsi="Calibri"/>
                <w:i/>
                <w:szCs w:val="20"/>
              </w:rPr>
            </w:pPr>
            <w:r>
              <w:rPr>
                <w:rFonts w:ascii="Calibri" w:hAnsi="Calibri"/>
                <w:i/>
                <w:szCs w:val="20"/>
              </w:rPr>
              <w:t>Proposal 4: For beam pair prediction (Alt.3) with UE-side model, study enhanced beam reporting and indication mechanism.</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reporting: Top-K predicted beam pair info. Along with predicted L1-RSRP(s)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indication: both Tx beam and Rx beam info.</w:t>
            </w:r>
          </w:p>
          <w:p>
            <w:pPr>
              <w:rPr>
                <w:rFonts w:ascii="Calibri" w:hAnsi="Calibri"/>
                <w:i/>
                <w:szCs w:val="20"/>
              </w:rPr>
            </w:pPr>
          </w:p>
          <w:p>
            <w:pPr>
              <w:rPr>
                <w:rFonts w:ascii="Calibri" w:hAnsi="Calibri"/>
                <w:i/>
                <w:szCs w:val="20"/>
              </w:rPr>
            </w:pPr>
            <w:r>
              <w:rPr>
                <w:rFonts w:ascii="Calibri" w:hAnsi="Calibri"/>
                <w:i/>
                <w:szCs w:val="20"/>
              </w:rPr>
              <w:t>Observation 8:</w:t>
            </w:r>
            <w:r>
              <w:rPr>
                <w:rFonts w:ascii="Calibri" w:hAnsi="Calibri"/>
                <w:i/>
                <w:szCs w:val="20"/>
              </w:rPr>
              <w:tab/>
            </w:r>
            <w:r>
              <w:rPr>
                <w:rFonts w:ascii="Calibri" w:hAnsi="Calibri"/>
                <w:i/>
                <w:szCs w:val="20"/>
              </w:rPr>
              <w:t xml:space="preserve">The reported predicted L1-RSRP and measured L1-RSRP can be differentiated via separate NW configuration. </w:t>
            </w:r>
          </w:p>
          <w:p>
            <w:pPr>
              <w:rPr>
                <w:rFonts w:ascii="Calibri" w:hAnsi="Calibri"/>
                <w:i/>
                <w:szCs w:val="20"/>
              </w:rPr>
            </w:pPr>
            <w:r>
              <w:rPr>
                <w:rFonts w:ascii="Calibri" w:hAnsi="Calibri"/>
                <w:i/>
                <w:szCs w:val="20"/>
              </w:rPr>
              <w:t>Proposal 5: Predicted L1-RSRP by UE-side model should be reported to NW along with predicted Top-K Tx beam(s) or beam pair(s).</w:t>
            </w:r>
          </w:p>
          <w:p>
            <w:pPr>
              <w:rPr>
                <w:rFonts w:ascii="Calibri" w:hAnsi="Calibri"/>
                <w:i/>
                <w:szCs w:val="20"/>
              </w:rPr>
            </w:pPr>
            <w:r>
              <w:rPr>
                <w:rFonts w:ascii="Calibri" w:hAnsi="Calibri"/>
                <w:i/>
                <w:szCs w:val="20"/>
              </w:rPr>
              <w:t>Proposal 6: Confidence/probability of UE-side model output could be quantized and reported to NW.</w:t>
            </w:r>
          </w:p>
          <w:p>
            <w:pPr>
              <w:rPr>
                <w:rFonts w:ascii="Calibri" w:hAnsi="Calibri"/>
                <w:i/>
                <w:szCs w:val="20"/>
              </w:rPr>
            </w:pPr>
            <w:r>
              <w:rPr>
                <w:rFonts w:ascii="Calibri" w:hAnsi="Calibri"/>
                <w:i/>
                <w:szCs w:val="20"/>
              </w:rPr>
              <w:t>Observation 9:</w:t>
            </w:r>
            <w:r>
              <w:rPr>
                <w:rFonts w:ascii="Calibri" w:hAnsi="Calibri"/>
                <w:i/>
                <w:szCs w:val="20"/>
              </w:rPr>
              <w:tab/>
            </w:r>
            <w:r>
              <w:rPr>
                <w:rFonts w:ascii="Calibri" w:hAnsi="Calibri"/>
                <w:i/>
                <w:szCs w:val="20"/>
              </w:rPr>
              <w:t>From signaling aspects, it seems flexible to configure both Set A and Set B via higher layer signaling.</w:t>
            </w:r>
          </w:p>
          <w:p>
            <w:pPr>
              <w:rPr>
                <w:rFonts w:ascii="Calibri" w:hAnsi="Calibri"/>
                <w:i/>
                <w:szCs w:val="20"/>
              </w:rPr>
            </w:pPr>
            <w:r>
              <w:rPr>
                <w:rFonts w:ascii="Calibri" w:hAnsi="Calibri"/>
                <w:i/>
                <w:szCs w:val="20"/>
              </w:rPr>
              <w:t>Proposal 7: For BM-Case2 with UE-side model, UE reports the predicted beam (pair) for N future time instance(s) by single reporting instance.</w:t>
            </w:r>
          </w:p>
          <w:p>
            <w:pPr>
              <w:rPr>
                <w:rFonts w:ascii="Calibri" w:hAnsi="Calibri"/>
                <w:i/>
                <w:szCs w:val="20"/>
              </w:rPr>
            </w:pPr>
            <w:r>
              <w:rPr>
                <w:rFonts w:ascii="Calibri" w:hAnsi="Calibri"/>
                <w:i/>
                <w:szCs w:val="20"/>
              </w:rPr>
              <w:t>Proposal 8: For BM-Case2 with UE-side model, the timestamp of N future time instance(s) should be implicitly reported to NW.</w:t>
            </w:r>
          </w:p>
          <w:p>
            <w:pPr>
              <w:rPr>
                <w:rFonts w:ascii="Calibri" w:hAnsi="Calibri"/>
                <w:i/>
                <w:szCs w:val="20"/>
              </w:rPr>
            </w:pPr>
            <w:r>
              <w:rPr>
                <w:rFonts w:ascii="Calibri" w:hAnsi="Calibri"/>
                <w:i/>
                <w:szCs w:val="20"/>
              </w:rPr>
              <w:t>Proposal 8: For BM-Case2 with UE-side model, the timestamp of N future time instance(s) should be implicitly reported to NW.</w:t>
            </w:r>
          </w:p>
          <w:p>
            <w:pPr>
              <w:rPr>
                <w:rFonts w:ascii="Calibri" w:hAnsi="Calibri"/>
                <w:i/>
                <w:szCs w:val="20"/>
              </w:rPr>
            </w:pPr>
            <w:r>
              <w:rPr>
                <w:rFonts w:ascii="Calibri" w:hAnsi="Calibri"/>
                <w:i/>
                <w:szCs w:val="20"/>
              </w:rPr>
              <w:t>Proposal 9: For BM-Case2, NW indicates multiple beam indications for future N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Spreadtrum[7]</w:t>
            </w:r>
          </w:p>
        </w:tc>
        <w:tc>
          <w:tcPr>
            <w:tcW w:w="7366" w:type="dxa"/>
          </w:tcPr>
          <w:p>
            <w:pPr>
              <w:autoSpaceDE w:val="0"/>
              <w:autoSpaceDN w:val="0"/>
              <w:adjustRightInd w:val="0"/>
              <w:snapToGrid w:val="0"/>
              <w:spacing w:line="300" w:lineRule="auto"/>
              <w:jc w:val="both"/>
              <w:rPr>
                <w:rFonts w:ascii="Calibri" w:hAnsi="Calibri" w:eastAsia="宋体"/>
                <w:i/>
                <w:szCs w:val="20"/>
                <w:lang w:val="en-GB" w:eastAsia="ja-JP"/>
              </w:rPr>
            </w:pPr>
            <w:r>
              <w:rPr>
                <w:rFonts w:ascii="Calibri" w:hAnsi="Calibri" w:eastAsia="宋体"/>
                <w:i/>
                <w:szCs w:val="20"/>
                <w:lang w:eastAsia="zh-CN"/>
              </w:rPr>
              <w:t>Proposal 2: For sub use cases BM-Case2, implicit indication or report of time information should be considered</w:t>
            </w:r>
            <w:r>
              <w:rPr>
                <w:rFonts w:ascii="Calibri" w:hAnsi="Calibri" w:eastAsia="宋体"/>
                <w:i/>
                <w:szCs w:val="20"/>
                <w:lang w:val="en-GB" w:eastAsia="ja-JP"/>
              </w:rPr>
              <w:t>.</w:t>
            </w:r>
          </w:p>
          <w:p>
            <w:p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Observation 1: For beam indication in BM-Case1 and BM-Case2, the Rel15/16/17 TCI framework can be considered as starting point.</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If </w:t>
            </w:r>
            <w:r>
              <w:rPr>
                <w:rFonts w:ascii="Calibri" w:hAnsi="Calibri" w:eastAsia="宋体"/>
                <w:i/>
                <w:szCs w:val="20"/>
                <w:lang w:eastAsia="zh-CN"/>
              </w:rPr>
              <w:t>AI/ML inference is at NW side, the Rx beam indication/selection needs to be enhanced.</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If AI/ML inference is at UE side, no specification impact is identified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Proposal 9</w:t>
            </w:r>
            <w:r>
              <w:rPr>
                <w:rFonts w:ascii="Calibri" w:hAnsi="Calibri" w:eastAsia="宋体"/>
                <w:i/>
                <w:iCs/>
                <w:szCs w:val="20"/>
                <w:lang w:eastAsia="zh-CN"/>
              </w:rPr>
              <w:t xml:space="preserve">: </w:t>
            </w:r>
            <w:r>
              <w:rPr>
                <w:rFonts w:ascii="Calibri" w:hAnsi="Calibri" w:eastAsia="宋体"/>
                <w:i/>
                <w:szCs w:val="20"/>
                <w:lang w:eastAsia="zh-CN"/>
              </w:rPr>
              <w:t>For BM-Case1 and BM-Case2 with a UE-side AI/ML model, study the enhancement for beam report without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Nokia[8]</w:t>
            </w:r>
          </w:p>
        </w:tc>
        <w:tc>
          <w:tcPr>
            <w:tcW w:w="7366" w:type="dxa"/>
          </w:tcPr>
          <w:p>
            <w:pPr>
              <w:rPr>
                <w:rFonts w:ascii="Calibri" w:hAnsi="Calibri"/>
                <w:i/>
                <w:szCs w:val="20"/>
              </w:rPr>
            </w:pPr>
            <w:r>
              <w:rPr>
                <w:rFonts w:ascii="Calibri" w:hAnsi="Calibri"/>
                <w:i/>
                <w:szCs w:val="20"/>
              </w:rPr>
              <w:t xml:space="preserve">Proposal 22. For UE-sided BM-Case1 with DL Tx-Rx beam pair prediction, study methods to reduce the necessary measurement space for DL TX-RX beam pair prediction at the UE side.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pPr>
              <w:rPr>
                <w:rFonts w:ascii="Calibri" w:hAnsi="Calibri"/>
                <w:i/>
                <w:szCs w:val="20"/>
              </w:rPr>
            </w:pPr>
          </w:p>
          <w:p>
            <w:pPr>
              <w:rPr>
                <w:rFonts w:ascii="Calibri" w:hAnsi="Calibri"/>
                <w:i/>
                <w:szCs w:val="20"/>
              </w:rPr>
            </w:pPr>
            <w:r>
              <w:rPr>
                <w:rFonts w:ascii="Calibri" w:hAnsi="Calibri"/>
                <w:i/>
                <w:szCs w:val="20"/>
              </w:rPr>
              <w:t xml:space="preserve">Proposal 27. For UE-sided BM-Case1 a with a UE-side AI/ML model, study the potential specification impact of L1 signaling to report Predicted L1-RSRP to the NW,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 RAN1 may further investigate additional applicable conditions for L1-RSRP reporting.</w:t>
            </w:r>
          </w:p>
          <w:p>
            <w:pPr>
              <w:rPr>
                <w:rFonts w:ascii="Calibri" w:hAnsi="Calibri"/>
                <w:i/>
                <w:szCs w:val="20"/>
              </w:rPr>
            </w:pPr>
          </w:p>
          <w:p>
            <w:pPr>
              <w:rPr>
                <w:rFonts w:ascii="Calibri" w:hAnsi="Calibri"/>
                <w:i/>
                <w:szCs w:val="20"/>
                <w:lang w:val="en-GB"/>
              </w:rPr>
            </w:pPr>
            <w:r>
              <w:rPr>
                <w:rFonts w:ascii="Calibri" w:hAnsi="Calibri"/>
                <w:i/>
                <w:szCs w:val="20"/>
                <w:lang w:val="en-GB"/>
              </w:rPr>
              <w:t>Observation 1. To distinguish predicted L1-RSRP from measured L1-RSRP when the UE-sided model is employed,</w:t>
            </w:r>
          </w:p>
          <w:p>
            <w:pPr>
              <w:rPr>
                <w:rFonts w:ascii="Calibri" w:hAnsi="Calibri"/>
                <w:i/>
                <w:szCs w:val="20"/>
                <w:lang w:val="en-GB"/>
              </w:rPr>
            </w:pPr>
            <w:r>
              <w:rPr>
                <w:rFonts w:ascii="Calibri" w:hAnsi="Calibri"/>
                <w:i/>
                <w:szCs w:val="20"/>
                <w:lang w:val="en-GB"/>
              </w:rPr>
              <w:t>•</w:t>
            </w:r>
            <w:r>
              <w:rPr>
                <w:rFonts w:ascii="Calibri" w:hAnsi="Calibri"/>
                <w:i/>
                <w:szCs w:val="20"/>
                <w:lang w:val="en-GB"/>
              </w:rPr>
              <w:tab/>
            </w:r>
            <w:r>
              <w:rPr>
                <w:rFonts w:ascii="Calibri" w:hAnsi="Calibri"/>
                <w:i/>
                <w:szCs w:val="20"/>
                <w:lang w:val="en-GB"/>
              </w:rPr>
              <w:t>If a reported beam belongs to Set B, NW knows it is a measured L1-RSRP, otherwise, NW knows it is a predicted L1-RSRP.</w:t>
            </w:r>
          </w:p>
          <w:p>
            <w:pPr>
              <w:rPr>
                <w:rFonts w:ascii="Calibri" w:hAnsi="Calibri"/>
                <w:i/>
                <w:szCs w:val="20"/>
                <w:lang w:val="en-GB"/>
              </w:rPr>
            </w:pPr>
          </w:p>
          <w:p>
            <w:pPr>
              <w:rPr>
                <w:rFonts w:ascii="Calibri" w:hAnsi="Calibri"/>
                <w:i/>
                <w:szCs w:val="20"/>
              </w:rPr>
            </w:pPr>
            <w:r>
              <w:rPr>
                <w:rFonts w:ascii="Calibri" w:hAnsi="Calibri"/>
                <w:i/>
                <w:szCs w:val="20"/>
              </w:rPr>
              <w:t>Proposal 28. RAN1 to consider reporting of confidence/probability information related to the output of AI/ML model inference (e.g.,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CATT[9]</w:t>
            </w:r>
          </w:p>
        </w:tc>
        <w:tc>
          <w:tcPr>
            <w:tcW w:w="7366"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reusing legacy TCI indication mechanism (e.g., Rel-15/16 TCI framework and Rel-17 unified TCI framework);</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only indicate spatial Rx parameter to UE.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Intel[10]</w:t>
            </w:r>
          </w:p>
        </w:tc>
        <w:tc>
          <w:tcPr>
            <w:tcW w:w="7366" w:type="dxa"/>
          </w:tcPr>
          <w:p>
            <w:pPr>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For beam pair prediction at UE side using DL measurements, if gNB provides indexes ordered in terms of angular coverage of beams, there may be no need to divulge proprietary information and UE can use the beam indexes to construct set B for input to ML model.</w:t>
            </w:r>
          </w:p>
          <w:p>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eastAsiaTheme="minorEastAsia"/>
                <w:lang w:eastAsia="zh-CN"/>
              </w:rPr>
            </w:pPr>
            <w:r>
              <w:rPr>
                <w:rFonts w:ascii="Calibri" w:hAnsi="Calibri" w:eastAsiaTheme="minorEastAsia"/>
                <w:lang w:eastAsia="zh-CN"/>
              </w:rPr>
              <w:t>IDC[11]</w:t>
            </w:r>
          </w:p>
        </w:tc>
        <w:tc>
          <w:tcPr>
            <w:tcW w:w="7366" w:type="dxa"/>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12:</w:t>
            </w:r>
            <w:r>
              <w:rPr>
                <w:rFonts w:ascii="Calibri" w:hAnsi="Calibri" w:eastAsia="MS Mincho"/>
                <w:i/>
                <w:iCs/>
                <w:szCs w:val="20"/>
                <w:lang w:eastAsia="zh-CN"/>
              </w:rPr>
              <w:t xml:space="preserve"> For BM-Case 1 with a UE-side AI/ML model, the current beam reporting with CRIs/SSBRIs and corresponding L1-RSRP values is enough to indicate the best beam(s) from AI/ML model inference.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13:</w:t>
            </w:r>
            <w:r>
              <w:rPr>
                <w:rFonts w:ascii="Calibri" w:hAnsi="Calibri" w:eastAsia="MS Mincho"/>
                <w:i/>
                <w:iCs/>
                <w:szCs w:val="20"/>
                <w:lang w:eastAsia="zh-CN"/>
              </w:rPr>
              <w:t xml:space="preserve"> For BM-Case 2 with a UE-side AI/ML model, information about the time stamp for the reported CRIs/SSBRIs can be further considered.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18:</w:t>
            </w:r>
            <w:r>
              <w:rPr>
                <w:rFonts w:ascii="Calibri" w:hAnsi="Calibri" w:eastAsia="MS Mincho"/>
                <w:i/>
                <w:iCs/>
                <w:szCs w:val="20"/>
                <w:lang w:eastAsia="zh-CN"/>
              </w:rPr>
              <w:t xml:space="preserve"> For a UE-side AI/ML model, consider information about the time stamp for potential specification impact.</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14:</w:t>
            </w:r>
            <w:r>
              <w:rPr>
                <w:rFonts w:ascii="Calibri" w:hAnsi="Calibri" w:eastAsia="MS Mincho"/>
                <w:i/>
                <w:iCs/>
                <w:szCs w:val="20"/>
                <w:lang w:eastAsia="zh-CN"/>
              </w:rPr>
              <w:t xml:space="preserve"> Reporting confidence/probability information per predicted beam can cause unnecessary reporting overhead.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19:</w:t>
            </w:r>
            <w:r>
              <w:rPr>
                <w:rFonts w:ascii="Calibri" w:hAnsi="Calibri" w:eastAsia="MS Mincho"/>
                <w:i/>
                <w:iCs/>
                <w:szCs w:val="20"/>
                <w:lang w:eastAsia="zh-CN"/>
              </w:rPr>
              <w:t xml:space="preserve"> Consider reporting confidence/probability information related to the output of AI/ML model per an output instance.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 xml:space="preserve">Proposal 20: </w:t>
            </w:r>
            <w:r>
              <w:rPr>
                <w:rFonts w:ascii="Calibri" w:hAnsi="Calibri" w:eastAsia="MS Mincho"/>
                <w:i/>
                <w:iCs/>
                <w:szCs w:val="20"/>
                <w:lang w:eastAsia="zh-CN"/>
              </w:rPr>
              <w:t>Consider using legacy procedures to indicate the mapping between Set A and Set B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Panasonic[13]</w:t>
            </w:r>
          </w:p>
        </w:tc>
        <w:tc>
          <w:tcPr>
            <w:tcW w:w="7366" w:type="dxa"/>
          </w:tcPr>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1: CSI reporting framework can be considered as starting point for UE to report beam prediction to NW in case of UE-side inference.</w:t>
            </w:r>
          </w:p>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2: Prediction related metrics can be introduced in the CSI report configuration as the report quantities. FFS the following prediction related metrics:</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Predicted beam ID (or RS ID, or TCI State ID)</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 xml:space="preserve">Predicted beam quality, such as predicted L1-RSRP, L1-SINR </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Predicted beam application time (when to start/stop applying the predicted beam)</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Confidence/probability information</w:t>
            </w:r>
          </w:p>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3: RAN1 to discuss mechanism for NW to distinguish between prediction and measurement results.</w:t>
            </w:r>
          </w:p>
          <w:p>
            <w:pPr>
              <w:spacing w:after="160" w:line="259" w:lineRule="auto"/>
              <w:rPr>
                <w:rFonts w:ascii="Calibri" w:hAnsi="Calibri" w:eastAsia="MS Mincho"/>
                <w:i/>
                <w:szCs w:val="20"/>
                <w:lang w:eastAsia="zh-CN"/>
              </w:rPr>
            </w:pPr>
            <w:r>
              <w:rPr>
                <w:rFonts w:ascii="Calibri" w:hAnsi="Calibri" w:eastAsia="MS Mincho"/>
                <w:bCs/>
                <w:i/>
                <w:szCs w:val="20"/>
                <w:lang w:eastAsia="zh-CN"/>
              </w:rPr>
              <w:t xml:space="preserve">Proposal 4: RAN1 to discuss beam grid approach to indicate the mapping relationship among beams (for measurement and prediction)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Ericsson[14]</w:t>
            </w:r>
          </w:p>
        </w:tc>
        <w:tc>
          <w:tcPr>
            <w:tcW w:w="7366" w:type="dxa"/>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Conclude that the specification impact for DL beam pair prediction at UE sided model inference is same as for TX DL beam prediction</w:t>
            </w:r>
          </w:p>
          <w:p>
            <w:pPr>
              <w:rPr>
                <w:rFonts w:ascii="Calibri" w:hAnsi="Calibri" w:eastAsia="宋体"/>
                <w:i/>
                <w:szCs w:val="20"/>
              </w:rPr>
            </w:pPr>
            <w:r>
              <w:rPr>
                <w:rFonts w:ascii="Calibri" w:hAnsi="Calibri" w:eastAsia="宋体"/>
                <w:i/>
                <w:szCs w:val="20"/>
              </w:rPr>
              <w:t>Observation 7</w:t>
            </w:r>
            <w:r>
              <w:rPr>
                <w:rFonts w:ascii="Calibri" w:hAnsi="Calibri" w:eastAsia="宋体"/>
                <w:i/>
                <w:szCs w:val="20"/>
              </w:rPr>
              <w:tab/>
            </w:r>
            <w:r>
              <w:rPr>
                <w:rFonts w:ascii="Calibri" w:hAnsi="Calibri" w:eastAsia="宋体"/>
                <w:i/>
                <w:szCs w:val="20"/>
              </w:rPr>
              <w:t>Depending on the AI/ML model, confidence can be estimated:</w:t>
            </w:r>
          </w:p>
          <w:p>
            <w:pPr>
              <w:rPr>
                <w:rFonts w:ascii="Calibri" w:hAnsi="Calibri" w:eastAsia="宋体"/>
                <w:i/>
                <w:szCs w:val="20"/>
              </w:rPr>
            </w:pPr>
            <w:r>
              <w:rPr>
                <w:rFonts w:ascii="Calibri" w:hAnsi="Calibri" w:eastAsia="宋体"/>
                <w:i/>
                <w:szCs w:val="20"/>
              </w:rPr>
              <w:t>a.</w:t>
            </w:r>
            <w:r>
              <w:rPr>
                <w:rFonts w:ascii="Calibri" w:hAnsi="Calibri" w:eastAsia="宋体"/>
                <w:i/>
                <w:szCs w:val="20"/>
              </w:rPr>
              <w:tab/>
            </w:r>
            <w:r>
              <w:rPr>
                <w:rFonts w:ascii="Calibri" w:hAnsi="Calibri" w:eastAsia="宋体"/>
                <w:i/>
                <w:szCs w:val="20"/>
              </w:rPr>
              <w:t xml:space="preserve">DuriEng inference, confidence is dependent on the input. </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During training, confidence is constant for all inputs during inference.</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7</w:t>
            </w:r>
            <w:r>
              <w:rPr>
                <w:rFonts w:ascii="Calibri" w:hAnsi="Calibri" w:eastAsia="宋体"/>
                <w:i/>
                <w:szCs w:val="20"/>
              </w:rPr>
              <w:tab/>
            </w:r>
            <w:r>
              <w:rPr>
                <w:rFonts w:ascii="Calibri" w:hAnsi="Calibri" w:eastAsia="宋体"/>
                <w:i/>
                <w:szCs w:val="20"/>
              </w:rPr>
              <w:t>For the input-dependent confidence reporting during UE-sided AI/ML inference, study feasibility and specification impact for the following alternatives:</w:t>
            </w:r>
          </w:p>
          <w:p>
            <w:pPr>
              <w:rPr>
                <w:rFonts w:ascii="Calibri" w:hAnsi="Calibri" w:eastAsia="宋体"/>
                <w:i/>
                <w:szCs w:val="20"/>
              </w:rPr>
            </w:pPr>
            <w:r>
              <w:rPr>
                <w:rFonts w:ascii="Calibri" w:hAnsi="Calibri" w:eastAsia="宋体"/>
                <w:i/>
                <w:szCs w:val="20"/>
              </w:rPr>
              <w:t>a.</w:t>
            </w:r>
            <w:r>
              <w:rPr>
                <w:rFonts w:ascii="Calibri" w:hAnsi="Calibri" w:eastAsia="宋体"/>
                <w:i/>
                <w:szCs w:val="20"/>
              </w:rPr>
              <w:tab/>
            </w:r>
            <w:r>
              <w:rPr>
                <w:rFonts w:ascii="Calibri" w:hAnsi="Calibri" w:eastAsia="宋体"/>
                <w:i/>
                <w:szCs w:val="20"/>
              </w:rPr>
              <w:t>Probability/likeliness of strongest beam for each Top-K beam</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Confidence interval (e.g. 95</w:t>
            </w:r>
            <w:r>
              <w:rPr>
                <w:rFonts w:ascii="Calibri" w:hAnsi="Calibri" w:eastAsia="宋体"/>
                <w:i/>
                <w:szCs w:val="20"/>
                <w:vertAlign w:val="superscript"/>
              </w:rPr>
              <w:t>th</w:t>
            </w:r>
            <w:r>
              <w:rPr>
                <w:rFonts w:ascii="Calibri" w:hAnsi="Calibri" w:eastAsia="宋体"/>
                <w:i/>
                <w:szCs w:val="20"/>
              </w:rPr>
              <w:t xml:space="preserve"> percentile) for L1-RSRP prediction for a predicted beam</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For constant confidence reporting for all input (based on the training step) for UE-sided AI/ML inference, study the feasibility and specification impact for the following alternatives:</w:t>
            </w:r>
          </w:p>
          <w:p>
            <w:pPr>
              <w:pStyle w:val="70"/>
              <w:numPr>
                <w:ilvl w:val="0"/>
                <w:numId w:val="45"/>
              </w:numPr>
              <w:rPr>
                <w:rFonts w:ascii="Calibri" w:hAnsi="Calibri" w:eastAsia="宋体"/>
                <w:i/>
                <w:szCs w:val="20"/>
              </w:rPr>
            </w:pPr>
            <w:r>
              <w:rPr>
                <w:rFonts w:ascii="Calibri" w:hAnsi="Calibri" w:eastAsia="宋体"/>
                <w:i/>
                <w:szCs w:val="20"/>
              </w:rPr>
              <w:t>Strongest beam prediction (log-loss, accuracy,</w:t>
            </w:r>
          </w:p>
          <w:p>
            <w:pPr>
              <w:rPr>
                <w:rFonts w:ascii="Calibri" w:hAnsi="Calibri" w:eastAsia="宋体"/>
                <w:i/>
                <w:szCs w:val="20"/>
              </w:rPr>
            </w:pPr>
            <w:r>
              <w:rPr>
                <w:rFonts w:ascii="Calibri" w:hAnsi="Calibri" w:eastAsia="宋体"/>
                <w:i/>
                <w:szCs w:val="20"/>
              </w:rPr>
              <w:t xml:space="preserve"> L1 RSRP error in e.g. 50</w:t>
            </w:r>
            <w:r>
              <w:rPr>
                <w:rFonts w:ascii="Calibri" w:hAnsi="Calibri" w:eastAsia="宋体"/>
                <w:i/>
                <w:szCs w:val="20"/>
                <w:vertAlign w:val="superscript"/>
              </w:rPr>
              <w:t>th</w:t>
            </w:r>
            <w:r>
              <w:rPr>
                <w:rFonts w:ascii="Calibri" w:hAnsi="Calibri" w:eastAsia="宋体"/>
                <w:i/>
                <w:szCs w:val="20"/>
              </w:rPr>
              <w:t xml:space="preserve"> and 95</w:t>
            </w:r>
            <w:r>
              <w:rPr>
                <w:rFonts w:ascii="Calibri" w:hAnsi="Calibri" w:eastAsia="宋体"/>
                <w:i/>
                <w:szCs w:val="20"/>
                <w:vertAlign w:val="superscript"/>
              </w:rPr>
              <w:t>th</w:t>
            </w:r>
            <w:r>
              <w:rPr>
                <w:rFonts w:ascii="Calibri" w:hAnsi="Calibri" w:eastAsia="宋体"/>
                <w:i/>
                <w:szCs w:val="20"/>
              </w:rPr>
              <w:t xml:space="preserve"> percentile to the genie aided beam)</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L1-RSRP prediction (e.g. L1-RSRP error in e.g. 50</w:t>
            </w:r>
            <w:r>
              <w:rPr>
                <w:rFonts w:ascii="Calibri" w:hAnsi="Calibri" w:eastAsia="宋体"/>
                <w:i/>
                <w:szCs w:val="20"/>
                <w:vertAlign w:val="superscript"/>
              </w:rPr>
              <w:t>th</w:t>
            </w:r>
            <w:r>
              <w:rPr>
                <w:rFonts w:ascii="Calibri" w:hAnsi="Calibri" w:eastAsia="宋体"/>
                <w:i/>
                <w:szCs w:val="20"/>
              </w:rPr>
              <w:t xml:space="preserve"> and 95</w:t>
            </w:r>
            <w:r>
              <w:rPr>
                <w:rFonts w:ascii="Calibri" w:hAnsi="Calibri" w:eastAsia="宋体"/>
                <w:i/>
                <w:szCs w:val="20"/>
                <w:vertAlign w:val="superscript"/>
              </w:rPr>
              <w:t>th</w:t>
            </w:r>
            <w:r>
              <w:rPr>
                <w:rFonts w:ascii="Calibri" w:hAnsi="Calibri" w:eastAsia="宋体"/>
                <w:i/>
                <w:szCs w:val="20"/>
              </w:rPr>
              <w:t xml:space="preserve"> percentile for the predicted Top-1/K beam)</w:t>
            </w:r>
          </w:p>
          <w:p>
            <w:pPr>
              <w:rPr>
                <w:rFonts w:ascii="Calibri" w:hAnsi="Calibri" w:eastAsia="宋体"/>
                <w:i/>
                <w:szCs w:val="20"/>
              </w:rPr>
            </w:pPr>
          </w:p>
          <w:p>
            <w:pPr>
              <w:rPr>
                <w:rFonts w:ascii="Calibri" w:hAnsi="Calibri" w:eastAsia="宋体"/>
                <w:i/>
                <w:szCs w:val="20"/>
                <w:lang w:val="en-GB"/>
              </w:rPr>
            </w:pPr>
            <w:r>
              <w:rPr>
                <w:rFonts w:ascii="Calibri" w:hAnsi="Calibri" w:eastAsia="宋体"/>
                <w:i/>
                <w:szCs w:val="20"/>
                <w:lang w:val="en-GB"/>
              </w:rPr>
              <w:t>Proposal 9</w:t>
            </w:r>
            <w:r>
              <w:rPr>
                <w:rFonts w:ascii="Calibri" w:hAnsi="Calibri" w:eastAsia="宋体"/>
                <w:i/>
                <w:szCs w:val="20"/>
                <w:lang w:val="en-GB"/>
              </w:rPr>
              <w:tab/>
            </w:r>
            <w:r>
              <w:rPr>
                <w:rFonts w:ascii="Calibri" w:hAnsi="Calibri" w:eastAsia="宋体"/>
                <w:i/>
                <w:szCs w:val="20"/>
                <w:lang w:val="en-GB"/>
              </w:rPr>
              <w:t>For BM-Case1 and BM-Case2 with a UE-side AI/ML model, study potential specification impact of AI model inference from the following additional aspects on top of previous agreements</w:t>
            </w:r>
          </w:p>
          <w:p>
            <w:pPr>
              <w:rPr>
                <w:rFonts w:ascii="Calibri" w:hAnsi="Calibri" w:eastAsia="宋体"/>
                <w:i/>
                <w:szCs w:val="20"/>
                <w:lang w:val="en-GB"/>
              </w:rPr>
            </w:pPr>
            <w:r>
              <w:rPr>
                <w:rFonts w:ascii="Calibri" w:hAnsi="Calibri" w:eastAsia="宋体"/>
                <w:i/>
                <w:szCs w:val="20"/>
                <w:lang w:val="en-GB"/>
              </w:rPr>
              <w:t>a.</w:t>
            </w:r>
            <w:r>
              <w:rPr>
                <w:rFonts w:ascii="Calibri" w:hAnsi="Calibri" w:eastAsia="宋体"/>
                <w:i/>
                <w:szCs w:val="20"/>
                <w:lang w:val="en-GB"/>
              </w:rPr>
              <w:tab/>
            </w:r>
            <w:r>
              <w:rPr>
                <w:rFonts w:ascii="Calibri" w:hAnsi="Calibri" w:eastAsia="宋体"/>
                <w:i/>
                <w:szCs w:val="20"/>
                <w:lang w:val="en-GB"/>
              </w:rPr>
              <w:t>Enhanced CSI resource/report configuration, e.g. how to adapt the TCI switch time offsets or configure several TCIs in one configuration.</w:t>
            </w:r>
          </w:p>
          <w:p>
            <w:pPr>
              <w:rPr>
                <w:rFonts w:ascii="Calibri" w:hAnsi="Calibri" w:eastAsia="宋体"/>
                <w:i/>
                <w:szCs w:val="20"/>
                <w:lang w:val="en-GB"/>
              </w:rPr>
            </w:pPr>
            <w:r>
              <w:rPr>
                <w:rFonts w:ascii="Calibri" w:hAnsi="Calibri" w:eastAsia="宋体"/>
                <w:i/>
                <w:szCs w:val="20"/>
                <w:lang w:val="en-GB"/>
              </w:rPr>
              <w:t>b.</w:t>
            </w:r>
            <w:r>
              <w:rPr>
                <w:rFonts w:ascii="Calibri" w:hAnsi="Calibri" w:eastAsia="宋体"/>
                <w:i/>
                <w:szCs w:val="20"/>
                <w:lang w:val="en-GB"/>
              </w:rPr>
              <w:tab/>
            </w:r>
            <w:r>
              <w:rPr>
                <w:rFonts w:ascii="Calibri" w:hAnsi="Calibri" w:eastAsia="宋体"/>
                <w:i/>
                <w:szCs w:val="20"/>
                <w:lang w:val="en-GB"/>
              </w:rPr>
              <w:t>Beam indication for a UE to switch to a predicted beam with unknown TCI state.</w:t>
            </w:r>
          </w:p>
          <w:p>
            <w:pPr>
              <w:rPr>
                <w:rFonts w:ascii="Calibri" w:hAnsi="Calibri" w:eastAsia="宋体"/>
                <w:i/>
                <w:szCs w:val="20"/>
                <w:lang w:val="en-GB"/>
              </w:rPr>
            </w:pPr>
          </w:p>
          <w:p>
            <w:pPr>
              <w:rPr>
                <w:rFonts w:ascii="Calibri" w:hAnsi="Calibri" w:eastAsia="宋体"/>
                <w:i/>
                <w:szCs w:val="20"/>
                <w:lang w:val="en-GB"/>
              </w:rPr>
            </w:pPr>
            <w:r>
              <w:rPr>
                <w:rFonts w:ascii="Calibri" w:hAnsi="Calibri" w:eastAsia="宋体"/>
                <w:i/>
                <w:szCs w:val="20"/>
                <w:lang w:val="en-GB"/>
              </w:rPr>
              <w:t>Proposal 10</w:t>
            </w:r>
            <w:r>
              <w:rPr>
                <w:rFonts w:ascii="Calibri" w:hAnsi="Calibri" w:eastAsia="宋体"/>
                <w:i/>
                <w:szCs w:val="20"/>
                <w:lang w:val="en-GB"/>
              </w:rPr>
              <w:tab/>
            </w:r>
            <w:r>
              <w:rPr>
                <w:rFonts w:ascii="Calibri" w:hAnsi="Calibri" w:eastAsia="宋体"/>
                <w:i/>
                <w:szCs w:val="20"/>
                <w:lang w:val="en-GB"/>
              </w:rPr>
              <w:t>In order to facilitate AI/ML operations for BM-Case1 and BM-Case2 with UE-side AI model, study the necessity and the potential specification (if needed) of the following aspect on data collection for training, inference and/or monitoring:</w:t>
            </w:r>
          </w:p>
          <w:p>
            <w:pPr>
              <w:rPr>
                <w:rFonts w:ascii="Calibri" w:hAnsi="Calibri" w:eastAsia="宋体"/>
                <w:i/>
                <w:szCs w:val="20"/>
                <w:lang w:val="en-GB"/>
              </w:rPr>
            </w:pPr>
            <w:r>
              <w:rPr>
                <w:rFonts w:ascii="Calibri" w:hAnsi="Calibri" w:eastAsia="宋体"/>
                <w:i/>
                <w:szCs w:val="20"/>
                <w:lang w:val="en-GB"/>
              </w:rPr>
              <w:t>•</w:t>
            </w:r>
            <w:r>
              <w:rPr>
                <w:rFonts w:ascii="Calibri" w:hAnsi="Calibri" w:eastAsia="宋体"/>
                <w:i/>
                <w:szCs w:val="20"/>
                <w:lang w:val="en-GB"/>
              </w:rPr>
              <w:tab/>
            </w:r>
            <w:r>
              <w:rPr>
                <w:rFonts w:ascii="Calibri" w:hAnsi="Calibri" w:eastAsia="宋体"/>
                <w:i/>
                <w:szCs w:val="20"/>
                <w:lang w:val="en-GB"/>
              </w:rPr>
              <w:t>Scenario identification from NW to UE (e.g. antenna/beam configuration IDs)</w:t>
            </w:r>
          </w:p>
          <w:p>
            <w:pPr>
              <w:rPr>
                <w:rFonts w:ascii="Calibri" w:hAnsi="Calibri" w:eastAsia="宋体"/>
                <w:i/>
                <w:szCs w:val="20"/>
              </w:rPr>
            </w:pPr>
            <w:r>
              <w:rPr>
                <w:rFonts w:ascii="Calibri" w:hAnsi="Calibri" w:eastAsia="宋体"/>
                <w:i/>
                <w:szCs w:val="20"/>
              </w:rPr>
              <w:t>Observation 8</w:t>
            </w:r>
            <w:r>
              <w:rPr>
                <w:rFonts w:ascii="Calibri" w:hAnsi="Calibri" w:eastAsia="宋体"/>
                <w:i/>
                <w:szCs w:val="20"/>
              </w:rPr>
              <w:tab/>
            </w:r>
            <w:r>
              <w:rPr>
                <w:rFonts w:ascii="Calibri" w:hAnsi="Calibri" w:eastAsia="宋体"/>
                <w:i/>
                <w:szCs w:val="20"/>
              </w:rPr>
              <w:t>The number of unique beam IDs should be restricted to minimize the signalling overhead of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Fujitsu[15]</w:t>
            </w:r>
          </w:p>
        </w:tc>
        <w:tc>
          <w:tcPr>
            <w:tcW w:w="7366" w:type="dxa"/>
          </w:tcPr>
          <w:p>
            <w:pPr>
              <w:snapToGrid w:val="0"/>
              <w:spacing w:after="100" w:afterAutospacing="1" w:line="259" w:lineRule="auto"/>
              <w:jc w:val="both"/>
              <w:rPr>
                <w:rFonts w:ascii="Calibri" w:hAnsi="Calibri" w:eastAsia="MS Gothic"/>
                <w:i/>
                <w:iCs/>
                <w:szCs w:val="20"/>
                <w:lang w:val="en-GB" w:eastAsia="zh-CN"/>
              </w:rPr>
            </w:pPr>
            <w:r>
              <w:rPr>
                <w:rFonts w:ascii="Calibri" w:hAnsi="Calibri" w:eastAsia="宋体"/>
                <w:bCs/>
                <w:i/>
                <w:szCs w:val="20"/>
                <w:lang w:eastAsia="zh-CN"/>
              </w:rPr>
              <w:t xml:space="preserve">Proposal 9: </w:t>
            </w:r>
            <w:r>
              <w:rPr>
                <w:rFonts w:ascii="Calibri" w:hAnsi="Calibri" w:eastAsia="MS Gothic"/>
                <w:i/>
                <w:iCs/>
                <w:szCs w:val="20"/>
                <w:lang w:val="en-GB" w:eastAsia="zh-CN"/>
              </w:rPr>
              <w:t>For DL beam (pair) prediction with a UE-side model, study the potential specification impacts of model inference on</w:t>
            </w:r>
          </w:p>
          <w:p>
            <w:pPr>
              <w:numPr>
                <w:ilvl w:val="0"/>
                <w:numId w:val="46"/>
              </w:num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The request to NW about the required Tx beams of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Xiaomi[16]</w:t>
            </w:r>
          </w:p>
        </w:tc>
        <w:tc>
          <w:tcPr>
            <w:tcW w:w="7366"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11: Consider one absolute L1-RSRP for each time instance or one absolute L1-RSRP for all time instance in one beam report including beam reports of more than one time instance for BM-case 2.</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12: Consider UE to report the number/ periodicity of the time instance in beam report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Google[17]</w:t>
            </w:r>
          </w:p>
        </w:tc>
        <w:tc>
          <w:tcPr>
            <w:tcW w:w="7366" w:type="dxa"/>
          </w:tcPr>
          <w:p>
            <w:pPr>
              <w:spacing w:after="120"/>
              <w:jc w:val="both"/>
              <w:rPr>
                <w:rFonts w:ascii="Calibri" w:hAnsi="Calibri"/>
                <w:bCs/>
                <w:i/>
                <w:iCs/>
                <w:szCs w:val="20"/>
                <w:lang w:eastAsia="zh-CN"/>
              </w:rPr>
            </w:pPr>
            <w:r>
              <w:rPr>
                <w:rFonts w:ascii="Calibri" w:hAnsi="Calibri"/>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pPr>
              <w:numPr>
                <w:ilvl w:val="0"/>
                <w:numId w:val="47"/>
              </w:numPr>
              <w:spacing w:after="120"/>
              <w:jc w:val="both"/>
              <w:rPr>
                <w:rFonts w:ascii="Calibri" w:hAnsi="Calibri"/>
                <w:bCs/>
                <w:i/>
                <w:iCs/>
                <w:szCs w:val="20"/>
                <w:lang w:eastAsia="zh-CN"/>
              </w:rPr>
            </w:pPr>
            <w:r>
              <w:rPr>
                <w:rFonts w:ascii="Calibri" w:hAnsi="Calibri"/>
                <w:bCs/>
                <w:i/>
                <w:iCs/>
                <w:szCs w:val="20"/>
                <w:lang w:eastAsia="zh-CN"/>
              </w:rPr>
              <w:t>The UE can report a beam matrix indicator (BMI) based on the beam-codebook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LGE[18]</w:t>
            </w:r>
          </w:p>
        </w:tc>
        <w:tc>
          <w:tcPr>
            <w:tcW w:w="7366" w:type="dxa"/>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#3: Consider UE assistance/reporting for determining Set A, e.g. UE to report preferred Set A among candidate beams of Set A.</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#6: For BM-Case2 with UE-sided models, following beam reporting enhancements can be considered</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Report of beam(s) for each future time instance or beam(s) for a time duration, i.e. from the first time instance to the last time instance.</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Report of beam(s) for current time instance for fallback operation</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 xml:space="preserve">Report of timestamps by UE or NW to indicate timestamps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Samsung[19]</w:t>
            </w:r>
          </w:p>
        </w:tc>
        <w:tc>
          <w:tcPr>
            <w:tcW w:w="7366" w:type="dxa"/>
          </w:tcPr>
          <w:p>
            <w:pPr>
              <w:spacing w:after="120"/>
              <w:jc w:val="both"/>
              <w:rPr>
                <w:rFonts w:ascii="Calibri" w:hAnsi="Calibri" w:eastAsia="Malgun Gothic"/>
                <w:bCs/>
                <w:i/>
                <w:szCs w:val="20"/>
                <w:lang w:eastAsia="ko-KR"/>
              </w:rPr>
            </w:pPr>
            <w:r>
              <w:rPr>
                <w:rFonts w:ascii="Calibri" w:hAnsi="Calibri" w:eastAsia="宋体"/>
                <w:bCs/>
                <w:i/>
                <w:szCs w:val="20"/>
                <w:lang w:eastAsia="zh-CN"/>
              </w:rPr>
              <w:t xml:space="preserve">Proposal 7.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support the</w:t>
            </w:r>
            <w:r>
              <w:rPr>
                <w:rFonts w:ascii="Calibri" w:hAnsi="Calibri" w:eastAsia="Malgun Gothic"/>
                <w:bCs/>
                <w:i/>
                <w:szCs w:val="20"/>
                <w:lang w:eastAsia="ko-KR"/>
              </w:rPr>
              <w:t xml:space="preserve"> configuration of spatial domain association of Set A and/or Set B, where identifiers are needed for representing Set A beams.</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the spatial domain information of Set A and/or Set B should not disclose network implementation</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8: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further study the specification impacts on the following aspects: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UE to report the predicted beam using the identifiers for Set A beams</w:t>
            </w:r>
          </w:p>
          <w:p>
            <w:pPr>
              <w:rPr>
                <w:rFonts w:ascii="Calibri" w:hAnsi="Calibri" w:eastAsia="宋体"/>
                <w:i/>
                <w:szCs w:val="20"/>
              </w:rPr>
            </w:pP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9: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further study the feasibility and specification impacts on the following aspects: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Predictive beam indication</w:t>
            </w:r>
          </w:p>
          <w:p>
            <w:pPr>
              <w:spacing w:after="180"/>
              <w:jc w:val="both"/>
              <w:rPr>
                <w:rFonts w:ascii="Calibri" w:hAnsi="Calibri" w:eastAsia="宋体"/>
                <w:i/>
                <w:szCs w:val="20"/>
                <w:lang w:eastAsia="zh-CN"/>
              </w:rPr>
            </w:pPr>
            <w:r>
              <w:rPr>
                <w:rFonts w:ascii="Calibri" w:hAnsi="Calibri" w:eastAsia="宋体"/>
                <w:bCs/>
                <w:i/>
                <w:szCs w:val="20"/>
                <w:lang w:eastAsia="zh-CN"/>
              </w:rPr>
              <w:t xml:space="preserve">Proposal 10: For BM-Case1 with a UE-side AI/ML model, </w:t>
            </w:r>
            <w:r>
              <w:rPr>
                <w:rFonts w:ascii="Calibri" w:hAnsi="Calibri" w:eastAsia="Malgun Gothic"/>
                <w:bCs/>
                <w:i/>
                <w:szCs w:val="20"/>
                <w:lang w:val="en-GB" w:eastAsia="zh-CN"/>
              </w:rPr>
              <w:t xml:space="preserve">for model inference, further study the feasibility to </w:t>
            </w:r>
            <w:r>
              <w:rPr>
                <w:rFonts w:ascii="Calibri" w:hAnsi="Calibri" w:eastAsia="宋体"/>
                <w:bCs/>
                <w:i/>
                <w:szCs w:val="20"/>
                <w:lang w:eastAsia="zh-CN"/>
              </w:rPr>
              <w:t>predicted L1-RSRP and confidence or probably information corresponding to a predicted beam.</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15: For BM-Case2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study the enhancement of L1 report for future predicted beams:</w:t>
            </w:r>
          </w:p>
          <w:p>
            <w:pPr>
              <w:numPr>
                <w:ilvl w:val="0"/>
                <w:numId w:val="31"/>
              </w:numPr>
              <w:spacing w:after="120"/>
              <w:jc w:val="both"/>
              <w:rPr>
                <w:rFonts w:ascii="Calibri" w:hAnsi="Calibri" w:eastAsia="宋体"/>
                <w:bCs/>
                <w:i/>
                <w:szCs w:val="20"/>
                <w:lang w:eastAsia="zh-CN"/>
              </w:rPr>
            </w:pPr>
            <w:r>
              <w:rPr>
                <w:rFonts w:ascii="Calibri" w:hAnsi="Calibri" w:eastAsia="宋体"/>
                <w:bCs/>
                <w:i/>
                <w:szCs w:val="20"/>
                <w:lang w:eastAsia="zh-CN"/>
              </w:rPr>
              <w:t>For the beam(s) of N future time instance(s), N = 1 is baseline</w:t>
            </w:r>
          </w:p>
          <w:p>
            <w:pPr>
              <w:numPr>
                <w:ilvl w:val="0"/>
                <w:numId w:val="31"/>
              </w:numPr>
              <w:spacing w:after="120"/>
              <w:jc w:val="both"/>
              <w:rPr>
                <w:rFonts w:ascii="Calibri" w:hAnsi="Calibri" w:eastAsia="宋体"/>
                <w:bCs/>
                <w:i/>
                <w:szCs w:val="20"/>
                <w:lang w:eastAsia="zh-CN"/>
              </w:rPr>
            </w:pPr>
            <w:r>
              <w:rPr>
                <w:rFonts w:ascii="Calibri" w:hAnsi="Calibri" w:eastAsia="宋体"/>
                <w:bCs/>
                <w:i/>
                <w:szCs w:val="20"/>
                <w:lang w:eastAsia="zh-CN"/>
              </w:rPr>
              <w:t>Implicit timestamp corresponding the reported beam(s) is baseline</w:t>
            </w:r>
          </w:p>
          <w:p>
            <w:pPr>
              <w:spacing w:after="180"/>
              <w:jc w:val="both"/>
              <w:rPr>
                <w:rFonts w:ascii="Calibri" w:hAnsi="Calibri" w:eastAsia="宋体"/>
                <w:i/>
                <w:szCs w:val="20"/>
              </w:rPr>
            </w:pPr>
            <w:r>
              <w:rPr>
                <w:rFonts w:ascii="Calibri" w:hAnsi="Calibri" w:eastAsia="宋体"/>
                <w:bCs/>
                <w:i/>
                <w:szCs w:val="20"/>
                <w:lang w:eastAsia="zh-CN"/>
              </w:rPr>
              <w:t xml:space="preserve">Proposal 16: For BM-Case2 with a UE-side AI/ML model, </w:t>
            </w:r>
            <w:r>
              <w:rPr>
                <w:rFonts w:ascii="Calibri" w:hAnsi="Calibri" w:eastAsia="Malgun Gothic"/>
                <w:bCs/>
                <w:i/>
                <w:szCs w:val="20"/>
                <w:lang w:val="en-GB" w:eastAsia="zh-CN"/>
              </w:rPr>
              <w:t xml:space="preserve">for model inference, further study the feasibility to </w:t>
            </w:r>
            <w:r>
              <w:rPr>
                <w:rFonts w:ascii="Calibri" w:hAnsi="Calibri" w:eastAsia="宋体"/>
                <w:bCs/>
                <w:i/>
                <w:szCs w:val="20"/>
                <w:lang w:eastAsia="zh-CN"/>
              </w:rPr>
              <w:t>predicted L1-RSRP corresponding to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ETRI[21]</w:t>
            </w:r>
          </w:p>
        </w:tc>
        <w:tc>
          <w:tcPr>
            <w:tcW w:w="7366" w:type="dxa"/>
          </w:tcPr>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Proposal 2: For BM-Case1 and BM-Case2 with a UE-side AI/ML model, consider the following as the baseline for the information reported from UE to NW:</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The probability information associated with the AI/ML model output can be defined as the probability of each beam being identified as the optimal beam.</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In terms of reporting information, there may not be a need for individual content for confidence in addition to probability.</w:t>
            </w:r>
          </w:p>
          <w:p>
            <w:pPr>
              <w:overflowPunct w:val="0"/>
              <w:autoSpaceDE w:val="0"/>
              <w:autoSpaceDN w:val="0"/>
              <w:adjustRightInd w:val="0"/>
              <w:spacing w:before="120" w:after="120" w:line="360" w:lineRule="auto"/>
              <w:textAlignment w:val="baseline"/>
              <w:rPr>
                <w:rFonts w:ascii="Calibri" w:hAnsi="Calibri" w:eastAsia="Malgun Gothic"/>
                <w:i/>
                <w:szCs w:val="20"/>
                <w:lang w:eastAsia="zh-CN"/>
              </w:rPr>
            </w:pPr>
            <w:bookmarkStart w:id="27" w:name="_Ref130947228"/>
            <w:r>
              <w:rPr>
                <w:rFonts w:ascii="Calibri" w:hAnsi="Calibri" w:eastAsia="Malgun Gothic"/>
                <w:bCs/>
                <w:i/>
                <w:szCs w:val="20"/>
                <w:lang w:eastAsia="zh-CN"/>
              </w:rPr>
              <w:t xml:space="preserve">Proposal </w:t>
            </w:r>
            <w:r>
              <w:rPr>
                <w:rFonts w:ascii="Calibri" w:hAnsi="Calibri" w:eastAsia="Malgun Gothic"/>
                <w:bCs/>
                <w:i/>
                <w:szCs w:val="20"/>
                <w:lang w:eastAsia="ko-KR"/>
              </w:rPr>
              <w:t>3</w:t>
            </w:r>
            <w:r>
              <w:rPr>
                <w:rFonts w:ascii="Calibri" w:hAnsi="Calibri" w:eastAsia="Malgun Gothic"/>
                <w:bCs/>
                <w:i/>
                <w:szCs w:val="20"/>
                <w:lang w:eastAsia="zh-CN"/>
              </w:rPr>
              <w:t xml:space="preserve">. For BM-Case1 and BM-Case2 with a UE-side AI/ML model, study potential specification impact of </w:t>
            </w:r>
            <w:r>
              <w:rPr>
                <w:rFonts w:ascii="Calibri" w:hAnsi="Calibri" w:eastAsia="Malgun Gothic"/>
                <w:bCs/>
                <w:i/>
                <w:szCs w:val="20"/>
                <w:lang w:eastAsia="ko-KR"/>
              </w:rPr>
              <w:t>the</w:t>
            </w:r>
            <w:r>
              <w:rPr>
                <w:rFonts w:ascii="Calibri" w:hAnsi="Calibri" w:eastAsia="Malgun Gothic"/>
                <w:bCs/>
                <w:i/>
                <w:szCs w:val="20"/>
                <w:lang w:eastAsia="zh-CN"/>
              </w:rPr>
              <w:t xml:space="preserve"> </w:t>
            </w:r>
            <w:r>
              <w:rPr>
                <w:rFonts w:ascii="Calibri" w:hAnsi="Calibri" w:eastAsia="Malgun Gothic"/>
                <w:bCs/>
                <w:i/>
                <w:szCs w:val="20"/>
                <w:lang w:eastAsia="ko-KR"/>
              </w:rPr>
              <w:t>approach</w:t>
            </w:r>
            <w:r>
              <w:rPr>
                <w:rFonts w:ascii="Calibri" w:hAnsi="Calibri" w:eastAsia="Malgun Gothic"/>
                <w:bCs/>
                <w:i/>
                <w:szCs w:val="20"/>
                <w:lang w:eastAsia="zh-CN"/>
              </w:rPr>
              <w:t xml:space="preserve"> </w:t>
            </w:r>
            <w:r>
              <w:rPr>
                <w:rFonts w:ascii="Calibri" w:hAnsi="Calibri" w:eastAsia="Malgun Gothic"/>
                <w:bCs/>
                <w:i/>
                <w:szCs w:val="20"/>
                <w:lang w:eastAsia="ko-KR"/>
              </w:rPr>
              <w:t>that</w:t>
            </w:r>
            <w:r>
              <w:rPr>
                <w:rFonts w:ascii="Calibri" w:hAnsi="Calibri" w:eastAsia="Malgun Gothic"/>
                <w:bCs/>
                <w:i/>
                <w:szCs w:val="20"/>
                <w:lang w:eastAsia="zh-CN"/>
              </w:rPr>
              <w:t xml:space="preserve"> </w:t>
            </w:r>
            <w:r>
              <w:rPr>
                <w:rFonts w:ascii="Calibri" w:hAnsi="Calibri" w:eastAsia="Malgun Gothic"/>
                <w:bCs/>
                <w:i/>
                <w:szCs w:val="20"/>
                <w:lang w:eastAsia="ko-KR"/>
              </w:rPr>
              <w:t>distinguishes</w:t>
            </w:r>
            <w:r>
              <w:rPr>
                <w:rFonts w:ascii="Calibri" w:hAnsi="Calibri" w:eastAsia="Malgun Gothic"/>
                <w:bCs/>
                <w:i/>
                <w:szCs w:val="20"/>
                <w:lang w:eastAsia="zh-CN"/>
              </w:rPr>
              <w:t xml:space="preserve"> </w:t>
            </w:r>
            <w:r>
              <w:rPr>
                <w:rFonts w:ascii="Calibri" w:hAnsi="Calibri" w:eastAsia="Malgun Gothic"/>
                <w:bCs/>
                <w:i/>
                <w:szCs w:val="20"/>
                <w:lang w:eastAsia="ko-KR"/>
              </w:rPr>
              <w:t>the</w:t>
            </w:r>
            <w:r>
              <w:rPr>
                <w:rFonts w:ascii="Calibri" w:hAnsi="Calibri" w:eastAsia="Malgun Gothic"/>
                <w:bCs/>
                <w:i/>
                <w:szCs w:val="20"/>
                <w:lang w:eastAsia="zh-CN"/>
              </w:rPr>
              <w:t xml:space="preserve"> </w:t>
            </w:r>
            <w:r>
              <w:rPr>
                <w:rFonts w:ascii="Calibri" w:hAnsi="Calibri" w:eastAsia="Malgun Gothic"/>
                <w:bCs/>
                <w:i/>
                <w:szCs w:val="20"/>
                <w:lang w:eastAsia="ko-KR"/>
              </w:rPr>
              <w:t>relationship</w:t>
            </w:r>
            <w:r>
              <w:rPr>
                <w:rFonts w:ascii="Calibri" w:hAnsi="Calibri" w:eastAsia="Malgun Gothic"/>
                <w:bCs/>
                <w:i/>
                <w:szCs w:val="20"/>
                <w:lang w:eastAsia="zh-CN"/>
              </w:rPr>
              <w:t xml:space="preserve"> </w:t>
            </w:r>
            <w:r>
              <w:rPr>
                <w:rFonts w:ascii="Calibri" w:hAnsi="Calibri" w:eastAsia="Malgun Gothic"/>
                <w:bCs/>
                <w:i/>
                <w:szCs w:val="20"/>
                <w:lang w:eastAsia="ko-KR"/>
              </w:rPr>
              <w:t>between</w:t>
            </w:r>
            <w:r>
              <w:rPr>
                <w:rFonts w:ascii="Calibri" w:hAnsi="Calibri" w:eastAsia="Malgun Gothic"/>
                <w:bCs/>
                <w:i/>
                <w:szCs w:val="20"/>
                <w:lang w:eastAsia="zh-CN"/>
              </w:rPr>
              <w:t xml:space="preserve"> </w:t>
            </w:r>
            <w:r>
              <w:rPr>
                <w:rFonts w:ascii="Calibri" w:hAnsi="Calibri" w:eastAsia="Malgun Gothic"/>
                <w:bCs/>
                <w:i/>
                <w:szCs w:val="20"/>
                <w:lang w:eastAsia="ko-KR"/>
              </w:rPr>
              <w:t>Set</w:t>
            </w:r>
            <w:r>
              <w:rPr>
                <w:rFonts w:ascii="Calibri" w:hAnsi="Calibri" w:eastAsia="Malgun Gothic"/>
                <w:bCs/>
                <w:i/>
                <w:szCs w:val="20"/>
                <w:lang w:eastAsia="zh-CN"/>
              </w:rPr>
              <w:t xml:space="preserve"> </w:t>
            </w:r>
            <w:r>
              <w:rPr>
                <w:rFonts w:ascii="Calibri" w:hAnsi="Calibri" w:eastAsia="Malgun Gothic"/>
                <w:bCs/>
                <w:i/>
                <w:szCs w:val="20"/>
                <w:lang w:eastAsia="ko-KR"/>
              </w:rPr>
              <w:t>A</w:t>
            </w:r>
            <w:r>
              <w:rPr>
                <w:rFonts w:ascii="Calibri" w:hAnsi="Calibri" w:eastAsia="Malgun Gothic"/>
                <w:bCs/>
                <w:i/>
                <w:szCs w:val="20"/>
                <w:lang w:eastAsia="zh-CN"/>
              </w:rPr>
              <w:t xml:space="preserve"> </w:t>
            </w:r>
            <w:r>
              <w:rPr>
                <w:rFonts w:ascii="Calibri" w:hAnsi="Calibri" w:eastAsia="Malgun Gothic"/>
                <w:bCs/>
                <w:i/>
                <w:szCs w:val="20"/>
                <w:lang w:eastAsia="ko-KR"/>
              </w:rPr>
              <w:t>and</w:t>
            </w:r>
            <w:r>
              <w:rPr>
                <w:rFonts w:ascii="Calibri" w:hAnsi="Calibri" w:eastAsia="Malgun Gothic"/>
                <w:bCs/>
                <w:i/>
                <w:szCs w:val="20"/>
                <w:lang w:eastAsia="zh-CN"/>
              </w:rPr>
              <w:t xml:space="preserve"> </w:t>
            </w:r>
            <w:r>
              <w:rPr>
                <w:rFonts w:ascii="Calibri" w:hAnsi="Calibri" w:eastAsia="Malgun Gothic"/>
                <w:bCs/>
                <w:i/>
                <w:szCs w:val="20"/>
                <w:lang w:eastAsia="ko-KR"/>
              </w:rPr>
              <w:t>Set</w:t>
            </w:r>
            <w:r>
              <w:rPr>
                <w:rFonts w:ascii="Calibri" w:hAnsi="Calibri" w:eastAsia="Malgun Gothic"/>
                <w:bCs/>
                <w:i/>
                <w:szCs w:val="20"/>
                <w:lang w:eastAsia="zh-CN"/>
              </w:rPr>
              <w:t xml:space="preserve"> </w:t>
            </w:r>
            <w:r>
              <w:rPr>
                <w:rFonts w:ascii="Calibri" w:hAnsi="Calibri" w:eastAsia="Malgun Gothic"/>
                <w:bCs/>
                <w:i/>
                <w:szCs w:val="20"/>
                <w:lang w:eastAsia="ko-KR"/>
              </w:rPr>
              <w:t>B</w:t>
            </w:r>
            <w:r>
              <w:rPr>
                <w:rFonts w:ascii="Calibri" w:hAnsi="Calibri" w:eastAsia="Malgun Gothic"/>
                <w:bCs/>
                <w:i/>
                <w:szCs w:val="20"/>
                <w:lang w:eastAsia="zh-CN"/>
              </w:rPr>
              <w:t xml:space="preserve"> </w:t>
            </w:r>
            <w:r>
              <w:rPr>
                <w:rFonts w:ascii="Calibri" w:hAnsi="Calibri" w:eastAsia="Malgun Gothic"/>
                <w:bCs/>
                <w:i/>
                <w:szCs w:val="20"/>
                <w:lang w:eastAsia="ko-KR"/>
              </w:rPr>
              <w:t>using</w:t>
            </w:r>
            <w:r>
              <w:rPr>
                <w:rFonts w:ascii="Calibri" w:hAnsi="Calibri" w:eastAsia="Malgun Gothic"/>
                <w:bCs/>
                <w:i/>
                <w:szCs w:val="20"/>
                <w:lang w:eastAsia="zh-CN"/>
              </w:rPr>
              <w:t xml:space="preserve"> </w:t>
            </w:r>
            <w:r>
              <w:rPr>
                <w:rFonts w:ascii="Calibri" w:hAnsi="Calibri" w:eastAsia="Malgun Gothic"/>
                <w:bCs/>
                <w:i/>
                <w:szCs w:val="20"/>
                <w:lang w:eastAsia="ko-KR"/>
              </w:rPr>
              <w:t>AI/ML</w:t>
            </w:r>
            <w:r>
              <w:rPr>
                <w:rFonts w:ascii="Calibri" w:hAnsi="Calibri" w:eastAsia="Malgun Gothic"/>
                <w:bCs/>
                <w:i/>
                <w:szCs w:val="20"/>
                <w:lang w:eastAsia="zh-CN"/>
              </w:rPr>
              <w:t xml:space="preserve"> </w:t>
            </w:r>
            <w:r>
              <w:rPr>
                <w:rFonts w:ascii="Calibri" w:hAnsi="Calibri" w:eastAsia="Malgun Gothic"/>
                <w:bCs/>
                <w:i/>
                <w:szCs w:val="20"/>
                <w:lang w:eastAsia="ko-KR"/>
              </w:rPr>
              <w:t>model’s</w:t>
            </w:r>
            <w:r>
              <w:rPr>
                <w:rFonts w:ascii="Calibri" w:hAnsi="Calibri" w:eastAsia="Malgun Gothic"/>
                <w:bCs/>
                <w:i/>
                <w:szCs w:val="20"/>
                <w:lang w:eastAsia="zh-CN"/>
              </w:rPr>
              <w:t xml:space="preserve"> </w:t>
            </w:r>
            <w:r>
              <w:rPr>
                <w:rFonts w:ascii="Calibri" w:hAnsi="Calibri" w:eastAsia="Malgun Gothic"/>
                <w:bCs/>
                <w:i/>
                <w:szCs w:val="20"/>
                <w:lang w:eastAsia="ko-KR"/>
              </w:rPr>
              <w:t>ID</w:t>
            </w:r>
            <w:bookmarkEnd w:id="27"/>
            <w:r>
              <w:rPr>
                <w:rFonts w:ascii="Calibri" w:hAnsi="Calibri"/>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CMCC[22]</w:t>
            </w:r>
          </w:p>
        </w:tc>
        <w:tc>
          <w:tcPr>
            <w:tcW w:w="7366" w:type="dxa"/>
          </w:tcPr>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7</w:t>
            </w:r>
            <w:r>
              <w:rPr>
                <w:rFonts w:ascii="Calibri" w:hAnsi="Calibri" w:eastAsia="宋体"/>
                <w:i/>
                <w:szCs w:val="20"/>
                <w:lang w:val="en-GB" w:eastAsia="zh-CN"/>
              </w:rPr>
              <w:t xml:space="preserve">: For BM-Case1 with a </w:t>
            </w:r>
            <w:r>
              <w:rPr>
                <w:rFonts w:ascii="Calibri" w:hAnsi="Calibri" w:eastAsia="宋体"/>
                <w:i/>
                <w:szCs w:val="20"/>
                <w:lang w:eastAsia="zh-CN"/>
              </w:rPr>
              <w:t>UE</w:t>
            </w:r>
            <w:r>
              <w:rPr>
                <w:rFonts w:ascii="Calibri" w:hAnsi="Calibri" w:eastAsia="宋体"/>
                <w:i/>
                <w:szCs w:val="20"/>
                <w:lang w:val="en-GB" w:eastAsia="zh-CN"/>
              </w:rPr>
              <w:t>-sided AI/ML model, study the following L1 beam reporting enhancement for AI/ML model inference</w:t>
            </w:r>
          </w:p>
          <w:p>
            <w:pPr>
              <w:numPr>
                <w:ilvl w:val="0"/>
                <w:numId w:val="24"/>
              </w:numPr>
              <w:spacing w:before="120" w:after="180"/>
              <w:ind w:left="726" w:hanging="363"/>
              <w:rPr>
                <w:rFonts w:ascii="Calibri" w:hAnsi="Calibri"/>
                <w:i/>
                <w:szCs w:val="20"/>
              </w:rPr>
            </w:pPr>
            <w:r>
              <w:rPr>
                <w:rFonts w:ascii="Calibri" w:hAnsi="Calibri"/>
                <w:i/>
                <w:szCs w:val="20"/>
              </w:rPr>
              <w:t xml:space="preserve">How to </w:t>
            </w:r>
            <w:r>
              <w:rPr>
                <w:rFonts w:ascii="Calibri" w:hAnsi="Calibri" w:eastAsia="宋体"/>
                <w:i/>
                <w:szCs w:val="20"/>
                <w:lang w:eastAsia="zh-CN"/>
              </w:rPr>
              <w:t>configure a beam pair pattern</w:t>
            </w:r>
            <w:r>
              <w:rPr>
                <w:rFonts w:ascii="Calibri" w:hAnsi="Calibri"/>
                <w:i/>
                <w:szCs w:val="20"/>
              </w:rPr>
              <w:t xml:space="preserve"> from NW to UE</w:t>
            </w:r>
          </w:p>
          <w:p>
            <w:pPr>
              <w:numPr>
                <w:ilvl w:val="0"/>
                <w:numId w:val="24"/>
              </w:numPr>
              <w:spacing w:before="120" w:after="180"/>
              <w:ind w:left="726" w:hanging="363"/>
              <w:rPr>
                <w:rFonts w:ascii="Calibri" w:hAnsi="Calibri"/>
                <w:i/>
                <w:szCs w:val="20"/>
              </w:rPr>
            </w:pPr>
            <w:r>
              <w:rPr>
                <w:rFonts w:ascii="Calibri" w:hAnsi="Calibri" w:eastAsia="宋体"/>
                <w:i/>
                <w:szCs w:val="20"/>
                <w:lang w:val="en-GB" w:eastAsia="zh-CN"/>
              </w:rPr>
              <w:t>whether to support UE to report the measurement results of more than 4 beams (pairs) in one reporting instance</w:t>
            </w:r>
          </w:p>
          <w:p>
            <w:pPr>
              <w:numPr>
                <w:ilvl w:val="0"/>
                <w:numId w:val="24"/>
              </w:numPr>
              <w:spacing w:before="120" w:after="180"/>
              <w:ind w:left="726" w:hanging="363"/>
              <w:rPr>
                <w:rFonts w:ascii="Calibri" w:hAnsi="Calibri"/>
                <w:i/>
                <w:szCs w:val="20"/>
              </w:rPr>
            </w:pPr>
            <w:r>
              <w:rPr>
                <w:rFonts w:ascii="Calibri" w:hAnsi="Calibri" w:eastAsia="宋体"/>
                <w:i/>
                <w:szCs w:val="20"/>
                <w:lang w:eastAsia="zh-CN"/>
              </w:rPr>
              <w:t>whether</w:t>
            </w:r>
            <w:r>
              <w:rPr>
                <w:rFonts w:ascii="Calibri" w:hAnsi="Calibri"/>
                <w:i/>
                <w:szCs w:val="20"/>
              </w:rPr>
              <w:t xml:space="preserve"> Rx beam related information corresponding to </w:t>
            </w:r>
            <w:r>
              <w:rPr>
                <w:rFonts w:ascii="Calibri" w:hAnsi="Calibri" w:eastAsia="宋体"/>
                <w:i/>
                <w:szCs w:val="20"/>
                <w:lang w:eastAsia="zh-CN"/>
              </w:rPr>
              <w:t>predicted top K</w:t>
            </w:r>
            <w:r>
              <w:rPr>
                <w:rFonts w:ascii="Calibri" w:hAnsi="Calibri"/>
                <w:i/>
                <w:szCs w:val="20"/>
              </w:rPr>
              <w:t xml:space="preserve"> beam</w:t>
            </w:r>
            <w:r>
              <w:rPr>
                <w:rFonts w:ascii="Calibri" w:hAnsi="Calibri" w:eastAsia="宋体"/>
                <w:i/>
                <w:szCs w:val="20"/>
                <w:lang w:eastAsia="zh-CN"/>
              </w:rPr>
              <w:t xml:space="preserve"> pairs</w:t>
            </w:r>
            <w:r>
              <w:rPr>
                <w:rFonts w:ascii="Calibri" w:hAnsi="Calibri"/>
                <w:i/>
                <w:szCs w:val="20"/>
              </w:rPr>
              <w:t xml:space="preserve"> reported from UE to NW</w:t>
            </w:r>
          </w:p>
          <w:p>
            <w:pPr>
              <w:numPr>
                <w:ilvl w:val="0"/>
                <w:numId w:val="24"/>
              </w:numPr>
              <w:spacing w:before="120" w:after="120"/>
              <w:ind w:left="726" w:hanging="363"/>
              <w:rPr>
                <w:rFonts w:ascii="Calibri" w:hAnsi="Calibri"/>
                <w:i/>
                <w:szCs w:val="20"/>
              </w:rPr>
            </w:pPr>
            <w:r>
              <w:rPr>
                <w:rFonts w:ascii="Calibri" w:hAnsi="Calibri"/>
                <w:i/>
                <w:szCs w:val="20"/>
                <w:lang w:eastAsia="zh-CN"/>
              </w:rPr>
              <w:t xml:space="preserve">If UE does not report </w:t>
            </w:r>
            <w:r>
              <w:rPr>
                <w:rFonts w:ascii="Calibri" w:hAnsi="Calibri"/>
                <w:i/>
                <w:szCs w:val="20"/>
              </w:rPr>
              <w:t>Rx beam related information</w:t>
            </w:r>
            <w:r>
              <w:rPr>
                <w:rFonts w:ascii="Calibri" w:hAnsi="Calibri"/>
                <w:i/>
                <w:szCs w:val="20"/>
                <w:lang w:eastAsia="zh-CN"/>
              </w:rPr>
              <w:t xml:space="preserve">, </w:t>
            </w:r>
            <w:r>
              <w:rPr>
                <w:rFonts w:ascii="Calibri" w:hAnsi="Calibri"/>
                <w:i/>
                <w:szCs w:val="20"/>
              </w:rPr>
              <w:t xml:space="preserve">additional spec impact compared to DL beam prediction </w:t>
            </w:r>
          </w:p>
          <w:p>
            <w:pPr>
              <w:spacing w:after="120"/>
              <w:jc w:val="both"/>
              <w:rPr>
                <w:rFonts w:ascii="Calibri" w:hAnsi="Calibri" w:eastAsia="宋体"/>
                <w:i/>
                <w:szCs w:val="20"/>
                <w:lang w:eastAsia="zh-CN"/>
              </w:rPr>
            </w:pPr>
            <w:r>
              <w:rPr>
                <w:rFonts w:ascii="Calibri" w:hAnsi="Calibri" w:eastAsia="宋体"/>
                <w:i/>
                <w:szCs w:val="20"/>
                <w:lang w:val="en-GB" w:eastAsia="zh-CN"/>
              </w:rPr>
              <w:t xml:space="preserve">Proposal </w:t>
            </w:r>
            <w:r>
              <w:rPr>
                <w:rFonts w:ascii="Calibri" w:hAnsi="Calibri" w:eastAsia="宋体"/>
                <w:i/>
                <w:szCs w:val="20"/>
                <w:lang w:eastAsia="zh-CN"/>
              </w:rPr>
              <w:t>8</w:t>
            </w:r>
            <w:r>
              <w:rPr>
                <w:rFonts w:ascii="Calibri" w:hAnsi="Calibri" w:eastAsia="宋体"/>
                <w:i/>
                <w:szCs w:val="20"/>
                <w:lang w:val="en-GB" w:eastAsia="zh-CN"/>
              </w:rPr>
              <w:t xml:space="preserve">: For BM-Case1 with a UE-side AI/ML model, whether the predicted L1-RSRP </w:t>
            </w:r>
            <w:r>
              <w:rPr>
                <w:rFonts w:ascii="Calibri" w:hAnsi="Calibri" w:eastAsia="宋体"/>
                <w:i/>
                <w:szCs w:val="20"/>
                <w:lang w:eastAsia="zh-CN"/>
              </w:rPr>
              <w:t>is</w:t>
            </w:r>
            <w:r>
              <w:rPr>
                <w:rFonts w:ascii="Calibri" w:hAnsi="Calibri" w:eastAsia="宋体"/>
                <w:i/>
                <w:szCs w:val="20"/>
                <w:lang w:val="en-GB" w:eastAsia="zh-CN"/>
              </w:rPr>
              <w:t xml:space="preserve"> reported can be configured by the gNB</w:t>
            </w:r>
            <w:r>
              <w:rPr>
                <w:rFonts w:ascii="Calibri" w:hAnsi="Calibri" w:eastAsia="宋体"/>
                <w:i/>
                <w:szCs w:val="20"/>
                <w:lang w:eastAsia="zh-CN"/>
              </w:rPr>
              <w:t>, whether/how to differentiate measured L1-RSRP and predicted L1-RSRP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Lenovo[26]</w:t>
            </w:r>
          </w:p>
        </w:tc>
        <w:tc>
          <w:tcPr>
            <w:tcW w:w="7366" w:type="dxa"/>
          </w:tcPr>
          <w:p>
            <w:pPr>
              <w:rPr>
                <w:rFonts w:ascii="Calibri" w:hAnsi="Calibri" w:eastAsia="宋体"/>
                <w:i/>
                <w:szCs w:val="20"/>
              </w:rPr>
            </w:pPr>
            <w:r>
              <w:rPr>
                <w:rFonts w:ascii="Calibri" w:hAnsi="Calibri" w:eastAsia="宋体"/>
                <w:i/>
                <w:szCs w:val="20"/>
              </w:rPr>
              <w:t xml:space="preserve">Proposal 10: </w:t>
            </w:r>
            <w:r>
              <w:rPr>
                <w:rFonts w:ascii="Calibri" w:hAnsi="Calibri" w:eastAsia="宋体"/>
                <w:i/>
                <w:szCs w:val="20"/>
              </w:rPr>
              <w:tab/>
            </w:r>
            <w:r>
              <w:rPr>
                <w:rFonts w:ascii="Calibri" w:hAnsi="Calibri" w:eastAsia="宋体"/>
                <w:i/>
                <w:szCs w:val="20"/>
              </w:rPr>
              <w:t>Rel-17 CSI reporting framework can be reused for UE-side beam prediction by configuring measurement beam Set B as the channel measurement resource, but the reported beam is selected from another prediction beam Set A.</w:t>
            </w:r>
          </w:p>
          <w:p>
            <w:pPr>
              <w:rPr>
                <w:rFonts w:ascii="Calibri" w:hAnsi="Calibri" w:eastAsia="宋体"/>
                <w:i/>
                <w:szCs w:val="20"/>
              </w:rPr>
            </w:pPr>
          </w:p>
          <w:p>
            <w:pPr>
              <w:rPr>
                <w:rFonts w:ascii="Calibri" w:hAnsi="Calibri" w:eastAsia="宋体"/>
                <w:i/>
                <w:szCs w:val="20"/>
              </w:rPr>
            </w:pPr>
            <w:r>
              <w:rPr>
                <w:rFonts w:ascii="Calibri" w:hAnsi="Calibri" w:eastAsia="宋体"/>
                <w:i/>
                <w:szCs w:val="20"/>
              </w:rPr>
              <w:t xml:space="preserve">Proposal 13: </w:t>
            </w:r>
            <w:r>
              <w:rPr>
                <w:rFonts w:ascii="Calibri" w:hAnsi="Calibri" w:eastAsia="宋体"/>
                <w:i/>
                <w:szCs w:val="20"/>
              </w:rPr>
              <w:tab/>
            </w:r>
            <w:r>
              <w:rPr>
                <w:rFonts w:ascii="Calibri" w:hAnsi="Calibri" w:eastAsia="宋体"/>
                <w:i/>
                <w:szCs w:val="20"/>
              </w:rPr>
              <w:t>Study the mechanism for beam report associated with AI/ML inference when there is no available AI/ML model for AI/inference.</w:t>
            </w:r>
          </w:p>
          <w:p>
            <w:pPr>
              <w:rPr>
                <w:rFonts w:ascii="Calibri" w:hAnsi="Calibri" w:eastAsia="宋体"/>
                <w:i/>
                <w:szCs w:val="20"/>
              </w:rPr>
            </w:pPr>
            <w:r>
              <w:rPr>
                <w:rFonts w:ascii="Calibri" w:hAnsi="Calibri" w:eastAsia="宋体"/>
                <w:i/>
                <w:szCs w:val="20"/>
              </w:rPr>
              <w:t xml:space="preserve">Proposal 14: </w:t>
            </w:r>
            <w:r>
              <w:rPr>
                <w:rFonts w:ascii="Calibri" w:hAnsi="Calibri" w:eastAsia="宋体"/>
                <w:i/>
                <w:szCs w:val="20"/>
              </w:rPr>
              <w:tab/>
            </w:r>
            <w:r>
              <w:rPr>
                <w:rFonts w:ascii="Calibri" w:hAnsi="Calibri" w:eastAsia="宋体"/>
                <w:i/>
                <w:szCs w:val="20"/>
              </w:rPr>
              <w:t>For a beam report associated with AI/ML inference, the UE indicate that the reported beams are predicted beams or measured beams in the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Qualcomm[27]</w:t>
            </w:r>
          </w:p>
        </w:tc>
        <w:tc>
          <w:tcPr>
            <w:tcW w:w="7366" w:type="dxa"/>
            <w:vAlign w:val="center"/>
          </w:tcPr>
          <w:p>
            <w:pPr>
              <w:rPr>
                <w:rFonts w:ascii="Calibri" w:hAnsi="Calibri" w:eastAsia="Yu Mincho"/>
                <w:i/>
                <w:szCs w:val="20"/>
              </w:rPr>
            </w:pPr>
            <w:r>
              <w:rPr>
                <w:rFonts w:ascii="Calibri" w:hAnsi="Calibri" w:eastAsia="Yu Mincho"/>
                <w:i/>
                <w:szCs w:val="20"/>
              </w:rPr>
              <w:t xml:space="preserve">Proposal 2 </w:t>
            </w:r>
          </w:p>
          <w:p>
            <w:pPr>
              <w:rPr>
                <w:rFonts w:ascii="Calibri" w:hAnsi="Calibri" w:eastAsia="Yu Mincho"/>
                <w:i/>
                <w:szCs w:val="20"/>
              </w:rPr>
            </w:pPr>
            <w:r>
              <w:rPr>
                <w:rFonts w:ascii="Calibri" w:hAnsi="Calibri" w:eastAsia="Yu Mincho"/>
                <w:i/>
                <w:szCs w:val="20"/>
              </w:rPr>
              <w:t>For BM-Case1 and BM-Case2 with a UE-side AI/ML model, study the following aspects related to association/mapping of beams within Set A and beams within Set B which is indicated from NW to UE:</w:t>
            </w:r>
          </w:p>
          <w:p>
            <w:pPr>
              <w:rPr>
                <w:rFonts w:ascii="Calibri" w:hAnsi="Calibri" w:eastAsia="Yu Mincho"/>
                <w:i/>
                <w:szCs w:val="20"/>
              </w:rPr>
            </w:pPr>
            <w:r>
              <w:rPr>
                <w:rFonts w:ascii="Calibri" w:hAnsi="Calibri" w:eastAsia="Yu Mincho"/>
                <w:i/>
                <w:szCs w:val="20"/>
              </w:rPr>
              <w:t xml:space="preserve"> </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QCL relation between beams within Set A and beams within Set B</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Beams within Set B are superposition and/or linear combination of beams within Set A (e.g., for wide-to-narrow beam prediction)</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Relative beam pointing angles of beams within Set A and beams within Set B</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FFS: other options</w:t>
            </w:r>
          </w:p>
          <w:p>
            <w:pPr>
              <w:rPr>
                <w:rFonts w:ascii="Calibri" w:hAnsi="Calibri" w:eastAsia="Yu Mincho"/>
                <w:i/>
                <w:szCs w:val="20"/>
              </w:rPr>
            </w:pPr>
          </w:p>
          <w:p>
            <w:pPr>
              <w:rPr>
                <w:rFonts w:ascii="Calibri" w:hAnsi="Calibri" w:eastAsia="Yu Mincho"/>
                <w:i/>
                <w:szCs w:val="20"/>
              </w:rPr>
            </w:pPr>
            <w:r>
              <w:rPr>
                <w:rFonts w:ascii="Calibri" w:hAnsi="Calibri" w:eastAsia="Yu Mincho"/>
                <w:i/>
                <w:szCs w:val="20"/>
              </w:rPr>
              <w:t xml:space="preserve">Proposal 5 </w:t>
            </w:r>
          </w:p>
          <w:p>
            <w:pPr>
              <w:rPr>
                <w:rFonts w:ascii="Calibri" w:hAnsi="Calibri" w:eastAsia="Yu Mincho"/>
                <w:i/>
                <w:szCs w:val="20"/>
              </w:rPr>
            </w:pPr>
            <w:r>
              <w:rPr>
                <w:rFonts w:ascii="Calibri" w:hAnsi="Calibri" w:eastAsia="Yu Mincho"/>
                <w:i/>
                <w:szCs w:val="20"/>
              </w:rPr>
              <w:t>For BM-Case1 with a UE-side AI/ML model, study the potential specification impact of L1 signalling to report the following information of AI/ML model inference to NW:</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Information about NW DL TX beam angles from target prediction beam set (Set A)</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UE may predict best beam angles from target prediction beam set (Set A) by measuring measurement beam set being input to AI/ML model (Set B) of DL TX beams</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FFS: details of beam angle, e.g., beam boresight direction</w:t>
            </w:r>
          </w:p>
          <w:p>
            <w:pPr>
              <w:rPr>
                <w:rFonts w:ascii="Calibri" w:hAnsi="Calibri" w:eastAsia="Yu Mincho"/>
                <w:i/>
                <w:szCs w:val="20"/>
              </w:rPr>
            </w:pPr>
          </w:p>
          <w:p>
            <w:pPr>
              <w:rPr>
                <w:rFonts w:ascii="Calibri" w:hAnsi="Calibri" w:eastAsia="Yu Mincho"/>
                <w:i/>
                <w:szCs w:val="20"/>
              </w:rPr>
            </w:pPr>
            <w:r>
              <w:rPr>
                <w:rFonts w:ascii="Calibri" w:hAnsi="Calibri" w:eastAsia="Yu Mincho"/>
                <w:i/>
                <w:szCs w:val="20"/>
              </w:rPr>
              <w:t xml:space="preserve">Proposal 6 </w:t>
            </w:r>
          </w:p>
          <w:p>
            <w:pPr>
              <w:rPr>
                <w:rFonts w:ascii="Calibri" w:hAnsi="Calibri" w:eastAsia="Yu Mincho"/>
                <w:i/>
                <w:szCs w:val="20"/>
              </w:rPr>
            </w:pPr>
            <w:r>
              <w:rPr>
                <w:rFonts w:ascii="Calibri" w:hAnsi="Calibri" w:eastAsia="Yu Mincho"/>
                <w:i/>
                <w:szCs w:val="20"/>
              </w:rPr>
              <w:t>For BM-Case2 with a UE-side AI/ML model, study the potential specification impact of L1 signalling to report the following information of AI/ML model inference to NW:</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Predicted beam blockage/failure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rPr>
            </w:pPr>
            <w:r>
              <w:rPr>
                <w:rFonts w:ascii="Calibri" w:hAnsi="Calibri"/>
              </w:rPr>
              <w:t>NEC[28]</w:t>
            </w:r>
          </w:p>
        </w:tc>
        <w:tc>
          <w:tcPr>
            <w:tcW w:w="7366"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 xml:space="preserve">Proposal 3: Support selecting Top-N1 DL Tx and/or Rx beams according to some pre-defined rules, e.g., a sum </w:t>
            </w:r>
            <w:bookmarkStart w:id="28" w:name="OLE_LINK8"/>
            <w:bookmarkStart w:id="29" w:name="OLE_LINK9"/>
            <w:r>
              <w:rPr>
                <w:rFonts w:ascii="Calibri" w:hAnsi="Calibri" w:eastAsia="宋体"/>
                <w:i/>
                <w:szCs w:val="20"/>
                <w:lang w:eastAsia="zh-CN"/>
              </w:rPr>
              <w:t>probability of being the best beam</w:t>
            </w:r>
            <w:bookmarkEnd w:id="28"/>
            <w:bookmarkEnd w:id="29"/>
            <w:r>
              <w:rPr>
                <w:rFonts w:ascii="Calibri" w:hAnsi="Calibri" w:eastAsia="宋体"/>
                <w:i/>
                <w:szCs w:val="20"/>
                <w:lang w:eastAsia="zh-CN"/>
              </w:rPr>
              <w:t xml:space="preserve">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DOCOMO[29]</w:t>
            </w:r>
          </w:p>
        </w:tc>
        <w:tc>
          <w:tcPr>
            <w:tcW w:w="7366" w:type="dxa"/>
          </w:tcPr>
          <w:p>
            <w:pPr>
              <w:spacing w:after="120" w:afterLines="50"/>
              <w:rPr>
                <w:rFonts w:ascii="Calibri" w:hAnsi="Calibri" w:eastAsia="Yu Mincho"/>
                <w:i/>
                <w:szCs w:val="20"/>
                <w:lang w:val="en-GB" w:eastAsia="ja-JP"/>
              </w:rPr>
            </w:pPr>
            <w:r>
              <w:rPr>
                <w:rFonts w:ascii="Calibri" w:hAnsi="Calibri" w:eastAsia="Yu Mincho"/>
                <w:i/>
                <w:szCs w:val="20"/>
                <w:u w:val="single"/>
                <w:lang w:val="en-GB" w:eastAsia="ja-JP"/>
              </w:rPr>
              <w:t>Proposal 10</w:t>
            </w:r>
            <w:r>
              <w:rPr>
                <w:rFonts w:ascii="Calibri" w:hAnsi="Calibri" w:eastAsia="Yu Mincho"/>
                <w:i/>
                <w:szCs w:val="20"/>
                <w:lang w:val="en-GB" w:eastAsia="ja-JP"/>
              </w:rPr>
              <w:t>: Study two-stage beam measurements with top-</w:t>
            </w:r>
            <w:r>
              <w:rPr>
                <w:rFonts w:ascii="Calibri" w:hAnsi="Calibri" w:eastAsia="Yu Mincho"/>
                <w:i/>
                <w:iCs/>
                <w:szCs w:val="20"/>
                <w:lang w:val="en-GB" w:eastAsia="ja-JP"/>
              </w:rPr>
              <w:t>N</w:t>
            </w:r>
            <w:r>
              <w:rPr>
                <w:rFonts w:ascii="Calibri" w:hAnsi="Calibri" w:eastAsia="Yu Mincho"/>
                <w:i/>
                <w:szCs w:val="20"/>
                <w:lang w:val="en-GB" w:eastAsia="ja-JP"/>
              </w:rPr>
              <w:t xml:space="preserve"> predicted beams, since it reduces RS measurement overhead and increases the reliability of beam selection compared to top-1 beam prediction.</w:t>
            </w:r>
          </w:p>
          <w:p>
            <w:pPr>
              <w:spacing w:before="240" w:after="120" w:afterLines="50"/>
              <w:rPr>
                <w:rFonts w:ascii="Calibri" w:hAnsi="Calibri" w:eastAsia="Yu Mincho"/>
                <w:i/>
                <w:szCs w:val="20"/>
                <w:lang w:val="en-GB" w:eastAsia="ja-JP"/>
              </w:rPr>
            </w:pPr>
            <w:r>
              <w:rPr>
                <w:rFonts w:ascii="Calibri" w:hAnsi="Calibri" w:eastAsia="Yu Mincho"/>
                <w:i/>
                <w:szCs w:val="20"/>
                <w:u w:val="single"/>
                <w:lang w:val="en-GB" w:eastAsia="ja-JP"/>
              </w:rPr>
              <w:t>Observation 7</w:t>
            </w:r>
            <w:r>
              <w:rPr>
                <w:rFonts w:ascii="Calibri" w:hAnsi="Calibri"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pPr>
              <w:spacing w:before="240" w:after="120" w:afterLines="50"/>
              <w:rPr>
                <w:rFonts w:ascii="Calibri" w:hAnsi="Calibri" w:eastAsia="Yu Mincho"/>
                <w:i/>
                <w:szCs w:val="20"/>
                <w:lang w:val="en-GB" w:eastAsia="ja-JP"/>
              </w:rPr>
            </w:pPr>
            <w:r>
              <w:rPr>
                <w:rFonts w:ascii="Calibri" w:hAnsi="Calibri" w:eastAsia="Yu Mincho"/>
                <w:i/>
                <w:szCs w:val="20"/>
                <w:u w:val="single"/>
                <w:lang w:val="en-GB" w:eastAsia="ja-JP"/>
              </w:rPr>
              <w:t>Observation 8</w:t>
            </w:r>
            <w:r>
              <w:rPr>
                <w:rFonts w:ascii="Calibri" w:hAnsi="Calibri" w:eastAsia="Yu Mincho"/>
                <w:i/>
                <w:szCs w:val="20"/>
                <w:lang w:val="en-GB" w:eastAsia="ja-JP"/>
              </w:rPr>
              <w:t>: It is beneficial to report the explicit predicted time instances in the reporting, if CSI reference resource is not always aligned between UE and NW.</w:t>
            </w:r>
          </w:p>
        </w:tc>
      </w:tr>
    </w:tbl>
    <w:p>
      <w:pPr>
        <w:spacing w:after="120"/>
      </w:pPr>
    </w:p>
    <w:p>
      <w:pPr>
        <w:pStyle w:val="3"/>
      </w:pPr>
    </w:p>
    <w:p>
      <w:pPr>
        <w:pStyle w:val="8"/>
        <w:spacing w:after="120"/>
        <w:rPr>
          <w:lang w:eastAsia="zh-CN"/>
        </w:rPr>
      </w:pPr>
      <w:r>
        <w:rPr>
          <w:lang w:eastAsia="zh-CN"/>
        </w:rPr>
        <w:t>Proposal 3.3.1 (Closed)</w:t>
      </w:r>
    </w:p>
    <w:p>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pPr>
        <w:spacing w:after="120"/>
        <w:rPr>
          <w:rFonts w:eastAsiaTheme="minorEastAsia"/>
          <w:lang w:eastAsia="zh-CN"/>
        </w:rPr>
      </w:pPr>
      <w:r>
        <w:rPr>
          <w:lang w:eastAsia="zh-CN"/>
        </w:rPr>
        <w:t>The related proposals in tdocs are as below:</w:t>
      </w:r>
    </w:p>
    <w:p>
      <w:pPr>
        <w:pStyle w:val="70"/>
        <w:numPr>
          <w:ilvl w:val="0"/>
          <w:numId w:val="24"/>
        </w:numPr>
        <w:rPr>
          <w:rFonts w:eastAsiaTheme="minorEastAsia"/>
          <w:lang w:eastAsia="zh-CN"/>
        </w:rPr>
      </w:pPr>
      <w:r>
        <w:rPr>
          <w:rFonts w:eastAsiaTheme="minorEastAsia"/>
          <w:lang w:eastAsia="zh-CN"/>
        </w:rPr>
        <w:t>Huawei: Observation 6, 9, 10</w:t>
      </w:r>
    </w:p>
    <w:p>
      <w:pPr>
        <w:pStyle w:val="70"/>
        <w:numPr>
          <w:ilvl w:val="0"/>
          <w:numId w:val="24"/>
        </w:numPr>
        <w:rPr>
          <w:rFonts w:eastAsiaTheme="minorEastAsia"/>
          <w:lang w:eastAsia="zh-CN"/>
        </w:rPr>
      </w:pPr>
      <w:r>
        <w:rPr>
          <w:rFonts w:eastAsiaTheme="minorEastAsia"/>
          <w:lang w:eastAsia="zh-CN"/>
        </w:rPr>
        <w:t>ZTE: Proposal 4</w:t>
      </w:r>
    </w:p>
    <w:p>
      <w:pPr>
        <w:pStyle w:val="70"/>
        <w:numPr>
          <w:ilvl w:val="0"/>
          <w:numId w:val="24"/>
        </w:numPr>
        <w:rPr>
          <w:rFonts w:eastAsiaTheme="minorEastAsia"/>
          <w:lang w:eastAsia="zh-CN"/>
        </w:rPr>
      </w:pPr>
      <w:r>
        <w:rPr>
          <w:rFonts w:eastAsiaTheme="minorEastAsia"/>
          <w:lang w:eastAsia="zh-CN"/>
        </w:rPr>
        <w:t xml:space="preserve">Vivo: Proposal </w:t>
      </w:r>
    </w:p>
    <w:p>
      <w:pPr>
        <w:pStyle w:val="70"/>
        <w:numPr>
          <w:ilvl w:val="0"/>
          <w:numId w:val="24"/>
        </w:numPr>
        <w:rPr>
          <w:rFonts w:eastAsiaTheme="minorEastAsia"/>
          <w:lang w:eastAsia="zh-CN"/>
        </w:rPr>
      </w:pPr>
      <w:r>
        <w:rPr>
          <w:rFonts w:eastAsiaTheme="minorEastAsia"/>
          <w:lang w:eastAsia="zh-CN"/>
        </w:rPr>
        <w:t>OPPO: Proposal 4</w:t>
      </w:r>
    </w:p>
    <w:p>
      <w:pPr>
        <w:pStyle w:val="70"/>
        <w:numPr>
          <w:ilvl w:val="0"/>
          <w:numId w:val="24"/>
        </w:numPr>
        <w:rPr>
          <w:rFonts w:eastAsiaTheme="minorEastAsia"/>
          <w:lang w:eastAsia="zh-CN"/>
        </w:rPr>
      </w:pPr>
      <w:r>
        <w:rPr>
          <w:rFonts w:eastAsiaTheme="minorEastAsia"/>
          <w:lang w:eastAsia="zh-CN"/>
        </w:rPr>
        <w:t>Spreadtrum: Observation 1</w:t>
      </w:r>
    </w:p>
    <w:p>
      <w:pPr>
        <w:pStyle w:val="70"/>
        <w:numPr>
          <w:ilvl w:val="0"/>
          <w:numId w:val="24"/>
        </w:numPr>
        <w:rPr>
          <w:rFonts w:eastAsiaTheme="minorEastAsia"/>
          <w:lang w:eastAsia="zh-CN"/>
        </w:rPr>
      </w:pPr>
      <w:r>
        <w:rPr>
          <w:rFonts w:eastAsiaTheme="minorEastAsia"/>
          <w:lang w:eastAsia="zh-CN"/>
        </w:rPr>
        <w:t>Nokia: Proposal 22</w:t>
      </w:r>
    </w:p>
    <w:p>
      <w:pPr>
        <w:pStyle w:val="70"/>
        <w:numPr>
          <w:ilvl w:val="0"/>
          <w:numId w:val="24"/>
        </w:numPr>
        <w:rPr>
          <w:rFonts w:eastAsiaTheme="minorEastAsia"/>
          <w:lang w:eastAsia="zh-CN"/>
        </w:rPr>
      </w:pPr>
      <w:r>
        <w:rPr>
          <w:rFonts w:eastAsiaTheme="minorEastAsia"/>
          <w:lang w:eastAsia="zh-CN"/>
        </w:rPr>
        <w:t>CATT: Proposal 10</w:t>
      </w:r>
    </w:p>
    <w:p>
      <w:pPr>
        <w:pStyle w:val="70"/>
        <w:numPr>
          <w:ilvl w:val="0"/>
          <w:numId w:val="24"/>
        </w:numPr>
        <w:rPr>
          <w:rFonts w:eastAsiaTheme="minorEastAsia"/>
          <w:lang w:eastAsia="zh-CN"/>
        </w:rPr>
      </w:pPr>
      <w:r>
        <w:rPr>
          <w:rFonts w:eastAsiaTheme="minorEastAsia"/>
          <w:lang w:eastAsia="zh-CN"/>
        </w:rPr>
        <w:t>Intel: Observation 1</w:t>
      </w:r>
    </w:p>
    <w:p>
      <w:pPr>
        <w:pStyle w:val="70"/>
        <w:numPr>
          <w:ilvl w:val="0"/>
          <w:numId w:val="24"/>
        </w:numPr>
        <w:rPr>
          <w:rFonts w:eastAsiaTheme="minorEastAsia"/>
          <w:lang w:eastAsia="zh-CN"/>
        </w:rPr>
      </w:pPr>
      <w:r>
        <w:rPr>
          <w:rFonts w:eastAsiaTheme="minorEastAsia"/>
          <w:lang w:eastAsia="zh-CN"/>
        </w:rPr>
        <w:t>Ericsson: Proposal 2</w:t>
      </w:r>
    </w:p>
    <w:p>
      <w:pPr>
        <w:pStyle w:val="70"/>
        <w:numPr>
          <w:ilvl w:val="0"/>
          <w:numId w:val="24"/>
        </w:numPr>
        <w:rPr>
          <w:rFonts w:eastAsiaTheme="minorEastAsia"/>
          <w:lang w:eastAsia="zh-CN"/>
        </w:rPr>
      </w:pPr>
      <w:r>
        <w:rPr>
          <w:rFonts w:eastAsiaTheme="minorEastAsia"/>
          <w:lang w:eastAsia="zh-CN"/>
        </w:rPr>
        <w:t>Fujitsu: Proposal 9</w:t>
      </w:r>
    </w:p>
    <w:p>
      <w:pPr>
        <w:pStyle w:val="70"/>
        <w:numPr>
          <w:ilvl w:val="0"/>
          <w:numId w:val="24"/>
        </w:numPr>
        <w:rPr>
          <w:rFonts w:eastAsiaTheme="minorEastAsia"/>
          <w:lang w:eastAsia="zh-CN"/>
        </w:rPr>
      </w:pPr>
      <w:r>
        <w:rPr>
          <w:rFonts w:eastAsiaTheme="minorEastAsia"/>
          <w:lang w:eastAsia="zh-CN"/>
        </w:rPr>
        <w:t>CMCC: Proposal 1</w:t>
      </w:r>
    </w:p>
    <w:p>
      <w:pPr>
        <w:pStyle w:val="70"/>
        <w:numPr>
          <w:ilvl w:val="0"/>
          <w:numId w:val="24"/>
        </w:numPr>
        <w:rPr>
          <w:lang w:eastAsia="zh-CN"/>
        </w:rPr>
      </w:pPr>
      <w:r>
        <w:rPr>
          <w:rFonts w:eastAsiaTheme="minorEastAsia"/>
          <w:lang w:eastAsia="zh-CN"/>
        </w:rPr>
        <w:t>NEC: Proposal 3</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pPr>
        <w:pStyle w:val="3"/>
        <w:numPr>
          <w:ilvl w:val="0"/>
          <w:numId w:val="24"/>
        </w:numPr>
        <w:rPr>
          <w:b/>
          <w:i/>
        </w:rPr>
      </w:pPr>
      <w:r>
        <w:rPr>
          <w:b/>
          <w:i/>
        </w:rPr>
        <w:t xml:space="preserve">…  </w:t>
      </w:r>
    </w:p>
    <w:p>
      <w:pPr>
        <w:pStyle w:val="3"/>
        <w:numPr>
          <w:ilvl w:val="0"/>
          <w:numId w:val="24"/>
        </w:numPr>
        <w:rPr>
          <w:b/>
          <w:i/>
        </w:rPr>
      </w:pPr>
      <w:r>
        <w:rPr>
          <w:b/>
          <w:i/>
        </w:rPr>
        <w:t>Note1: Privacy/proprietary information should be preserved</w:t>
      </w:r>
    </w:p>
    <w:p>
      <w:pPr>
        <w:pStyle w:val="3"/>
        <w:numPr>
          <w:ilvl w:val="0"/>
          <w:numId w:val="24"/>
        </w:numPr>
        <w:rPr>
          <w:b/>
          <w:i/>
        </w:rPr>
      </w:pPr>
      <w:r>
        <w:rPr>
          <w:b/>
          <w:i/>
        </w:rPr>
        <w:t>Note2: Performance and overhead (e.g., RS overhead, reporting overhead) should be considered</w:t>
      </w:r>
    </w:p>
    <w:p>
      <w:pPr>
        <w:rPr>
          <w:lang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As we commented before, the DL RS coverage could be a problem to meet the measurement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UE side AI/ML model of beam pair prediction, we think the following aspects can be different from DL beam prediction.</w:t>
            </w:r>
          </w:p>
          <w:p>
            <w:pPr>
              <w:pStyle w:val="70"/>
              <w:numPr>
                <w:ilvl w:val="0"/>
                <w:numId w:val="48"/>
              </w:numPr>
              <w:rPr>
                <w:rFonts w:eastAsiaTheme="minorEastAsia"/>
                <w:lang w:eastAsia="zh-CN"/>
              </w:rPr>
            </w:pPr>
            <w:r>
              <w:rPr>
                <w:rFonts w:hint="eastAsia" w:eastAsiaTheme="minorEastAsia"/>
                <w:lang w:eastAsia="zh-CN"/>
              </w:rPr>
              <w:t>R</w:t>
            </w:r>
            <w:r>
              <w:rPr>
                <w:rFonts w:eastAsiaTheme="minorEastAsia"/>
                <w:lang w:eastAsia="zh-CN"/>
              </w:rPr>
              <w:t>S configuration for the measurement</w:t>
            </w:r>
          </w:p>
          <w:p>
            <w:pPr>
              <w:pStyle w:val="70"/>
              <w:numPr>
                <w:ilvl w:val="0"/>
                <w:numId w:val="48"/>
              </w:numPr>
              <w:rPr>
                <w:rFonts w:eastAsiaTheme="minorEastAsia"/>
              </w:rPr>
            </w:pPr>
            <w:r>
              <w:rPr>
                <w:rFonts w:eastAsiaTheme="minorEastAsia"/>
                <w:lang w:eastAsia="zh-CN"/>
              </w:rPr>
              <w:t>Signaling for association between output and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If DL beam pair prediction is feasible, the beam pair pattern configuration, the indication of Top K beam pair from UE to NW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rPr>
              <w:t>I</w:t>
            </w:r>
            <w:r>
              <w:rPr>
                <w:rFonts w:eastAsiaTheme="minorEastAsia"/>
              </w:rPr>
              <w:t>n our view, the proposal should be formulated in a purpose-specific manner. For example, for the purpose of data collection, we are fine with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Yu Mincho"/>
                <w:lang w:eastAsia="ja-JP"/>
              </w:rPr>
            </w:pPr>
            <w:r>
              <w:rPr>
                <w:rFonts w:eastAsia="Yu Mincho"/>
                <w:lang w:eastAsia="ja-JP"/>
              </w:rPr>
              <w:t>This appears to be an empty proposal? It’s more like a FL recommendation.</w:t>
            </w:r>
          </w:p>
          <w:p>
            <w:pPr>
              <w:rPr>
                <w:rFonts w:eastAsia="Yu Mincho"/>
                <w:lang w:eastAsia="ja-JP"/>
              </w:rPr>
            </w:pPr>
            <w:r>
              <w:rPr>
                <w:rFonts w:eastAsia="Yu Mincho"/>
                <w:color w:val="4472C4" w:themeColor="accent1"/>
                <w:lang w:eastAsia="ja-JP"/>
                <w14:textFill>
                  <w14:solidFill>
                    <w14:schemeClr w14:val="accent1"/>
                  </w14:solidFill>
                </w14:textFill>
              </w:rPr>
              <w:t>Mod: As explained in the beginning of this table, the current version is used to collect detailed inputs, not a “real”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Qualcomm</w:t>
            </w:r>
          </w:p>
        </w:tc>
        <w:tc>
          <w:tcPr>
            <w:tcW w:w="7480" w:type="dxa"/>
          </w:tcPr>
          <w:p>
            <w:pPr>
              <w:rPr>
                <w:rFonts w:eastAsia="Malgun Gothic"/>
              </w:rPr>
            </w:pPr>
            <w:r>
              <w:rPr>
                <w:rFonts w:eastAsiaTheme="minorEastAsia"/>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Apple</w:t>
            </w:r>
          </w:p>
        </w:tc>
        <w:tc>
          <w:tcPr>
            <w:tcW w:w="7480" w:type="dxa"/>
          </w:tcPr>
          <w:p>
            <w:pPr>
              <w:rPr>
                <w:rFonts w:eastAsia="宋体"/>
              </w:rPr>
            </w:pPr>
            <w:r>
              <w:rPr>
                <w:rFonts w:eastAsiaTheme="minorEastAsia"/>
              </w:rPr>
              <w:t>We are not convinced by the performance/benefit/necessity of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Malgun Gothic"/>
              </w:rPr>
              <w:t>MediaTek</w:t>
            </w:r>
          </w:p>
        </w:tc>
        <w:tc>
          <w:tcPr>
            <w:tcW w:w="7480" w:type="dxa"/>
          </w:tcPr>
          <w:p>
            <w:pPr>
              <w:rPr>
                <w:rFonts w:eastAsia="宋体"/>
              </w:rPr>
            </w:pPr>
            <w:r>
              <w:rPr>
                <w:rFonts w:eastAsia="Malgun Gothic"/>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lang w:eastAsia="zh-CN"/>
              </w:rPr>
              <w:t>ZTE</w:t>
            </w:r>
          </w:p>
        </w:tc>
        <w:tc>
          <w:tcPr>
            <w:tcW w:w="7480" w:type="dxa"/>
          </w:tcPr>
          <w:p>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beam.Therefore, to differentiate the multiple beam pairs specific to the same Tx beam in the UE reporting, the corresponding Rx beam information can be reported, or the Tx beam associated with different Rx beams can be reported repeatedly. </w:t>
            </w:r>
          </w:p>
          <w:p>
            <w:pPr>
              <w:rPr>
                <w:rFonts w:eastAsiaTheme="minorEastAsia"/>
              </w:rPr>
            </w:pPr>
          </w:p>
          <w:p>
            <w:pPr>
              <w:rPr>
                <w:rFonts w:eastAsiaTheme="minorEastAsia"/>
              </w:rPr>
            </w:pPr>
            <w:r>
              <w:rPr>
                <w:rFonts w:eastAsiaTheme="minorEastAsia"/>
              </w:rPr>
              <w:t>Therefore, we support the following two aspects for further study.</w:t>
            </w:r>
          </w:p>
          <w:p>
            <w:pPr>
              <w:numPr>
                <w:ilvl w:val="0"/>
                <w:numId w:val="49"/>
              </w:numPr>
              <w:rPr>
                <w:bCs/>
                <w:iCs/>
              </w:rPr>
            </w:pPr>
            <w:r>
              <w:rPr>
                <w:bCs/>
                <w:iCs/>
              </w:rPr>
              <w:t>enhanced resource configuration for P1 beam sweeping procedure</w:t>
            </w:r>
          </w:p>
          <w:p>
            <w:pPr>
              <w:rPr>
                <w:rFonts w:eastAsiaTheme="minorEastAsia"/>
              </w:rPr>
            </w:pPr>
            <w:r>
              <w:rPr>
                <w:bCs/>
                <w:iCs/>
              </w:rPr>
              <w:t>how to differentiate the multiple beam pairs specific to the same Tx beam in the 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eastAsiaTheme="minorEastAsia"/>
                <w:lang w:eastAsia="zh-CN"/>
              </w:rPr>
              <w:t>Agree with HW</w:t>
            </w:r>
          </w:p>
        </w:tc>
      </w:tr>
    </w:tbl>
    <w:p>
      <w:pPr>
        <w:spacing w:after="120"/>
      </w:pPr>
    </w:p>
    <w:p>
      <w:pPr>
        <w:pStyle w:val="8"/>
        <w:spacing w:after="120"/>
        <w:rPr>
          <w:lang w:eastAsia="zh-CN"/>
        </w:rPr>
      </w:pPr>
      <w:r>
        <w:rPr>
          <w:lang w:eastAsia="zh-CN"/>
        </w:rPr>
        <w:t xml:space="preserve">Proposal 3.3.2 </w:t>
      </w:r>
    </w:p>
    <w:p>
      <w:pPr>
        <w:spacing w:after="120"/>
      </w:pPr>
    </w:p>
    <w:p>
      <w:pPr>
        <w:spacing w:after="120"/>
      </w:pPr>
      <w:r>
        <w:t>According to the tdocs, two issues are mentioned/discussed by several companies.</w:t>
      </w:r>
    </w:p>
    <w:p>
      <w:pPr>
        <w:pStyle w:val="70"/>
        <w:numPr>
          <w:ilvl w:val="0"/>
          <w:numId w:val="24"/>
        </w:numPr>
        <w:spacing w:after="120"/>
      </w:pPr>
      <w:r>
        <w:t>How to report and differentiate the predicted L1-RSRP and the measured L1-RSRP</w:t>
      </w:r>
    </w:p>
    <w:p>
      <w:pPr>
        <w:pStyle w:val="70"/>
        <w:numPr>
          <w:ilvl w:val="0"/>
          <w:numId w:val="24"/>
        </w:numPr>
        <w:spacing w:after="120"/>
      </w:pPr>
      <w:r>
        <w:t>Reporting more than 4 predicted beams and the associated L1-RSRP (if applicable) in one reporting instance</w:t>
      </w:r>
    </w:p>
    <w:p>
      <w:r>
        <w:t>Thus, Proposal 3.3.2 is provided for further discussion.</w:t>
      </w:r>
    </w:p>
    <w:p>
      <w:pPr>
        <w:spacing w:after="120"/>
      </w:pPr>
    </w:p>
    <w:p>
      <w:pPr>
        <w:spacing w:after="120"/>
      </w:pPr>
      <w:r>
        <w:rPr>
          <w:lang w:eastAsia="zh-CN"/>
        </w:rPr>
        <w:t>The related proposals in tdocs are as below:</w:t>
      </w:r>
    </w:p>
    <w:p>
      <w:pPr>
        <w:pStyle w:val="70"/>
        <w:numPr>
          <w:ilvl w:val="0"/>
          <w:numId w:val="24"/>
        </w:numPr>
        <w:spacing w:after="120"/>
      </w:pPr>
      <w:r>
        <w:t>Huawei: Proposal 31</w:t>
      </w:r>
    </w:p>
    <w:p>
      <w:pPr>
        <w:pStyle w:val="70"/>
        <w:numPr>
          <w:ilvl w:val="0"/>
          <w:numId w:val="24"/>
        </w:numPr>
        <w:spacing w:after="120"/>
      </w:pPr>
      <w:r>
        <w:t>Lenovo: Proposal 14</w:t>
      </w:r>
    </w:p>
    <w:p>
      <w:pPr>
        <w:pStyle w:val="70"/>
        <w:numPr>
          <w:ilvl w:val="0"/>
          <w:numId w:val="24"/>
        </w:numPr>
        <w:spacing w:after="120"/>
      </w:pPr>
      <w:r>
        <w:t>CMCC: Proposal 7, 8</w:t>
      </w:r>
    </w:p>
    <w:p>
      <w:pPr>
        <w:pStyle w:val="70"/>
        <w:numPr>
          <w:ilvl w:val="0"/>
          <w:numId w:val="24"/>
        </w:numPr>
        <w:spacing w:after="120"/>
      </w:pPr>
      <w:r>
        <w:t>Panasonic: Proposal 3</w:t>
      </w:r>
    </w:p>
    <w:p>
      <w:pPr>
        <w:pStyle w:val="70"/>
        <w:numPr>
          <w:ilvl w:val="0"/>
          <w:numId w:val="24"/>
        </w:numPr>
        <w:spacing w:after="120"/>
      </w:pPr>
      <w:r>
        <w:t>Intel: Proposal 4</w:t>
      </w:r>
    </w:p>
    <w:p>
      <w:pPr>
        <w:pStyle w:val="70"/>
        <w:numPr>
          <w:ilvl w:val="0"/>
          <w:numId w:val="24"/>
        </w:numPr>
        <w:spacing w:after="120"/>
      </w:pPr>
      <w:r>
        <w:t>Nokia: Observation 1</w:t>
      </w:r>
    </w:p>
    <w:p>
      <w:pPr>
        <w:pStyle w:val="70"/>
        <w:numPr>
          <w:ilvl w:val="0"/>
          <w:numId w:val="24"/>
        </w:numPr>
        <w:spacing w:after="120"/>
      </w:pPr>
      <w:r>
        <w:t>ZTE: Proposal 22</w:t>
      </w:r>
    </w:p>
    <w:p>
      <w:pPr>
        <w:pStyle w:val="70"/>
        <w:numPr>
          <w:ilvl w:val="0"/>
          <w:numId w:val="24"/>
        </w:numPr>
        <w:spacing w:after="120"/>
      </w:pPr>
      <w:r>
        <w:t>CATT: Proposal 10</w:t>
      </w:r>
    </w:p>
    <w:p>
      <w:pPr>
        <w:spacing w:after="120"/>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hint="eastAsia" w:ascii="Times" w:hAnsi="Times" w:eastAsia="宋体"/>
          <w:b/>
          <w:bCs/>
          <w:i/>
          <w:iCs/>
          <w:strike/>
          <w:color w:val="FF0000"/>
          <w:szCs w:val="20"/>
          <w:lang w:val="en-GB" w:eastAsia="zh-CN"/>
        </w:rPr>
        <w:t>Note</w:t>
      </w:r>
      <w:r>
        <w:rPr>
          <w:rFonts w:ascii="Times" w:hAnsi="Times" w:eastAsia="宋体"/>
          <w:b/>
          <w:bCs/>
          <w:i/>
          <w:iCs/>
          <w:strike/>
          <w:color w:val="FF0000"/>
          <w:szCs w:val="20"/>
          <w:lang w:val="en-GB" w:eastAsia="zh-CN"/>
        </w:rPr>
        <w:t>2</w:t>
      </w:r>
      <w:r>
        <w:rPr>
          <w:rFonts w:hint="eastAsia" w:ascii="Times" w:hAnsi="Times" w:eastAsia="宋体"/>
          <w:b/>
          <w:bCs/>
          <w:i/>
          <w:iCs/>
          <w:strike/>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
          <w:iCs/>
          <w:szCs w:val="20"/>
          <w:lang w:val="en-GB" w:eastAsia="zh-CN"/>
        </w:rPr>
      </w:pPr>
    </w:p>
    <w:p>
      <w:pPr>
        <w:rPr>
          <w:rFonts w:ascii="Times" w:hAnsi="Times" w:eastAsia="等线"/>
          <w:bCs/>
          <w:iCs/>
          <w:lang w:val="en-GB"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in general.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Do not support. No benefit for L1-RSRP prediction according to our simulation.</w:t>
            </w:r>
          </w:p>
          <w:p>
            <w:pPr>
              <w:rPr>
                <w:rFonts w:eastAsia="Yu Mincho"/>
              </w:rPr>
            </w:pPr>
            <w:r>
              <w:rPr>
                <w:rFonts w:eastAsia="Yu Mincho"/>
                <w:color w:val="4472C4" w:themeColor="accent1"/>
                <w14:textFill>
                  <w14:solidFill>
                    <w14:schemeClr w14:val="accent1"/>
                  </w14:solidFill>
                </w14:textFill>
              </w:rPr>
              <w:t>Mod: We have made an agreement to study the necessity of predicted L1-RSRP reporting. This is a separate issue.  “if applicable” is added to emphasize that it doesn’t mean predicted L1-RSRP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Unclear on the benefit of reporting more than 4 beams for UE-side model</w:t>
            </w:r>
          </w:p>
          <w:p>
            <w:pPr>
              <w:rPr>
                <w:rFonts w:eastAsia="Yu Mincho"/>
                <w:lang w:eastAsia="ja-JP"/>
              </w:rPr>
            </w:pPr>
            <w:r>
              <w:rPr>
                <w:rFonts w:eastAsia="Yu Mincho"/>
                <w:color w:val="4472C4" w:themeColor="accent1"/>
                <w14:textFill>
                  <w14:solidFill>
                    <w14:schemeClr w14:val="accent1"/>
                  </w14:solidFill>
                </w14:textFill>
              </w:rPr>
              <w:t>Mod: Some companies think that reporting Top-K (K&gt;4) is beneficial for some use cases. Proponents can elaborate a bit more to convince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pPr>
              <w:rPr>
                <w:rFonts w:eastAsia="Yu Mincho"/>
              </w:rPr>
            </w:pPr>
            <w:r>
              <w:rPr>
                <w:rFonts w:eastAsia="Yu Mincho"/>
              </w:rPr>
              <w:t>Also, BM-Case 2, the number of prediction instances might be flexible. Under more constant condition, observations windows can be further apart in time.</w:t>
            </w:r>
          </w:p>
          <w:p>
            <w:pPr>
              <w:rPr>
                <w:rFonts w:eastAsia="Yu Mincho"/>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numPr>
                <w:ilvl w:val="1"/>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reporting instances between two observations might vary</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reported predicted beams may vary between different reporting instances.</w:t>
            </w:r>
          </w:p>
          <w:p>
            <w:pPr>
              <w:overflowPunct w:val="0"/>
              <w:autoSpaceDE w:val="0"/>
              <w:autoSpaceDN w:val="0"/>
              <w:adjustRightInd w:val="0"/>
              <w:contextualSpacing/>
              <w:textAlignment w:val="baseline"/>
              <w:rPr>
                <w:rFonts w:ascii="Times" w:hAnsi="Times" w:eastAsia="宋体"/>
                <w:bCs/>
                <w:iCs/>
                <w:color w:val="FF0000"/>
                <w:szCs w:val="20"/>
                <w:lang w:val="en-GB" w:eastAsia="zh-CN"/>
              </w:rPr>
            </w:pPr>
            <w:r>
              <w:rPr>
                <w:rFonts w:ascii="Times" w:hAnsi="Times" w:eastAsia="宋体"/>
                <w:bCs/>
                <w:iCs/>
                <w:color w:val="4472C4" w:themeColor="accent1"/>
                <w:szCs w:val="20"/>
                <w:lang w:val="en-GB" w:eastAsia="zh-CN"/>
                <w14:textFill>
                  <w14:solidFill>
                    <w14:schemeClr w14:val="accent1"/>
                  </w14:solidFill>
                </w14:textFill>
              </w:rPr>
              <w:t>Mod: It seems we can discuss these details next step (or even in WI if there is any). The current version is quite inclusive.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The beams UE reported can be measured (the beams in Set B) or predicted, we suggest </w:t>
            </w:r>
            <w:r>
              <w:rPr>
                <w:rFonts w:eastAsiaTheme="minorEastAsia"/>
                <w:lang w:eastAsia="zh-CN"/>
              </w:rPr>
              <w:t>the</w:t>
            </w:r>
            <w:r>
              <w:rPr>
                <w:rFonts w:hint="eastAsia" w:eastAsiaTheme="minorEastAsia"/>
                <w:lang w:eastAsia="zh-CN"/>
              </w:rPr>
              <w:t xml:space="preserve"> following update:</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BM-Case1: L1 reporting of more than 4 </w:t>
            </w:r>
            <w:r>
              <w:rPr>
                <w:rFonts w:ascii="Times" w:hAnsi="Times" w:eastAsia="宋体"/>
                <w:b/>
                <w:bCs/>
                <w:i/>
                <w:iCs/>
                <w:strike/>
                <w:color w:val="FF0000"/>
                <w:szCs w:val="20"/>
                <w:lang w:val="en-GB" w:eastAsia="zh-CN"/>
              </w:rPr>
              <w:t>predicted</w:t>
            </w:r>
            <w:r>
              <w:rPr>
                <w:rFonts w:ascii="Times" w:hAnsi="Times" w:eastAsia="宋体"/>
                <w:b/>
                <w:bCs/>
                <w:i/>
                <w:iCs/>
                <w:color w:val="FF0000"/>
                <w:szCs w:val="20"/>
                <w:lang w:val="en-GB" w:eastAsia="zh-CN"/>
              </w:rPr>
              <w:t xml:space="preserve"> </w:t>
            </w:r>
            <w:r>
              <w:rPr>
                <w:rFonts w:ascii="Times" w:hAnsi="Times" w:eastAsia="宋体"/>
                <w:b/>
                <w:bCs/>
                <w:i/>
                <w:iCs/>
                <w:szCs w:val="20"/>
                <w:lang w:val="en-GB" w:eastAsia="zh-CN"/>
              </w:rPr>
              <w:t>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w:t>
            </w:r>
            <w:r>
              <w:rPr>
                <w:rFonts w:ascii="Times" w:hAnsi="Times" w:eastAsia="宋体"/>
                <w:b/>
                <w:bCs/>
                <w:i/>
                <w:iCs/>
                <w:strike/>
                <w:color w:val="FF0000"/>
                <w:szCs w:val="20"/>
                <w:lang w:val="en-GB" w:eastAsia="zh-CN"/>
              </w:rPr>
              <w:t>predicted</w:t>
            </w:r>
            <w:r>
              <w:rPr>
                <w:rFonts w:ascii="Times" w:hAnsi="Times" w:eastAsia="宋体"/>
                <w:b/>
                <w:bCs/>
                <w:i/>
                <w:iCs/>
                <w:szCs w:val="20"/>
                <w:lang w:val="en-GB" w:eastAsia="zh-CN"/>
              </w:rPr>
              <w:t xml:space="preserve"> beams and the associated L1-RSRP (if applicable) for each one of N time instance(s) in one reporting instance</w:t>
            </w:r>
          </w:p>
          <w:p>
            <w:pPr>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eastAsia="宋体"/>
              </w:rPr>
            </w:pPr>
            <w:r>
              <w:rPr>
                <w:rFonts w:ascii="Times" w:hAnsi="Times" w:eastAsia="宋体"/>
                <w:bCs/>
                <w:iCs/>
                <w:color w:val="4472C4" w:themeColor="accent1"/>
                <w:szCs w:val="20"/>
                <w:lang w:val="en-GB" w:eastAsia="zh-CN"/>
                <w14:textFill>
                  <w14:solidFill>
                    <w14:schemeClr w14:val="accent1"/>
                  </w14:solidFill>
                </w14:textFill>
              </w:rPr>
              <w:t>Mod: It is moderator’s understanding, no matter the beam is measured or not, the reported beams are based on the output of AI model. In this sense, it is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ascii="Times" w:hAnsi="Times" w:eastAsia="宋体"/>
                <w:b/>
                <w:bCs/>
                <w:i/>
                <w:iCs/>
                <w:color w:val="FF0000"/>
                <w:szCs w:val="20"/>
                <w:lang w:val="en-GB" w:eastAsia="zh-CN"/>
              </w:rPr>
            </w:pPr>
            <w:r>
              <w:rPr>
                <w:rFonts w:ascii="Times" w:hAnsi="Times" w:eastAsia="宋体"/>
                <w:b/>
                <w:bCs/>
                <w:i/>
                <w:iCs/>
                <w:color w:val="FF0000"/>
                <w:szCs w:val="20"/>
                <w:lang w:val="en-GB" w:eastAsia="zh-CN"/>
              </w:rPr>
              <w:t xml:space="preserve">     FFS: Confidence/probability information related to the predicted beams</w:t>
            </w:r>
          </w:p>
          <w:p>
            <w:pPr>
              <w:rPr>
                <w:rFonts w:eastAsia="Malgun Gothic"/>
              </w:rPr>
            </w:pPr>
            <w:r>
              <w:rPr>
                <w:rFonts w:ascii="Times" w:hAnsi="Times" w:eastAsia="宋体"/>
                <w:bCs/>
                <w:iCs/>
                <w:color w:val="4472C4" w:themeColor="accent1"/>
                <w:szCs w:val="20"/>
                <w:lang w:val="en-GB" w:eastAsia="zh-CN"/>
                <w14:textFill>
                  <w14:solidFill>
                    <w14:schemeClr w14:val="accent1"/>
                  </w14:solidFill>
                </w14:textFill>
              </w:rPr>
              <w:t>Mod: If moderator remembered correctly, the new part is included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For UE side model, what is the motivation of reporting more than 4 beams per time instance?</w:t>
            </w:r>
          </w:p>
          <w:p>
            <w:pPr>
              <w:rPr>
                <w:rFonts w:eastAsia="宋体"/>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宋体"/>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 xml:space="preserve">Sony </w:t>
            </w:r>
          </w:p>
        </w:tc>
        <w:tc>
          <w:tcPr>
            <w:tcW w:w="7480" w:type="dxa"/>
          </w:tcPr>
          <w:p>
            <w:pPr>
              <w:rPr>
                <w:rFonts w:eastAsia="Yu Mincho"/>
              </w:rPr>
            </w:pPr>
            <w:r>
              <w:rPr>
                <w:rFonts w:eastAsia="Yu Mincho"/>
              </w:rPr>
              <w:t xml:space="preserve">we are not sure if our understanding is correct, the “associated L1-RSRP” is predicted L1-RSRP and it’s also the model’s output, is right? </w:t>
            </w:r>
          </w:p>
          <w:p>
            <w:pPr>
              <w:rPr>
                <w:rFonts w:eastAsiaTheme="minorEastAsia"/>
              </w:rPr>
            </w:pPr>
            <w:r>
              <w:rPr>
                <w:rFonts w:ascii="Times" w:hAnsi="Times" w:eastAsia="宋体"/>
                <w:bCs/>
                <w:iCs/>
                <w:color w:val="4472C4" w:themeColor="accent1"/>
                <w:szCs w:val="20"/>
                <w:lang w:val="en-GB" w:eastAsia="zh-CN"/>
                <w14:textFill>
                  <w14:solidFill>
                    <w14:schemeClr w14:val="accent1"/>
                  </w14:solidFill>
                </w14:textFill>
              </w:rPr>
              <w:t xml:space="preserve">Mod: As we discussed in the last meeting, the reported L1-RSRP may be the predicted or measurement L1-RSRP.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Malgun Gothic"/>
                <w:lang w:eastAsia="ko-KR"/>
              </w:rPr>
            </w:pPr>
            <w:r>
              <w:rPr>
                <w:rFonts w:eastAsia="宋体"/>
                <w:lang w:eastAsia="zh-CN"/>
              </w:rPr>
              <w:t xml:space="preserve">For the inference of UE-side model, it’s not clear why UE is required to report </w:t>
            </w:r>
            <w:r>
              <w:rPr>
                <w:rFonts w:hint="eastAsia" w:eastAsia="Malgun Gothic"/>
                <w:lang w:eastAsia="ko-KR"/>
              </w:rPr>
              <w:t>more than 4 beams</w:t>
            </w:r>
            <w:r>
              <w:rPr>
                <w:rFonts w:eastAsia="Malgun Gothic"/>
                <w:lang w:eastAsia="ko-KR"/>
              </w:rPr>
              <w:t>.</w:t>
            </w:r>
          </w:p>
          <w:p>
            <w:pPr>
              <w:rPr>
                <w:rFonts w:eastAsia="Yu Mincho"/>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lang w:eastAsia="ja-JP"/>
              </w:rPr>
              <w:t>NVIDIA</w:t>
            </w:r>
          </w:p>
        </w:tc>
        <w:tc>
          <w:tcPr>
            <w:tcW w:w="7480" w:type="dxa"/>
          </w:tcPr>
          <w:p>
            <w:pPr>
              <w:rPr>
                <w:rFonts w:eastAsia="宋体"/>
                <w:lang w:eastAsia="zh-CN"/>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rPr>
              <w:t>Qualcomm</w:t>
            </w:r>
          </w:p>
        </w:tc>
        <w:tc>
          <w:tcPr>
            <w:tcW w:w="7480" w:type="dxa"/>
          </w:tcPr>
          <w:p>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pPr>
              <w:rPr>
                <w:rFonts w:eastAsia="Yu Mincho"/>
                <w:lang w:eastAsia="ja-JP"/>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rPr>
              <w:t>MediaTek</w:t>
            </w:r>
          </w:p>
        </w:tc>
        <w:tc>
          <w:tcPr>
            <w:tcW w:w="7480" w:type="dxa"/>
          </w:tcPr>
          <w:p>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ascii="Times" w:hAnsi="Times" w:eastAsia="宋体"/>
                <w:bCs/>
                <w:iCs/>
                <w:color w:val="4472C4" w:themeColor="accent1"/>
                <w:szCs w:val="20"/>
                <w:lang w:val="en-GB" w:eastAsia="zh-CN"/>
                <w14:textFill>
                  <w14:solidFill>
                    <w14:schemeClr w14:val="accent1"/>
                  </w14:solidFill>
                </w14:textFill>
              </w:rPr>
              <w:t>Mod:</w:t>
            </w:r>
          </w:p>
        </w:tc>
        <w:tc>
          <w:tcPr>
            <w:tcW w:w="7480" w:type="dxa"/>
          </w:tcPr>
          <w:p>
            <w:pPr>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 xml:space="preserve">The proponents are encouraged to provide more information to convince LGE, Xiaomi, Fujitsu, QC why K&lt;=4 is not sufficient. </w:t>
            </w:r>
          </w:p>
          <w:p>
            <w:pPr>
              <w:rPr>
                <w:rFonts w:eastAsia="Yu Mincho"/>
              </w:rPr>
            </w:pPr>
            <w:r>
              <w:rPr>
                <w:rFonts w:eastAsia="Yu Mincho"/>
                <w:color w:val="4472C4" w:themeColor="accent1"/>
                <w14:textFill>
                  <w14:solidFill>
                    <w14:schemeClr w14:val="accent1"/>
                  </w14:solidFill>
                </w14:textFill>
              </w:rPr>
              <w:t xml:space="preserve">“(including necessity)” is added in the main bullet to address the concerns of LGE/Xiaomi/Fujitsu/QC.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Yu Mincho"/>
              </w:rPr>
            </w:pPr>
            <w:r>
              <w:rPr>
                <w:rFonts w:eastAsia="Yu Mincho"/>
              </w:rPr>
              <w:t>@FL Thank you for the feedback</w:t>
            </w:r>
          </w:p>
          <w:p>
            <w:pPr>
              <w:rPr>
                <w:rFonts w:eastAsia="Yu Mincho"/>
              </w:rPr>
            </w:pPr>
            <w:r>
              <w:rPr>
                <w:rFonts w:eastAsia="Yu Mincho"/>
              </w:rPr>
              <w:t>“</w:t>
            </w:r>
            <w:r>
              <w:rPr>
                <w:rFonts w:ascii="Times" w:hAnsi="Times" w:eastAsia="宋体"/>
                <w:bCs/>
                <w:iCs/>
                <w:color w:val="4472C4" w:themeColor="accent1"/>
                <w:szCs w:val="20"/>
                <w:lang w:val="en-GB" w:eastAsia="zh-CN"/>
                <w14:textFill>
                  <w14:solidFill>
                    <w14:schemeClr w14:val="accent1"/>
                  </w14:solidFill>
                </w14:textFill>
              </w:rPr>
              <w:t>Mod: It seems we can discuss these details next step (or even in WI if there is any). The current version is quite inclusive.</w:t>
            </w:r>
            <w:r>
              <w:rPr>
                <w:rFonts w:eastAsia="Yu Mincho"/>
              </w:rPr>
              <w:t>”</w:t>
            </w:r>
          </w:p>
          <w:p>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0070C0"/>
                <w:szCs w:val="20"/>
                <w:lang w:val="en-GB" w:eastAsia="zh-CN"/>
              </w:rPr>
              <w:t>(e.g. fixed or variable)</w:t>
            </w:r>
          </w:p>
          <w:p>
            <w:pPr>
              <w:numPr>
                <w:ilvl w:val="0"/>
                <w:numId w:val="24"/>
              </w:numPr>
              <w:overflowPunct w:val="0"/>
              <w:autoSpaceDE w:val="0"/>
              <w:autoSpaceDN w:val="0"/>
              <w:adjustRightInd w:val="0"/>
              <w:contextualSpacing/>
              <w:textAlignment w:val="baseline"/>
              <w:rPr>
                <w:rFonts w:ascii="Times" w:hAnsi="Times" w:eastAsia="宋体"/>
                <w:b/>
                <w:bCs/>
                <w:i/>
                <w:iCs/>
                <w:color w:val="0070C0"/>
                <w:szCs w:val="20"/>
                <w:lang w:val="en-GB" w:eastAsia="zh-CN"/>
              </w:rPr>
            </w:pPr>
            <w:r>
              <w:rPr>
                <w:rFonts w:ascii="Times" w:hAnsi="Times" w:eastAsia="宋体"/>
                <w:b/>
                <w:bCs/>
                <w:i/>
                <w:iCs/>
                <w:color w:val="0070C0"/>
                <w:szCs w:val="20"/>
                <w:lang w:val="en-GB" w:eastAsia="zh-CN"/>
              </w:rPr>
              <w:t>FFS: number of reported predicted beams same/different for different reporting instances.</w:t>
            </w:r>
          </w:p>
          <w:p>
            <w:pPr>
              <w:rPr>
                <w:rFonts w:eastAsia="Yu Mincho"/>
                <w:lang w:val="en-GB"/>
              </w:rPr>
            </w:pPr>
            <w:r>
              <w:rPr>
                <w:rFonts w:eastAsia="Yu Mincho"/>
                <w:color w:val="2E75B6" w:themeColor="accent5" w:themeShade="BF"/>
                <w:lang w:val="en-GB"/>
              </w:rPr>
              <w:t xml:space="preserve">Mod: The proposal is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Panasonic</w:t>
            </w:r>
          </w:p>
        </w:tc>
        <w:tc>
          <w:tcPr>
            <w:tcW w:w="7480" w:type="dxa"/>
          </w:tcPr>
          <w:p>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pPr>
              <w:pStyle w:val="70"/>
              <w:numPr>
                <w:ilvl w:val="0"/>
                <w:numId w:val="50"/>
              </w:numPr>
              <w:rPr>
                <w:rFonts w:eastAsia="Yu Mincho"/>
              </w:rPr>
            </w:pPr>
            <w:r>
              <w:rPr>
                <w:rFonts w:eastAsia="Yu Mincho"/>
              </w:rPr>
              <w:t xml:space="preserve">The associated L1-RSRP could be predicted and/or measured RSRP. FFS: whether and how to differentiate </w:t>
            </w:r>
            <w:r>
              <w:rPr>
                <w:rFonts w:ascii="Times" w:hAnsi="Times" w:eastAsia="宋体"/>
                <w:bCs/>
                <w:iCs/>
                <w:szCs w:val="20"/>
                <w:lang w:val="en-GB" w:eastAsia="zh-CN"/>
              </w:rPr>
              <w:t>predicted and measured L1-RSRP.</w:t>
            </w:r>
            <w:r>
              <w:rPr>
                <w:rFonts w:eastAsia="Yu Mincho"/>
              </w:rPr>
              <w:t xml:space="preserve"> </w:t>
            </w:r>
          </w:p>
          <w:p>
            <w:pPr>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Mod: According to the legacy mechanism, the measured L1-RSRP can be reported. We have the following agreement in previous agreement. Thus, it seems the new bullet has been covered.</w:t>
            </w:r>
          </w:p>
          <w:p>
            <w:pPr>
              <w:numPr>
                <w:ilvl w:val="0"/>
                <w:numId w:val="24"/>
              </w:numPr>
              <w:overflowPunct w:val="0"/>
              <w:autoSpaceDE w:val="0"/>
              <w:autoSpaceDN w:val="0"/>
              <w:adjustRightInd w:val="0"/>
              <w:contextualSpacing/>
              <w:textAlignment w:val="baseline"/>
              <w:rPr>
                <w:rFonts w:ascii="Times" w:hAnsi="Times" w:eastAsia="宋体"/>
                <w:bCs/>
                <w:iCs/>
                <w:color w:val="4472C4" w:themeColor="accent1"/>
                <w:szCs w:val="20"/>
                <w:lang w:val="en-GB" w:eastAsia="zh-CN"/>
                <w14:textFill>
                  <w14:solidFill>
                    <w14:schemeClr w14:val="accent1"/>
                  </w14:solidFill>
                </w14:textFill>
              </w:rPr>
            </w:pPr>
            <w:r>
              <w:rPr>
                <w:rFonts w:ascii="Times" w:hAnsi="Times" w:eastAsia="宋体"/>
                <w:bCs/>
                <w:iCs/>
                <w:color w:val="4472C4" w:themeColor="accent1"/>
                <w:szCs w:val="20"/>
                <w:lang w:val="en-GB" w:eastAsia="zh-CN"/>
                <w14:textFill>
                  <w14:solidFill>
                    <w14:schemeClr w14:val="accent1"/>
                  </w14:solidFill>
                </w14:textFill>
              </w:rPr>
              <w:t>Predicted L1-RSRP(s) corresponding to the DL Tx beam(s) or beam pair(s)</w:t>
            </w:r>
          </w:p>
          <w:p>
            <w:pPr>
              <w:numPr>
                <w:ilvl w:val="1"/>
                <w:numId w:val="24"/>
              </w:numPr>
              <w:overflowPunct w:val="0"/>
              <w:autoSpaceDE w:val="0"/>
              <w:autoSpaceDN w:val="0"/>
              <w:adjustRightInd w:val="0"/>
              <w:contextualSpacing/>
              <w:textAlignment w:val="baseline"/>
              <w:rPr>
                <w:rFonts w:ascii="Times" w:hAnsi="Times" w:eastAsia="宋体"/>
                <w:bCs/>
                <w:iCs/>
                <w:color w:val="4472C4" w:themeColor="accent1"/>
                <w:szCs w:val="20"/>
                <w:lang w:val="en-GB" w:eastAsia="zh-CN"/>
                <w14:textFill>
                  <w14:solidFill>
                    <w14:schemeClr w14:val="accent1"/>
                  </w14:solidFill>
                </w14:textFill>
              </w:rPr>
            </w:pPr>
            <w:r>
              <w:rPr>
                <w:rFonts w:ascii="Times" w:hAnsi="Times" w:eastAsia="宋体"/>
                <w:bCs/>
                <w:iCs/>
                <w:color w:val="4472C4" w:themeColor="accent1"/>
                <w:szCs w:val="20"/>
                <w:lang w:val="en-GB" w:eastAsia="zh-CN"/>
                <w14:textFill>
                  <w14:solidFill>
                    <w14:schemeClr w14:val="accent1"/>
                  </w14:solidFill>
                </w14:textFill>
              </w:rPr>
              <w:t>Whether/how to differentiate predicted L1-RSRP and measured L1-RSRP</w:t>
            </w:r>
          </w:p>
          <w:p>
            <w:pPr>
              <w:rPr>
                <w:rFonts w:eastAsia="Yu Mincho"/>
              </w:rPr>
            </w:pP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N</w:t>
            </w:r>
            <w:r>
              <w:rPr>
                <w:rFonts w:eastAsia="宋体"/>
                <w:lang w:eastAsia="zh-CN"/>
              </w:rPr>
              <w:t>EC</w:t>
            </w:r>
          </w:p>
        </w:tc>
        <w:tc>
          <w:tcPr>
            <w:tcW w:w="7480" w:type="dxa"/>
          </w:tcPr>
          <w:p>
            <w:pPr>
              <w:rPr>
                <w:rFonts w:eastAsiaTheme="minorEastAsia"/>
                <w:lang w:eastAsia="zh-CN"/>
              </w:rPr>
            </w:pPr>
            <w:r>
              <w:rPr>
                <w:rFonts w:eastAsiaTheme="minorEastAsia"/>
                <w:lang w:eastAsia="zh-CN"/>
              </w:rPr>
              <w:t>Agree with HW. From our point of view, the best beams to be reported should be determined based on the predicted L1-RSRPs or probabilities of being the best beam. Due to the uncertainty of the predicted L1-RSRP or probability, number of predicted beams to be reported for different reporting instances may be variable.</w:t>
            </w:r>
          </w:p>
          <w:p>
            <w:pPr>
              <w:rPr>
                <w:rFonts w:eastAsiaTheme="minorEastAsia"/>
                <w:lang w:eastAsia="zh-CN"/>
              </w:rPr>
            </w:pPr>
            <w:r>
              <w:rPr>
                <w:rFonts w:eastAsia="Yu Mincho"/>
                <w:color w:val="2E75B6" w:themeColor="accent5" w:themeShade="BF"/>
                <w:lang w:val="en-GB"/>
              </w:rPr>
              <w:t>Mod: The proposal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2E75B6" w:themeColor="accent5" w:themeShade="BF"/>
                <w:lang w:eastAsia="zh-CN"/>
              </w:rPr>
            </w:pPr>
            <w:r>
              <w:rPr>
                <w:rFonts w:eastAsia="宋体"/>
                <w:color w:val="2E75B6" w:themeColor="accent5" w:themeShade="BF"/>
                <w:lang w:eastAsia="zh-CN"/>
              </w:rPr>
              <w:t>Mod</w:t>
            </w:r>
          </w:p>
        </w:tc>
        <w:tc>
          <w:tcPr>
            <w:tcW w:w="7480" w:type="dxa"/>
          </w:tcPr>
          <w:p>
            <w:pPr>
              <w:rPr>
                <w:rFonts w:eastAsiaTheme="minorEastAsia"/>
                <w:color w:val="2E75B6" w:themeColor="accent5" w:themeShade="BF"/>
                <w:lang w:eastAsia="zh-CN"/>
              </w:rPr>
            </w:pPr>
            <w:r>
              <w:rPr>
                <w:rFonts w:eastAsiaTheme="minorEastAsia"/>
                <w:color w:val="2E75B6" w:themeColor="accent5" w:themeShade="BF"/>
                <w:lang w:eastAsia="zh-CN"/>
              </w:rPr>
              <w:t xml:space="preserve">The proposal is updated by adding the last three red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pPr>
              <w:rPr>
                <w:rFonts w:eastAsiaTheme="minorEastAsia"/>
                <w:lang w:eastAsia="zh-CN"/>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FF0000"/>
                <w:szCs w:val="20"/>
                <w:lang w:val="en-GB" w:eastAsia="zh-CN"/>
              </w:rPr>
              <w:t>(e.g., fixed or variable)</w:t>
            </w:r>
            <w:r>
              <w:rPr>
                <w:rFonts w:ascii="Times" w:hAnsi="Times" w:eastAsia="宋体"/>
                <w:b/>
                <w:bCs/>
                <w:i/>
                <w:iCs/>
                <w:szCs w:val="20"/>
                <w:lang w:val="en-GB" w:eastAsia="zh-CN"/>
              </w:rPr>
              <w:t xml:space="preserve"> </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Note: The performance gains should be justified given if the increased UCI payload overhead</w:t>
            </w:r>
          </w:p>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Theme="minorEastAsia"/>
                <w:lang w:eastAsia="zh-CN"/>
              </w:rPr>
              <w:t>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Theme="minorEastAsia"/>
                <w:szCs w:val="20"/>
                <w:lang w:eastAsia="zh-CN"/>
              </w:rPr>
            </w:pPr>
            <w:r>
              <w:rPr>
                <w:rFonts w:hint="eastAsia" w:eastAsiaTheme="minor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pPr>
              <w:rPr>
                <w:rFonts w:eastAsiaTheme="minorEastAsia"/>
                <w:szCs w:val="20"/>
                <w:lang w:eastAsia="zh-CN"/>
              </w:rPr>
            </w:pPr>
            <w:r>
              <w:rPr>
                <w:rFonts w:hint="eastAsia" w:eastAsiaTheme="minor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pPr>
              <w:numPr>
                <w:ilvl w:val="0"/>
                <w:numId w:val="51"/>
              </w:numPr>
              <w:rPr>
                <w:rFonts w:eastAsiaTheme="minorEastAsia"/>
                <w:lang w:eastAsia="zh-CN"/>
              </w:rPr>
            </w:pPr>
            <w:r>
              <w:rPr>
                <w:rFonts w:hint="eastAsia" w:ascii="Times" w:hAnsi="Times" w:eastAsia="宋体"/>
                <w:b/>
                <w:bCs/>
                <w:i/>
                <w:iCs/>
                <w:color w:val="FF0000"/>
                <w:szCs w:val="20"/>
                <w:lang w:val="en-GB" w:eastAsia="zh-CN"/>
              </w:rPr>
              <w:t>Note: The associated L1-RSRP could be predicted or measured L1-RSRP.</w:t>
            </w:r>
          </w:p>
          <w:p>
            <w:pPr>
              <w:rPr>
                <w:rFonts w:eastAsiaTheme="minorEastAsia"/>
                <w:lang w:eastAsia="zh-CN"/>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Theme="minorEastAsia"/>
                <w:szCs w:val="20"/>
                <w:lang w:eastAsia="zh-CN"/>
              </w:rPr>
            </w:pPr>
            <w:r>
              <w:rPr>
                <w:rFonts w:hint="eastAsia" w:eastAsiaTheme="minorEastAsia"/>
                <w:szCs w:val="20"/>
                <w:lang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pPr>
              <w:rPr>
                <w:rFonts w:eastAsiaTheme="minorEastAsia"/>
                <w:szCs w:val="20"/>
                <w:lang w:eastAsia="zh-CN"/>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Sony</w:t>
            </w:r>
          </w:p>
        </w:tc>
        <w:tc>
          <w:tcPr>
            <w:tcW w:w="7480" w:type="dxa"/>
          </w:tcPr>
          <w:p>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Same question as previous</w:t>
            </w:r>
            <w:r>
              <w:rPr>
                <w:rFonts w:eastAsia="Malgun Gothic"/>
                <w:lang w:eastAsia="ko-KR"/>
              </w:rPr>
              <w:t xml:space="preserve"> round</w:t>
            </w:r>
            <w:r>
              <w:rPr>
                <w:rFonts w:hint="eastAsia" w:eastAsia="Malgun Gothic"/>
                <w:lang w:eastAsia="ko-KR"/>
              </w:rPr>
              <w:t xml:space="preserve"> (echoed by </w:t>
            </w:r>
            <w:r>
              <w:rPr>
                <w:rFonts w:eastAsia="Malgun Gothic"/>
                <w:lang w:eastAsia="ko-KR"/>
              </w:rPr>
              <w:t>multiple</w:t>
            </w:r>
            <w:r>
              <w:rPr>
                <w:rFonts w:hint="eastAsia" w:eastAsia="Malgun Gothic"/>
                <w:lang w:eastAsia="ko-KR"/>
              </w:rPr>
              <w:t xml:space="preserve"> </w:t>
            </w:r>
            <w:r>
              <w:rPr>
                <w:rFonts w:eastAsia="Malgun Gothic"/>
                <w:lang w:eastAsia="ko-KR"/>
              </w:rPr>
              <w:t>companies, Xiaomi/Fujitsu/QC/ZTE/Sony) but no one gives us clear answer.</w:t>
            </w:r>
          </w:p>
          <w:p>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Ericsson</w:t>
            </w:r>
          </w:p>
        </w:tc>
        <w:tc>
          <w:tcPr>
            <w:tcW w:w="7480" w:type="dxa"/>
          </w:tcPr>
          <w:p>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@ZTE, Xiaomi, Sony, LGE</w:t>
            </w:r>
          </w:p>
          <w:p>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@Panasonic, ZTE</w:t>
            </w:r>
          </w:p>
          <w:p>
            <w:pPr>
              <w:rPr>
                <w:rFonts w:eastAsia="Malgun Gothic"/>
                <w:color w:val="0070C0"/>
                <w:lang w:eastAsia="ko-KR"/>
              </w:rPr>
            </w:pPr>
            <w:r>
              <w:rPr>
                <w:rFonts w:eastAsia="Malgun Gothic"/>
                <w:color w:val="0070C0"/>
                <w:lang w:eastAsia="ko-KR"/>
              </w:rPr>
              <w:t>Note 2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pPr>
              <w:rPr>
                <w:rFonts w:eastAsia="宋体"/>
                <w:lang w:eastAsia="zh-CN"/>
              </w:rPr>
            </w:pPr>
            <w:r>
              <w:rPr>
                <w:rFonts w:eastAsia="宋体"/>
                <w:lang w:eastAsia="zh-CN"/>
              </w:rPr>
              <w:t>Therefore we suggest to change the text in the bullet to:</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Note1: The performance gains should be justified </w:t>
            </w:r>
            <w:r>
              <w:rPr>
                <w:rFonts w:ascii="Times" w:hAnsi="Times" w:eastAsia="宋体"/>
                <w:b/>
                <w:bCs/>
                <w:i/>
                <w:iCs/>
                <w:color w:val="FF0000"/>
                <w:szCs w:val="20"/>
                <w:lang w:val="en-GB" w:eastAsia="zh-CN"/>
              </w:rPr>
              <w:t>if</w:t>
            </w:r>
            <w:r>
              <w:rPr>
                <w:rFonts w:ascii="Times" w:hAnsi="Times" w:eastAsia="宋体"/>
                <w:b/>
                <w:bCs/>
                <w:i/>
                <w:iCs/>
                <w:szCs w:val="20"/>
                <w:lang w:val="en-GB" w:eastAsia="zh-CN"/>
              </w:rPr>
              <w:t xml:space="preserve"> </w:t>
            </w:r>
            <w:r>
              <w:rPr>
                <w:rFonts w:ascii="Times" w:hAnsi="Times" w:eastAsia="宋体"/>
                <w:b/>
                <w:bCs/>
                <w:i/>
                <w:iCs/>
                <w:strike/>
                <w:szCs w:val="20"/>
                <w:lang w:val="en-GB" w:eastAsia="zh-CN"/>
              </w:rPr>
              <w:t>given</w:t>
            </w:r>
            <w:r>
              <w:rPr>
                <w:rFonts w:ascii="Times" w:hAnsi="Times" w:eastAsia="宋体"/>
                <w:b/>
                <w:bCs/>
                <w:i/>
                <w:iCs/>
                <w:szCs w:val="20"/>
                <w:lang w:val="en-GB" w:eastAsia="zh-CN"/>
              </w:rPr>
              <w:t xml:space="preserve"> the </w:t>
            </w:r>
            <w:r>
              <w:rPr>
                <w:rFonts w:ascii="Times" w:hAnsi="Times" w:eastAsia="宋体"/>
                <w:b/>
                <w:bCs/>
                <w:i/>
                <w:iCs/>
                <w:strike/>
                <w:szCs w:val="20"/>
                <w:lang w:val="en-GB" w:eastAsia="zh-CN"/>
              </w:rPr>
              <w:t>increased</w:t>
            </w:r>
            <w:r>
              <w:rPr>
                <w:rFonts w:ascii="Times" w:hAnsi="Times" w:eastAsia="宋体"/>
                <w:b/>
                <w:bCs/>
                <w:i/>
                <w:iCs/>
                <w:szCs w:val="20"/>
                <w:lang w:val="en-GB" w:eastAsia="zh-CN"/>
              </w:rPr>
              <w:t xml:space="preserve"> UCI payload overhead </w:t>
            </w:r>
            <w:r>
              <w:rPr>
                <w:rFonts w:ascii="Times" w:hAnsi="Times" w:eastAsia="宋体"/>
                <w:b/>
                <w:bCs/>
                <w:i/>
                <w:iCs/>
                <w:color w:val="FF0000"/>
                <w:szCs w:val="20"/>
                <w:lang w:val="en-GB" w:eastAsia="zh-CN"/>
              </w:rPr>
              <w:t>is increased</w:t>
            </w:r>
          </w:p>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宋体"/>
                <w:lang w:eastAsia="zh-CN"/>
              </w:rPr>
            </w:pPr>
            <w:r>
              <w:rPr>
                <w:rFonts w:hint="eastAsia" w:eastAsia="Malgun Gothic"/>
                <w:lang w:eastAsia="ko-KR"/>
              </w:rPr>
              <w:t>T</w:t>
            </w:r>
            <w:r>
              <w:rPr>
                <w:rFonts w:eastAsia="Malgun Gothic"/>
                <w:lang w:eastAsia="ko-KR"/>
              </w:rPr>
              <w:t>h</w:t>
            </w:r>
            <w:r>
              <w:rPr>
                <w:rFonts w:hint="eastAsia" w:eastAsia="Malgun Gothic"/>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0070C0"/>
                <w:lang w:eastAsia="zh-CN"/>
              </w:rPr>
            </w:pPr>
            <w:r>
              <w:rPr>
                <w:rFonts w:eastAsia="宋体"/>
                <w:color w:val="0070C0"/>
                <w:lang w:eastAsia="zh-CN"/>
              </w:rPr>
              <w:t>Mod</w:t>
            </w:r>
          </w:p>
        </w:tc>
        <w:tc>
          <w:tcPr>
            <w:tcW w:w="7480" w:type="dxa"/>
          </w:tcPr>
          <w:p>
            <w:pPr>
              <w:pStyle w:val="70"/>
              <w:numPr>
                <w:ilvl w:val="0"/>
                <w:numId w:val="24"/>
              </w:numPr>
              <w:rPr>
                <w:rFonts w:eastAsia="宋体"/>
                <w:color w:val="0070C0"/>
                <w:lang w:eastAsia="zh-CN"/>
              </w:rPr>
            </w:pPr>
            <w:r>
              <w:rPr>
                <w:rFonts w:eastAsia="宋体"/>
                <w:color w:val="0070C0"/>
                <w:lang w:eastAsia="zh-CN"/>
              </w:rPr>
              <w:t>Note1 is modified</w:t>
            </w:r>
          </w:p>
          <w:p>
            <w:pPr>
              <w:pStyle w:val="70"/>
              <w:numPr>
                <w:ilvl w:val="0"/>
                <w:numId w:val="24"/>
              </w:numPr>
              <w:rPr>
                <w:rFonts w:eastAsia="宋体"/>
                <w:color w:val="0070C0"/>
                <w:lang w:eastAsia="zh-CN"/>
              </w:rPr>
            </w:pPr>
            <w:r>
              <w:rPr>
                <w:rFonts w:eastAsia="宋体"/>
                <w:color w:val="0070C0"/>
                <w:lang w:eastAsia="zh-CN"/>
              </w:rPr>
              <w:t>“</w:t>
            </w:r>
            <w:r>
              <w:rPr>
                <w:rFonts w:ascii="Times" w:hAnsi="Times" w:eastAsia="Batang"/>
                <w:b/>
                <w:bCs/>
                <w:i/>
                <w:iCs/>
                <w:szCs w:val="20"/>
                <w:lang w:val="en-GB" w:eastAsia="zh-CN"/>
              </w:rPr>
              <w:t xml:space="preserve">study </w:t>
            </w:r>
            <w:r>
              <w:rPr>
                <w:rFonts w:ascii="Times" w:hAnsi="Times" w:eastAsia="Batang"/>
                <w:b/>
                <w:bCs/>
                <w:i/>
                <w:iCs/>
                <w:color w:val="FF0000"/>
                <w:szCs w:val="20"/>
                <w:lang w:val="en-GB" w:eastAsia="zh-CN"/>
              </w:rPr>
              <w:t>the necessity, benefit(s), and</w:t>
            </w:r>
            <w:r>
              <w:rPr>
                <w:rFonts w:eastAsia="宋体"/>
                <w:color w:val="0070C0"/>
                <w:lang w:eastAsia="zh-CN"/>
              </w:rPr>
              <w:t xml:space="preserve"> ” is added in main bullet. Hope it can address some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宋体"/>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pPr>
              <w:rPr>
                <w:rFonts w:eastAsia="宋体"/>
                <w:lang w:eastAsia="zh-CN"/>
              </w:rPr>
            </w:pPr>
          </w:p>
          <w:p>
            <w:pPr>
              <w:rPr>
                <w:rFonts w:eastAsia="宋体"/>
                <w:lang w:eastAsia="zh-CN"/>
              </w:rPr>
            </w:pPr>
            <w:r>
              <w:rPr>
                <w:rFonts w:hint="eastAsia" w:eastAsia="宋体"/>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We think it could make sense to report more than 4 beams, considering when having 256 TX beams and 8 RX beams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宋体"/>
                <w:lang w:eastAsia="zh-CN"/>
              </w:rPr>
            </w:pPr>
            <w:r>
              <w:rPr>
                <w:rFonts w:eastAsia="宋体"/>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Support the proposal (U4)</w:t>
            </w:r>
          </w:p>
          <w:p>
            <w:pPr>
              <w:rPr>
                <w:rFonts w:eastAsia="宋体"/>
                <w:lang w:eastAsia="zh-CN"/>
              </w:rPr>
            </w:pPr>
            <w:r>
              <w:rPr>
                <w:rFonts w:eastAsia="宋体"/>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宋体"/>
                <w:lang w:eastAsia="zh-CN"/>
              </w:rPr>
            </w:pPr>
            <w:r>
              <w:rPr>
                <w:rFonts w:eastAsia="宋体"/>
                <w:lang w:eastAsia="zh-CN"/>
              </w:rPr>
              <w:t>Although the motivation to report more than 4 beams in a beam report for UE-side model inference it not clear, we can accept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F</w:t>
            </w:r>
            <w:r>
              <w:rPr>
                <w:rFonts w:eastAsia="宋体"/>
                <w:lang w:eastAsia="zh-CN"/>
              </w:rPr>
              <w:t>ujitsu</w:t>
            </w:r>
          </w:p>
        </w:tc>
        <w:tc>
          <w:tcPr>
            <w:tcW w:w="7480" w:type="dxa"/>
          </w:tcPr>
          <w:p>
            <w:pPr>
              <w:rPr>
                <w:rFonts w:eastAsia="宋体"/>
                <w:lang w:eastAsia="zh-CN"/>
              </w:rPr>
            </w:pPr>
            <w:r>
              <w:rPr>
                <w:rFonts w:eastAsia="宋体"/>
                <w:lang w:eastAsia="zh-CN"/>
              </w:rPr>
              <w:t>Thanks for clarification</w:t>
            </w:r>
            <w:r>
              <w:rPr>
                <w:rFonts w:hint="eastAsia" w:eastAsia="宋体"/>
                <w:lang w:eastAsia="zh-CN"/>
              </w:rPr>
              <w:t>.</w:t>
            </w:r>
            <w:r>
              <w:rPr>
                <w:rFonts w:eastAsia="宋体"/>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We reviewed the responses from ZTE and Panasonic, but we are not still convinced on the need for Note 2. The main intention of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pPr>
              <w:rPr>
                <w:rFonts w:eastAsia="宋体"/>
                <w:lang w:eastAsia="zh-CN"/>
              </w:rPr>
            </w:pPr>
          </w:p>
          <w:p>
            <w:pPr>
              <w:rPr>
                <w:rFonts w:eastAsia="宋体"/>
                <w:lang w:eastAsia="zh-CN"/>
              </w:rPr>
            </w:pPr>
            <w:r>
              <w:rPr>
                <w:rFonts w:ascii="Times" w:hAnsi="Times" w:eastAsia="Batang"/>
                <w:b/>
                <w:i/>
                <w:highlight w:val="darkYellow"/>
                <w:lang w:val="en-GB" w:eastAsia="zh-CN"/>
              </w:rPr>
              <w:t>Working Assumption</w:t>
            </w:r>
          </w:p>
          <w:p>
            <w:pPr>
              <w:rPr>
                <w:rFonts w:eastAsia="宋体"/>
                <w:b/>
                <w:i/>
                <w:lang w:val="en-GB" w:eastAsia="zh-CN"/>
              </w:rPr>
            </w:pPr>
            <w:r>
              <w:rPr>
                <w:rFonts w:hint="eastAsia" w:eastAsia="宋体"/>
                <w:b/>
                <w:i/>
                <w:lang w:val="en-GB" w:eastAsia="zh-CN"/>
              </w:rPr>
              <w:t>For BM-Case1 and BM-Case2 with a network-side AI/ML model, study the following L1 beam reporting enhancement for AI/ML model inference</w:t>
            </w:r>
          </w:p>
          <w:p>
            <w:pPr>
              <w:numPr>
                <w:ilvl w:val="0"/>
                <w:numId w:val="52"/>
              </w:numPr>
              <w:tabs>
                <w:tab w:val="clear" w:pos="720"/>
              </w:tabs>
              <w:rPr>
                <w:rFonts w:eastAsia="宋体"/>
                <w:b/>
                <w:bCs/>
                <w:i/>
                <w:iCs/>
                <w:lang w:eastAsia="zh-CN"/>
              </w:rPr>
            </w:pPr>
            <w:r>
              <w:rPr>
                <w:rFonts w:hint="eastAsia" w:eastAsia="宋体"/>
                <w:b/>
                <w:bCs/>
                <w:i/>
                <w:iCs/>
                <w:lang w:eastAsia="zh-CN"/>
              </w:rPr>
              <w:t>UE to report the measurement results of more than 4 beams in one reporting instance</w:t>
            </w:r>
          </w:p>
          <w:p>
            <w:pPr>
              <w:numPr>
                <w:ilvl w:val="0"/>
                <w:numId w:val="52"/>
              </w:numPr>
              <w:tabs>
                <w:tab w:val="clear" w:pos="720"/>
              </w:tabs>
              <w:rPr>
                <w:rFonts w:eastAsia="宋体"/>
                <w:b/>
                <w:bCs/>
                <w:i/>
                <w:iCs/>
                <w:lang w:eastAsia="zh-CN"/>
              </w:rPr>
            </w:pPr>
            <w:r>
              <w:rPr>
                <w:rFonts w:hint="eastAsia" w:eastAsia="宋体"/>
                <w:b/>
                <w:bCs/>
                <w:i/>
                <w:iCs/>
                <w:lang w:eastAsia="zh-CN"/>
              </w:rPr>
              <w:t>Other L1 reporting enhancements can be considered</w:t>
            </w:r>
          </w:p>
          <w:p>
            <w:pPr>
              <w:rPr>
                <w:rFonts w:eastAsia="宋体"/>
                <w:lang w:eastAsia="zh-CN"/>
              </w:rPr>
            </w:pPr>
          </w:p>
          <w:p>
            <w:pPr>
              <w:rPr>
                <w:rFonts w:eastAsia="宋体"/>
                <w:lang w:eastAsia="zh-CN"/>
              </w:rPr>
            </w:pPr>
            <w:r>
              <w:rPr>
                <w:rFonts w:eastAsia="宋体"/>
                <w:lang w:eastAsia="zh-CN"/>
              </w:rPr>
              <w:t>So, adding the note seems to be a duplicated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作者" w:date="2023-04-23T13:23:00Z"/>
        </w:trPr>
        <w:tc>
          <w:tcPr>
            <w:tcW w:w="1385" w:type="dxa"/>
          </w:tcPr>
          <w:p>
            <w:pPr>
              <w:rPr>
                <w:ins w:id="37" w:author="作者" w:date="2023-04-23T13:23:00Z"/>
                <w:rFonts w:eastAsia="宋体"/>
                <w:lang w:eastAsia="zh-CN"/>
              </w:rPr>
            </w:pPr>
            <w:ins w:id="38" w:author="作者" w:date="2023-04-23T13:23:00Z">
              <w:r>
                <w:rPr>
                  <w:rFonts w:eastAsia="宋体"/>
                  <w:lang w:eastAsia="zh-CN"/>
                </w:rPr>
                <w:t>Futurewei</w:t>
              </w:r>
            </w:ins>
          </w:p>
        </w:tc>
        <w:tc>
          <w:tcPr>
            <w:tcW w:w="7480" w:type="dxa"/>
          </w:tcPr>
          <w:p>
            <w:pPr>
              <w:rPr>
                <w:ins w:id="39" w:author="作者" w:date="2023-04-23T13:23:00Z"/>
                <w:rFonts w:eastAsia="宋体"/>
                <w:lang w:eastAsia="zh-CN"/>
              </w:rPr>
            </w:pPr>
            <w:ins w:id="40" w:author="作者" w:date="2023-04-23T13:23:00Z">
              <w:r>
                <w:rPr>
                  <w:rFonts w:eastAsia="宋体"/>
                  <w:lang w:eastAsia="zh-CN"/>
                </w:rPr>
                <w:t xml:space="preserve">Support in principle. </w:t>
              </w:r>
            </w:ins>
          </w:p>
          <w:p>
            <w:pPr>
              <w:rPr>
                <w:ins w:id="41" w:author="作者" w:date="2023-04-23T13:25:00Z"/>
                <w:rFonts w:eastAsia="宋体"/>
                <w:lang w:eastAsia="zh-CN"/>
              </w:rPr>
            </w:pPr>
            <w:ins w:id="42" w:author="作者" w:date="2023-04-23T13:25:00Z">
              <w:r>
                <w:rPr>
                  <w:rFonts w:eastAsia="宋体"/>
                  <w:lang w:eastAsia="zh-CN"/>
                </w:rPr>
                <w:t>Note there can be two possibilities now</w:t>
              </w:r>
            </w:ins>
            <w:ins w:id="43" w:author="作者" w:date="2023-04-23T13:26:00Z">
              <w:r>
                <w:rPr>
                  <w:rFonts w:eastAsia="宋体"/>
                  <w:lang w:eastAsia="zh-CN"/>
                </w:rPr>
                <w:t xml:space="preserve"> based on Note</w:t>
              </w:r>
            </w:ins>
            <w:ins w:id="44" w:author="作者" w:date="2023-04-23T13:27:00Z">
              <w:r>
                <w:rPr>
                  <w:rFonts w:eastAsia="宋体"/>
                  <w:lang w:eastAsia="zh-CN"/>
                </w:rPr>
                <w:t xml:space="preserve"> 2 of </w:t>
              </w:r>
            </w:ins>
            <w:ins w:id="45" w:author="作者" w:date="2023-04-23T13:26:00Z">
              <w:r>
                <w:rPr>
                  <w:rFonts w:eastAsia="宋体"/>
                  <w:lang w:eastAsia="zh-CN"/>
                </w:rPr>
                <w:t>this proposal</w:t>
              </w:r>
            </w:ins>
            <w:ins w:id="46" w:author="作者" w:date="2023-04-23T13:25:00Z">
              <w:r>
                <w:rPr>
                  <w:rFonts w:eastAsia="宋体"/>
                  <w:lang w:eastAsia="zh-CN"/>
                </w:rPr>
                <w:t>.</w:t>
              </w:r>
            </w:ins>
          </w:p>
          <w:p>
            <w:pPr>
              <w:pStyle w:val="70"/>
              <w:numPr>
                <w:ilvl w:val="0"/>
                <w:numId w:val="53"/>
              </w:numPr>
              <w:rPr>
                <w:ins w:id="47" w:author="作者" w:date="2023-04-23T13:26:00Z"/>
                <w:rFonts w:eastAsia="宋体"/>
                <w:lang w:eastAsia="zh-CN"/>
              </w:rPr>
            </w:pPr>
            <w:ins w:id="48" w:author="作者" w:date="2023-04-23T13:25:00Z">
              <w:r>
                <w:rPr>
                  <w:rFonts w:eastAsia="宋体"/>
                  <w:lang w:eastAsia="zh-CN"/>
                </w:rPr>
                <w:t xml:space="preserve">Predicted beams + </w:t>
              </w:r>
            </w:ins>
            <w:ins w:id="49" w:author="作者" w:date="2023-04-23T13:26:00Z">
              <w:r>
                <w:rPr>
                  <w:rFonts w:eastAsia="宋体"/>
                  <w:lang w:eastAsia="zh-CN"/>
                </w:rPr>
                <w:t>predicted L1-RSRP;</w:t>
              </w:r>
            </w:ins>
          </w:p>
          <w:p>
            <w:pPr>
              <w:pStyle w:val="70"/>
              <w:numPr>
                <w:ilvl w:val="0"/>
                <w:numId w:val="53"/>
              </w:numPr>
              <w:rPr>
                <w:ins w:id="50" w:author="作者" w:date="2023-04-23T13:26:00Z"/>
                <w:rFonts w:eastAsia="宋体"/>
                <w:lang w:eastAsia="zh-CN"/>
              </w:rPr>
            </w:pPr>
            <w:ins w:id="51" w:author="作者" w:date="2023-04-23T13:26:00Z">
              <w:r>
                <w:rPr>
                  <w:rFonts w:eastAsia="宋体"/>
                  <w:lang w:eastAsia="zh-CN"/>
                </w:rPr>
                <w:t>Predicted beams + measured L1-RSRP;</w:t>
              </w:r>
            </w:ins>
          </w:p>
          <w:p>
            <w:pPr>
              <w:rPr>
                <w:ins w:id="52" w:author="作者" w:date="2023-04-23T13:23:00Z"/>
                <w:rFonts w:eastAsia="宋体"/>
                <w:lang w:eastAsia="zh-CN"/>
              </w:rPr>
            </w:pPr>
            <w:ins w:id="53" w:author="作者" w:date="2023-04-23T13:27:00Z">
              <w:r>
                <w:rPr>
                  <w:rFonts w:eastAsia="宋体"/>
                  <w:lang w:eastAsia="zh-CN"/>
                </w:rPr>
                <w:t xml:space="preserve">We are not </w:t>
              </w:r>
            </w:ins>
            <w:ins w:id="54" w:author="作者" w:date="2023-04-23T13:28:00Z">
              <w:r>
                <w:rPr>
                  <w:rFonts w:eastAsia="宋体"/>
                  <w:lang w:eastAsia="zh-CN"/>
                </w:rPr>
                <w:t>sure of the implication of this but it can be studied. We may want to remove one of them at t</w:t>
              </w:r>
            </w:ins>
            <w:ins w:id="55" w:author="作者" w:date="2023-04-23T13:29:00Z">
              <w:r>
                <w:rPr>
                  <w:rFonts w:eastAsia="宋体"/>
                  <w:lang w:eastAsia="zh-CN"/>
                </w:rPr>
                <w:t>he 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rPr>
                <w:rFonts w:eastAsia="宋体"/>
                <w:lang w:eastAsia="zh-CN"/>
              </w:rPr>
            </w:pPr>
            <w:r>
              <w:rPr>
                <w:rFonts w:eastAsia="宋体"/>
                <w:lang w:eastAsia="zh-CN"/>
              </w:rPr>
              <w:t xml:space="preserve">As QC/FW comment, the note may lead to more discussion/confusion. We can discuss later how UE select the reported L1-RSRP, e.g., predicted or measured). Thus the note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pPr>
              <w:rPr>
                <w:rFonts w:ascii="Times" w:hAnsi="Times" w:eastAsia="Batang"/>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For BM-Case1 and BM-Case2 with a UE-side AI/ML model</w:t>
            </w:r>
            <w:r>
              <w:rPr>
                <w:rFonts w:ascii="Times" w:hAnsi="Times" w:eastAsia="Batang"/>
                <w:b/>
                <w:bCs/>
                <w:i/>
                <w:iCs/>
                <w:color w:val="FF0000"/>
                <w:szCs w:val="20"/>
                <w:lang w:val="en-GB" w:eastAsia="zh-CN"/>
              </w:rPr>
              <w:t>, for</w:t>
            </w:r>
            <w:r>
              <w:rPr>
                <w:rFonts w:ascii="Times" w:hAnsi="Times" w:eastAsia="宋体"/>
                <w:b/>
                <w:bCs/>
                <w:i/>
                <w:iCs/>
                <w:color w:val="FF0000"/>
                <w:szCs w:val="20"/>
                <w:lang w:val="en-GB" w:eastAsia="zh-CN"/>
              </w:rPr>
              <w:t xml:space="preserve"> when the UE-side AI/ML model’s prediction accuracy is not good enough</w:t>
            </w:r>
            <w:r>
              <w:rPr>
                <w:rFonts w:ascii="Times" w:hAnsi="Times" w:eastAsia="Batang"/>
                <w:b/>
                <w:bCs/>
                <w:i/>
                <w:iCs/>
                <w:szCs w:val="20"/>
                <w:lang w:val="en-GB" w:eastAsia="zh-CN"/>
              </w:rPr>
              <w:t>, study the necessity</w:t>
            </w:r>
            <w:r>
              <w:rPr>
                <w:rFonts w:ascii="Times" w:hAnsi="Times" w:eastAsia="Batang"/>
                <w:b/>
                <w:bCs/>
                <w:i/>
                <w:iCs/>
                <w:color w:val="FF0000"/>
                <w:szCs w:val="20"/>
                <w:lang w:val="en-GB" w:eastAsia="zh-CN"/>
              </w:rPr>
              <w:t xml:space="preserve"> and </w:t>
            </w:r>
            <w:r>
              <w:rPr>
                <w:rFonts w:ascii="Times" w:hAnsi="Times" w:eastAsia="Batang"/>
                <w:b/>
                <w:bCs/>
                <w:i/>
                <w:iCs/>
                <w:szCs w:val="20"/>
                <w:lang w:val="en-GB" w:eastAsia="zh-CN"/>
              </w:rPr>
              <w:t>benefit(s)</w:t>
            </w:r>
            <w:r>
              <w:rPr>
                <w:rFonts w:ascii="Times" w:hAnsi="Times" w:eastAsia="Batang"/>
                <w:b/>
                <w:bCs/>
                <w:i/>
                <w:iCs/>
                <w:strike/>
                <w:color w:val="FF0000"/>
                <w:szCs w:val="20"/>
                <w:lang w:val="en-GB" w:eastAsia="zh-CN"/>
              </w:rPr>
              <w:t xml:space="preserve">, and potential specification impact </w:t>
            </w:r>
            <w:r>
              <w:rPr>
                <w:rFonts w:ascii="Times" w:hAnsi="Times" w:eastAsia="Batang"/>
                <w:b/>
                <w:bCs/>
                <w:i/>
                <w:iCs/>
                <w:color w:val="FF0000"/>
                <w:szCs w:val="20"/>
                <w:lang w:val="en-GB" w:eastAsia="zh-CN"/>
              </w:rPr>
              <w:t xml:space="preserve"> of </w:t>
            </w:r>
            <w:r>
              <w:rPr>
                <w:rFonts w:ascii="Times" w:hAnsi="Times" w:eastAsia="宋体"/>
                <w:b/>
                <w:bCs/>
                <w:i/>
                <w:iCs/>
                <w:color w:val="FF0000"/>
                <w:szCs w:val="20"/>
                <w:lang w:val="en-GB" w:eastAsia="zh-CN"/>
              </w:rPr>
              <w:t>L1 reporting of more than 4 predicted beams and the associated L1-RSRP (if applicable) for each time instance.</w:t>
            </w:r>
            <w:r>
              <w:rPr>
                <w:rFonts w:ascii="Times" w:hAnsi="Times" w:eastAsia="宋体"/>
                <w:b/>
                <w:bCs/>
                <w:i/>
                <w:iCs/>
                <w:strike/>
                <w:color w:val="FF0000"/>
                <w:szCs w:val="20"/>
                <w:lang w:val="en-GB" w:eastAsia="zh-CN"/>
              </w:rPr>
              <w:t xml:space="preserve"> </w:t>
            </w:r>
            <w:r>
              <w:rPr>
                <w:rFonts w:ascii="Times" w:hAnsi="Times" w:eastAsia="Batang"/>
                <w:b/>
                <w:bCs/>
                <w:i/>
                <w:iCs/>
                <w:strike/>
                <w:color w:val="FF0000"/>
                <w:szCs w:val="20"/>
                <w:lang w:val="en-GB" w:eastAsia="zh-CN"/>
              </w:rPr>
              <w:t xml:space="preserve">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FFS: values of N (e.g., fixed or variable)</w:t>
            </w:r>
            <w:r>
              <w:rPr>
                <w:rFonts w:ascii="Times" w:hAnsi="Times" w:eastAsia="宋体"/>
                <w:b/>
                <w:bCs/>
                <w:i/>
                <w:iCs/>
                <w:szCs w:val="20"/>
                <w:lang w:val="en-GB" w:eastAsia="zh-CN"/>
              </w:rPr>
              <w:t xml:space="preserve"> </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w:t>
            </w:r>
            <w:r>
              <w:rPr>
                <w:rFonts w:ascii="Times" w:hAnsi="Times" w:eastAsia="宋体"/>
                <w:b/>
                <w:bCs/>
                <w:i/>
                <w:iCs/>
                <w:strike/>
                <w:color w:val="FF0000"/>
                <w:szCs w:val="20"/>
                <w:lang w:val="en-GB" w:eastAsia="zh-CN"/>
              </w:rPr>
              <w:t>1</w:t>
            </w:r>
            <w:r>
              <w:rPr>
                <w:rFonts w:ascii="Times" w:hAnsi="Times" w:eastAsia="宋体"/>
                <w:b/>
                <w:bCs/>
                <w:i/>
                <w:iCs/>
                <w:szCs w:val="20"/>
                <w:lang w:val="en-GB" w:eastAsia="zh-CN"/>
              </w:rPr>
              <w:t>: The performance gains should be justified by considering UCI payload overhead</w:t>
            </w:r>
          </w:p>
          <w:p>
            <w:pPr>
              <w:rPr>
                <w:rFonts w:eastAsia="Malgun Gothic"/>
                <w:lang w:val="en-GB" w:eastAsia="ko-KR"/>
              </w:rPr>
            </w:pPr>
          </w:p>
          <w:p>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pPr>
              <w:rPr>
                <w:rFonts w:eastAsia="Malgun Gothic"/>
                <w:lang w:val="en-GB" w:eastAsia="ko-KR"/>
              </w:rPr>
            </w:pPr>
          </w:p>
          <w:p>
            <w:pPr>
              <w:rPr>
                <w:rFonts w:eastAsia="宋体"/>
                <w:lang w:eastAsia="zh-CN"/>
              </w:rPr>
            </w:pPr>
            <w:r>
              <w:rPr>
                <w:rFonts w:hint="eastAsia" w:eastAsia="Malgun Gothic"/>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amsung3</w:t>
            </w:r>
          </w:p>
        </w:tc>
        <w:tc>
          <w:tcPr>
            <w:tcW w:w="7480" w:type="dxa"/>
          </w:tcPr>
          <w:p>
            <w:pPr>
              <w:rPr>
                <w:rFonts w:eastAsia="宋体"/>
                <w:lang w:eastAsia="zh-CN"/>
              </w:rPr>
            </w:pPr>
            <w:r>
              <w:rPr>
                <w:rFonts w:hint="eastAsia" w:eastAsia="宋体"/>
                <w:lang w:eastAsia="zh-CN"/>
              </w:rPr>
              <w:t>W</w:t>
            </w:r>
            <w:r>
              <w:rPr>
                <w:rFonts w:eastAsia="宋体"/>
                <w:lang w:eastAsia="zh-CN"/>
              </w:rPr>
              <w:t>ith the latest updated proposal, it is better to add ‘study the feasibility’.</w:t>
            </w:r>
          </w:p>
          <w:p>
            <w:pPr>
              <w:rPr>
                <w:rFonts w:eastAsia="Malgun Gothic"/>
                <w:lang w:eastAsia="ko-KR"/>
              </w:rPr>
            </w:pPr>
            <w:r>
              <w:rPr>
                <w:rFonts w:eastAsia="Malgun Gothic"/>
                <w:color w:val="0070C0"/>
                <w:lang w:eastAsia="ko-KR"/>
              </w:rPr>
              <w:t>Mod: would you like to elaborate a bit more why it is not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Spreadtrum</w:t>
            </w:r>
          </w:p>
        </w:tc>
        <w:tc>
          <w:tcPr>
            <w:tcW w:w="7480" w:type="dxa"/>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宋体"/>
                <w:lang w:eastAsia="zh-CN"/>
              </w:rPr>
            </w:pPr>
            <w:r>
              <w:rPr>
                <w:rFonts w:eastAsia="宋体"/>
                <w:lang w:eastAsia="zh-CN"/>
              </w:rPr>
              <w:t>We are fine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lang w:eastAsia="zh-CN"/>
              </w:rPr>
              <w:t>Futurewei</w:t>
            </w:r>
          </w:p>
        </w:tc>
        <w:tc>
          <w:tcPr>
            <w:tcW w:w="7480" w:type="dxa"/>
          </w:tcPr>
          <w:p>
            <w:pPr>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rPr>
                <w:rFonts w:hint="default" w:eastAsiaTheme="minorEastAsia"/>
                <w:lang w:val="en-US" w:eastAsia="zh-CN"/>
              </w:rPr>
            </w:pPr>
            <w:r>
              <w:rPr>
                <w:rFonts w:hint="eastAsia" w:eastAsiaTheme="minorEastAsia"/>
                <w:lang w:eastAsia="zh-CN"/>
              </w:rPr>
              <w:t xml:space="preserve">General fine with the proposal if it is the majority view for reporting more than 4 predicted beams. </w:t>
            </w:r>
            <w:r>
              <w:rPr>
                <w:rFonts w:hint="eastAsia" w:eastAsiaTheme="minorEastAsia"/>
                <w:lang w:val="en-US" w:eastAsia="zh-CN"/>
              </w:rPr>
              <w:t xml:space="preserve">However, </w:t>
            </w:r>
          </w:p>
          <w:p>
            <w:pPr>
              <w:rPr>
                <w:rFonts w:hint="eastAsia" w:eastAsiaTheme="minorEastAsia"/>
                <w:lang w:eastAsia="zh-CN"/>
              </w:rPr>
            </w:pPr>
            <w:r>
              <w:rPr>
                <w:rFonts w:hint="eastAsia" w:eastAsiaTheme="minorEastAsia"/>
                <w:lang w:eastAsia="zh-CN"/>
              </w:rPr>
              <w:t xml:space="preserve">1) </w:t>
            </w:r>
            <w:r>
              <w:rPr>
                <w:rFonts w:hint="eastAsia" w:eastAsiaTheme="minorEastAsia"/>
                <w:lang w:val="en-US" w:eastAsia="zh-CN"/>
              </w:rPr>
              <w:t>f</w:t>
            </w:r>
            <w:r>
              <w:rPr>
                <w:rFonts w:hint="eastAsia" w:eastAsiaTheme="minorEastAsia"/>
                <w:lang w:eastAsia="zh-CN"/>
              </w:rPr>
              <w:t>or Note2, there is no harm to keep it since the associated L1-RSRP in the proposal is not clear whether it is a predicted or measured L1-RSRP.</w:t>
            </w:r>
          </w:p>
          <w:p>
            <w:pPr>
              <w:rPr>
                <w:rFonts w:hint="eastAsia" w:eastAsiaTheme="minorEastAsia"/>
                <w:lang w:eastAsia="zh-CN"/>
              </w:rPr>
            </w:pPr>
            <w:r>
              <w:rPr>
                <w:rFonts w:hint="eastAsia" w:eastAsiaTheme="minorEastAsia"/>
                <w:lang w:eastAsia="zh-CN"/>
              </w:rPr>
              <w:t xml:space="preserve">2) </w:t>
            </w:r>
            <w:r>
              <w:rPr>
                <w:rFonts w:hint="eastAsia" w:eastAsiaTheme="minorEastAsia"/>
                <w:lang w:val="en-US" w:eastAsia="zh-CN"/>
              </w:rPr>
              <w:t>f</w:t>
            </w:r>
            <w:r>
              <w:rPr>
                <w:rFonts w:hint="eastAsia" w:eastAsiaTheme="minorEastAsia"/>
                <w:lang w:eastAsia="zh-CN"/>
              </w:rPr>
              <w:t>or BM-Case2, we assume that N time instances in the proposal represent the N future time instances to be predicted. If the intention of this proposal is that in some particular cases, reporting more than 4 predicted beams is needed, which may depend on the confidence level of the predicted beams. Then, it should not be mandatory that the reporting of more than 4 predicted beams is needed for every future time instance. We suggest the following wording change to make it more generic.</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predicted beams and the associated L1-RSRP (if applicable) for </w:t>
            </w:r>
            <w:r>
              <w:rPr>
                <w:rFonts w:ascii="Times" w:hAnsi="Times" w:eastAsia="宋体"/>
                <w:b/>
                <w:bCs/>
                <w:i/>
                <w:iCs/>
                <w:strike/>
                <w:dstrike w:val="0"/>
                <w:color w:val="7030A0"/>
                <w:szCs w:val="20"/>
                <w:lang w:val="en-GB" w:eastAsia="zh-CN"/>
              </w:rPr>
              <w:t>each</w:t>
            </w:r>
            <w:r>
              <w:rPr>
                <w:rFonts w:ascii="Times" w:hAnsi="Times" w:eastAsia="宋体"/>
                <w:b/>
                <w:bCs/>
                <w:i/>
                <w:iCs/>
                <w:strike w:val="0"/>
                <w:dstrike w:val="0"/>
                <w:color w:val="7030A0"/>
                <w:szCs w:val="20"/>
                <w:lang w:val="en-GB" w:eastAsia="zh-CN"/>
              </w:rPr>
              <w:t xml:space="preserve"> </w:t>
            </w:r>
            <w:r>
              <w:rPr>
                <w:rFonts w:hint="eastAsia" w:ascii="Times" w:hAnsi="Times" w:eastAsia="宋体"/>
                <w:b/>
                <w:bCs/>
                <w:i/>
                <w:iCs/>
                <w:strike w:val="0"/>
                <w:dstrike w:val="0"/>
                <w:color w:val="7030A0"/>
                <w:szCs w:val="20"/>
                <w:lang w:val="en-US" w:eastAsia="zh-CN"/>
              </w:rPr>
              <w:t xml:space="preserve">at least </w:t>
            </w:r>
            <w:r>
              <w:rPr>
                <w:rFonts w:ascii="Times" w:hAnsi="Times" w:eastAsia="宋体"/>
                <w:b/>
                <w:bCs/>
                <w:i/>
                <w:iCs/>
                <w:szCs w:val="20"/>
                <w:lang w:val="en-GB" w:eastAsia="zh-CN"/>
              </w:rPr>
              <w:t>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4"/>
              </w:numPr>
              <w:overflowPunct w:val="0"/>
              <w:autoSpaceDE w:val="0"/>
              <w:autoSpaceDN w:val="0"/>
              <w:adjustRightInd w:val="0"/>
              <w:contextualSpacing/>
              <w:textAlignment w:val="baseline"/>
              <w:rPr>
                <w:rFonts w:hint="eastAsia" w:eastAsiaTheme="minorEastAsia"/>
                <w:lang w:eastAsia="zh-CN"/>
              </w:rPr>
            </w:pPr>
            <w:r>
              <w:rPr>
                <w:rFonts w:hint="eastAsia" w:ascii="Times" w:hAnsi="Times" w:eastAsia="宋体"/>
                <w:b/>
                <w:bCs/>
                <w:i/>
                <w:iCs/>
                <w:strike w:val="0"/>
                <w:color w:val="7030A0"/>
                <w:szCs w:val="20"/>
                <w:lang w:val="en-GB" w:eastAsia="zh-CN"/>
              </w:rPr>
              <w:t>Note</w:t>
            </w:r>
            <w:r>
              <w:rPr>
                <w:rFonts w:ascii="Times" w:hAnsi="Times" w:eastAsia="宋体"/>
                <w:b/>
                <w:bCs/>
                <w:i/>
                <w:iCs/>
                <w:strike w:val="0"/>
                <w:color w:val="7030A0"/>
                <w:szCs w:val="20"/>
                <w:lang w:val="en-GB" w:eastAsia="zh-CN"/>
              </w:rPr>
              <w:t>2</w:t>
            </w:r>
            <w:r>
              <w:rPr>
                <w:rFonts w:hint="eastAsia" w:ascii="Times" w:hAnsi="Times" w:eastAsia="宋体"/>
                <w:b/>
                <w:bCs/>
                <w:i/>
                <w:iCs/>
                <w:strike w:val="0"/>
                <w:color w:val="7030A0"/>
                <w:szCs w:val="20"/>
                <w:lang w:val="en-GB" w:eastAsia="zh-CN"/>
              </w:rPr>
              <w:t>: The associated L1-RSRP could be predicted or measured L1-RSRP.</w:t>
            </w:r>
          </w:p>
        </w:tc>
      </w:tr>
    </w:tbl>
    <w:p>
      <w:pPr>
        <w:spacing w:after="120"/>
        <w:rPr>
          <w:lang w:val="en-GB"/>
        </w:rPr>
      </w:pPr>
    </w:p>
    <w:p>
      <w:pPr>
        <w:pStyle w:val="8"/>
        <w:spacing w:after="120"/>
        <w:rPr>
          <w:lang w:eastAsia="zh-CN"/>
        </w:rPr>
      </w:pPr>
      <w:r>
        <w:rPr>
          <w:lang w:eastAsia="zh-CN"/>
        </w:rPr>
        <w:t xml:space="preserve">DP 3.3.1 </w:t>
      </w:r>
    </w:p>
    <w:p>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Pr>
        <w:spacing w:after="120"/>
      </w:pPr>
    </w:p>
    <w:p>
      <w:pPr>
        <w:spacing w:after="120"/>
      </w:pPr>
    </w:p>
    <w:p>
      <w:pPr>
        <w:pStyle w:val="2"/>
      </w:pPr>
      <w:r>
        <w:t>Spec impact of Model monitoring</w:t>
      </w:r>
    </w:p>
    <w:p>
      <w:pPr>
        <w:pStyle w:val="4"/>
      </w:pPr>
      <w:r>
        <w:t>General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Regarding the model monitoring for BM-Case1 and BM-Case2, to investigate specification impacts from the following aspects</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Performance metric(s)</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Benchmark/reference for the performance comparison</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model monitoring, e.g., signaling aspects related to assistance information (if supported), Reference signals</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rPr>
                <w:rFonts w:ascii="Times" w:hAnsi="Times" w:eastAsia="等线"/>
                <w:highlight w:val="green"/>
                <w:lang w:val="en-GB" w:eastAsia="zh-CN"/>
              </w:rPr>
            </w:pPr>
          </w:p>
          <w:p>
            <w:pPr>
              <w:overflowPunct w:val="0"/>
              <w:autoSpaceDE w:val="0"/>
              <w:autoSpaceDN w:val="0"/>
              <w:adjustRightInd w:val="0"/>
              <w:spacing w:after="120"/>
              <w:contextualSpacing/>
              <w:textAlignment w:val="baseline"/>
              <w:rPr>
                <w:rFonts w:ascii="Calibri" w:hAnsi="Calibri"/>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rPr>
            </w:pPr>
            <w:r>
              <w:rPr>
                <w:rFonts w:ascii="Calibri" w:hAnsi="Calibri" w:eastAsia="Batang"/>
                <w:lang w:val="en-GB"/>
              </w:rPr>
              <w:t>Study AI/ML model monitoring for at least the following purposes: model activation, deactivation, selection, switching, fallback, and update (including re-training).</w:t>
            </w:r>
          </w:p>
          <w:p>
            <w:pPr>
              <w:rPr>
                <w:rFonts w:ascii="Calibri" w:hAnsi="Calibri" w:eastAsia="等线"/>
                <w:iCs/>
                <w:lang w:val="en-GB" w:eastAsia="zh-CN"/>
              </w:rPr>
            </w:pPr>
            <w:r>
              <w:rPr>
                <w:rFonts w:ascii="Calibri" w:hAnsi="Calibri" w:eastAsia="Batang"/>
                <w:lang w:val="en-GB"/>
              </w:rPr>
              <w:t>FFS: Model selection refers to the selection of an AI/ML model among models for the same functionality. (Exact terminology to be discussed/defined)</w:t>
            </w:r>
          </w:p>
          <w:p>
            <w:pPr>
              <w:overflowPunct w:val="0"/>
              <w:autoSpaceDE w:val="0"/>
              <w:autoSpaceDN w:val="0"/>
              <w:adjustRightInd w:val="0"/>
              <w:spacing w:after="120"/>
              <w:contextualSpacing/>
              <w:textAlignment w:val="baseline"/>
              <w:rPr>
                <w:rFonts w:ascii="Calibri" w:hAnsi="Calibri"/>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eastAsia="zh-CN"/>
              </w:rPr>
            </w:pPr>
            <w:r>
              <w:rPr>
                <w:rFonts w:ascii="Calibri" w:hAnsi="Calibri" w:eastAsia="Batang"/>
                <w:lang w:val="en-GB" w:eastAsia="zh-CN"/>
              </w:rPr>
              <w:t>Study at least the following metrics</w:t>
            </w:r>
            <w:r>
              <w:rPr>
                <w:rFonts w:ascii="Calibri" w:hAnsi="Calibri"/>
                <w:lang w:val="en-GB" w:eastAsia="zh-CN"/>
              </w:rPr>
              <w:t>/methods fo</w:t>
            </w:r>
            <w:r>
              <w:rPr>
                <w:rFonts w:ascii="Calibri" w:hAnsi="Calibri" w:eastAsia="Batang"/>
                <w:lang w:val="en-GB" w:eastAsia="zh-CN"/>
              </w:rPr>
              <w:t>r AI/ML model monitoring in lifecycle management per use case:</w:t>
            </w:r>
          </w:p>
          <w:p>
            <w:pPr>
              <w:numPr>
                <w:ilvl w:val="0"/>
                <w:numId w:val="55"/>
              </w:numPr>
              <w:rPr>
                <w:rFonts w:ascii="Calibri" w:hAnsi="Calibri"/>
                <w:lang w:val="en-GB" w:eastAsia="zh-CN"/>
              </w:rPr>
            </w:pPr>
            <w:r>
              <w:rPr>
                <w:rFonts w:ascii="Calibri" w:hAnsi="Calibri"/>
                <w:lang w:val="en-GB" w:eastAsia="zh-CN"/>
              </w:rPr>
              <w:t>Monitoring based on inference accuracy, including metrics related to intermediate KPIs</w:t>
            </w:r>
          </w:p>
          <w:p>
            <w:pPr>
              <w:numPr>
                <w:ilvl w:val="0"/>
                <w:numId w:val="55"/>
              </w:numPr>
              <w:rPr>
                <w:rFonts w:ascii="Calibri" w:hAnsi="Calibri"/>
                <w:lang w:val="en-GB" w:eastAsia="zh-CN"/>
              </w:rPr>
            </w:pPr>
            <w:r>
              <w:rPr>
                <w:rFonts w:ascii="Calibri" w:hAnsi="Calibri"/>
                <w:lang w:val="en-GB" w:eastAsia="zh-CN"/>
              </w:rPr>
              <w:t xml:space="preserve">Monitoring based on system performance, including metrics related to system </w:t>
            </w:r>
            <w:r>
              <w:rPr>
                <w:rFonts w:ascii="Calibri" w:hAnsi="Calibri"/>
                <w:lang w:val="en-GB" w:eastAsia="zh-CN"/>
              </w:rPr>
              <w:pgNum/>
            </w:r>
            <w:r>
              <w:rPr>
                <w:rFonts w:ascii="Calibri" w:hAnsi="Calibri"/>
                <w:lang w:val="en-GB" w:eastAsia="zh-CN"/>
              </w:rPr>
              <w:t>ignalling</w:t>
            </w:r>
            <w:r>
              <w:rPr>
                <w:rFonts w:ascii="Calibri" w:hAnsi="Calibri"/>
                <w:lang w:val="en-GB" w:eastAsia="zh-CN"/>
              </w:rPr>
              <w:pgNum/>
            </w:r>
            <w:r>
              <w:rPr>
                <w:rFonts w:ascii="Calibri" w:hAnsi="Calibri"/>
                <w:lang w:val="en-GB" w:eastAsia="zh-CN"/>
              </w:rPr>
              <w:t xml:space="preserve"> KPIs</w:t>
            </w:r>
          </w:p>
          <w:p>
            <w:pPr>
              <w:numPr>
                <w:ilvl w:val="0"/>
                <w:numId w:val="55"/>
              </w:numPr>
              <w:rPr>
                <w:rFonts w:ascii="Calibri" w:hAnsi="Calibri"/>
                <w:lang w:val="en-GB" w:eastAsia="zh-CN"/>
              </w:rPr>
            </w:pPr>
            <w:r>
              <w:rPr>
                <w:rFonts w:ascii="Calibri" w:hAnsi="Calibri"/>
                <w:lang w:val="en-GB" w:eastAsia="zh-CN"/>
              </w:rPr>
              <w:t>Other monitoring solutions, at least following 2 options.</w:t>
            </w:r>
          </w:p>
          <w:p>
            <w:pPr>
              <w:numPr>
                <w:ilvl w:val="1"/>
                <w:numId w:val="55"/>
              </w:numPr>
              <w:rPr>
                <w:rFonts w:ascii="Calibri" w:hAnsi="Calibri"/>
                <w:lang w:val="en-GB" w:eastAsia="zh-CN"/>
              </w:rPr>
            </w:pPr>
            <w:r>
              <w:rPr>
                <w:rFonts w:ascii="Calibri" w:hAnsi="Calibri"/>
                <w:lang w:val="en-GB" w:eastAsia="zh-CN"/>
              </w:rPr>
              <w:t>Monitoring based on data distribution</w:t>
            </w:r>
          </w:p>
          <w:p>
            <w:pPr>
              <w:numPr>
                <w:ilvl w:val="2"/>
                <w:numId w:val="55"/>
              </w:numPr>
              <w:rPr>
                <w:rFonts w:ascii="Calibri" w:hAnsi="Calibri"/>
                <w:lang w:val="en-GB" w:eastAsia="zh-CN"/>
              </w:rPr>
            </w:pPr>
            <w:r>
              <w:rPr>
                <w:rFonts w:ascii="Calibri" w:hAnsi="Calibri"/>
                <w:lang w:val="en-GB" w:eastAsia="zh-CN"/>
              </w:rPr>
              <w:t xml:space="preserve">Input-based: e.g., Monitoring the validity of the AI/ML input, e.g., out-of-distribution detection, drift detection of input data, or </w:t>
            </w:r>
            <w:r>
              <w:rPr>
                <w:rFonts w:ascii="Calibri" w:hAnsi="Calibri"/>
                <w:strike/>
                <w:lang w:val="en-GB" w:eastAsia="zh-CN"/>
              </w:rPr>
              <w:t>something simple like checking</w:t>
            </w:r>
            <w:r>
              <w:rPr>
                <w:rFonts w:ascii="Calibri" w:hAnsi="Calibri"/>
                <w:lang w:val="en-GB" w:eastAsia="zh-CN"/>
              </w:rPr>
              <w:t xml:space="preserve"> SNR, delay spread, etc.</w:t>
            </w:r>
          </w:p>
          <w:p>
            <w:pPr>
              <w:numPr>
                <w:ilvl w:val="2"/>
                <w:numId w:val="55"/>
              </w:numPr>
              <w:rPr>
                <w:rFonts w:ascii="Calibri" w:hAnsi="Calibri" w:eastAsia="Batang"/>
                <w:lang w:val="en-GB" w:eastAsia="zh-CN"/>
              </w:rPr>
            </w:pPr>
            <w:r>
              <w:rPr>
                <w:rFonts w:ascii="Calibri" w:hAnsi="Calibri"/>
                <w:lang w:val="en-GB" w:eastAsia="zh-CN"/>
              </w:rPr>
              <w:t xml:space="preserve">Output-based: </w:t>
            </w:r>
            <w:r>
              <w:rPr>
                <w:rFonts w:ascii="Calibri" w:hAnsi="Calibri" w:eastAsia="Batang"/>
                <w:lang w:val="en-GB" w:eastAsia="zh-CN"/>
              </w:rPr>
              <w:t>e.g., drift detection of output data</w:t>
            </w:r>
          </w:p>
          <w:p>
            <w:pPr>
              <w:numPr>
                <w:ilvl w:val="1"/>
                <w:numId w:val="55"/>
              </w:numPr>
              <w:rPr>
                <w:rFonts w:ascii="Calibri" w:hAnsi="Calibri" w:eastAsia="Batang"/>
                <w:lang w:val="en-GB" w:eastAsia="zh-CN"/>
              </w:rPr>
            </w:pPr>
            <w:r>
              <w:rPr>
                <w:rFonts w:ascii="Calibri" w:hAnsi="Calibri" w:eastAsia="Batang"/>
                <w:lang w:val="en-GB" w:eastAsia="zh-CN"/>
              </w:rPr>
              <w:t>Monitoring based on applicable condition</w:t>
            </w:r>
          </w:p>
          <w:p>
            <w:pPr>
              <w:rPr>
                <w:rFonts w:ascii="Calibri" w:hAnsi="Calibri" w:eastAsia="Batang"/>
                <w:lang w:val="en-GB" w:eastAsia="zh-CN"/>
              </w:rPr>
            </w:pPr>
            <w:r>
              <w:rPr>
                <w:rFonts w:ascii="Calibri" w:hAnsi="Calibri" w:eastAsia="Batang"/>
                <w:lang w:val="en-GB" w:eastAsia="zh-CN"/>
              </w:rPr>
              <w:t>Note: Model monitoring metric calculation may be done at NW or UE</w:t>
            </w:r>
          </w:p>
          <w:p>
            <w:pPr>
              <w:overflowPunct w:val="0"/>
              <w:autoSpaceDE w:val="0"/>
              <w:autoSpaceDN w:val="0"/>
              <w:adjustRightInd w:val="0"/>
              <w:spacing w:after="120"/>
              <w:contextualSpacing/>
              <w:textAlignment w:val="baseline"/>
              <w:rPr>
                <w:rFonts w:ascii="Calibri" w:hAnsi="Calibri"/>
                <w:lang w:val="en-GB"/>
              </w:rPr>
            </w:pPr>
          </w:p>
          <w:p>
            <w:pPr>
              <w:rPr>
                <w:rFonts w:ascii="Calibri" w:hAnsi="Calibri" w:eastAsia="Batang"/>
                <w:szCs w:val="20"/>
                <w:highlight w:val="green"/>
                <w:lang w:val="en-GB"/>
              </w:rPr>
            </w:pPr>
            <w:r>
              <w:rPr>
                <w:rFonts w:ascii="Calibri" w:hAnsi="Calibri" w:eastAsia="Batang"/>
                <w:szCs w:val="20"/>
                <w:highlight w:val="green"/>
                <w:lang w:val="en-GB"/>
              </w:rPr>
              <w:t>Agreement</w:t>
            </w:r>
          </w:p>
          <w:p>
            <w:pPr>
              <w:rPr>
                <w:rFonts w:ascii="Calibri" w:hAnsi="Calibri" w:eastAsia="Batang"/>
                <w:szCs w:val="20"/>
                <w:lang w:val="en-GB"/>
              </w:rPr>
            </w:pPr>
            <w:r>
              <w:rPr>
                <w:rFonts w:ascii="Calibri" w:hAnsi="Calibri" w:eastAsia="Batang"/>
                <w:szCs w:val="20"/>
                <w:lang w:val="en-GB"/>
              </w:rPr>
              <w:t>Study performance monitoring approaches, considering the following model monitoring KPIs as general guidance</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Accuracy and relevance (i.e., how well does the given monitoring metric/methods reflect the model and system performance)</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Overhead (e.g., </w:t>
            </w:r>
            <w:r>
              <w:rPr>
                <w:rFonts w:ascii="Calibri" w:hAnsi="Calibri" w:eastAsia="宋体"/>
                <w:szCs w:val="20"/>
                <w:lang w:val="en-GB" w:eastAsia="ja-JP"/>
              </w:rPr>
              <w:pgNum/>
            </w:r>
            <w:r>
              <w:rPr>
                <w:rFonts w:ascii="Calibri" w:hAnsi="Calibri" w:eastAsia="宋体"/>
                <w:szCs w:val="20"/>
                <w:lang w:val="en-GB" w:eastAsia="ja-JP"/>
              </w:rPr>
              <w:t>ignalling overhead associated with model monitoring)</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Complexity (e.g., computation and memory cost for model monitoring)</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Latency (i.e., timeliness of monitoring result, from model failure to action, given the purpose of model monitoring)</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Power consumption</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Other KPIs are not precluded.</w:t>
            </w:r>
          </w:p>
          <w:p>
            <w:pPr>
              <w:tabs>
                <w:tab w:val="left" w:pos="720"/>
                <w:tab w:val="left" w:pos="1440"/>
                <w:tab w:val="left" w:pos="2160"/>
              </w:tabs>
              <w:rPr>
                <w:rFonts w:ascii="Calibri" w:hAnsi="Calibri" w:eastAsia="Batang"/>
                <w:szCs w:val="20"/>
                <w:lang w:val="en-GB" w:eastAsia="zh-CN"/>
              </w:rPr>
            </w:pPr>
            <w:r>
              <w:rPr>
                <w:rFonts w:ascii="Calibri" w:hAnsi="Calibri" w:eastAsia="Batang"/>
                <w:szCs w:val="20"/>
                <w:lang w:val="en-GB" w:eastAsia="zh-CN"/>
              </w:rPr>
              <w:t>Note: Relevant KPIs may vary across different model monitoring approaches.</w:t>
            </w:r>
          </w:p>
          <w:p>
            <w:pPr>
              <w:tabs>
                <w:tab w:val="left" w:pos="720"/>
                <w:tab w:val="left" w:pos="1440"/>
                <w:tab w:val="left" w:pos="2160"/>
              </w:tabs>
              <w:rPr>
                <w:rFonts w:ascii="Calibri" w:hAnsi="Calibri" w:eastAsia="Batang"/>
                <w:szCs w:val="20"/>
                <w:lang w:val="en-GB" w:eastAsia="zh-CN"/>
              </w:rPr>
            </w:pPr>
            <w:r>
              <w:rPr>
                <w:rFonts w:ascii="Calibri" w:hAnsi="Calibri" w:eastAsia="Batang"/>
                <w:szCs w:val="20"/>
                <w:lang w:val="en-GB" w:eastAsia="zh-CN"/>
              </w:rPr>
              <w:t>FFS: Discussion of KPIs for other LCM procedures</w:t>
            </w:r>
          </w:p>
          <w:p>
            <w:pPr>
              <w:overflowPunct w:val="0"/>
              <w:autoSpaceDE w:val="0"/>
              <w:autoSpaceDN w:val="0"/>
              <w:adjustRightInd w:val="0"/>
              <w:spacing w:after="120"/>
              <w:contextualSpacing/>
              <w:textAlignment w:val="baseline"/>
              <w:rPr>
                <w:rFonts w:ascii="Calibri" w:hAnsi="Calibri"/>
                <w:lang w:val="en-GB"/>
              </w:rPr>
            </w:pPr>
          </w:p>
          <w:p>
            <w:pPr>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r>
              <w:rPr>
                <w:rFonts w:ascii="Times" w:hAnsi="Times" w:eastAsia="等线"/>
                <w:lang w:val="en-GB" w:eastAsia="zh-CN"/>
              </w:rPr>
              <w:t xml:space="preserve"> (AI 9.2.1)</w:t>
            </w:r>
          </w:p>
          <w:p>
            <w:pPr>
              <w:rPr>
                <w:rFonts w:ascii="Calibri" w:hAnsi="Calibri" w:eastAsia="Batang" w:cs="Calibri"/>
                <w:lang w:val="en-GB" w:eastAsia="zh-CN"/>
              </w:rPr>
            </w:pPr>
            <w:r>
              <w:rPr>
                <w:rFonts w:ascii="Times" w:hAnsi="Times" w:eastAsia="Batang"/>
                <w:lang w:val="en-GB" w:eastAsia="zh-CN"/>
              </w:rPr>
              <w:t>Study at least the following metrics</w:t>
            </w:r>
            <w:r>
              <w:rPr>
                <w:rFonts w:ascii="Times" w:hAnsi="Times"/>
                <w:lang w:val="en-GB" w:eastAsia="zh-CN"/>
              </w:rPr>
              <w:t>/methods fo</w:t>
            </w:r>
            <w:r>
              <w:rPr>
                <w:rFonts w:ascii="Times" w:hAnsi="Times" w:eastAsia="Batang"/>
                <w:lang w:val="en-GB" w:eastAsia="zh-CN"/>
              </w:rPr>
              <w:t xml:space="preserve">r AI/ML model monitoring in lifecycle management </w:t>
            </w:r>
            <w:r>
              <w:rPr>
                <w:rFonts w:ascii="Times" w:hAnsi="Times" w:eastAsia="Batang"/>
                <w:color w:val="7030A0"/>
                <w:lang w:val="en-GB" w:eastAsia="zh-CN"/>
              </w:rPr>
              <w:t>per use case</w:t>
            </w:r>
            <w:r>
              <w:rPr>
                <w:rFonts w:ascii="Times" w:hAnsi="Times" w:eastAsia="Batang"/>
                <w:lang w:val="en-GB" w:eastAsia="zh-CN"/>
              </w:rPr>
              <w:t>:</w:t>
            </w:r>
          </w:p>
          <w:p>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pPr>
              <w:numPr>
                <w:ilvl w:val="2"/>
                <w:numId w:val="57"/>
              </w:numPr>
              <w:spacing w:after="180"/>
              <w:ind w:left="1200" w:hanging="360"/>
              <w:rPr>
                <w:rFonts w:ascii="Times" w:hAnsi="Times"/>
                <w:lang w:val="en-GB" w:eastAsia="zh-CN"/>
              </w:rPr>
            </w:pPr>
            <w:r>
              <w:rPr>
                <w:rFonts w:ascii="Times" w:hAnsi="Times"/>
                <w:lang w:val="en-GB" w:eastAsia="zh-CN"/>
              </w:rPr>
              <w:t>Other monitoring solutions, at least following 2 options.</w:t>
            </w:r>
          </w:p>
          <w:p>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pPr>
              <w:numPr>
                <w:ilvl w:val="4"/>
                <w:numId w:val="57"/>
              </w:numPr>
              <w:spacing w:after="180"/>
              <w:rPr>
                <w:rFonts w:ascii="Times" w:hAnsi="Times" w:eastAsia="Batang"/>
                <w:lang w:val="en-GB" w:eastAsia="zh-CN"/>
              </w:rPr>
            </w:pPr>
            <w:r>
              <w:rPr>
                <w:rFonts w:ascii="Times" w:hAnsi="Times"/>
                <w:lang w:val="en-GB" w:eastAsia="zh-CN"/>
              </w:rPr>
              <w:t xml:space="preserve">Output-based: </w:t>
            </w:r>
            <w:r>
              <w:rPr>
                <w:rFonts w:ascii="Times" w:hAnsi="Times" w:eastAsia="Batang"/>
                <w:lang w:val="en-GB" w:eastAsia="zh-CN"/>
              </w:rPr>
              <w:t>e.g., drift detection of output data</w:t>
            </w:r>
          </w:p>
          <w:p>
            <w:pPr>
              <w:numPr>
                <w:ilvl w:val="3"/>
                <w:numId w:val="57"/>
              </w:numPr>
              <w:spacing w:after="180"/>
              <w:ind w:left="1620" w:hanging="360"/>
              <w:rPr>
                <w:rFonts w:ascii="Times" w:hAnsi="Times" w:eastAsia="Batang"/>
                <w:lang w:val="en-GB" w:eastAsia="zh-CN"/>
              </w:rPr>
            </w:pPr>
            <w:r>
              <w:rPr>
                <w:rFonts w:ascii="Times" w:hAnsi="Times" w:eastAsia="Batang"/>
                <w:lang w:val="en-GB" w:eastAsia="zh-CN"/>
              </w:rPr>
              <w:t>Monitoring based on applicable condition</w:t>
            </w:r>
          </w:p>
          <w:p>
            <w:pPr>
              <w:rPr>
                <w:rFonts w:ascii="Times" w:hAnsi="Times" w:eastAsia="Batang"/>
                <w:lang w:val="en-GB" w:eastAsia="zh-CN"/>
              </w:rPr>
            </w:pPr>
            <w:r>
              <w:rPr>
                <w:rFonts w:ascii="Times" w:hAnsi="Times" w:eastAsia="Batang"/>
                <w:lang w:val="en-GB" w:eastAsia="zh-CN"/>
              </w:rPr>
              <w:t>Note: Model monitoring metric calculation may be done at NW or UE</w:t>
            </w:r>
          </w:p>
          <w:p>
            <w:pPr>
              <w:rPr>
                <w:rFonts w:ascii="Times" w:hAnsi="Times" w:eastAsia="等线"/>
                <w:iCs/>
                <w:lang w:val="en-GB" w:eastAsia="zh-CN"/>
              </w:rPr>
            </w:pPr>
          </w:p>
          <w:p>
            <w:pPr>
              <w:rPr>
                <w:rFonts w:ascii="Times" w:hAnsi="Times" w:eastAsia="等线"/>
                <w:iCs/>
                <w:lang w:val="en-GB" w:eastAsia="zh-CN"/>
              </w:rPr>
            </w:pPr>
          </w:p>
          <w:p>
            <w:pPr>
              <w:rPr>
                <w:rFonts w:ascii="Times" w:hAnsi="Times" w:eastAsia="Batang"/>
                <w:highlight w:val="green"/>
                <w:lang w:val="en-GB"/>
              </w:rPr>
            </w:pPr>
            <w:r>
              <w:rPr>
                <w:rFonts w:ascii="Times" w:hAnsi="Times" w:eastAsia="Batang"/>
                <w:highlight w:val="green"/>
                <w:lang w:val="en-GB"/>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Study performance monitoring approaches, considering the following model monitoring KPIs as general guidance</w:t>
            </w:r>
          </w:p>
          <w:p>
            <w:pPr>
              <w:numPr>
                <w:ilvl w:val="2"/>
                <w:numId w:val="58"/>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Accuracy and relevance (i.e., how well does the given monitoring metric/methods reflect the model and system performance)</w:t>
            </w:r>
          </w:p>
          <w:p>
            <w:pPr>
              <w:numPr>
                <w:ilvl w:val="2"/>
                <w:numId w:val="58"/>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 xml:space="preserve">Overhead (e.g., </w:t>
            </w:r>
            <w:r>
              <w:rPr>
                <w:rFonts w:ascii="Times" w:hAnsi="Times" w:eastAsia="Batang"/>
                <w:lang w:val="en-GB" w:eastAsia="zh-CN"/>
              </w:rPr>
              <w:pgNum/>
            </w:r>
            <w:r>
              <w:rPr>
                <w:rFonts w:ascii="Times" w:hAnsi="Times" w:eastAsia="Batang"/>
                <w:lang w:val="en-GB" w:eastAsia="zh-CN"/>
              </w:rPr>
              <w:t>ignaling</w:t>
            </w:r>
            <w:r>
              <w:rPr>
                <w:rFonts w:ascii="Times" w:hAnsi="Times" w:eastAsia="Batang"/>
                <w:lang w:val="en-GB" w:eastAsia="zh-CN"/>
              </w:rPr>
              <w:pgNum/>
            </w:r>
            <w:r>
              <w:rPr>
                <w:rFonts w:ascii="Times" w:hAnsi="Times" w:eastAsia="Batang"/>
                <w:lang w:val="en-GB" w:eastAsia="zh-CN"/>
              </w:rPr>
              <w:t xml:space="preserve"> overhead associated with model monitoring)</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Complexity (e.g., computation and memory cost for model monitoring)</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Latency (i.e., timeliness of monitoring result, from model failure to action, given the purpose of model monitoring)</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FFS: Power consumption</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Other KPIs are not precluded.</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Note: Relevant KPIs may vary across different model monitoring approaches.</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FFS: Discussion of KPIs for other LCM procedures</w:t>
            </w: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Times" w:hAnsi="Times" w:eastAsia="Batang"/>
                <w:lang w:val="en-GB" w:eastAsia="zh-CN"/>
              </w:rPr>
            </w:pPr>
            <w:r>
              <w:rPr>
                <w:rFonts w:hint="eastAsia" w:ascii="Calibri" w:hAnsi="Calibri"/>
                <w:b/>
                <w:bCs/>
                <w:u w:val="single"/>
              </w:rPr>
              <w:t>R</w:t>
            </w:r>
            <w:r>
              <w:rPr>
                <w:rFonts w:ascii="Calibri" w:hAnsi="Calibri"/>
                <w:b/>
                <w:bCs/>
                <w:u w:val="single"/>
              </w:rPr>
              <w:t>AN1#112</w:t>
            </w:r>
          </w:p>
          <w:p>
            <w:pPr>
              <w:tabs>
                <w:tab w:val="left" w:pos="720"/>
                <w:tab w:val="left" w:pos="1440"/>
                <w:tab w:val="left" w:pos="2160"/>
              </w:tabs>
              <w:rPr>
                <w:rFonts w:ascii="Times" w:hAnsi="Times" w:eastAsia="Batang"/>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59"/>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59"/>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59"/>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59"/>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59"/>
              </w:numPr>
              <w:rPr>
                <w:rFonts w:ascii="Times" w:hAnsi="Times" w:eastAsia="Batang"/>
                <w:bCs/>
                <w:iCs/>
                <w:lang w:val="en-GB"/>
              </w:rPr>
            </w:pPr>
            <w:r>
              <w:rPr>
                <w:rFonts w:ascii="Times" w:hAnsi="Times" w:eastAsia="Batang"/>
                <w:bCs/>
                <w:iCs/>
                <w:lang w:val="en-GB"/>
              </w:rPr>
              <w:t>Other alternatives are not precluded</w:t>
            </w:r>
          </w:p>
          <w:p>
            <w:pPr>
              <w:numPr>
                <w:ilvl w:val="0"/>
                <w:numId w:val="59"/>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8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hint="eastAsia" w:ascii="Calibri" w:hAnsi="Calibri"/>
              </w:rPr>
              <w:t>H</w:t>
            </w:r>
            <w:r>
              <w:rPr>
                <w:rFonts w:ascii="Calibri" w:hAnsi="Calibri"/>
              </w:rPr>
              <w:t>uawei[2]</w:t>
            </w:r>
          </w:p>
        </w:tc>
        <w:tc>
          <w:tcPr>
            <w:tcW w:w="7457" w:type="dxa"/>
            <w:vAlign w:val="center"/>
          </w:tcPr>
          <w:p>
            <w:pPr>
              <w:spacing w:before="120" w:after="120"/>
              <w:rPr>
                <w:rFonts w:ascii="Calibri" w:hAnsi="Calibri" w:eastAsia="黑体"/>
                <w:i/>
                <w:szCs w:val="20"/>
              </w:rPr>
            </w:pPr>
            <w:r>
              <w:rPr>
                <w:rFonts w:ascii="Calibri" w:hAnsi="Calibri"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pPr>
              <w:spacing w:before="120" w:after="120"/>
              <w:rPr>
                <w:rFonts w:ascii="Calibri" w:hAnsi="Calibri" w:eastAsia="黑体"/>
                <w:i/>
                <w:szCs w:val="20"/>
              </w:rPr>
            </w:pPr>
            <w:r>
              <w:rPr>
                <w:rFonts w:ascii="Calibri" w:hAnsi="Calibri" w:eastAsia="黑体"/>
                <w:i/>
                <w:szCs w:val="20"/>
              </w:rPr>
              <w:t>Proposal 23: For performance metrics of AI/ML model monitoring under BM-Case1 and BM-Case2, study the following alternatives as a starting point: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Alt.1: Beam prediction accuracy related KPIs, e.g. accuracy of predicted beam ID and/or predicted RSRP.</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Alt.2: Link quality related KPIs, e.g. throughput, L1-RSRP, L1-SINR, hypothetical BLER, etc.</w:t>
            </w:r>
          </w:p>
          <w:p>
            <w:pPr>
              <w:spacing w:before="120" w:after="120"/>
              <w:rPr>
                <w:rFonts w:ascii="Calibri" w:hAnsi="Calibri" w:eastAsia="黑体"/>
                <w:i/>
                <w:szCs w:val="20"/>
              </w:rPr>
            </w:pPr>
            <w:r>
              <w:rPr>
                <w:rFonts w:ascii="Calibri" w:hAnsi="Calibri" w:eastAsia="黑体"/>
                <w:i/>
                <w:szCs w:val="20"/>
              </w:rPr>
              <w:t>Proposal 24: For AI/ML model monitoring for BM-Case1 and BM-Case2, study at least the following benchmarks for performance comparison:</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Benchmark 1 (upper bound): The genie-aided best beam(s)/RSRP(s) obtained by measuring beams of Set A.</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Benchmark 2 (lower bound): The determined beam under an alternative BM solution of comparable beam sweeping overhead/latency with the undergoing model. Two cases can be studied for this alternative BM solution:</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Case 1: Non-AI/ML solution, to make the decision of deactivation/fallback based on the performance comparison with the AI/ML solution being monitored.</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Case 2: AI/ML solution subject to an inactive model, to make the decision of switching/selection based on the performance comparison with the AI/ML solution being monitored.</w:t>
            </w:r>
          </w:p>
          <w:p>
            <w:pPr>
              <w:spacing w:before="120" w:after="120"/>
              <w:rPr>
                <w:rFonts w:ascii="Calibri" w:hAnsi="Calibri" w:eastAsia="黑体"/>
                <w:i/>
                <w:szCs w:val="20"/>
              </w:rPr>
            </w:pPr>
            <w:r>
              <w:rPr>
                <w:rFonts w:ascii="Calibri" w:hAnsi="Calibri"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 xml:space="preserve">Option 1: Separately report </w:t>
            </w:r>
            <w:r>
              <w:rPr>
                <w:rFonts w:ascii="Calibri" w:hAnsi="Calibri"/>
                <w:i/>
                <w:szCs w:val="20"/>
              </w:rPr>
              <w:t>the performance metrics for the undergoing AI/ML solution and the alternative BM solution</w:t>
            </w:r>
            <w:r>
              <w:rPr>
                <w:rFonts w:ascii="Calibri" w:hAnsi="Calibri" w:eastAsia="黑体"/>
                <w:i/>
                <w:szCs w:val="20"/>
              </w:rPr>
              <w: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lang w:eastAsia="zh-CN"/>
              </w:rPr>
              <w:t xml:space="preserve">Option 2: Report the relative gap between </w:t>
            </w:r>
            <w:r>
              <w:rPr>
                <w:rFonts w:ascii="Calibri" w:hAnsi="Calibri"/>
                <w:i/>
                <w:szCs w:val="20"/>
              </w:rPr>
              <w:t>the undergoing AI/ML solution and the alternative BM solution.</w:t>
            </w:r>
          </w:p>
          <w:p>
            <w:pPr>
              <w:spacing w:before="120" w:after="120"/>
              <w:rPr>
                <w:rFonts w:ascii="Calibri" w:hAnsi="Calibri" w:eastAsia="黑体"/>
                <w:i/>
                <w:szCs w:val="20"/>
              </w:rPr>
            </w:pPr>
            <w:r>
              <w:rPr>
                <w:rFonts w:ascii="Calibri" w:hAnsi="Calibri"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ZTE[4]</w:t>
            </w:r>
          </w:p>
        </w:tc>
        <w:tc>
          <w:tcPr>
            <w:tcW w:w="7457" w:type="dxa"/>
            <w:vAlign w:val="center"/>
          </w:tcPr>
          <w:p>
            <w:pPr>
              <w:rPr>
                <w:rFonts w:ascii="Calibri" w:hAnsi="Calibri" w:eastAsia="宋体"/>
                <w:i/>
                <w:szCs w:val="20"/>
              </w:rPr>
            </w:pPr>
            <w:r>
              <w:rPr>
                <w:rFonts w:ascii="Calibri" w:hAnsi="Calibri" w:eastAsia="宋体"/>
                <w:i/>
                <w:szCs w:val="20"/>
              </w:rPr>
              <w:t xml:space="preserve">Proposal 27: </w:t>
            </w:r>
            <w:r>
              <w:rPr>
                <w:rFonts w:ascii="Calibri" w:hAnsi="Calibri" w:eastAsia="宋体"/>
                <w:i/>
                <w:szCs w:val="20"/>
              </w:rPr>
              <w:tab/>
            </w:r>
            <w:r>
              <w:rPr>
                <w:rFonts w:ascii="Calibri" w:hAnsi="Calibri" w:eastAsia="宋体"/>
                <w:i/>
                <w:szCs w:val="20"/>
              </w:rPr>
              <w:t>All alternatives of performance metrics for AI/ML model monitoring should be evaluated in agenda 9.2.3.1 before further down-selection.</w:t>
            </w:r>
          </w:p>
          <w:p>
            <w:pPr>
              <w:rPr>
                <w:rFonts w:ascii="Calibri" w:hAnsi="Calibri" w:eastAsia="宋体"/>
                <w:i/>
                <w:szCs w:val="20"/>
              </w:rPr>
            </w:pPr>
            <w:r>
              <w:rPr>
                <w:rFonts w:ascii="Calibri" w:hAnsi="Calibri" w:eastAsia="宋体"/>
                <w:i/>
                <w:szCs w:val="20"/>
              </w:rPr>
              <w:t xml:space="preserve">Proposal 28: </w:t>
            </w:r>
            <w:r>
              <w:rPr>
                <w:rFonts w:ascii="Calibri" w:hAnsi="Calibri" w:eastAsia="宋体"/>
                <w:i/>
                <w:szCs w:val="20"/>
              </w:rPr>
              <w:tab/>
            </w:r>
            <w:r>
              <w:rPr>
                <w:rFonts w:ascii="Calibri" w:hAnsi="Calibri" w:eastAsia="宋体"/>
                <w:i/>
                <w:szCs w:val="20"/>
              </w:rPr>
              <w:t>Prioritize beam prediction accuracy related KPIs (i.e., Alt.1 and Alt.4) as the performance metric for AI/ML model monitoring since it has been evaluated in agenda 9.2.3.1 and could well reflect the performance of the AI/ML model.</w:t>
            </w:r>
          </w:p>
          <w:p>
            <w:pPr>
              <w:rPr>
                <w:rFonts w:ascii="Calibri" w:hAnsi="Calibri" w:eastAsia="宋体"/>
                <w:i/>
                <w:szCs w:val="20"/>
              </w:rPr>
            </w:pPr>
          </w:p>
          <w:p>
            <w:pPr>
              <w:rPr>
                <w:rFonts w:ascii="Calibri" w:hAnsi="Calibri" w:eastAsia="宋体"/>
                <w:i/>
                <w:szCs w:val="20"/>
                <w:lang w:val="en-GB"/>
              </w:rPr>
            </w:pPr>
            <w:r>
              <w:rPr>
                <w:rFonts w:ascii="Calibri" w:hAnsi="Calibri" w:eastAsia="宋体"/>
                <w:i/>
                <w:szCs w:val="20"/>
                <w:lang w:val="en-GB"/>
              </w:rPr>
              <w:t xml:space="preserve">Observation 13: </w:t>
            </w:r>
            <w:r>
              <w:rPr>
                <w:rFonts w:ascii="Calibri" w:hAnsi="Calibri" w:eastAsia="宋体"/>
                <w:i/>
                <w:szCs w:val="20"/>
                <w:lang w:val="en-GB"/>
              </w:rPr>
              <w:tab/>
            </w:r>
            <w:r>
              <w:rPr>
                <w:rFonts w:ascii="Calibri" w:hAnsi="Calibri" w:eastAsia="宋体"/>
                <w:i/>
                <w:szCs w:val="20"/>
                <w:lang w:val="en-GB"/>
              </w:rPr>
              <w:t>Considering ping pong effect in wireless communication, the performance of the AI/ML model may change with time and inference errors occur even for a valid AI/ML model.</w:t>
            </w:r>
          </w:p>
          <w:p>
            <w:pPr>
              <w:rPr>
                <w:rFonts w:ascii="Calibri" w:hAnsi="Calibri" w:eastAsia="宋体"/>
                <w:i/>
                <w:szCs w:val="20"/>
                <w:lang w:val="en-GB"/>
              </w:rPr>
            </w:pPr>
            <w:r>
              <w:rPr>
                <w:rFonts w:ascii="Calibri" w:hAnsi="Calibri" w:eastAsia="宋体"/>
                <w:i/>
                <w:szCs w:val="20"/>
                <w:lang w:val="en-GB"/>
              </w:rPr>
              <w:t xml:space="preserve">Proposal 29: </w:t>
            </w:r>
            <w:r>
              <w:rPr>
                <w:rFonts w:ascii="Calibri" w:hAnsi="Calibri" w:eastAsia="宋体"/>
                <w:i/>
                <w:szCs w:val="20"/>
                <w:lang w:val="en-GB"/>
              </w:rPr>
              <w:tab/>
            </w:r>
            <w:r>
              <w:rPr>
                <w:rFonts w:ascii="Calibri" w:hAnsi="Calibri" w:eastAsia="宋体"/>
                <w:i/>
                <w:szCs w:val="20"/>
                <w:lang w:val="en-GB"/>
              </w:rPr>
              <w:t>Study performance monitoring mechanisms to claim that an AI/ML model/functionality is no longer valid, e.g., AI/ML inference fails for several consecutive times or the probability of inference failure exceeds a certain threshold.</w:t>
            </w:r>
          </w:p>
          <w:p>
            <w:pPr>
              <w:rPr>
                <w:rFonts w:ascii="Calibri" w:hAnsi="Calibri" w:eastAsia="宋体"/>
                <w:i/>
                <w:szCs w:val="20"/>
                <w:lang w:val="en-GB"/>
              </w:rPr>
            </w:pPr>
          </w:p>
          <w:p>
            <w:pPr>
              <w:rPr>
                <w:rFonts w:ascii="Calibri" w:hAnsi="Calibri" w:eastAsia="宋体"/>
                <w:i/>
                <w:szCs w:val="20"/>
                <w:lang w:val="en-GB"/>
              </w:rPr>
            </w:pPr>
            <w:r>
              <w:rPr>
                <w:rFonts w:ascii="Calibri" w:hAnsi="Calibri" w:eastAsia="宋体"/>
                <w:i/>
                <w:szCs w:val="20"/>
                <w:lang w:val="en-GB"/>
              </w:rPr>
              <w:t xml:space="preserve">Observation 14: </w:t>
            </w:r>
            <w:r>
              <w:rPr>
                <w:rFonts w:ascii="Calibri" w:hAnsi="Calibri" w:eastAsia="宋体"/>
                <w:i/>
                <w:szCs w:val="20"/>
                <w:lang w:val="en-GB"/>
              </w:rPr>
              <w:tab/>
            </w:r>
            <w:r>
              <w:rPr>
                <w:rFonts w:ascii="Calibri" w:hAnsi="Calibri" w:eastAsia="宋体"/>
                <w:i/>
                <w:szCs w:val="20"/>
                <w:lang w:val="en-GB"/>
              </w:rPr>
              <w:t>The selection of benchmark for performance comparison has a strong correlation with the performance metric of AI/ML model monitoring.</w:t>
            </w:r>
          </w:p>
          <w:p>
            <w:pPr>
              <w:rPr>
                <w:rFonts w:ascii="Calibri" w:hAnsi="Calibri" w:eastAsia="宋体"/>
                <w:i/>
                <w:szCs w:val="20"/>
                <w:lang w:val="en-GB"/>
              </w:rPr>
            </w:pPr>
            <w:r>
              <w:rPr>
                <w:rFonts w:ascii="Calibri" w:hAnsi="Calibri" w:eastAsia="宋体"/>
                <w:i/>
                <w:szCs w:val="20"/>
                <w:lang w:val="en-GB"/>
              </w:rPr>
              <w:t xml:space="preserve">Proposal 30: </w:t>
            </w:r>
            <w:r>
              <w:rPr>
                <w:rFonts w:ascii="Calibri" w:hAnsi="Calibri" w:eastAsia="宋体"/>
                <w:i/>
                <w:szCs w:val="20"/>
                <w:lang w:val="en-GB"/>
              </w:rPr>
              <w:tab/>
            </w:r>
            <w:r>
              <w:rPr>
                <w:rFonts w:ascii="Calibri" w:hAnsi="Calibri" w:eastAsia="宋体"/>
                <w:i/>
                <w:szCs w:val="20"/>
                <w:lang w:val="en-GB"/>
              </w:rPr>
              <w:t>Support to take Alt.1 (i.e., the best beam(s) obtained by measuring beams of a set indicated by gNB) as the benchmark/reference for performance comparison, which corresponds to an upper bound of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38:</w:t>
            </w:r>
            <w:r>
              <w:rPr>
                <w:rFonts w:ascii="Calibri" w:hAnsi="Calibri" w:eastAsia="宋体"/>
                <w:i/>
                <w:szCs w:val="20"/>
              </w:rPr>
              <w:tab/>
            </w:r>
            <w:r>
              <w:rPr>
                <w:rFonts w:ascii="Calibri" w:hAnsi="Calibri" w:eastAsia="宋体"/>
                <w:i/>
                <w:szCs w:val="20"/>
              </w:rPr>
              <w:t xml:space="preserve">Regarding the performance metric(s) of AI/ML model monitoring for BM-Case1 and BM-Case2, support Alt.1 and Alt.4,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Alt.1: Beam prediction accuracy related KPIs, e.g., Top-K/1 beam prediction accuracy</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Alt.4: The L1-RSRP difference evaluated by comparing measured RSRP and predicted RSRP</w:t>
            </w:r>
          </w:p>
          <w:p>
            <w:pPr>
              <w:rPr>
                <w:rFonts w:ascii="Calibri" w:hAnsi="Calibri" w:eastAsia="宋体"/>
                <w:i/>
                <w:szCs w:val="20"/>
              </w:rPr>
            </w:pPr>
            <w:r>
              <w:rPr>
                <w:rFonts w:ascii="Calibri" w:hAnsi="Calibri" w:eastAsia="宋体"/>
                <w:i/>
                <w:szCs w:val="20"/>
              </w:rPr>
              <w:t>Proposal 39:</w:t>
            </w:r>
            <w:r>
              <w:rPr>
                <w:rFonts w:ascii="Calibri" w:hAnsi="Calibri" w:eastAsia="宋体"/>
                <w:i/>
                <w:szCs w:val="20"/>
              </w:rPr>
              <w:tab/>
            </w:r>
            <w:r>
              <w:rPr>
                <w:rFonts w:ascii="Calibri" w:hAnsi="Calibri" w:eastAsia="宋体"/>
                <w:i/>
                <w:szCs w:val="20"/>
              </w:rPr>
              <w:t>Regarding the performance metric(s) of AI/ML model monitoring for BM-Case1 and BM-Case2, deprioritized Alt.3, i.e. performance metric based on input/output data distribution of AI/ML</w:t>
            </w:r>
          </w:p>
          <w:p>
            <w:pPr>
              <w:rPr>
                <w:rFonts w:ascii="Calibri" w:hAnsi="Calibri" w:eastAsia="宋体"/>
                <w:i/>
                <w:szCs w:val="20"/>
              </w:rPr>
            </w:pPr>
            <w:r>
              <w:rPr>
                <w:rFonts w:ascii="Calibri" w:hAnsi="Calibri" w:eastAsia="宋体"/>
                <w:i/>
                <w:szCs w:val="20"/>
              </w:rPr>
              <w:t>Proposal 40:</w:t>
            </w:r>
            <w:r>
              <w:rPr>
                <w:rFonts w:ascii="Calibri" w:hAnsi="Calibri" w:eastAsia="宋体"/>
                <w:i/>
                <w:szCs w:val="20"/>
              </w:rPr>
              <w:tab/>
            </w:r>
            <w:r>
              <w:rPr>
                <w:rFonts w:ascii="Calibri" w:hAnsi="Calibri" w:eastAsia="宋体"/>
                <w:i/>
                <w:szCs w:val="20"/>
              </w:rPr>
              <w:t>Support Alt.1, i.e., the best beam(s) obtained by measuring beams of a set indicated by gNB, as the benchmark/reference for performance comparison for AI/ML model monitoring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15: For performance metric of AI/ML model monitoring, further study the beam prediction accuracy related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Spreadtrum[7]</w:t>
            </w:r>
          </w:p>
        </w:tc>
        <w:tc>
          <w:tcPr>
            <w:tcW w:w="7457" w:type="dxa"/>
            <w:vAlign w:val="center"/>
          </w:tcPr>
          <w:p>
            <w:p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lang w:eastAsia="zh-CN"/>
              </w:rPr>
              <w:t>Observation 2:</w:t>
            </w:r>
            <w:r>
              <w:rPr>
                <w:rFonts w:ascii="Calibri" w:hAnsi="Calibri" w:eastAsia="宋体"/>
                <w:i/>
                <w:szCs w:val="20"/>
              </w:rPr>
              <w:t xml:space="preserve"> Considering the reference for the performance comparison,</w:t>
            </w:r>
          </w:p>
          <w:p>
            <w:pPr>
              <w:numPr>
                <w:ilvl w:val="0"/>
                <w:numId w:val="60"/>
              </w:num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If set A is used as the reference, UE reporting overhead may be significant.</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w:t>
            </w:r>
            <w:r>
              <w:rPr>
                <w:rFonts w:ascii="Calibri" w:hAnsi="Calibri" w:eastAsia="宋体"/>
                <w:i/>
                <w:szCs w:val="20"/>
                <w:lang w:eastAsia="zh-CN"/>
              </w:rPr>
              <w:tab/>
            </w:r>
            <w:r>
              <w:rPr>
                <w:rFonts w:ascii="Calibri" w:hAnsi="Calibri" w:eastAsia="宋体"/>
                <w:i/>
                <w:szCs w:val="20"/>
                <w:lang w:eastAsia="zh-CN"/>
              </w:rPr>
              <w:t>If set B is used as the reference, only part of the output results will be compared.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Proposal 10: </w:t>
            </w:r>
            <w:r>
              <w:rPr>
                <w:rFonts w:ascii="Calibri" w:hAnsi="Calibri" w:eastAsia="宋体"/>
                <w:i/>
                <w:szCs w:val="20"/>
                <w:lang w:eastAsia="zh-CN"/>
              </w:rPr>
              <w:t xml:space="preserve">For BM-Case1 and BM-Case2, </w:t>
            </w:r>
            <w:r>
              <w:rPr>
                <w:rFonts w:ascii="Calibri" w:hAnsi="Calibri" w:eastAsia="宋体"/>
                <w:i/>
                <w:iCs/>
                <w:szCs w:val="20"/>
                <w:lang w:eastAsia="zh-CN"/>
              </w:rPr>
              <w:t>actual RSRP of Set A/ Set B used as the reference for the performance comparison can be considered.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Proposal 11: </w:t>
            </w:r>
            <w:r>
              <w:rPr>
                <w:rFonts w:ascii="Calibri" w:hAnsi="Calibri" w:eastAsia="宋体"/>
                <w:i/>
                <w:szCs w:val="20"/>
                <w:lang w:eastAsia="zh-CN"/>
              </w:rPr>
              <w:t xml:space="preserve">For BM-Case1 and BM-Case2, </w:t>
            </w:r>
            <w:r>
              <w:rPr>
                <w:rFonts w:ascii="Calibri" w:hAnsi="Calibri" w:eastAsia="宋体"/>
                <w:i/>
                <w:iCs/>
                <w:szCs w:val="20"/>
                <w:lang w:eastAsia="zh-CN"/>
              </w:rPr>
              <w:t>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15: Regarding the model monitoring for BM-Case1 and BM-Case2, study the following aspects for the intermediate KPI calculation: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How to calculate the intermediate KPIs based on both of Set A and Set B;</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How to calculate the intermediate KPIs only based on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eastAsiaTheme="minorEastAsia"/>
              </w:rPr>
            </w:pPr>
            <w:r>
              <w:rPr>
                <w:rFonts w:ascii="Calibri" w:hAnsi="Calibri" w:eastAsiaTheme="minorEastAsia"/>
              </w:rPr>
              <w:t>IDC[11]</w:t>
            </w:r>
          </w:p>
        </w:tc>
        <w:tc>
          <w:tcPr>
            <w:tcW w:w="7457" w:type="dxa"/>
            <w:vAlign w:val="center"/>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14:</w:t>
            </w:r>
            <w:r>
              <w:rPr>
                <w:rFonts w:ascii="Calibri" w:hAnsi="Calibri" w:eastAsia="MS Mincho"/>
                <w:i/>
                <w:iCs/>
                <w:szCs w:val="20"/>
                <w:lang w:eastAsia="zh-CN"/>
              </w:rPr>
              <w:t xml:space="preserve"> For AI/ML monitoring, consider a common mechanism for multiple purposes, procedures for identifying need of AI/ML model recovery, UE request/gNB trigger and AI/ML model recovery.</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11:</w:t>
            </w:r>
            <w:r>
              <w:rPr>
                <w:rFonts w:ascii="Calibri" w:hAnsi="Calibri" w:eastAsia="MS Mincho"/>
                <w:i/>
                <w:iCs/>
                <w:szCs w:val="20"/>
                <w:lang w:eastAsia="zh-CN"/>
              </w:rPr>
              <w:t xml:space="preserve"> Supporting multiple KPIs can be beneficial as each KPI has different functionalities.</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15:</w:t>
            </w:r>
            <w:r>
              <w:rPr>
                <w:rFonts w:ascii="Calibri" w:hAnsi="Calibri" w:eastAsia="MS Mincho"/>
                <w:i/>
                <w:iCs/>
                <w:szCs w:val="20"/>
                <w:lang w:eastAsia="zh-CN"/>
              </w:rPr>
              <w:t xml:space="preserve"> A procedure to update AI/ML model and corresponding AI/ML model input based on UE monitoring of multiple performance metrics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Sony[12]</w:t>
            </w:r>
          </w:p>
        </w:tc>
        <w:tc>
          <w:tcPr>
            <w:tcW w:w="7457" w:type="dxa"/>
            <w:vAlign w:val="center"/>
          </w:tcPr>
          <w:p>
            <w:pPr>
              <w:rPr>
                <w:rFonts w:ascii="Calibri" w:hAnsi="Calibri" w:eastAsia="宋体"/>
                <w:i/>
                <w:szCs w:val="20"/>
              </w:rPr>
            </w:pPr>
            <w:r>
              <w:rPr>
                <w:rFonts w:ascii="Calibri" w:hAnsi="Calibri" w:eastAsia="宋体"/>
                <w:i/>
                <w:szCs w:val="20"/>
              </w:rPr>
              <w:t>Proposal 5</w:t>
            </w:r>
            <w:r>
              <w:rPr>
                <w:rFonts w:ascii="Calibri" w:hAnsi="Calibri" w:eastAsia="宋体"/>
                <w:i/>
                <w:szCs w:val="20"/>
              </w:rPr>
              <w:tab/>
            </w:r>
            <w:r>
              <w:rPr>
                <w:rFonts w:ascii="Calibri" w:hAnsi="Calibri" w:eastAsia="宋体"/>
                <w:i/>
                <w:szCs w:val="20"/>
              </w:rPr>
              <w:t>: Support Alt.2 and Alt.4 as the performance metric(s) of AI/ML model monitoring for BM-Case1 and BM-Case2.</w:t>
            </w:r>
          </w:p>
          <w:p>
            <w:pPr>
              <w:rPr>
                <w:rFonts w:ascii="Calibri" w:hAnsi="Calibri" w:eastAsia="宋体"/>
                <w:i/>
                <w:szCs w:val="20"/>
              </w:rPr>
            </w:pPr>
            <w:r>
              <w:rPr>
                <w:rFonts w:ascii="Calibri" w:hAnsi="Calibri" w:eastAsia="宋体"/>
                <w:i/>
                <w:szCs w:val="20"/>
              </w:rPr>
              <w:t>Proposal 6</w:t>
            </w:r>
            <w:r>
              <w:rPr>
                <w:rFonts w:ascii="Calibri" w:hAnsi="Calibri" w:eastAsia="宋体"/>
                <w:i/>
                <w:szCs w:val="20"/>
              </w:rPr>
              <w:tab/>
            </w:r>
            <w:r>
              <w:rPr>
                <w:rFonts w:ascii="Calibri" w:hAnsi="Calibri" w:eastAsia="宋体"/>
                <w:i/>
                <w:szCs w:val="20"/>
              </w:rPr>
              <w:t>: Multi times output of AI/ML should be monitored. And the monitoring interval which is represented by the times of AI/ML output depends on channel fading degree.</w:t>
            </w:r>
          </w:p>
          <w:p>
            <w:pPr>
              <w:rPr>
                <w:rFonts w:ascii="Calibri" w:hAnsi="Calibri" w:eastAsia="宋体"/>
                <w:i/>
                <w:szCs w:val="20"/>
              </w:rPr>
            </w:pPr>
            <w:r>
              <w:rPr>
                <w:rFonts w:ascii="Calibri" w:hAnsi="Calibri" w:eastAsia="宋体"/>
                <w:i/>
                <w:szCs w:val="20"/>
              </w:rPr>
              <w:t>Proposal 7</w:t>
            </w:r>
            <w:r>
              <w:rPr>
                <w:rFonts w:ascii="Calibri" w:hAnsi="Calibri" w:eastAsia="宋体"/>
                <w:i/>
                <w:szCs w:val="20"/>
              </w:rPr>
              <w:tab/>
            </w:r>
            <w:r>
              <w:rPr>
                <w:rFonts w:ascii="Calibri" w:hAnsi="Calibri" w:eastAsia="宋体"/>
                <w:i/>
                <w:szCs w:val="20"/>
              </w:rPr>
              <w:t>: Measurement report with AI beam management procedure shall also be collected to build a model for estimating the RSRP of a given scenario including UE mobility, time of operation, time scale of prediction, etc.</w:t>
            </w:r>
          </w:p>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 Measurement report with traditional beam management procedure shall also be collected to build a model for estimating the RSRP of a given scenario including UE mobility, etc.</w:t>
            </w:r>
          </w:p>
          <w:p>
            <w:pPr>
              <w:rPr>
                <w:rFonts w:ascii="Calibri" w:hAnsi="Calibri" w:eastAsia="宋体"/>
                <w:i/>
                <w:szCs w:val="20"/>
              </w:rPr>
            </w:pPr>
            <w:r>
              <w:rPr>
                <w:rFonts w:ascii="Calibri" w:hAnsi="Calibri" w:eastAsia="宋体"/>
                <w:i/>
                <w:szCs w:val="20"/>
              </w:rPr>
              <w:t>Proposal 9</w:t>
            </w:r>
            <w:r>
              <w:rPr>
                <w:rFonts w:ascii="Calibri" w:hAnsi="Calibri" w:eastAsia="宋体"/>
                <w:i/>
                <w:szCs w:val="20"/>
              </w:rPr>
              <w:tab/>
            </w:r>
            <w:r>
              <w:rPr>
                <w:rFonts w:ascii="Calibri" w:hAnsi="Calibri" w:eastAsia="宋体"/>
                <w:i/>
                <w:szCs w:val="20"/>
              </w:rPr>
              <w:t>: Need to compare the RSRP of AI based beam management with the RSRP achieved with traditional RSRP at the same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Ericsson[14]</w:t>
            </w:r>
          </w:p>
        </w:tc>
        <w:tc>
          <w:tcPr>
            <w:tcW w:w="7457" w:type="dxa"/>
            <w:vAlign w:val="center"/>
          </w:tcPr>
          <w:p>
            <w:pPr>
              <w:rPr>
                <w:rFonts w:ascii="Calibri" w:hAnsi="Calibri"/>
                <w:szCs w:val="20"/>
              </w:rPr>
            </w:pPr>
          </w:p>
          <w:p>
            <w:pPr>
              <w:spacing w:after="160" w:line="259" w:lineRule="auto"/>
              <w:rPr>
                <w:rFonts w:ascii="Calibri" w:hAnsi="Calibri" w:eastAsia="Calibri"/>
                <w:szCs w:val="20"/>
                <w:lang w:val="en-GB"/>
              </w:rPr>
            </w:pPr>
            <w:bookmarkStart w:id="30" w:name="_Ref131077270"/>
            <w:r>
              <w:rPr>
                <w:rFonts w:ascii="Calibri" w:hAnsi="Calibri" w:eastAsia="Calibri"/>
                <w:b/>
                <w:szCs w:val="20"/>
              </w:rPr>
              <w:t xml:space="preserve">Table </w:t>
            </w:r>
            <w:r>
              <w:rPr>
                <w:rFonts w:ascii="Calibri" w:hAnsi="Calibri" w:eastAsia="Calibri"/>
                <w:b/>
                <w:szCs w:val="20"/>
              </w:rPr>
              <w:fldChar w:fldCharType="begin"/>
            </w:r>
            <w:r>
              <w:rPr>
                <w:rFonts w:ascii="Calibri" w:hAnsi="Calibri" w:eastAsia="Calibri"/>
                <w:b/>
                <w:szCs w:val="20"/>
              </w:rPr>
              <w:instrText xml:space="preserve"> SEQ Table \* ARABIC </w:instrText>
            </w:r>
            <w:r>
              <w:rPr>
                <w:rFonts w:ascii="Calibri" w:hAnsi="Calibri" w:eastAsia="Calibri"/>
                <w:b/>
                <w:szCs w:val="20"/>
              </w:rPr>
              <w:fldChar w:fldCharType="separate"/>
            </w:r>
            <w:r>
              <w:rPr>
                <w:rFonts w:ascii="Calibri" w:hAnsi="Calibri" w:eastAsia="Calibri"/>
                <w:b/>
                <w:szCs w:val="20"/>
              </w:rPr>
              <w:t>1</w:t>
            </w:r>
            <w:r>
              <w:rPr>
                <w:rFonts w:ascii="Calibri" w:hAnsi="Calibri" w:eastAsia="Calibri"/>
                <w:b/>
                <w:szCs w:val="20"/>
              </w:rPr>
              <w:fldChar w:fldCharType="end"/>
            </w:r>
            <w:bookmarkEnd w:id="30"/>
            <w:r>
              <w:rPr>
                <w:rFonts w:ascii="Calibri" w:hAnsi="Calibri" w:eastAsia="Calibri"/>
                <w:szCs w:val="20"/>
              </w:rPr>
              <w:t xml:space="preserve"> </w:t>
            </w:r>
            <w:r>
              <w:rPr>
                <w:rFonts w:ascii="Calibri" w:hAnsi="Calibri" w:eastAsia="Calibri"/>
                <w:b/>
                <w:szCs w:val="20"/>
                <w:lang w:eastAsia="en-GB"/>
              </w:rPr>
              <w:t xml:space="preserve">Summary of different performance metrics-based </w:t>
            </w:r>
            <w:r>
              <w:rPr>
                <w:rFonts w:ascii="Calibri" w:hAnsi="Calibri" w:eastAsia="Calibri"/>
                <w:b/>
                <w:szCs w:val="20"/>
              </w:rPr>
              <w:t>methods for AI/ML BM model monitoring</w:t>
            </w:r>
          </w:p>
          <w:tbl>
            <w:tblPr>
              <w:tblStyle w:val="2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76"/>
              <w:gridCol w:w="1977"/>
              <w:gridCol w:w="127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ascii="Calibri" w:hAnsi="Calibri" w:eastAsia="Calibri"/>
                      <w:b/>
                      <w:iCs/>
                      <w:szCs w:val="20"/>
                      <w:lang w:val="en-GB"/>
                    </w:rPr>
                  </w:pPr>
                  <w:r>
                    <w:rPr>
                      <w:rFonts w:ascii="Calibri" w:hAnsi="Calibri" w:eastAsia="Calibri"/>
                      <w:b/>
                      <w:szCs w:val="20"/>
                      <w:lang w:val="en-GB"/>
                    </w:rPr>
                    <w:t>Performance metric</w:t>
                  </w:r>
                </w:p>
              </w:tc>
              <w:tc>
                <w:tcPr>
                  <w:tcW w:w="1384" w:type="dxa"/>
                </w:tcPr>
                <w:p>
                  <w:pPr>
                    <w:spacing w:after="160" w:line="259" w:lineRule="auto"/>
                    <w:rPr>
                      <w:rFonts w:ascii="Calibri" w:hAnsi="Calibri" w:eastAsia="Calibri"/>
                      <w:b/>
                      <w:iCs/>
                      <w:szCs w:val="20"/>
                      <w:lang w:val="en-GB"/>
                    </w:rPr>
                  </w:pPr>
                  <w:r>
                    <w:rPr>
                      <w:rFonts w:ascii="Calibri" w:hAnsi="Calibri" w:eastAsia="Calibri"/>
                      <w:b/>
                      <w:szCs w:val="20"/>
                      <w:lang w:val="en-GB"/>
                    </w:rPr>
                    <w:t>Examples</w:t>
                  </w:r>
                </w:p>
              </w:tc>
              <w:tc>
                <w:tcPr>
                  <w:tcW w:w="1888" w:type="dxa"/>
                </w:tcPr>
                <w:p>
                  <w:pPr>
                    <w:spacing w:after="160" w:line="259" w:lineRule="auto"/>
                    <w:rPr>
                      <w:rFonts w:ascii="Calibri" w:hAnsi="Calibri" w:eastAsia="Calibri"/>
                      <w:b/>
                      <w:iCs/>
                      <w:szCs w:val="20"/>
                      <w:lang w:val="en-GB"/>
                    </w:rPr>
                  </w:pPr>
                  <w:r>
                    <w:rPr>
                      <w:rFonts w:ascii="Calibri" w:hAnsi="Calibri" w:eastAsia="Calibri"/>
                      <w:b/>
                      <w:szCs w:val="20"/>
                      <w:lang w:val="en-GB"/>
                    </w:rPr>
                    <w:t>Required data samples for to derive the performance metric</w:t>
                  </w:r>
                </w:p>
              </w:tc>
              <w:tc>
                <w:tcPr>
                  <w:tcW w:w="1235" w:type="dxa"/>
                </w:tcPr>
                <w:p>
                  <w:pPr>
                    <w:spacing w:after="160" w:line="259" w:lineRule="auto"/>
                    <w:rPr>
                      <w:rFonts w:ascii="Calibri" w:hAnsi="Calibri" w:eastAsia="Calibri"/>
                      <w:b/>
                      <w:szCs w:val="20"/>
                      <w:lang w:val="en-GB"/>
                    </w:rPr>
                  </w:pPr>
                  <w:r>
                    <w:rPr>
                      <w:rFonts w:ascii="Calibri" w:hAnsi="Calibri" w:eastAsia="Calibri"/>
                      <w:b/>
                      <w:szCs w:val="20"/>
                      <w:lang w:val="en-GB"/>
                    </w:rPr>
                    <w:t>Benefits</w:t>
                  </w:r>
                </w:p>
              </w:tc>
              <w:tc>
                <w:tcPr>
                  <w:tcW w:w="3531" w:type="dxa"/>
                </w:tcPr>
                <w:p>
                  <w:pPr>
                    <w:spacing w:after="160" w:line="259" w:lineRule="auto"/>
                    <w:rPr>
                      <w:rFonts w:ascii="Calibri" w:hAnsi="Calibri" w:eastAsia="Calibri"/>
                      <w:b/>
                      <w:szCs w:val="20"/>
                      <w:lang w:val="en-GB"/>
                    </w:rPr>
                  </w:pPr>
                  <w:r>
                    <w:rPr>
                      <w:rFonts w:ascii="Calibri" w:hAnsi="Calibri" w:eastAsia="Calibri"/>
                      <w:b/>
                      <w:szCs w:val="20"/>
                      <w:lang w:val="en-GB"/>
                    </w:rPr>
                    <w:t>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p>
                  <w:pPr>
                    <w:spacing w:after="160" w:line="259" w:lineRule="auto"/>
                    <w:rPr>
                      <w:rFonts w:ascii="Calibri" w:hAnsi="Calibri" w:eastAsia="Calibri"/>
                      <w:b/>
                      <w:bCs/>
                      <w:iCs/>
                      <w:szCs w:val="20"/>
                      <w:lang w:val="en-GB"/>
                    </w:rPr>
                  </w:pPr>
                  <w:r>
                    <w:rPr>
                      <w:rFonts w:ascii="Calibri" w:hAnsi="Calibri" w:eastAsia="Calibri"/>
                      <w:b/>
                      <w:bCs/>
                      <w:szCs w:val="20"/>
                      <w:lang w:val="en-GB"/>
                    </w:rPr>
                    <w:t>Inference Accuracy</w:t>
                  </w:r>
                </w:p>
                <w:p>
                  <w:pPr>
                    <w:spacing w:after="160" w:line="259" w:lineRule="auto"/>
                    <w:rPr>
                      <w:rFonts w:ascii="Calibri" w:hAnsi="Calibri" w:eastAsia="Calibri"/>
                      <w:szCs w:val="20"/>
                      <w:lang w:val="en-GB"/>
                    </w:rPr>
                  </w:pPr>
                  <w:r>
                    <w:rPr>
                      <w:rFonts w:ascii="Calibri" w:hAnsi="Calibri" w:eastAsia="Calibri"/>
                      <w:szCs w:val="20"/>
                      <w:lang w:val="en-GB"/>
                    </w:rPr>
                    <w:t>(Intermediate KPIs)</w:t>
                  </w:r>
                </w:p>
                <w:p>
                  <w:pPr>
                    <w:spacing w:after="160" w:line="259" w:lineRule="auto"/>
                    <w:rPr>
                      <w:rFonts w:ascii="Calibri" w:hAnsi="Calibri" w:eastAsia="Calibri"/>
                      <w:szCs w:val="20"/>
                      <w:lang w:eastAsia="ja-JP"/>
                    </w:rPr>
                  </w:pPr>
                  <w:r>
                    <w:rPr>
                      <w:rFonts w:ascii="Calibri" w:hAnsi="Calibri" w:eastAsia="Calibri"/>
                      <w:szCs w:val="20"/>
                      <w:lang w:eastAsia="ja-JP"/>
                    </w:rPr>
                    <w:t xml:space="preserve">(Alt.1, Alt. 4) </w:t>
                  </w:r>
                </w:p>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Beam prediction accuracy related KPIs, e.g., Top-K/1 beam prediction accuracy</w:t>
                  </w:r>
                </w:p>
                <w:p>
                  <w:pPr>
                    <w:spacing w:after="160" w:line="259" w:lineRule="auto"/>
                    <w:rPr>
                      <w:rFonts w:ascii="Calibri" w:hAnsi="Calibri" w:eastAsia="Calibri"/>
                      <w:bCs/>
                      <w:iCs/>
                      <w:szCs w:val="20"/>
                    </w:rPr>
                  </w:pP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The measured L1-RSRP values of the predicted top-K/1 beam(s) + the ground truth (i.e., the measured RSRP value of the best beam in set A)</w:t>
                  </w:r>
                </w:p>
              </w:tc>
              <w:tc>
                <w:tcPr>
                  <w:tcW w:w="1235" w:type="dxa"/>
                  <w:vMerge w:val="restart"/>
                </w:tcPr>
                <w:p>
                  <w:pPr>
                    <w:spacing w:after="160" w:line="259" w:lineRule="auto"/>
                    <w:rPr>
                      <w:rFonts w:ascii="Calibri" w:hAnsi="Calibri" w:eastAsia="Calibri"/>
                      <w:bCs/>
                      <w:iCs/>
                      <w:szCs w:val="20"/>
                    </w:rPr>
                  </w:pPr>
                  <w:r>
                    <w:rPr>
                      <w:rFonts w:ascii="Calibri" w:hAnsi="Calibri" w:eastAsia="Calibri"/>
                      <w:bCs/>
                      <w:iCs/>
                      <w:szCs w:val="20"/>
                    </w:rPr>
                    <w:t>Metric reflects the model performance very well</w:t>
                  </w:r>
                </w:p>
                <w:p>
                  <w:pPr>
                    <w:spacing w:after="160" w:line="259" w:lineRule="auto"/>
                    <w:rPr>
                      <w:rFonts w:ascii="Calibri" w:hAnsi="Calibri" w:eastAsia="Calibri"/>
                      <w:bCs/>
                      <w:iCs/>
                      <w:szCs w:val="20"/>
                      <w:lang w:val="en-GB"/>
                    </w:rPr>
                  </w:pPr>
                  <w:r>
                    <w:rPr>
                      <w:rFonts w:ascii="Calibri" w:hAnsi="Calibri" w:eastAsia="Calibri"/>
                      <w:bCs/>
                      <w:iCs/>
                      <w:szCs w:val="20"/>
                    </w:rPr>
                    <w:t>Expected to provide reliable model failure detection</w:t>
                  </w:r>
                </w:p>
                <w:p>
                  <w:pPr>
                    <w:spacing w:after="160" w:line="259" w:lineRule="auto"/>
                    <w:rPr>
                      <w:rFonts w:ascii="Calibri" w:hAnsi="Calibri" w:eastAsia="Calibri"/>
                      <w:bCs/>
                      <w:iCs/>
                      <w:szCs w:val="20"/>
                      <w:lang w:val="en-GB"/>
                    </w:rPr>
                  </w:pPr>
                </w:p>
              </w:tc>
              <w:tc>
                <w:tcPr>
                  <w:tcW w:w="3531" w:type="dxa"/>
                  <w:vMerge w:val="restart"/>
                </w:tcPr>
                <w:p>
                  <w:pPr>
                    <w:spacing w:after="160" w:line="259" w:lineRule="auto"/>
                    <w:rPr>
                      <w:rFonts w:ascii="Calibri" w:hAnsi="Calibri" w:eastAsia="Calibri"/>
                      <w:bCs/>
                      <w:iCs/>
                      <w:szCs w:val="20"/>
                      <w:lang w:val="en-GB"/>
                    </w:rPr>
                  </w:pPr>
                  <w:r>
                    <w:rPr>
                      <w:rFonts w:ascii="Calibri" w:hAnsi="Calibri" w:eastAsia="Calibri"/>
                      <w:bCs/>
                      <w:iCs/>
                      <w:szCs w:val="20"/>
                      <w:lang w:val="en-GB"/>
                    </w:rPr>
                    <w:t>Signalling overhead for collecting ground truth data at UE/NW (RS transmission and/or UE reporting)</w:t>
                  </w:r>
                </w:p>
                <w:p>
                  <w:pPr>
                    <w:spacing w:after="160" w:line="259" w:lineRule="auto"/>
                    <w:rPr>
                      <w:rFonts w:ascii="Calibri" w:hAnsi="Calibri" w:eastAsia="Calibri"/>
                      <w:bCs/>
                      <w:iCs/>
                      <w:szCs w:val="20"/>
                      <w:lang w:val="en-GB"/>
                    </w:rPr>
                  </w:pPr>
                  <w:r>
                    <w:rPr>
                      <w:rFonts w:ascii="Calibri" w:hAnsi="Calibri" w:eastAsia="Calibri"/>
                      <w:bCs/>
                      <w:iCs/>
                      <w:szCs w:val="20"/>
                      <w:lang w:val="en-GB"/>
                    </w:rPr>
                    <w:t>Frequent</w:t>
                  </w:r>
                  <w:r>
                    <w:rPr>
                      <w:rFonts w:ascii="Calibri" w:hAnsi="Calibri" w:eastAsia="Calibri"/>
                      <w:szCs w:val="20"/>
                      <w:lang w:val="en-GB"/>
                    </w:rPr>
                    <w:t xml:space="preserve"> monitoring degrades the usability of the model.</w:t>
                  </w:r>
                </w:p>
                <w:p>
                  <w:pPr>
                    <w:spacing w:after="160" w:line="259" w:lineRule="auto"/>
                    <w:rPr>
                      <w:rFonts w:ascii="Calibri" w:hAnsi="Calibri" w:eastAsia="Calibri"/>
                      <w:bCs/>
                      <w:iCs/>
                      <w:szCs w:val="20"/>
                      <w:lang w:val="en-GB"/>
                    </w:rPr>
                  </w:pPr>
                  <w:r>
                    <w:rPr>
                      <w:rFonts w:ascii="Calibri" w:hAnsi="Calibri" w:eastAsia="Calibri"/>
                      <w:bCs/>
                      <w:iCs/>
                      <w:szCs w:val="20"/>
                      <w:lang w:val="en-GB"/>
                    </w:rPr>
                    <w:t>May not reflect the system performance very well (e.g., a higher prediction accuracy does not necessarily mean a better system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The L1-RSRP difference evaluated by comparing measured RSRP and predicted RSRP</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The predicted L1-RSRP values of the predicted top-K/1 beam(s) + the ground truth (i.e., the measured L1-RSRP values of these beams)</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ascii="Calibri" w:hAnsi="Calibri" w:eastAsia="Calibri"/>
                      <w:bCs/>
                      <w:iCs/>
                      <w:szCs w:val="20"/>
                      <w:lang w:val="en-GB"/>
                    </w:rPr>
                  </w:pPr>
                </w:p>
                <w:p>
                  <w:pPr>
                    <w:spacing w:after="160" w:line="259" w:lineRule="auto"/>
                    <w:rPr>
                      <w:rFonts w:ascii="Calibri" w:hAnsi="Calibri" w:eastAsia="Calibri"/>
                      <w:b/>
                      <w:bCs/>
                      <w:iCs/>
                      <w:szCs w:val="20"/>
                      <w:lang w:val="en-GB"/>
                    </w:rPr>
                  </w:pPr>
                  <w:r>
                    <w:rPr>
                      <w:rFonts w:ascii="Calibri" w:hAnsi="Calibri" w:eastAsia="Calibri"/>
                      <w:b/>
                      <w:bCs/>
                      <w:szCs w:val="20"/>
                      <w:lang w:val="en-GB"/>
                    </w:rPr>
                    <w:t>System</w:t>
                  </w:r>
                  <w:r>
                    <w:rPr>
                      <w:rFonts w:ascii="Calibri" w:hAnsi="Calibri" w:eastAsia="Calibri"/>
                      <w:b/>
                      <w:bCs/>
                      <w:iCs/>
                      <w:szCs w:val="20"/>
                      <w:lang w:val="en-GB"/>
                    </w:rPr>
                    <w:t>/Link</w:t>
                  </w:r>
                  <w:r>
                    <w:rPr>
                      <w:rFonts w:ascii="Calibri" w:hAnsi="Calibri" w:eastAsia="Calibri"/>
                      <w:b/>
                      <w:bCs/>
                      <w:szCs w:val="20"/>
                      <w:lang w:val="en-GB"/>
                    </w:rPr>
                    <w:t xml:space="preserve"> performance</w:t>
                  </w:r>
                  <w:r>
                    <w:rPr>
                      <w:rFonts w:ascii="Calibri" w:hAnsi="Calibri" w:eastAsia="Calibri"/>
                      <w:b/>
                      <w:bCs/>
                      <w:iCs/>
                      <w:szCs w:val="20"/>
                      <w:lang w:val="en-GB"/>
                    </w:rPr>
                    <w:t xml:space="preserve"> metric(s)</w:t>
                  </w:r>
                </w:p>
                <w:p>
                  <w:pPr>
                    <w:spacing w:after="160" w:line="259" w:lineRule="auto"/>
                    <w:rPr>
                      <w:rFonts w:ascii="Calibri" w:hAnsi="Calibri" w:eastAsia="Calibri"/>
                      <w:szCs w:val="20"/>
                      <w:lang w:eastAsia="ja-JP"/>
                    </w:rPr>
                  </w:pPr>
                  <w:r>
                    <w:rPr>
                      <w:rFonts w:ascii="Calibri" w:hAnsi="Calibri" w:eastAsia="Calibri"/>
                      <w:szCs w:val="20"/>
                      <w:lang w:eastAsia="ja-JP"/>
                    </w:rPr>
                    <w:t xml:space="preserve">(Alt.2) </w:t>
                  </w:r>
                </w:p>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 xml:space="preserve">Throughput </w:t>
                  </w:r>
                </w:p>
                <w:p>
                  <w:pPr>
                    <w:spacing w:after="160" w:line="259" w:lineRule="auto"/>
                    <w:rPr>
                      <w:rFonts w:ascii="Calibri" w:hAnsi="Calibri" w:eastAsia="Calibri"/>
                      <w:bCs/>
                      <w:iCs/>
                      <w:szCs w:val="20"/>
                      <w:lang w:eastAsia="ja-JP"/>
                    </w:rPr>
                  </w:pPr>
                </w:p>
                <w:p>
                  <w:pPr>
                    <w:spacing w:after="160" w:line="259" w:lineRule="auto"/>
                    <w:rPr>
                      <w:rFonts w:ascii="Calibri" w:hAnsi="Calibri" w:eastAsia="Calibri"/>
                      <w:szCs w:val="20"/>
                      <w:lang w:eastAsia="ja-JP"/>
                    </w:rPr>
                  </w:pPr>
                </w:p>
                <w:p>
                  <w:pPr>
                    <w:spacing w:after="160" w:line="259" w:lineRule="auto"/>
                    <w:rPr>
                      <w:rFonts w:ascii="Calibri" w:hAnsi="Calibri" w:eastAsia="Calibri"/>
                      <w:bCs/>
                      <w:iCs/>
                      <w:szCs w:val="20"/>
                      <w:lang w:val="en-GB"/>
                    </w:rPr>
                  </w:pP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Throughput values using AI/ML model. Reference throughput values for a non-AI/ML solution.</w:t>
                  </w:r>
                </w:p>
              </w:tc>
              <w:tc>
                <w:tcPr>
                  <w:tcW w:w="1235" w:type="dxa"/>
                  <w:vMerge w:val="restart"/>
                </w:tcPr>
                <w:p>
                  <w:pPr>
                    <w:spacing w:after="160" w:line="259" w:lineRule="auto"/>
                    <w:rPr>
                      <w:rFonts w:ascii="Calibri" w:hAnsi="Calibri" w:eastAsia="Calibri"/>
                      <w:bCs/>
                      <w:iCs/>
                      <w:szCs w:val="20"/>
                    </w:rPr>
                  </w:pPr>
                  <w:r>
                    <w:rPr>
                      <w:rFonts w:ascii="Calibri" w:hAnsi="Calibri" w:eastAsia="Calibri"/>
                      <w:bCs/>
                      <w:iCs/>
                      <w:szCs w:val="20"/>
                    </w:rPr>
                    <w:t xml:space="preserve">Metric reflects the system performance </w:t>
                  </w:r>
                </w:p>
                <w:p>
                  <w:pPr>
                    <w:spacing w:after="160" w:line="259" w:lineRule="auto"/>
                    <w:rPr>
                      <w:rFonts w:ascii="Calibri" w:hAnsi="Calibri" w:eastAsia="Calibri"/>
                      <w:bCs/>
                      <w:iCs/>
                      <w:szCs w:val="20"/>
                      <w:lang w:val="en-GB"/>
                    </w:rPr>
                  </w:pPr>
                  <w:r>
                    <w:rPr>
                      <w:rFonts w:ascii="Calibri" w:hAnsi="Calibri" w:eastAsia="Calibri"/>
                      <w:bCs/>
                      <w:iCs/>
                      <w:szCs w:val="20"/>
                      <w:lang w:val="en-GB"/>
                    </w:rPr>
                    <w:t xml:space="preserve">Low complexity and signalling overhead </w:t>
                  </w:r>
                </w:p>
                <w:p>
                  <w:pPr>
                    <w:spacing w:after="160" w:line="259" w:lineRule="auto"/>
                    <w:rPr>
                      <w:rFonts w:ascii="Calibri" w:hAnsi="Calibri" w:eastAsia="Calibri"/>
                      <w:bCs/>
                      <w:iCs/>
                      <w:szCs w:val="20"/>
                      <w:lang w:val="en-GB"/>
                    </w:rPr>
                  </w:pPr>
                </w:p>
              </w:tc>
              <w:tc>
                <w:tcPr>
                  <w:tcW w:w="3531" w:type="dxa"/>
                  <w:vMerge w:val="restart"/>
                </w:tcPr>
                <w:p>
                  <w:pPr>
                    <w:spacing w:after="160" w:line="259" w:lineRule="auto"/>
                    <w:rPr>
                      <w:rFonts w:ascii="Calibri" w:hAnsi="Calibri" w:eastAsia="Calibri"/>
                      <w:bCs/>
                      <w:iCs/>
                      <w:szCs w:val="20"/>
                      <w:lang w:val="en-GB"/>
                    </w:rPr>
                  </w:pPr>
                  <w:r>
                    <w:rPr>
                      <w:rFonts w:ascii="Calibri" w:hAnsi="Calibri" w:eastAsia="Calibri"/>
                      <w:bCs/>
                      <w:iCs/>
                      <w:szCs w:val="20"/>
                      <w:lang w:val="en-GB"/>
                    </w:rPr>
                    <w:t xml:space="preserve">Challenging to identify that the degradation is due to an inaccurate model (inaccurate model monitoring) </w:t>
                  </w:r>
                </w:p>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bCs/>
                      <w:iCs/>
                      <w:szCs w:val="20"/>
                      <w:lang w:val="en-GB"/>
                    </w:rPr>
                  </w:pPr>
                  <w:r>
                    <w:rPr>
                      <w:rFonts w:ascii="Calibri" w:hAnsi="Calibri" w:eastAsia="Calibri"/>
                      <w:bCs/>
                      <w:iCs/>
                      <w:szCs w:val="20"/>
                      <w:lang w:eastAsia="ja-JP"/>
                    </w:rPr>
                    <w:t>Number of beam failures or/and beam switches within a time window</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Number of beam failure instances, number of triggered beam failure recovery procedures, number of beam switches</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BLER for a hypothetical PDCCH transmission</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ascii="Calibri" w:hAnsi="Calibri" w:eastAsia="Calibri"/>
                      <w:bCs/>
                      <w:iCs/>
                      <w:szCs w:val="20"/>
                      <w:lang w:val="en-GB"/>
                    </w:rPr>
                  </w:pPr>
                </w:p>
                <w:p>
                  <w:pPr>
                    <w:spacing w:after="160" w:line="259" w:lineRule="auto"/>
                    <w:rPr>
                      <w:rFonts w:ascii="Calibri" w:hAnsi="Calibri" w:eastAsia="Calibri"/>
                      <w:b/>
                      <w:bCs/>
                      <w:szCs w:val="20"/>
                      <w:lang w:val="en-GB"/>
                    </w:rPr>
                  </w:pPr>
                  <w:r>
                    <w:rPr>
                      <w:rFonts w:ascii="Calibri" w:hAnsi="Calibri" w:eastAsia="Calibri"/>
                      <w:b/>
                      <w:bCs/>
                      <w:szCs w:val="20"/>
                      <w:lang w:val="en-GB"/>
                    </w:rPr>
                    <w:t>Data distribution</w:t>
                  </w:r>
                </w:p>
                <w:p>
                  <w:pPr>
                    <w:spacing w:after="160" w:line="259" w:lineRule="auto"/>
                    <w:rPr>
                      <w:rFonts w:ascii="Calibri" w:hAnsi="Calibri" w:eastAsia="Calibri"/>
                      <w:bCs/>
                      <w:iCs/>
                      <w:szCs w:val="20"/>
                      <w:lang w:val="en-GB"/>
                    </w:rPr>
                  </w:pPr>
                  <w:r>
                    <w:rPr>
                      <w:rFonts w:ascii="Calibri" w:hAnsi="Calibri" w:eastAsia="Calibri"/>
                      <w:szCs w:val="20"/>
                      <w:lang w:eastAsia="ja-JP"/>
                    </w:rPr>
                    <w:t>(Alt.3)</w:t>
                  </w: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Input/output data distribution of AI/ML</w:t>
                  </w:r>
                </w:p>
                <w:p>
                  <w:pPr>
                    <w:spacing w:after="160" w:line="259" w:lineRule="auto"/>
                    <w:rPr>
                      <w:rFonts w:ascii="Calibri" w:hAnsi="Calibri" w:eastAsia="Calibri"/>
                      <w:bCs/>
                      <w:iCs/>
                      <w:szCs w:val="20"/>
                      <w:lang w:val="en-GB"/>
                    </w:rPr>
                  </w:pPr>
                </w:p>
              </w:tc>
              <w:tc>
                <w:tcPr>
                  <w:tcW w:w="1888" w:type="dxa"/>
                </w:tcPr>
                <w:p>
                  <w:pPr>
                    <w:spacing w:after="160" w:line="259" w:lineRule="auto"/>
                    <w:rPr>
                      <w:rFonts w:ascii="Calibri" w:hAnsi="Calibri" w:eastAsia="Calibri"/>
                      <w:szCs w:val="20"/>
                      <w:lang w:eastAsia="ja-JP"/>
                    </w:rPr>
                  </w:pPr>
                  <w:r>
                    <w:rPr>
                      <w:rFonts w:ascii="Calibri" w:hAnsi="Calibri" w:eastAsia="Calibri"/>
                      <w:szCs w:val="20"/>
                      <w:lang w:eastAsia="ja-JP"/>
                    </w:rPr>
                    <w:t>The input data can be the measured RSRP values for Set B, and the output data can be the AI/ML model output.</w:t>
                  </w:r>
                </w:p>
                <w:p>
                  <w:pPr>
                    <w:spacing w:after="160" w:line="259" w:lineRule="auto"/>
                    <w:rPr>
                      <w:rFonts w:ascii="Calibri" w:hAnsi="Calibri" w:eastAsia="Calibri"/>
                      <w:szCs w:val="20"/>
                      <w:lang w:eastAsia="ja-JP"/>
                    </w:rPr>
                  </w:pPr>
                </w:p>
                <w:p>
                  <w:pPr>
                    <w:spacing w:after="160" w:line="259" w:lineRule="auto"/>
                    <w:rPr>
                      <w:rFonts w:ascii="Calibri" w:hAnsi="Calibri" w:eastAsia="Calibri"/>
                      <w:bCs/>
                      <w:iCs/>
                      <w:szCs w:val="20"/>
                      <w:lang w:val="en-GB"/>
                    </w:rPr>
                  </w:pPr>
                </w:p>
              </w:tc>
              <w:tc>
                <w:tcPr>
                  <w:tcW w:w="1235" w:type="dxa"/>
                </w:tcPr>
                <w:p>
                  <w:pPr>
                    <w:spacing w:after="160" w:line="259" w:lineRule="auto"/>
                    <w:rPr>
                      <w:rFonts w:ascii="Calibri" w:hAnsi="Calibri" w:eastAsia="Calibri"/>
                      <w:bCs/>
                      <w:iCs/>
                      <w:szCs w:val="20"/>
                      <w:lang w:val="en-GB"/>
                    </w:rPr>
                  </w:pPr>
                  <w:r>
                    <w:rPr>
                      <w:rFonts w:ascii="Calibri" w:hAnsi="Calibri" w:eastAsia="Calibri"/>
                      <w:bCs/>
                      <w:iCs/>
                      <w:szCs w:val="20"/>
                      <w:lang w:val="en-GB"/>
                    </w:rPr>
                    <w:t>No additional signalling overhead for obtaining input/output data</w:t>
                  </w:r>
                </w:p>
                <w:p>
                  <w:pPr>
                    <w:spacing w:after="160" w:line="259" w:lineRule="auto"/>
                    <w:rPr>
                      <w:rFonts w:ascii="Calibri" w:hAnsi="Calibri" w:eastAsia="Calibri"/>
                      <w:bCs/>
                      <w:iCs/>
                      <w:szCs w:val="20"/>
                      <w:lang w:val="en-GB"/>
                    </w:rPr>
                  </w:pPr>
                  <w:r>
                    <w:rPr>
                      <w:rFonts w:ascii="Calibri" w:hAnsi="Calibri" w:eastAsia="Calibri"/>
                      <w:bCs/>
                      <w:iCs/>
                      <w:szCs w:val="20"/>
                      <w:lang w:val="en-GB"/>
                    </w:rPr>
                    <w:t>Shorter latency for obtaining data samples for model monitoring</w:t>
                  </w:r>
                </w:p>
                <w:p>
                  <w:pPr>
                    <w:spacing w:after="160" w:line="259" w:lineRule="auto"/>
                    <w:rPr>
                      <w:rFonts w:ascii="Calibri" w:hAnsi="Calibri" w:eastAsia="Calibri"/>
                      <w:szCs w:val="20"/>
                      <w:lang w:eastAsia="ja-JP"/>
                    </w:rPr>
                  </w:pPr>
                  <w:r>
                    <w:rPr>
                      <w:rFonts w:ascii="Calibri" w:hAnsi="Calibri" w:eastAsia="Calibri"/>
                      <w:szCs w:val="20"/>
                      <w:lang w:eastAsia="ja-JP"/>
                    </w:rPr>
                    <w:t>Frequent monitoring possible</w:t>
                  </w:r>
                </w:p>
              </w:tc>
              <w:tc>
                <w:tcPr>
                  <w:tcW w:w="3531" w:type="dxa"/>
                </w:tcPr>
                <w:p>
                  <w:pPr>
                    <w:spacing w:after="160" w:line="259" w:lineRule="auto"/>
                    <w:rPr>
                      <w:rFonts w:ascii="Calibri" w:hAnsi="Calibri" w:eastAsia="Calibri"/>
                      <w:bCs/>
                      <w:iCs/>
                      <w:szCs w:val="20"/>
                      <w:lang w:val="en-GB"/>
                    </w:rPr>
                  </w:pPr>
                  <w:r>
                    <w:rPr>
                      <w:rFonts w:ascii="Calibri" w:hAnsi="Calibri" w:eastAsia="Calibri"/>
                      <w:bCs/>
                      <w:iCs/>
                      <w:szCs w:val="20"/>
                      <w:lang w:val="en-GB"/>
                    </w:rPr>
                    <w:t>May not reflect model performance as well as Alt.1</w:t>
                  </w:r>
                </w:p>
                <w:p>
                  <w:pPr>
                    <w:spacing w:after="160" w:line="259" w:lineRule="auto"/>
                    <w:rPr>
                      <w:rFonts w:ascii="Calibri" w:hAnsi="Calibri" w:eastAsia="Calibri"/>
                      <w:bCs/>
                      <w:iCs/>
                      <w:szCs w:val="20"/>
                      <w:lang w:val="en-GB"/>
                    </w:rPr>
                  </w:pPr>
                  <w:r>
                    <w:rPr>
                      <w:rFonts w:ascii="Calibri" w:hAnsi="Calibri" w:eastAsia="Calibri"/>
                      <w:bCs/>
                      <w:iCs/>
                      <w:szCs w:val="20"/>
                      <w:lang w:val="en-GB"/>
                    </w:rPr>
                    <w:t>May not reflect system performance as well as Alt. 2</w:t>
                  </w:r>
                </w:p>
                <w:p>
                  <w:pPr>
                    <w:spacing w:after="160" w:line="259" w:lineRule="auto"/>
                    <w:rPr>
                      <w:rFonts w:ascii="Calibri" w:hAnsi="Calibri" w:eastAsia="Calibri"/>
                      <w:bCs/>
                      <w:iCs/>
                      <w:szCs w:val="20"/>
                      <w:lang w:val="en-GB"/>
                    </w:rPr>
                  </w:pPr>
                  <w:r>
                    <w:rPr>
                      <w:rFonts w:ascii="Calibri" w:hAnsi="Calibri" w:eastAsia="Calibri"/>
                      <w:bCs/>
                      <w:iCs/>
                      <w:szCs w:val="20"/>
                      <w:lang w:val="en-GB"/>
                    </w:rPr>
                    <w:t>To achieve reliable model failure detection, many samples may be required to calculate statistical metrics. This may lead to</w:t>
                  </w:r>
                </w:p>
                <w:p>
                  <w:pPr>
                    <w:numPr>
                      <w:ilvl w:val="0"/>
                      <w:numId w:val="61"/>
                    </w:numPr>
                    <w:spacing w:after="160" w:line="259" w:lineRule="auto"/>
                    <w:rPr>
                      <w:rFonts w:ascii="Calibri" w:hAnsi="Calibri" w:eastAsia="Calibri"/>
                      <w:szCs w:val="20"/>
                      <w:lang w:val="en-GB"/>
                    </w:rPr>
                  </w:pPr>
                  <w:r>
                    <w:rPr>
                      <w:rFonts w:ascii="Calibri" w:hAnsi="Calibri" w:eastAsia="Calibri"/>
                      <w:bCs/>
                      <w:iCs/>
                      <w:szCs w:val="20"/>
                      <w:lang w:val="en-GB"/>
                    </w:rPr>
                    <w:t>Potential high complexity (computation and memory cost)</w:t>
                  </w:r>
                </w:p>
                <w:p>
                  <w:pPr>
                    <w:numPr>
                      <w:ilvl w:val="0"/>
                      <w:numId w:val="61"/>
                    </w:numPr>
                    <w:spacing w:after="160" w:line="259" w:lineRule="auto"/>
                    <w:rPr>
                      <w:rFonts w:ascii="Calibri" w:hAnsi="Calibri" w:eastAsia="Calibri"/>
                      <w:szCs w:val="20"/>
                      <w:lang w:eastAsia="ja-JP"/>
                    </w:rPr>
                  </w:pPr>
                  <w:r>
                    <w:rPr>
                      <w:rFonts w:ascii="Calibri" w:hAnsi="Calibri" w:eastAsia="Calibri"/>
                      <w:bCs/>
                      <w:iCs/>
                      <w:szCs w:val="20"/>
                      <w:lang w:val="en-GB"/>
                    </w:rPr>
                    <w:t xml:space="preserve">Potential long monitoring window, hence, increased latency from model failure occurs to detecting the failure </w:t>
                  </w:r>
                </w:p>
              </w:tc>
            </w:tr>
          </w:tbl>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13: gNB to transmit all beams in set A periodically/semi-persistently/ a-periodically for performance monitoring.</w:t>
            </w:r>
          </w:p>
          <w:p>
            <w:pPr>
              <w:autoSpaceDE w:val="0"/>
              <w:autoSpaceDN w:val="0"/>
              <w:adjustRightInd w:val="0"/>
              <w:snapToGrid w:val="0"/>
              <w:spacing w:after="120"/>
              <w:jc w:val="both"/>
              <w:rPr>
                <w:rFonts w:ascii="Calibri" w:hAnsi="Calibri" w:eastAsia="宋体"/>
                <w:i/>
                <w:szCs w:val="20"/>
              </w:rPr>
            </w:pPr>
            <w:r>
              <w:rPr>
                <w:rFonts w:ascii="Calibri" w:hAnsi="Calibri" w:eastAsia="宋体"/>
                <w:i/>
                <w:szCs w:val="20"/>
                <w:lang w:eastAsia="zh-CN"/>
              </w:rPr>
              <w:t>Proposal 17: Alt.1 with Beam prediction accuracy related KPIs and Alt. 4 with predicted L1-RSRP difference can be used as metric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Google[17]</w:t>
            </w:r>
          </w:p>
        </w:tc>
        <w:tc>
          <w:tcPr>
            <w:tcW w:w="7457" w:type="dxa"/>
            <w:vAlign w:val="center"/>
          </w:tcPr>
          <w:p>
            <w:pPr>
              <w:spacing w:after="120"/>
              <w:jc w:val="both"/>
              <w:rPr>
                <w:rFonts w:ascii="Calibri" w:hAnsi="Calibri" w:cs="Batang"/>
                <w:i/>
                <w:szCs w:val="20"/>
                <w:lang w:eastAsia="zh-CN"/>
              </w:rPr>
            </w:pPr>
            <w:r>
              <w:rPr>
                <w:rFonts w:ascii="Calibri" w:hAnsi="Calibri"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ascii="Calibri" w:hAnsi="Calibri" w:cs="Batang"/>
                <w:i/>
                <w:szCs w:val="20"/>
                <w:lang w:eastAsia="zh-CN"/>
              </w:rPr>
            </w:pPr>
            <w:r>
              <w:rPr>
                <w:rFonts w:ascii="Calibri" w:hAnsi="Calibri"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ascii="Calibri" w:hAnsi="Calibri" w:cs="Batang"/>
                <w:i/>
                <w:szCs w:val="20"/>
                <w:lang w:eastAsia="zh-CN"/>
              </w:rPr>
            </w:pPr>
            <w:r>
              <w:rPr>
                <w:rFonts w:ascii="Calibri" w:hAnsi="Calibri" w:cs="Batang"/>
                <w:i/>
                <w:szCs w:val="20"/>
                <w:lang w:eastAsia="zh-CN"/>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Samsung[19]</w:t>
            </w:r>
          </w:p>
        </w:tc>
        <w:tc>
          <w:tcPr>
            <w:tcW w:w="7457" w:type="dxa"/>
            <w:vAlign w:val="center"/>
          </w:tcPr>
          <w:p>
            <w:pPr>
              <w:spacing w:after="120"/>
              <w:jc w:val="both"/>
              <w:rPr>
                <w:rFonts w:ascii="Calibri" w:hAnsi="Calibri" w:eastAsia="Malgun Gothic"/>
                <w:bCs/>
                <w:i/>
                <w:szCs w:val="20"/>
                <w:lang w:eastAsia="ko-KR"/>
              </w:rPr>
            </w:pPr>
            <w:r>
              <w:rPr>
                <w:rFonts w:hint="eastAsia" w:ascii="Calibri" w:hAnsi="Calibri" w:eastAsia="宋体"/>
                <w:bCs/>
                <w:i/>
                <w:szCs w:val="20"/>
                <w:lang w:eastAsia="zh-CN"/>
              </w:rPr>
              <w:t>P</w:t>
            </w:r>
            <w:r>
              <w:rPr>
                <w:rFonts w:ascii="Calibri" w:hAnsi="Calibri" w:eastAsia="宋体"/>
                <w:bCs/>
                <w:i/>
                <w:szCs w:val="20"/>
                <w:lang w:eastAsia="zh-CN"/>
              </w:rPr>
              <w:t xml:space="preserve">roposal 11. For the </w:t>
            </w:r>
            <w:r>
              <w:rPr>
                <w:rFonts w:ascii="Calibri" w:hAnsi="Calibri" w:eastAsia="Malgun Gothic"/>
                <w:bCs/>
                <w:i/>
                <w:szCs w:val="20"/>
                <w:lang w:eastAsia="ko-KR"/>
              </w:rPr>
              <w:t xml:space="preserve">performance metric(s) of </w:t>
            </w:r>
            <w:r>
              <w:rPr>
                <w:rFonts w:ascii="Calibri" w:hAnsi="Calibri" w:eastAsia="宋体"/>
                <w:bCs/>
                <w:i/>
                <w:szCs w:val="20"/>
                <w:lang w:eastAsia="zh-CN"/>
              </w:rPr>
              <w:t xml:space="preserve">AI/ML model monitoring, </w:t>
            </w:r>
            <w:r>
              <w:rPr>
                <w:rFonts w:ascii="Calibri" w:hAnsi="Calibri" w:eastAsia="Malgun Gothic"/>
                <w:bCs/>
                <w:i/>
                <w:szCs w:val="20"/>
                <w:lang w:eastAsia="ko-KR"/>
              </w:rPr>
              <w:t>the necessity and feasibility of Alt-3 (i.e., performance metric based on input/output data distribution of AI/ML)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ETRI[21]</w:t>
            </w:r>
          </w:p>
        </w:tc>
        <w:tc>
          <w:tcPr>
            <w:tcW w:w="7457" w:type="dxa"/>
            <w:vAlign w:val="center"/>
          </w:tcPr>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 xml:space="preserve">Proposal 1: Regarding the performance metric(s) of AI/ML model monitoring for BM-Case1 and BM-Case2, support to study the following </w:t>
            </w:r>
            <w:r>
              <w:rPr>
                <w:rFonts w:hint="eastAsia" w:ascii="Calibri" w:hAnsi="Calibri" w:eastAsia="宋体"/>
                <w:bCs/>
                <w:i/>
                <w:szCs w:val="20"/>
              </w:rPr>
              <w:t>as</w:t>
            </w:r>
            <w:r>
              <w:rPr>
                <w:rFonts w:ascii="Calibri" w:hAnsi="Calibri" w:eastAsia="宋体"/>
                <w:bCs/>
                <w:i/>
                <w:szCs w:val="20"/>
              </w:rPr>
              <w:t xml:space="preserve"> </w:t>
            </w:r>
            <w:r>
              <w:rPr>
                <w:rFonts w:hint="eastAsia" w:ascii="Calibri" w:hAnsi="Calibri" w:eastAsia="宋体"/>
                <w:bCs/>
                <w:i/>
                <w:szCs w:val="20"/>
              </w:rPr>
              <w:t>a</w:t>
            </w:r>
            <w:r>
              <w:rPr>
                <w:rFonts w:ascii="Calibri" w:hAnsi="Calibri" w:eastAsia="宋体"/>
                <w:bCs/>
                <w:i/>
                <w:szCs w:val="20"/>
              </w:rPr>
              <w:t xml:space="preserve"> </w:t>
            </w:r>
            <w:r>
              <w:rPr>
                <w:rFonts w:hint="eastAsia" w:ascii="Calibri" w:hAnsi="Calibri" w:eastAsia="宋体"/>
                <w:bCs/>
                <w:i/>
                <w:szCs w:val="20"/>
              </w:rPr>
              <w:t>priority</w:t>
            </w:r>
            <w:r>
              <w:rPr>
                <w:rFonts w:ascii="Calibri" w:hAnsi="Calibri" w:eastAsia="宋体"/>
                <w:bCs/>
                <w:i/>
                <w:szCs w:val="20"/>
              </w:rPr>
              <w:t>:</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Alt.1: Beam prediction accuracy related KPIs, e.g., Top-K/1 beam prediction accuracy</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Alt.2: Link quality related KPIs, e.g., throughput, L1-RSRP, L1-SINR,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CMCC[22]</w:t>
            </w:r>
          </w:p>
        </w:tc>
        <w:tc>
          <w:tcPr>
            <w:tcW w:w="7457" w:type="dxa"/>
            <w:vAlign w:val="center"/>
          </w:tcPr>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hint="eastAsia" w:ascii="Calibri" w:hAnsi="Calibri" w:eastAsia="宋体"/>
                <w:i/>
                <w:szCs w:val="20"/>
                <w:lang w:eastAsia="zh-CN"/>
              </w:rPr>
              <w:t>9</w:t>
            </w:r>
            <w:r>
              <w:rPr>
                <w:rFonts w:ascii="Calibri" w:hAnsi="Calibri" w:eastAsia="宋体"/>
                <w:i/>
                <w:szCs w:val="20"/>
                <w:lang w:val="en-GB" w:eastAsia="zh-CN"/>
              </w:rPr>
              <w:t xml:space="preserve">: </w:t>
            </w:r>
            <w:r>
              <w:rPr>
                <w:rFonts w:hint="eastAsia" w:ascii="Calibri" w:hAnsi="Calibri" w:eastAsia="宋体"/>
                <w:i/>
                <w:szCs w:val="20"/>
                <w:lang w:val="en-GB" w:eastAsia="zh-CN"/>
              </w:rPr>
              <w:t>For</w:t>
            </w:r>
            <w:r>
              <w:rPr>
                <w:rFonts w:ascii="Calibri" w:hAnsi="Calibri" w:eastAsia="宋体"/>
                <w:i/>
                <w:szCs w:val="20"/>
                <w:lang w:val="en-GB" w:eastAsia="zh-CN"/>
              </w:rPr>
              <w:t xml:space="preserve"> model inference of BM-Case1, beam prediction accuracy related KPI can be used as the metric of model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MediaTek[23]</w:t>
            </w:r>
          </w:p>
        </w:tc>
        <w:tc>
          <w:tcPr>
            <w:tcW w:w="7457" w:type="dxa"/>
            <w:vAlign w:val="center"/>
          </w:tcPr>
          <w:p>
            <w:pPr>
              <w:spacing w:after="120"/>
              <w:rPr>
                <w:rFonts w:ascii="Calibri" w:hAnsi="Calibri" w:eastAsia="PMingLiU"/>
                <w:bCs/>
                <w:i/>
                <w:iCs/>
                <w:szCs w:val="20"/>
                <w:lang w:val="en-GB"/>
              </w:rPr>
            </w:pPr>
            <w:r>
              <w:rPr>
                <w:rFonts w:ascii="Calibri" w:hAnsi="Calibri" w:eastAsia="宋体"/>
                <w:i/>
                <w:kern w:val="2"/>
                <w:szCs w:val="20"/>
                <w:lang w:eastAsia="zh-CN"/>
              </w:rPr>
              <w:t>Proposal 4:</w:t>
            </w:r>
            <w:r>
              <w:rPr>
                <w:rFonts w:ascii="Calibri" w:hAnsi="Calibri" w:eastAsia="PMingLiU"/>
                <w:i/>
                <w:szCs w:val="20"/>
                <w:lang w:eastAsia="zh-CN"/>
              </w:rPr>
              <w:t xml:space="preserve"> </w:t>
            </w:r>
            <w:r>
              <w:rPr>
                <w:rFonts w:ascii="Calibri" w:hAnsi="Calibri" w:eastAsia="PMingLiU"/>
                <w:bCs/>
                <w:i/>
                <w:iCs/>
                <w:szCs w:val="20"/>
                <w:lang w:val="en-GB"/>
              </w:rPr>
              <w:t xml:space="preserve">We support proposal 5.1.2 regarding </w:t>
            </w:r>
            <w:r>
              <w:rPr>
                <w:rFonts w:ascii="Calibri" w:hAnsi="Calibri" w:eastAsia="PMingLiU"/>
                <w:bCs/>
                <w:i/>
                <w:szCs w:val="20"/>
              </w:rPr>
              <w:t>the performance comparison benchmark/reference for AI/ML model monitoring</w:t>
            </w:r>
            <w:r>
              <w:rPr>
                <w:rFonts w:ascii="Calibri" w:hAnsi="Calibri" w:eastAsia="PMingLiU"/>
                <w:i/>
                <w:szCs w:val="20"/>
                <w:lang w:eastAsia="zh-CN"/>
              </w:rPr>
              <w:t xml:space="preserve"> of BM-Case1 and BM-Case2 with the following updates:</w:t>
            </w:r>
          </w:p>
          <w:p>
            <w:pPr>
              <w:rPr>
                <w:rFonts w:ascii="Calibri" w:hAnsi="Calibri" w:eastAsia="PMingLiU"/>
                <w:i/>
                <w:szCs w:val="20"/>
                <w:lang w:eastAsia="zh-CN"/>
              </w:rPr>
            </w:pPr>
            <w:r>
              <w:rPr>
                <w:rFonts w:ascii="Calibri" w:hAnsi="Calibri" w:eastAsia="PMingLiU"/>
                <w:i/>
                <w:szCs w:val="20"/>
                <w:lang w:eastAsia="zh-CN"/>
              </w:rPr>
              <w:t>For</w:t>
            </w:r>
            <w:r>
              <w:rPr>
                <w:rFonts w:ascii="Calibri" w:hAnsi="Calibri" w:eastAsia="PMingLiU"/>
                <w:bCs/>
                <w:i/>
                <w:szCs w:val="20"/>
              </w:rPr>
              <w:t xml:space="preserve"> AI/ML model monitoring</w:t>
            </w:r>
            <w:r>
              <w:rPr>
                <w:rFonts w:ascii="Calibri" w:hAnsi="Calibri" w:eastAsia="PMingLiU"/>
                <w:i/>
                <w:szCs w:val="20"/>
                <w:lang w:eastAsia="zh-CN"/>
              </w:rPr>
              <w:t xml:space="preserve"> for BM-Case1 and BM-Case2, study the following alternatives </w:t>
            </w:r>
            <w:r>
              <w:rPr>
                <w:rFonts w:ascii="Calibri" w:hAnsi="Calibri" w:eastAsia="PMingLiU"/>
                <w:bCs/>
                <w:i/>
                <w:szCs w:val="20"/>
              </w:rPr>
              <w:t>the benchmark/reference (if applicable) for performance comparison</w:t>
            </w:r>
            <w:r>
              <w:rPr>
                <w:rFonts w:ascii="Calibri" w:hAnsi="Calibri" w:eastAsia="PMingLiU"/>
                <w:i/>
                <w:szCs w:val="20"/>
                <w:lang w:eastAsia="zh-CN"/>
              </w:rPr>
              <w:t xml:space="preserve"> as a starting point:</w:t>
            </w:r>
          </w:p>
          <w:p>
            <w:pPr>
              <w:numPr>
                <w:ilvl w:val="0"/>
                <w:numId w:val="59"/>
              </w:numPr>
              <w:spacing w:after="180"/>
              <w:rPr>
                <w:rFonts w:ascii="Calibri" w:hAnsi="Calibri" w:eastAsia="PMingLiU"/>
                <w:i/>
                <w:szCs w:val="20"/>
              </w:rPr>
            </w:pPr>
            <w:r>
              <w:rPr>
                <w:rFonts w:ascii="Calibri" w:hAnsi="Calibri" w:eastAsia="PMingLiU"/>
                <w:i/>
                <w:szCs w:val="20"/>
              </w:rPr>
              <w:t xml:space="preserve"> Alt.1: The best beam(s) obtained by measuring beams of a set indicated by gNB (e.g., Beams from Set A)</w:t>
            </w:r>
          </w:p>
          <w:p>
            <w:pPr>
              <w:numPr>
                <w:ilvl w:val="0"/>
                <w:numId w:val="59"/>
              </w:numPr>
              <w:spacing w:after="180"/>
              <w:rPr>
                <w:rFonts w:ascii="Calibri" w:hAnsi="Calibri" w:eastAsia="PMingLiU"/>
                <w:i/>
                <w:color w:val="FF0000"/>
                <w:szCs w:val="20"/>
              </w:rPr>
            </w:pPr>
            <w:r>
              <w:rPr>
                <w:rFonts w:ascii="Calibri" w:hAnsi="Calibri" w:eastAsia="PMingLiU"/>
                <w:i/>
                <w:color w:val="FF0000"/>
                <w:szCs w:val="20"/>
              </w:rPr>
              <w:t>Alt.2: The predicted best beam(s) obtained by model output (e.g., Predicted Top-K Beams)</w:t>
            </w:r>
          </w:p>
          <w:p>
            <w:pPr>
              <w:numPr>
                <w:ilvl w:val="0"/>
                <w:numId w:val="59"/>
              </w:numPr>
              <w:spacing w:after="180"/>
              <w:rPr>
                <w:rFonts w:ascii="Calibri" w:hAnsi="Calibri" w:eastAsia="PMingLiU"/>
                <w:i/>
                <w:szCs w:val="20"/>
              </w:rPr>
            </w:pPr>
            <w:r>
              <w:rPr>
                <w:rFonts w:ascii="Calibri" w:hAnsi="Calibri" w:eastAsia="PMingLiU"/>
                <w:i/>
                <w:szCs w:val="20"/>
              </w:rPr>
              <w:t>FFS: Alt.</w:t>
            </w:r>
            <w:r>
              <w:rPr>
                <w:rFonts w:ascii="Calibri" w:hAnsi="Calibri" w:eastAsia="PMingLiU"/>
                <w:i/>
                <w:strike/>
                <w:color w:val="C00000"/>
                <w:szCs w:val="20"/>
              </w:rPr>
              <w:t>2</w:t>
            </w:r>
            <w:r>
              <w:rPr>
                <w:rFonts w:ascii="Calibri" w:hAnsi="Calibri" w:eastAsia="PMingLiU"/>
                <w:i/>
                <w:color w:val="FF0000"/>
                <w:szCs w:val="20"/>
              </w:rPr>
              <w:t>3</w:t>
            </w:r>
            <w:r>
              <w:rPr>
                <w:rFonts w:ascii="Calibri" w:hAnsi="Calibri" w:eastAsia="PMingLiU"/>
                <w:i/>
                <w:szCs w:val="20"/>
              </w:rPr>
              <w:t>: The best beam(s) among those used for AI/ML model inputs (e.g., Beams of Set B)</w:t>
            </w:r>
          </w:p>
          <w:p>
            <w:pPr>
              <w:numPr>
                <w:ilvl w:val="0"/>
                <w:numId w:val="59"/>
              </w:numPr>
              <w:spacing w:after="180"/>
              <w:rPr>
                <w:rFonts w:ascii="Calibri" w:hAnsi="Calibri" w:eastAsia="PMingLiU"/>
                <w:i/>
                <w:szCs w:val="20"/>
              </w:rPr>
            </w:pPr>
            <w:r>
              <w:rPr>
                <w:rFonts w:ascii="Calibri" w:hAnsi="Calibri" w:eastAsia="PMingLiU"/>
                <w:i/>
                <w:szCs w:val="20"/>
              </w:rPr>
              <w:t>FFS: Alt.</w:t>
            </w:r>
            <w:r>
              <w:rPr>
                <w:rFonts w:ascii="Calibri" w:hAnsi="Calibri" w:eastAsia="PMingLiU"/>
                <w:i/>
                <w:strike/>
                <w:color w:val="C00000"/>
                <w:szCs w:val="20"/>
              </w:rPr>
              <w:t>3</w:t>
            </w:r>
            <w:r>
              <w:rPr>
                <w:rFonts w:ascii="Calibri" w:hAnsi="Calibri" w:eastAsia="PMingLiU"/>
                <w:i/>
                <w:color w:val="FF0000"/>
                <w:szCs w:val="20"/>
              </w:rPr>
              <w:t>4</w:t>
            </w:r>
            <w:r>
              <w:rPr>
                <w:rFonts w:ascii="Calibri" w:hAnsi="Calibri" w:eastAsia="PMingLiU"/>
                <w:i/>
                <w:szCs w:val="20"/>
              </w:rPr>
              <w:t xml:space="preserve">: The beam corresponding to some indicated TCI state(s) </w:t>
            </w:r>
          </w:p>
          <w:p>
            <w:pPr>
              <w:numPr>
                <w:ilvl w:val="0"/>
                <w:numId w:val="59"/>
              </w:numPr>
              <w:spacing w:after="180"/>
              <w:rPr>
                <w:rFonts w:ascii="Calibri" w:hAnsi="Calibri" w:eastAsia="PMingLiU"/>
                <w:i/>
                <w:szCs w:val="20"/>
              </w:rPr>
            </w:pPr>
            <w:r>
              <w:rPr>
                <w:rFonts w:ascii="Calibri" w:hAnsi="Calibri" w:eastAsia="PMingLiU"/>
                <w:i/>
                <w:szCs w:val="20"/>
              </w:rPr>
              <w:t>Other alternatives are not precluded</w:t>
            </w:r>
          </w:p>
          <w:p>
            <w:pPr>
              <w:numPr>
                <w:ilvl w:val="0"/>
                <w:numId w:val="59"/>
              </w:numPr>
              <w:spacing w:after="180"/>
              <w:rPr>
                <w:rFonts w:ascii="Calibri" w:hAnsi="Calibri" w:eastAsia="PMingLiU"/>
                <w:i/>
                <w:szCs w:val="20"/>
              </w:rPr>
            </w:pPr>
            <w:r>
              <w:rPr>
                <w:rFonts w:ascii="Calibri" w:hAnsi="Calibri" w:eastAsia="PMingLiU"/>
                <w:i/>
                <w:szCs w:val="20"/>
              </w:rPr>
              <w:t>Note1: the performance and spec impacts should be considered</w:t>
            </w:r>
          </w:p>
          <w:p>
            <w:pPr>
              <w:numPr>
                <w:ilvl w:val="0"/>
                <w:numId w:val="59"/>
              </w:numPr>
              <w:spacing w:after="180"/>
              <w:contextualSpacing/>
              <w:rPr>
                <w:rFonts w:ascii="Calibri" w:hAnsi="Calibri"/>
                <w:bCs/>
                <w:i/>
                <w:iCs/>
                <w:szCs w:val="20"/>
                <w:lang w:eastAsia="zh-CN"/>
              </w:rPr>
            </w:pPr>
            <w:r>
              <w:rPr>
                <w:rFonts w:ascii="Calibri" w:hAnsi="Calibri" w:eastAsia="PMingLiU"/>
                <w:i/>
                <w:szCs w:val="20"/>
              </w:rPr>
              <w:t>Note2: Legacy mechanism may be reused</w:t>
            </w:r>
          </w:p>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rPr>
            </w:pPr>
            <w:r>
              <w:rPr>
                <w:rFonts w:ascii="Calibri" w:hAnsi="Calibri"/>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9: </w:t>
            </w:r>
            <w:r>
              <w:rPr>
                <w:rFonts w:ascii="Calibri" w:hAnsi="Calibri"/>
                <w:i/>
                <w:szCs w:val="20"/>
              </w:rPr>
              <w:tab/>
            </w:r>
            <w:r>
              <w:rPr>
                <w:rFonts w:ascii="Calibri" w:hAnsi="Calibri"/>
                <w:i/>
                <w:szCs w:val="20"/>
              </w:rPr>
              <w:t>Select Alt 1 and Alt 4 as the performance metric(s) of AI/ML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Alt.1: Beam prediction accuracy related KPIs, e.g., Top-K/1 beam prediction accuracy</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Alt.4: The L1-RSRP difference evaluated by comparing measured RSRP and predicted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DOCOMO[29]</w:t>
            </w:r>
          </w:p>
        </w:tc>
        <w:tc>
          <w:tcPr>
            <w:tcW w:w="7457" w:type="dxa"/>
            <w:vAlign w:val="center"/>
          </w:tcPr>
          <w:p>
            <w:pPr>
              <w:spacing w:before="240" w:after="240"/>
              <w:rPr>
                <w:rFonts w:ascii="Calibri" w:hAnsi="Calibri" w:eastAsia="MS Gothic"/>
                <w:bCs/>
                <w:i/>
                <w:szCs w:val="20"/>
                <w:lang w:val="en-GB" w:eastAsia="ja-JP"/>
              </w:rPr>
            </w:pPr>
            <w:r>
              <w:rPr>
                <w:rFonts w:ascii="Calibri" w:hAnsi="Calibri" w:eastAsia="Yu Mincho"/>
                <w:i/>
                <w:szCs w:val="20"/>
                <w:u w:val="single"/>
                <w:lang w:val="en-GB" w:eastAsia="ja-JP"/>
              </w:rPr>
              <w:t>Observation</w:t>
            </w:r>
            <w:r>
              <w:rPr>
                <w:rFonts w:hint="eastAsia" w:ascii="Calibri" w:hAnsi="Calibri" w:eastAsia="Yu Mincho"/>
                <w:i/>
                <w:szCs w:val="20"/>
                <w:u w:val="single"/>
                <w:lang w:val="en-GB" w:eastAsia="ja-JP"/>
              </w:rPr>
              <w:t xml:space="preserve"> </w:t>
            </w:r>
            <w:r>
              <w:rPr>
                <w:rFonts w:ascii="Calibri" w:hAnsi="Calibri" w:eastAsia="Yu Mincho"/>
                <w:i/>
                <w:szCs w:val="20"/>
                <w:u w:val="single"/>
                <w:lang w:val="en-GB" w:eastAsia="ja-JP"/>
              </w:rPr>
              <w:t>2</w:t>
            </w:r>
            <w:r>
              <w:rPr>
                <w:rFonts w:hint="eastAsia" w:ascii="Calibri" w:hAnsi="Calibri" w:eastAsia="Yu Mincho"/>
                <w:i/>
                <w:szCs w:val="20"/>
                <w:lang w:val="en-GB" w:eastAsia="ja-JP"/>
              </w:rPr>
              <w:t>:</w:t>
            </w:r>
            <w:r>
              <w:rPr>
                <w:rFonts w:ascii="Calibri" w:hAnsi="Calibri" w:eastAsia="Yu Mincho"/>
                <w:i/>
                <w:szCs w:val="20"/>
                <w:lang w:val="en-GB" w:eastAsia="ja-JP"/>
              </w:rPr>
              <w:t xml:space="preserve"> Beam prediction accuracy related KPI requires the large measurement overhead for searching out the actual top 1/K beam(s). </w:t>
            </w:r>
          </w:p>
          <w:p>
            <w:pPr>
              <w:spacing w:after="120" w:afterLines="50"/>
              <w:jc w:val="both"/>
              <w:rPr>
                <w:rFonts w:ascii="Calibri" w:hAnsi="Calibri" w:eastAsia="Yu Mincho"/>
                <w:i/>
                <w:szCs w:val="20"/>
                <w:lang w:val="en-GB" w:eastAsia="ja-JP"/>
              </w:rPr>
            </w:pPr>
            <w:r>
              <w:rPr>
                <w:rFonts w:ascii="Calibri" w:hAnsi="Calibri" w:eastAsia="Yu Mincho"/>
                <w:i/>
                <w:szCs w:val="20"/>
                <w:u w:val="single"/>
                <w:lang w:val="en-GB" w:eastAsia="ja-JP"/>
              </w:rPr>
              <w:t>Observation 3</w:t>
            </w:r>
            <w:r>
              <w:rPr>
                <w:rFonts w:hint="eastAsia" w:ascii="Calibri" w:hAnsi="Calibri" w:eastAsia="Yu Mincho"/>
                <w:i/>
                <w:szCs w:val="20"/>
                <w:lang w:val="en-GB" w:eastAsia="ja-JP"/>
              </w:rPr>
              <w:t>:</w:t>
            </w:r>
            <w:r>
              <w:rPr>
                <w:rFonts w:ascii="Calibri" w:hAnsi="Calibri" w:eastAsia="Yu Mincho"/>
                <w:i/>
                <w:szCs w:val="20"/>
                <w:lang w:val="en-GB" w:eastAsia="ja-JP"/>
              </w:rPr>
              <w:t xml:space="preserve"> Link quality related KPI is affected by various factors other than model performance. </w:t>
            </w:r>
          </w:p>
          <w:p>
            <w:pPr>
              <w:spacing w:after="120" w:afterLines="50"/>
              <w:jc w:val="both"/>
              <w:rPr>
                <w:rFonts w:ascii="Calibri" w:hAnsi="Calibri" w:eastAsia="Yu Mincho"/>
                <w:i/>
                <w:szCs w:val="20"/>
                <w:lang w:val="en-GB" w:eastAsia="ja-JP"/>
              </w:rPr>
            </w:pPr>
            <w:r>
              <w:rPr>
                <w:rFonts w:ascii="Calibri" w:hAnsi="Calibri" w:eastAsia="Yu Mincho"/>
                <w:i/>
                <w:szCs w:val="20"/>
                <w:u w:val="single"/>
                <w:lang w:val="en-GB" w:eastAsia="ja-JP"/>
              </w:rPr>
              <w:t>Proposal 5</w:t>
            </w:r>
            <w:r>
              <w:rPr>
                <w:rFonts w:hint="eastAsia" w:ascii="Calibri" w:hAnsi="Calibri" w:eastAsia="Yu Mincho"/>
                <w:i/>
                <w:szCs w:val="20"/>
                <w:lang w:val="en-GB" w:eastAsia="ja-JP"/>
              </w:rPr>
              <w:t>:</w:t>
            </w:r>
            <w:r>
              <w:rPr>
                <w:rFonts w:ascii="Calibri" w:hAnsi="Calibri"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pPr>
              <w:spacing w:after="120" w:afterLines="50"/>
              <w:jc w:val="both"/>
              <w:rPr>
                <w:rFonts w:ascii="Calibri" w:hAnsi="Calibri" w:eastAsia="Yu Mincho"/>
                <w:i/>
                <w:szCs w:val="20"/>
                <w:lang w:val="en-GB" w:eastAsia="ja-JP"/>
              </w:rPr>
            </w:pPr>
            <w:r>
              <w:rPr>
                <w:rFonts w:ascii="Calibri" w:hAnsi="Calibri" w:eastAsia="Yu Mincho"/>
                <w:i/>
                <w:szCs w:val="20"/>
                <w:u w:val="single"/>
                <w:lang w:val="en-GB" w:eastAsia="ja-JP"/>
              </w:rPr>
              <w:t>Observation 4</w:t>
            </w:r>
            <w:r>
              <w:rPr>
                <w:rFonts w:hint="eastAsia" w:ascii="Calibri" w:hAnsi="Calibri" w:eastAsia="Yu Mincho"/>
                <w:i/>
                <w:szCs w:val="20"/>
                <w:lang w:val="en-GB" w:eastAsia="ja-JP"/>
              </w:rPr>
              <w:t>:</w:t>
            </w:r>
            <w:r>
              <w:rPr>
                <w:rFonts w:ascii="Calibri" w:hAnsi="Calibri" w:eastAsia="Yu Mincho"/>
                <w:i/>
                <w:szCs w:val="20"/>
                <w:lang w:val="en-GB" w:eastAsia="ja-JP"/>
              </w:rPr>
              <w:t xml:space="preserve"> The required measurement overhead for performance monitoring is relatively low for the monitoring based on the predicted L1-RSRP difference. </w:t>
            </w:r>
          </w:p>
        </w:tc>
      </w:tr>
    </w:tbl>
    <w:p>
      <w:pPr>
        <w:spacing w:after="120"/>
      </w:pPr>
    </w:p>
    <w:p/>
    <w:p>
      <w:pPr>
        <w:pStyle w:val="8"/>
        <w:spacing w:after="120"/>
        <w:rPr>
          <w:lang w:eastAsia="zh-CN"/>
        </w:rPr>
      </w:pPr>
      <w:r>
        <w:rPr>
          <w:lang w:eastAsia="zh-CN"/>
        </w:rPr>
        <w:t>Proposal 4.1.1</w:t>
      </w:r>
    </w:p>
    <w:p>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r>
        <w:rPr>
          <w:lang w:eastAsia="zh-CN"/>
        </w:rPr>
        <w:t>The related proposals in tdocs are as below:</w:t>
      </w:r>
    </w:p>
    <w:p>
      <w:pPr>
        <w:pStyle w:val="70"/>
        <w:numPr>
          <w:ilvl w:val="0"/>
          <w:numId w:val="59"/>
        </w:numPr>
      </w:pPr>
      <w:r>
        <w:t>Huawei: Proposal 24</w:t>
      </w:r>
    </w:p>
    <w:p>
      <w:pPr>
        <w:pStyle w:val="70"/>
        <w:numPr>
          <w:ilvl w:val="0"/>
          <w:numId w:val="59"/>
        </w:numPr>
      </w:pPr>
      <w:r>
        <w:t>Vivo: Proposal 30</w:t>
      </w:r>
    </w:p>
    <w:p>
      <w:pPr>
        <w:pStyle w:val="70"/>
        <w:numPr>
          <w:ilvl w:val="0"/>
          <w:numId w:val="59"/>
        </w:numPr>
      </w:pPr>
      <w:r>
        <w:t>Spreadtrum: Proposal 10</w:t>
      </w:r>
    </w:p>
    <w:p>
      <w:pPr>
        <w:pStyle w:val="70"/>
        <w:numPr>
          <w:ilvl w:val="0"/>
          <w:numId w:val="59"/>
        </w:numPr>
      </w:pPr>
      <w:r>
        <w:t>Sony: Proposal 9</w:t>
      </w:r>
    </w:p>
    <w:p>
      <w:pPr>
        <w:pStyle w:val="70"/>
        <w:numPr>
          <w:ilvl w:val="0"/>
          <w:numId w:val="59"/>
        </w:numPr>
      </w:pPr>
      <w:r>
        <w:t>Google: Proposal 7, 12</w:t>
      </w:r>
    </w:p>
    <w:p>
      <w:pPr>
        <w:pStyle w:val="70"/>
        <w:numPr>
          <w:ilvl w:val="0"/>
          <w:numId w:val="59"/>
        </w:numPr>
      </w:pPr>
      <w:r>
        <w:t>MTK: Proposal 14</w:t>
      </w:r>
    </w:p>
    <w:p/>
    <w:p>
      <w:r>
        <w:t>The following proposal were discussed in last meeting. Based on the submitted tdocs and previous discussions, most companies support Alt.1 as the start point and doubt the motivation/benefits to introduce Alt.2 and Alt.3. Thus, FFS is put for Alt.2 and Alt.3.</w:t>
      </w:r>
    </w:p>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hAnsi="Times" w:eastAsia="Batang"/>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FF0000"/>
        </w:rPr>
      </w:pPr>
      <w:r>
        <w:rPr>
          <w:b/>
          <w:i/>
          <w:color w:val="FF0000"/>
        </w:rPr>
        <w:t>FFS: gNB configures one or multiple sets for one or multiple benchmarks/references</w:t>
      </w:r>
    </w:p>
    <w:p>
      <w:pPr>
        <w:pStyle w:val="3"/>
        <w:numPr>
          <w:ilvl w:val="1"/>
          <w:numId w:val="59"/>
        </w:numPr>
        <w:rPr>
          <w:b/>
          <w:i/>
          <w:color w:val="FF0000"/>
        </w:rPr>
      </w:pPr>
      <w:r>
        <w:rPr>
          <w:b/>
          <w:i/>
          <w:color w:val="FF0000"/>
        </w:rPr>
        <w:t>FFS: the definition of “best beam(s)”</w:t>
      </w:r>
    </w:p>
    <w:p>
      <w:pPr>
        <w:pStyle w:val="3"/>
        <w:numPr>
          <w:ilvl w:val="0"/>
          <w:numId w:val="59"/>
        </w:numPr>
        <w:rPr>
          <w:b/>
          <w:i/>
        </w:rPr>
      </w:pPr>
      <w:r>
        <w:rPr>
          <w:b/>
          <w:i/>
        </w:rPr>
        <w:t>FFS:</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rPr>
      </w:pPr>
      <w:r>
        <w:rPr>
          <w:rFonts w:eastAsia="PMingLiU"/>
          <w:b/>
          <w:i/>
          <w:szCs w:val="20"/>
        </w:rPr>
        <w:t>Alt.4: Measurements of the predicted best beam(s) obtained by model output (e.g., Comparison between actual L1-RSRP and predicted RSRP of predicted Top-1/K Beams)</w:t>
      </w:r>
    </w:p>
    <w:p>
      <w:pPr>
        <w:pStyle w:val="3"/>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118"/>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p>
        </w:tc>
        <w:tc>
          <w:tcPr>
            <w:tcW w:w="3118" w:type="dxa"/>
          </w:tcPr>
          <w:p>
            <w:pPr>
              <w:rPr>
                <w:rFonts w:ascii="Calibri" w:hAnsi="Calibri"/>
              </w:rPr>
            </w:pPr>
            <w:r>
              <w:rPr>
                <w:rFonts w:ascii="Calibri" w:hAnsi="Calibri"/>
              </w:rPr>
              <w:t>Support</w:t>
            </w:r>
          </w:p>
        </w:tc>
        <w:tc>
          <w:tcPr>
            <w:tcW w:w="3964" w:type="dxa"/>
          </w:tcPr>
          <w:p>
            <w:pPr>
              <w:rPr>
                <w:rFonts w:ascii="Calibri" w:hAnsi="Calibri"/>
              </w:rPr>
            </w:pPr>
            <w:r>
              <w:rPr>
                <w:rFonts w:ascii="Calibri" w:hAnsi="Calibri"/>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Alt.1</w:t>
            </w:r>
          </w:p>
        </w:tc>
        <w:tc>
          <w:tcPr>
            <w:tcW w:w="3118" w:type="dxa"/>
          </w:tcPr>
          <w:p>
            <w:pPr>
              <w:rPr>
                <w:rFonts w:ascii="Calibri" w:hAnsi="Calibri" w:eastAsiaTheme="minorEastAsia"/>
                <w:lang w:eastAsia="zh-CN"/>
              </w:rPr>
            </w:pPr>
            <w:r>
              <w:rPr>
                <w:rFonts w:ascii="Calibri" w:hAnsi="Calibri"/>
              </w:rPr>
              <w:t>Nokia/NSB, New H3C, DCM, vivo, Spreadtrum, CAICT</w:t>
            </w:r>
            <w:r>
              <w:rPr>
                <w:rFonts w:hint="eastAsia" w:ascii="Calibri" w:hAnsi="Calibri" w:eastAsiaTheme="minorEastAsia"/>
                <w:lang w:eastAsia="zh-CN"/>
              </w:rPr>
              <w:t>, CATT</w:t>
            </w:r>
            <w:r>
              <w:rPr>
                <w:rFonts w:hint="eastAsia" w:ascii="Calibri" w:hAnsi="Calibri" w:eastAsia="宋体"/>
                <w:lang w:eastAsia="zh-CN"/>
              </w:rPr>
              <w:t>,CMCC</w:t>
            </w:r>
            <w:r>
              <w:rPr>
                <w:rFonts w:ascii="Calibri" w:hAnsi="Calibri" w:eastAsia="宋体"/>
                <w:lang w:eastAsia="zh-CN"/>
              </w:rPr>
              <w:t>, Ericsson, Xiaomi</w:t>
            </w:r>
            <w:r>
              <w:rPr>
                <w:rFonts w:hint="eastAsia" w:ascii="Calibri" w:hAnsi="Calibri" w:eastAsia="宋体"/>
                <w:lang w:eastAsia="zh-CN"/>
              </w:rPr>
              <w:t>,</w:t>
            </w:r>
            <w:r>
              <w:rPr>
                <w:rFonts w:ascii="Calibri" w:hAnsi="Calibri" w:eastAsia="宋体"/>
                <w:lang w:eastAsia="zh-CN"/>
              </w:rPr>
              <w:t xml:space="preserve"> Samsung, Sony,</w:t>
            </w:r>
            <w:r>
              <w:rPr>
                <w:rFonts w:ascii="Calibri" w:hAnsi="Calibri"/>
              </w:rPr>
              <w:t xml:space="preserve"> Fujitsu, InterDigital, NVIDIA, QC</w:t>
            </w:r>
            <w:r>
              <w:rPr>
                <w:rFonts w:ascii="Calibri" w:hAnsi="Calibri" w:eastAsiaTheme="minorEastAsia"/>
                <w:lang w:eastAsia="zh-CN"/>
              </w:rPr>
              <w:t>, MediaTek, HW/HiSI</w:t>
            </w:r>
            <w:r>
              <w:rPr>
                <w:rFonts w:hint="eastAsia" w:ascii="Calibri" w:hAnsi="Calibri" w:eastAsiaTheme="minorEastAsia"/>
                <w:lang w:eastAsia="zh-CN"/>
              </w:rPr>
              <w:t>, ZTE</w:t>
            </w:r>
          </w:p>
        </w:tc>
        <w:tc>
          <w:tcPr>
            <w:tcW w:w="396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Alt.2</w:t>
            </w:r>
          </w:p>
        </w:tc>
        <w:tc>
          <w:tcPr>
            <w:tcW w:w="3118" w:type="dxa"/>
          </w:tcPr>
          <w:p>
            <w:pPr>
              <w:rPr>
                <w:rFonts w:ascii="Calibri" w:hAnsi="Calibri"/>
              </w:rPr>
            </w:pPr>
          </w:p>
        </w:tc>
        <w:tc>
          <w:tcPr>
            <w:tcW w:w="3964" w:type="dxa"/>
          </w:tcPr>
          <w:p>
            <w:pPr>
              <w:rPr>
                <w:rFonts w:ascii="Calibri" w:hAnsi="Calibri"/>
              </w:rPr>
            </w:pPr>
            <w:r>
              <w:rPr>
                <w:rFonts w:ascii="Calibri" w:hAnsi="Calibri"/>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Alt.3</w:t>
            </w:r>
          </w:p>
        </w:tc>
        <w:tc>
          <w:tcPr>
            <w:tcW w:w="3118" w:type="dxa"/>
          </w:tcPr>
          <w:p>
            <w:pPr>
              <w:rPr>
                <w:rFonts w:ascii="Calibri" w:hAnsi="Calibri"/>
              </w:rPr>
            </w:pPr>
            <w:r>
              <w:rPr>
                <w:rFonts w:ascii="Calibri" w:hAnsi="Calibri"/>
              </w:rPr>
              <w:t>Nokia/NSB (not clear as an alternative with current wording)</w:t>
            </w:r>
          </w:p>
        </w:tc>
        <w:tc>
          <w:tcPr>
            <w:tcW w:w="396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Alt.4</w:t>
            </w:r>
          </w:p>
        </w:tc>
        <w:tc>
          <w:tcPr>
            <w:tcW w:w="3118" w:type="dxa"/>
          </w:tcPr>
          <w:p>
            <w:pPr>
              <w:rPr>
                <w:rFonts w:ascii="Calibri" w:hAnsi="Calibri" w:eastAsiaTheme="minorEastAsia"/>
                <w:lang w:eastAsia="zh-CN"/>
              </w:rPr>
            </w:pPr>
            <w:r>
              <w:rPr>
                <w:rFonts w:hint="eastAsia" w:ascii="Calibri" w:hAnsi="Calibri" w:eastAsia="Yu Mincho"/>
                <w:lang w:eastAsia="ja-JP"/>
              </w:rPr>
              <w:t>D</w:t>
            </w:r>
            <w:r>
              <w:rPr>
                <w:rFonts w:ascii="Calibri" w:hAnsi="Calibri" w:eastAsia="Yu Mincho"/>
                <w:lang w:eastAsia="ja-JP"/>
              </w:rPr>
              <w:t>CM</w:t>
            </w:r>
            <w:r>
              <w:rPr>
                <w:rFonts w:hint="eastAsia" w:ascii="Calibri" w:hAnsi="Calibri" w:eastAsiaTheme="minorEastAsia"/>
                <w:lang w:eastAsia="zh-CN"/>
              </w:rPr>
              <w:t>,CATT</w:t>
            </w:r>
            <w:r>
              <w:rPr>
                <w:rFonts w:ascii="Calibri" w:hAnsi="Calibri" w:eastAsiaTheme="minorEastAsia"/>
                <w:lang w:eastAsia="zh-CN"/>
              </w:rPr>
              <w:t>, MediaTek, vivo</w:t>
            </w:r>
          </w:p>
        </w:tc>
        <w:tc>
          <w:tcPr>
            <w:tcW w:w="3964" w:type="dxa"/>
          </w:tcPr>
          <w:p>
            <w:pPr>
              <w:rPr>
                <w:rFonts w:ascii="Calibri" w:hAnsi="Calibri"/>
              </w:rPr>
            </w:pPr>
            <w:r>
              <w:rPr>
                <w:rFonts w:ascii="Calibri" w:hAnsi="Calibri"/>
              </w:rPr>
              <w:t>Nokia/NSB (not clear as an alternative with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Alt.5</w:t>
            </w:r>
          </w:p>
        </w:tc>
        <w:tc>
          <w:tcPr>
            <w:tcW w:w="3118" w:type="dxa"/>
          </w:tcPr>
          <w:p>
            <w:pPr>
              <w:rPr>
                <w:rFonts w:ascii="Calibri" w:hAnsi="Calibri" w:eastAsiaTheme="minorEastAsia"/>
                <w:lang w:eastAsia="zh-CN"/>
              </w:rPr>
            </w:pPr>
            <w:r>
              <w:rPr>
                <w:rFonts w:hint="eastAsia" w:ascii="Calibri" w:hAnsi="Calibri" w:eastAsiaTheme="minorEastAsia"/>
                <w:lang w:eastAsia="zh-CN"/>
              </w:rPr>
              <w:t>CATT</w:t>
            </w:r>
            <w:r>
              <w:rPr>
                <w:rFonts w:hint="eastAsia" w:ascii="Calibri" w:hAnsi="Calibri" w:eastAsia="宋体"/>
                <w:lang w:eastAsia="zh-CN"/>
              </w:rPr>
              <w:t>,CMCC</w:t>
            </w:r>
            <w:r>
              <w:rPr>
                <w:rFonts w:ascii="Calibri" w:hAnsi="Calibri" w:eastAsia="宋体"/>
                <w:lang w:eastAsia="zh-CN"/>
              </w:rPr>
              <w:t>, Xiaomi, Sony, HW/HiSi</w:t>
            </w:r>
          </w:p>
        </w:tc>
        <w:tc>
          <w:tcPr>
            <w:tcW w:w="3964" w:type="dxa"/>
          </w:tcPr>
          <w:p>
            <w:pPr>
              <w:rPr>
                <w:rFonts w:ascii="Calibri" w:hAnsi="Calibri"/>
              </w:rPr>
            </w:pPr>
            <w:r>
              <w:rPr>
                <w:rFonts w:ascii="Calibri" w:hAnsi="Calibri"/>
              </w:rPr>
              <w:t>Nokia/NSB (this is more or less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Alt.6</w:t>
            </w:r>
          </w:p>
        </w:tc>
        <w:tc>
          <w:tcPr>
            <w:tcW w:w="3118" w:type="dxa"/>
          </w:tcPr>
          <w:p>
            <w:pPr>
              <w:rPr>
                <w:rFonts w:ascii="Calibri" w:hAnsi="Calibri" w:eastAsiaTheme="minorEastAsia"/>
                <w:lang w:eastAsia="zh-CN"/>
              </w:rPr>
            </w:pPr>
            <w:r>
              <w:rPr>
                <w:rFonts w:hint="eastAsia" w:ascii="Calibri" w:hAnsi="Calibri" w:eastAsia="Yu Mincho"/>
                <w:lang w:eastAsia="ja-JP"/>
              </w:rPr>
              <w:t>D</w:t>
            </w:r>
            <w:r>
              <w:rPr>
                <w:rFonts w:ascii="Calibri" w:hAnsi="Calibri" w:eastAsia="Yu Mincho"/>
                <w:lang w:eastAsia="ja-JP"/>
              </w:rPr>
              <w:t>CM</w:t>
            </w:r>
            <w:r>
              <w:rPr>
                <w:rFonts w:hint="eastAsia" w:ascii="Calibri" w:hAnsi="Calibri" w:eastAsiaTheme="minorEastAsia"/>
                <w:lang w:eastAsia="zh-CN"/>
              </w:rPr>
              <w:t>,CATT</w:t>
            </w:r>
            <w:r>
              <w:rPr>
                <w:rFonts w:ascii="Calibri" w:hAnsi="Calibri" w:eastAsia="宋体"/>
                <w:lang w:eastAsia="zh-CN"/>
              </w:rPr>
              <w:t>, Xiaomi, HW/HiSi</w:t>
            </w:r>
            <w:r>
              <w:rPr>
                <w:rFonts w:hint="eastAsia" w:ascii="Calibri" w:hAnsi="Calibri" w:eastAsia="宋体"/>
                <w:lang w:eastAsia="zh-CN"/>
              </w:rPr>
              <w:t>,CMCC</w:t>
            </w:r>
          </w:p>
        </w:tc>
        <w:tc>
          <w:tcPr>
            <w:tcW w:w="3964" w:type="dxa"/>
          </w:tcPr>
          <w:p>
            <w:pPr>
              <w:rPr>
                <w:rFonts w:ascii="Calibri" w:hAnsi="Calibri"/>
              </w:rPr>
            </w:pPr>
            <w:r>
              <w:rPr>
                <w:rFonts w:ascii="Calibri" w:hAnsi="Calibri"/>
              </w:rPr>
              <w:t xml:space="preserve">Nokia/NSB </w:t>
            </w:r>
          </w:p>
        </w:tc>
      </w:tr>
    </w:tbl>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 xml:space="preserve">There are clear agreements in 9.2.3.1 on these. Not sure baseline can be anything than measuring the ground truth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Alt3 only. But we suggest changing Alt3 as follows:</w:t>
            </w:r>
          </w:p>
          <w:p>
            <w:pPr>
              <w:pStyle w:val="3"/>
              <w:numPr>
                <w:ilvl w:val="0"/>
                <w:numId w:val="59"/>
              </w:numPr>
              <w:rPr>
                <w:b/>
                <w:i/>
              </w:rPr>
            </w:pPr>
            <w:r>
              <w:rPr>
                <w:b/>
                <w:i/>
              </w:rPr>
              <w:t xml:space="preserve">Alt.3: The beam corresponding to some or all the indicated/activated TCI state(s)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Only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W</w:t>
            </w:r>
            <w:r>
              <w:rPr>
                <w:rFonts w:eastAsiaTheme="minorEastAsia"/>
                <w:lang w:eastAsia="zh-CN"/>
              </w:rPr>
              <w:t xml:space="preserve">e support Alt 1 with the set to be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in principle </w:t>
            </w:r>
          </w:p>
          <w:p>
            <w:pPr>
              <w:rPr>
                <w:rFonts w:eastAsiaTheme="minorEastAsia"/>
              </w:rPr>
            </w:pPr>
            <w:r>
              <w:rPr>
                <w:rFonts w:eastAsiaTheme="minorEastAsia"/>
              </w:rPr>
              <w:t>We think that also multiple benchmarks could be supported and a corresponding note could added.</w:t>
            </w:r>
          </w:p>
          <w:p>
            <w:pPr>
              <w:rPr>
                <w:rFonts w:eastAsiaTheme="minorEastAsia"/>
              </w:rPr>
            </w:pPr>
            <w:r>
              <w:rPr>
                <w:rFonts w:eastAsiaTheme="minorEastAsia"/>
              </w:rPr>
              <w:t>For Alt2, why input is it based on model input, can the idea behind it please be explained?</w:t>
            </w:r>
          </w:p>
          <w:p>
            <w:pPr>
              <w:rPr>
                <w:rFonts w:eastAsiaTheme="minorEastAsia"/>
              </w:rPr>
            </w:pPr>
            <w:r>
              <w:rPr>
                <w:rFonts w:eastAsiaTheme="minorEastAsia"/>
              </w:rPr>
              <w:t xml:space="preserve">Alternative 3 needs some more clarification, </w:t>
            </w:r>
            <w:r>
              <w:rPr>
                <w:rFonts w:eastAsiaTheme="minorEastAsia"/>
              </w:rPr>
              <w:pgNum/>
            </w:r>
            <w:r>
              <w:rPr>
                <w:rFonts w:eastAsiaTheme="minorEastAsia"/>
              </w:rPr>
              <w:t>sn’t’t this also a non-AI approach and covered by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w:t>
            </w:r>
            <w:r>
              <w:rPr>
                <w:rFonts w:eastAsiaTheme="minorEastAsia"/>
                <w:lang w:eastAsia="zh-CN"/>
              </w:rPr>
              <w:t>prefer</w:t>
            </w:r>
            <w:r>
              <w:rPr>
                <w:rFonts w:hint="eastAsia" w:eastAsiaTheme="minorEastAsia"/>
                <w:lang w:eastAsia="zh-CN"/>
              </w:rPr>
              <w:t xml:space="preserve"> to support Alt.1 with modification and Alt 4. We are open to discuss Alt.5 and Alt.6. </w:t>
            </w:r>
          </w:p>
          <w:p>
            <w:pPr>
              <w:rPr>
                <w:rFonts w:eastAsiaTheme="minorEastAsia"/>
                <w:lang w:eastAsia="zh-CN"/>
              </w:rPr>
            </w:pPr>
            <w:r>
              <w:rPr>
                <w:rFonts w:hint="eastAsia" w:eastAsiaTheme="minorEastAsia"/>
                <w:lang w:eastAsia="zh-CN"/>
              </w:rPr>
              <w:t xml:space="preserve">For the </w:t>
            </w:r>
            <w:r>
              <w:rPr>
                <w:rFonts w:eastAsiaTheme="minorEastAsia"/>
                <w:lang w:eastAsia="zh-CN"/>
              </w:rPr>
              <w:t>benchmark/reference</w:t>
            </w:r>
            <w:r>
              <w:rPr>
                <w:rFonts w:hint="eastAsia" w:eastAsiaTheme="minorEastAsia"/>
                <w:lang w:eastAsia="zh-CN"/>
              </w:rPr>
              <w:t xml:space="preserve"> </w:t>
            </w:r>
            <w:r>
              <w:rPr>
                <w:rFonts w:eastAsiaTheme="minorEastAsia"/>
                <w:lang w:eastAsia="zh-CN"/>
              </w:rPr>
              <w:t>for performance comparison</w:t>
            </w:r>
            <w:r>
              <w:rPr>
                <w:rFonts w:hint="eastAsia" w:eastAsiaTheme="minor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hint="eastAsia" w:eastAsiaTheme="minorEastAsia"/>
                <w:lang w:eastAsia="zh-CN"/>
              </w:rPr>
              <w:t xml:space="preserve"> Hence, </w:t>
            </w:r>
            <w:r>
              <w:rPr>
                <w:rFonts w:eastAsiaTheme="minorEastAsia"/>
                <w:lang w:eastAsia="zh-CN"/>
              </w:rPr>
              <w:t>we suggest the following update:</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hint="eastAsia" w:eastAsiaTheme="minorEastAsia"/>
                <w:b/>
                <w:i/>
                <w:color w:val="FF0000"/>
                <w:lang w:eastAsia="zh-CN"/>
              </w:rPr>
              <w:t>(s)</w:t>
            </w:r>
            <w:r>
              <w:rPr>
                <w:b/>
                <w:i/>
                <w:color w:val="FF0000"/>
              </w:rPr>
              <w:t xml:space="preserve"> </w:t>
            </w:r>
            <w:r>
              <w:rPr>
                <w:b/>
                <w:i/>
              </w:rPr>
              <w:t>indicated by gNB (e.g., Beams from Set A)</w:t>
            </w:r>
          </w:p>
          <w:p>
            <w:pPr>
              <w:pStyle w:val="3"/>
              <w:numPr>
                <w:ilvl w:val="0"/>
                <w:numId w:val="59"/>
              </w:numPr>
              <w:rPr>
                <w:b/>
                <w:i/>
              </w:rPr>
            </w:pPr>
            <w:r>
              <w:rPr>
                <w:b/>
                <w:i/>
              </w:rPr>
              <w:t>Alt.2: The best beam(s) among those used for AI/ML model inputs (e.g., Beams of Set B)</w:t>
            </w:r>
          </w:p>
          <w:p>
            <w:pPr>
              <w:pStyle w:val="3"/>
              <w:numPr>
                <w:ilvl w:val="0"/>
                <w:numId w:val="59"/>
              </w:numPr>
              <w:rPr>
                <w:b/>
                <w:i/>
              </w:rPr>
            </w:pPr>
            <w:r>
              <w:rPr>
                <w:b/>
                <w:i/>
              </w:rPr>
              <w:t xml:space="preserve">Alt.3: The beam corresponding to some indicated TCI state(s) </w:t>
            </w:r>
          </w:p>
          <w:p>
            <w:pPr>
              <w:pStyle w:val="3"/>
              <w:numPr>
                <w:ilvl w:val="0"/>
                <w:numId w:val="59"/>
              </w:numPr>
              <w:rPr>
                <w:b/>
                <w:i/>
              </w:rPr>
            </w:pPr>
            <w:r>
              <w:rPr>
                <w:rFonts w:eastAsia="PMingLiU"/>
                <w:b/>
                <w:i/>
                <w:szCs w:val="20"/>
              </w:rPr>
              <w:t>Alt.4: The predicted best beam(s) obtained by model output (e.g., Predicted Top-K Beams)</w:t>
            </w:r>
          </w:p>
          <w:p>
            <w:pPr>
              <w:pStyle w:val="3"/>
              <w:numPr>
                <w:ilvl w:val="0"/>
                <w:numId w:val="59"/>
              </w:numPr>
              <w:rPr>
                <w:b/>
                <w:i/>
              </w:rPr>
            </w:pPr>
            <w:r>
              <w:rPr>
                <w:b/>
                <w:i/>
              </w:rPr>
              <w:t>Alt.5: Non-AI/ML solution, to make the decision of deactivation/fallback based on the performance comparison with the AI/ML solution being monitored.</w:t>
            </w:r>
          </w:p>
          <w:p>
            <w:pPr>
              <w:pStyle w:val="3"/>
              <w:numPr>
                <w:ilvl w:val="0"/>
                <w:numId w:val="59"/>
              </w:numPr>
              <w:rPr>
                <w:b/>
                <w:i/>
              </w:rPr>
            </w:pPr>
            <w:r>
              <w:rPr>
                <w:b/>
                <w:i/>
              </w:rPr>
              <w:t>Alt.6: AI/ML solution subject to an inactive model, to make the decision of switching/selection based on the performance comparison with the AI/ML solution being monitored.</w:t>
            </w:r>
          </w:p>
          <w:p>
            <w:pPr>
              <w:rPr>
                <w:rFonts w:eastAsiaTheme="minorEastAsia"/>
                <w:lang w:eastAsia="zh-CN"/>
              </w:rPr>
            </w:pPr>
            <w:r>
              <w:rPr>
                <w:rFonts w:eastAsiaTheme="minorEastAsia"/>
                <w:color w:val="4472C4" w:themeColor="accent1"/>
                <w:lang w:eastAsia="zh-CN"/>
                <w14:textFill>
                  <w14:solidFill>
                    <w14:schemeClr w14:val="accent1"/>
                  </w14:solidFill>
                </w14:textFill>
              </w:rPr>
              <w:t>Mod: it seems not a normal solution. Let’s hear more views.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difference between Alt2 and Alt5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Sony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 xml:space="preserve"> </w:t>
            </w:r>
            <w:r>
              <w:rPr>
                <w:rFonts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In order to assess the active AI model is good or not, the UE/NW may need to compare it performance with something (we refer it as benchmark/reference).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color w:val="0070C0"/>
              </w:rPr>
              <w:t xml:space="preserve">It seems Alt.1 is supported by majority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and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Alt.5 and Alt 6.</w:t>
            </w:r>
          </w:p>
          <w:p>
            <w:pPr>
              <w:rPr>
                <w:rFonts w:eastAsiaTheme="minorEastAsia"/>
                <w:lang w:eastAsia="zh-CN"/>
              </w:rPr>
            </w:pPr>
            <w:r>
              <w:rPr>
                <w:rFonts w:eastAsiaTheme="minorEastAsia"/>
                <w:lang w:eastAsia="zh-CN"/>
              </w:rPr>
              <w:t>Are fine the current proposal for progress. It is our understanding that Alt5 also can be covered by Alt.1</w:t>
            </w:r>
          </w:p>
          <w:p>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Alt.1 and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and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pPr>
              <w:spacing w:before="0" w:after="0"/>
              <w:rPr>
                <w:rFonts w:eastAsia="宋体"/>
                <w:bCs/>
                <w:iCs/>
                <w:kern w:val="2"/>
                <w:szCs w:val="22"/>
                <w:lang w:eastAsia="zh-CN"/>
              </w:rPr>
            </w:pPr>
            <w:r>
              <w:rPr>
                <w:rFonts w:eastAsia="宋体"/>
                <w:bCs/>
                <w:iCs/>
                <w:kern w:val="2"/>
                <w:szCs w:val="22"/>
                <w:lang w:eastAsia="zh-CN"/>
              </w:rPr>
              <w:t>Alt.5 also not clear. What is the non-ML solution?</w:t>
            </w:r>
          </w:p>
          <w:p>
            <w:pPr>
              <w:spacing w:before="0" w:after="0"/>
              <w:rPr>
                <w:rFonts w:eastAsia="宋体"/>
                <w:bCs/>
                <w:iCs/>
                <w:kern w:val="2"/>
                <w:szCs w:val="22"/>
                <w:lang w:eastAsia="zh-CN"/>
              </w:rPr>
            </w:pPr>
            <w:r>
              <w:rPr>
                <w:rFonts w:eastAsia="宋体"/>
                <w:bCs/>
                <w:iCs/>
                <w:kern w:val="2"/>
                <w:szCs w:val="22"/>
                <w:lang w:eastAsia="zh-CN"/>
              </w:rPr>
              <w:t xml:space="preserve">Alt. 6, monitoring based on inactive model is being discussed in 9.2.1. We do not fully get that as well. We can have other options are not precluded. </w:t>
            </w:r>
          </w:p>
          <w:p>
            <w:pPr>
              <w:spacing w:before="0" w:after="0"/>
              <w:rPr>
                <w:rFonts w:eastAsia="宋体"/>
                <w:b/>
                <w:i/>
                <w:kern w:val="2"/>
                <w:szCs w:val="22"/>
                <w:u w:val="single"/>
                <w:lang w:eastAsia="zh-CN"/>
              </w:rPr>
            </w:pPr>
          </w:p>
          <w:p>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spacing w:before="0" w:after="0"/>
              <w:rPr>
                <w:b/>
                <w:i/>
              </w:rPr>
            </w:pPr>
            <w:r>
              <w:rPr>
                <w:b/>
                <w:i/>
              </w:rPr>
              <w:t xml:space="preserve"> Alt.1: The best beam(s) obtained by measuring beams of a set indicated by gNB (e.g., Beams from Set A)</w:t>
            </w:r>
          </w:p>
          <w:p>
            <w:pPr>
              <w:pStyle w:val="3"/>
              <w:numPr>
                <w:ilvl w:val="0"/>
                <w:numId w:val="59"/>
              </w:numPr>
              <w:spacing w:before="0" w:after="0"/>
              <w:rPr>
                <w:b/>
                <w:i/>
              </w:rPr>
            </w:pPr>
            <w:r>
              <w:rPr>
                <w:b/>
                <w:i/>
              </w:rPr>
              <w:t>FFS:</w:t>
            </w:r>
          </w:p>
          <w:p>
            <w:pPr>
              <w:pStyle w:val="3"/>
              <w:numPr>
                <w:ilvl w:val="1"/>
                <w:numId w:val="59"/>
              </w:numPr>
              <w:spacing w:before="0" w:after="0"/>
              <w:rPr>
                <w:b/>
                <w:i/>
              </w:rPr>
            </w:pPr>
            <w:r>
              <w:rPr>
                <w:b/>
                <w:i/>
              </w:rPr>
              <w:t>Alt.2: The best beam(s) among those used for AI/ML model inputs (e.g., Beams of Set B)</w:t>
            </w:r>
          </w:p>
          <w:p>
            <w:pPr>
              <w:pStyle w:val="3"/>
              <w:numPr>
                <w:ilvl w:val="1"/>
                <w:numId w:val="59"/>
              </w:numPr>
              <w:spacing w:before="0" w:after="0"/>
              <w:rPr>
                <w:b/>
                <w:i/>
              </w:rPr>
            </w:pPr>
            <w:r>
              <w:rPr>
                <w:b/>
                <w:i/>
              </w:rPr>
              <w:t xml:space="preserve">Alt.3: The beam corresponding to some or all the indicated/activated TCI state(s)   </w:t>
            </w:r>
          </w:p>
          <w:p>
            <w:pPr>
              <w:pStyle w:val="3"/>
              <w:numPr>
                <w:ilvl w:val="1"/>
                <w:numId w:val="59"/>
              </w:numPr>
              <w:spacing w:before="0" w:after="0"/>
              <w:rPr>
                <w:b/>
                <w:i/>
                <w:color w:val="00B0F0"/>
              </w:rPr>
            </w:pPr>
            <w:r>
              <w:rPr>
                <w:b/>
                <w:i/>
                <w:color w:val="00B0F0"/>
              </w:rPr>
              <w:t xml:space="preserve">Other options are not precluded </w:t>
            </w:r>
          </w:p>
          <w:p>
            <w:pPr>
              <w:pStyle w:val="3"/>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pPr>
              <w:pStyle w:val="3"/>
              <w:numPr>
                <w:ilvl w:val="1"/>
                <w:numId w:val="59"/>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pPr>
              <w:pStyle w:val="3"/>
              <w:numPr>
                <w:ilvl w:val="1"/>
                <w:numId w:val="59"/>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Yu Mincho"/>
                <w:lang w:eastAsia="ja-JP"/>
              </w:rPr>
            </w:pPr>
            <w:r>
              <w:rPr>
                <w:rFonts w:eastAsia="Yu Mincho"/>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pPr>
              <w:pStyle w:val="3"/>
              <w:numPr>
                <w:ilvl w:val="0"/>
                <w:numId w:val="59"/>
              </w:numPr>
              <w:rPr>
                <w:b/>
                <w:i/>
              </w:rPr>
            </w:pPr>
            <w:r>
              <w:rPr>
                <w:b/>
                <w:i/>
              </w:rPr>
              <w:t>FFS:</w:t>
            </w:r>
          </w:p>
          <w:p>
            <w:pPr>
              <w:pStyle w:val="3"/>
              <w:numPr>
                <w:ilvl w:val="1"/>
                <w:numId w:val="59"/>
              </w:numPr>
              <w:rPr>
                <w:b/>
                <w:i/>
              </w:rPr>
            </w:pPr>
            <w:r>
              <w:rPr>
                <w:b/>
                <w:i/>
              </w:rPr>
              <w:t>Alt.2: The best beam(s) among those used for AI/ML model inputs (e.g., Beams of Set B)</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rPr>
            </w:pPr>
            <w:r>
              <w:rPr>
                <w:rFonts w:eastAsia="PMingLiU"/>
                <w:b/>
                <w:i/>
                <w:szCs w:val="20"/>
              </w:rPr>
              <w:t>Alt.4: The predicted best beam(s) obtained by model output (e.g., Predicted Top-K Beams)</w:t>
            </w:r>
          </w:p>
          <w:p>
            <w:pPr>
              <w:pStyle w:val="3"/>
              <w:numPr>
                <w:ilvl w:val="1"/>
                <w:numId w:val="59"/>
              </w:numPr>
              <w:rPr>
                <w:b/>
                <w:i/>
              </w:rPr>
            </w:pPr>
            <w:r>
              <w:rPr>
                <w:b/>
                <w:i/>
              </w:rPr>
              <w:t>Alt.5: Non-AI/ML solution, to make the decision of deactivation/fallback based on the performance comparison with the AI/ML solution being monitored.</w:t>
            </w:r>
          </w:p>
          <w:p>
            <w:pPr>
              <w:pStyle w:val="3"/>
              <w:numPr>
                <w:ilvl w:val="1"/>
                <w:numId w:val="59"/>
              </w:numPr>
              <w:rPr>
                <w:b/>
                <w:i/>
              </w:rPr>
            </w:pPr>
            <w:r>
              <w:rPr>
                <w:b/>
                <w:i/>
              </w:rPr>
              <w:t>Alt.6: AI/ML solution subject to an inactive model, to make the decision of switching/selection based on the performance comparison with the AI/ML solution being monitored.</w:t>
            </w:r>
          </w:p>
          <w:p>
            <w:pPr>
              <w:spacing w:before="0"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Mod</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59"/>
              </w:numPr>
              <w:spacing w:before="0" w:after="0"/>
              <w:rPr>
                <w:rFonts w:eastAsia="Yu Mincho"/>
                <w:color w:val="0070C0"/>
                <w:lang w:eastAsia="ja-JP"/>
              </w:rPr>
            </w:pPr>
            <w:r>
              <w:rPr>
                <w:rFonts w:eastAsia="Yu Mincho"/>
                <w:color w:val="0070C0"/>
                <w:lang w:eastAsia="ja-JP"/>
              </w:rPr>
              <w:t>Main bullet is modified according to DCM’s comments</w:t>
            </w:r>
          </w:p>
          <w:p>
            <w:pPr>
              <w:pStyle w:val="70"/>
              <w:numPr>
                <w:ilvl w:val="0"/>
                <w:numId w:val="59"/>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pPr>
              <w:pStyle w:val="70"/>
              <w:numPr>
                <w:ilvl w:val="0"/>
                <w:numId w:val="59"/>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pPr>
              <w:spacing w:before="0" w:after="0"/>
              <w:rPr>
                <w:rFonts w:eastAsia="Yu Mincho"/>
                <w:lang w:eastAsia="ja-JP"/>
              </w:rPr>
            </w:pPr>
          </w:p>
          <w:p>
            <w:pPr>
              <w:spacing w:before="0" w:after="0"/>
              <w:rPr>
                <w:rFonts w:eastAsia="Yu Mincho"/>
                <w:color w:val="0070C0"/>
                <w:lang w:eastAsia="ja-JP"/>
              </w:rPr>
            </w:pPr>
            <w:bookmarkStart w:id="31" w:name="_Hlk132972029"/>
            <w:r>
              <w:rPr>
                <w:rFonts w:eastAsia="Yu Mincho"/>
                <w:color w:val="0070C0"/>
                <w:lang w:eastAsia="ja-JP"/>
              </w:rPr>
              <w:t xml:space="preserve">@Proponents of Alt.4 </w:t>
            </w:r>
            <w:bookmarkEnd w:id="31"/>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pPr>
              <w:spacing w:before="0" w:after="0"/>
              <w:rPr>
                <w:rFonts w:eastAsia="Yu Mincho"/>
                <w:lang w:eastAsia="ja-JP"/>
              </w:rPr>
            </w:pPr>
          </w:p>
          <w:p>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pPr>
              <w:spacing w:before="0"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Yu Mincho"/>
                <w:lang w:eastAsia="ja-JP"/>
              </w:rPr>
            </w:pPr>
            <w:r>
              <w:rPr>
                <w:rFonts w:hint="eastAsia" w:eastAsia="Yu Mincho"/>
                <w:lang w:eastAsia="ja-JP"/>
              </w:rPr>
              <w:t>W</w:t>
            </w:r>
            <w:r>
              <w:rPr>
                <w:rFonts w:eastAsia="Yu Mincho"/>
                <w:lang w:eastAsia="ja-JP"/>
              </w:rPr>
              <w:t>e thank FL to explain the motivation of this proposal.</w:t>
            </w:r>
          </w:p>
          <w:p>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pPr>
              <w:spacing w:before="0" w:after="0"/>
              <w:rPr>
                <w:rFonts w:eastAsia="Yu Mincho"/>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PMingLiU"/>
                <w:bCs/>
                <w:iCs/>
                <w:szCs w:val="20"/>
              </w:rPr>
            </w:pPr>
            <w:r>
              <w:rPr>
                <w:rFonts w:hint="eastAsia" w:eastAsia="PMingLiU"/>
                <w:bCs/>
                <w:iCs/>
                <w:szCs w:val="20"/>
              </w:rPr>
              <w:t>Open to discuss. A minor comment on top of DCM</w:t>
            </w:r>
            <w:r>
              <w:rPr>
                <w:rFonts w:eastAsia="PMingLiU"/>
                <w:bCs/>
                <w:iCs/>
                <w:szCs w:val="20"/>
              </w:rPr>
              <w:t>’</w:t>
            </w:r>
            <w:r>
              <w:rPr>
                <w:rFonts w:hint="eastAsia" w:eastAsia="PMingLiU"/>
                <w:bCs/>
                <w:iCs/>
                <w:szCs w:val="20"/>
              </w:rPr>
              <w:t>s update.</w:t>
            </w:r>
          </w:p>
          <w:p>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hint="eastAsia" w:eastAsia="宋体"/>
                <w:b/>
                <w:i/>
                <w:color w:val="0070C0"/>
                <w:szCs w:val="20"/>
                <w:lang w:eastAsia="zh-CN"/>
              </w:rPr>
              <w:t>1/</w:t>
            </w:r>
            <w:r>
              <w:rPr>
                <w:rFonts w:eastAsia="PMingLiU"/>
                <w:b/>
                <w:i/>
                <w:szCs w:val="20"/>
              </w:rPr>
              <w:t xml:space="preserve">K </w:t>
            </w:r>
            <w:r>
              <w:rPr>
                <w:rFonts w:hint="eastAsia" w:eastAsia="宋体"/>
                <w:b/>
                <w:i/>
                <w:szCs w:val="20"/>
                <w:lang w:eastAsia="zh-CN"/>
              </w:rPr>
              <w:t>b</w:t>
            </w:r>
            <w:r>
              <w:rPr>
                <w:rFonts w:eastAsia="PMingLiU"/>
                <w:b/>
                <w:i/>
                <w:szCs w:val="20"/>
              </w:rPr>
              <w: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hint="eastAsia" w:eastAsiaTheme="minorEastAsia"/>
                <w:bCs/>
                <w:iCs/>
                <w:szCs w:val="20"/>
                <w:lang w:eastAsia="zh-CN"/>
              </w:rPr>
              <w:t>For Alt.5, we are fine to delete it.</w:t>
            </w:r>
          </w:p>
          <w:p>
            <w:pPr>
              <w:spacing w:before="0" w:after="0"/>
              <w:rPr>
                <w:rFonts w:eastAsiaTheme="minorEastAsia"/>
                <w:bCs/>
                <w:iCs/>
                <w:szCs w:val="20"/>
                <w:lang w:eastAsia="zh-CN"/>
              </w:rPr>
            </w:pPr>
          </w:p>
          <w:p>
            <w:pPr>
              <w:spacing w:before="0" w:after="0"/>
              <w:rPr>
                <w:rFonts w:eastAsia="Yu Mincho"/>
                <w:lang w:eastAsia="zh-CN"/>
              </w:rPr>
            </w:pPr>
            <w:r>
              <w:rPr>
                <w:rFonts w:hint="eastAsia" w:eastAsiaTheme="minor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hint="eastAsia" w:eastAsiaTheme="minorEastAsia"/>
                <w:szCs w:val="20"/>
                <w:lang w:eastAsia="zh-CN"/>
              </w:rPr>
              <w:t xml:space="preserve"> the</w:t>
            </w:r>
            <w:r>
              <w:rPr>
                <w:rFonts w:hint="eastAsia"/>
                <w:szCs w:val="20"/>
              </w:rPr>
              <w:t xml:space="preserve"> RS </w:t>
            </w:r>
            <w:r>
              <w:rPr>
                <w:rFonts w:hint="eastAsia" w:eastAsiaTheme="minorEastAsia"/>
                <w:szCs w:val="20"/>
                <w:lang w:eastAsia="zh-CN"/>
              </w:rPr>
              <w:t>overhead may be large.</w:t>
            </w:r>
            <w:r>
              <w:rPr>
                <w:rFonts w:hint="eastAsia"/>
                <w:szCs w:val="20"/>
              </w:rPr>
              <w:t xml:space="preserve"> </w:t>
            </w:r>
            <w:r>
              <w:rPr>
                <w:rFonts w:hint="eastAsia" w:eastAsiaTheme="minorEastAsia"/>
                <w:lang w:eastAsia="zh-CN"/>
              </w:rPr>
              <w:t xml:space="preserve">One feasible method is that </w:t>
            </w:r>
            <w:r>
              <w:rPr>
                <w:rFonts w:eastAsiaTheme="minorEastAsia"/>
                <w:lang w:eastAsia="zh-CN"/>
              </w:rPr>
              <w:t xml:space="preserve">UE measures multiple </w:t>
            </w:r>
            <w:r>
              <w:rPr>
                <w:rFonts w:hint="eastAsia" w:eastAsiaTheme="minorEastAsia"/>
                <w:lang w:eastAsia="zh-CN"/>
              </w:rPr>
              <w:t>s</w:t>
            </w:r>
            <w:r>
              <w:rPr>
                <w:rFonts w:eastAsiaTheme="minorEastAsia"/>
                <w:lang w:eastAsia="zh-CN"/>
              </w:rPr>
              <w:t>ets to constitute Set A or nearly constitute</w:t>
            </w:r>
            <w:r>
              <w:rPr>
                <w:rFonts w:hint="eastAsia" w:eastAsiaTheme="minorEastAsia"/>
                <w:lang w:eastAsia="zh-CN"/>
              </w:rPr>
              <w:t xml:space="preserve"> Set A. </w:t>
            </w:r>
            <w:r>
              <w:rPr>
                <w:rFonts w:hint="eastAsia" w:eastAsia="Yu Mincho"/>
                <w:lang w:eastAsia="zh-CN"/>
              </w:rPr>
              <w:t>We Support to add the following alternative:</w:t>
            </w:r>
          </w:p>
          <w:p>
            <w:pPr>
              <w:spacing w:before="0" w:after="0"/>
              <w:rPr>
                <w:rFonts w:eastAsia="Yu Mincho"/>
                <w:lang w:eastAsia="zh-CN"/>
              </w:rPr>
            </w:pPr>
          </w:p>
          <w:p>
            <w:pPr>
              <w:spacing w:before="0" w:after="0"/>
              <w:rPr>
                <w:rFonts w:eastAsia="PMingLiU"/>
                <w:bCs/>
                <w:iCs/>
                <w:szCs w:val="20"/>
              </w:rPr>
            </w:pPr>
            <w:r>
              <w:rPr>
                <w:rFonts w:hint="eastAsia" w:eastAsia="Yu Mincho"/>
                <w:lang w:eastAsia="zh-CN"/>
              </w:rPr>
              <w:t xml:space="preserve"> Alt X: </w:t>
            </w:r>
            <w:r>
              <w:rPr>
                <w:rFonts w:eastAsia="Yu Mincho"/>
                <w:lang w:eastAsia="zh-CN"/>
              </w:rPr>
              <w:t>The best beam(s) obtained by measuring sets of beams that nearly constitutes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Our intention is of course not to make the proposal more complicated, but to make it clearer. In the previous meetings, multiple benchmarks have been discussed, such as upper bound (best beam from Set A), lower bound for fall-back, inactive AI model, etc. Also it has been discussed whether to have one more multiple benchmark metric.</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fall-back to non-AI etc,.</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pPr>
              <w:spacing w:before="0" w:after="0"/>
              <w:rPr>
                <w:rFonts w:eastAsiaTheme="minorEastAsia"/>
                <w:bCs/>
                <w:iCs/>
                <w:szCs w:val="20"/>
                <w:lang w:eastAsia="zh-CN"/>
              </w:rPr>
            </w:pPr>
          </w:p>
          <w:p>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pPr>
              <w:pStyle w:val="3"/>
              <w:numPr>
                <w:ilvl w:val="0"/>
                <w:numId w:val="59"/>
              </w:numPr>
              <w:rPr>
                <w:b/>
                <w:i/>
                <w:strike/>
                <w:color w:val="0070C0"/>
              </w:rPr>
            </w:pPr>
            <w:r>
              <w:rPr>
                <w:b/>
                <w:i/>
                <w:strike/>
                <w:color w:val="0070C0"/>
              </w:rPr>
              <w:t>FFS:</w:t>
            </w:r>
          </w:p>
          <w:p>
            <w:pPr>
              <w:pStyle w:val="3"/>
              <w:numPr>
                <w:ilvl w:val="1"/>
                <w:numId w:val="59"/>
              </w:numPr>
              <w:rPr>
                <w:b/>
                <w:i/>
                <w:strike/>
                <w:color w:val="0070C0"/>
              </w:rPr>
            </w:pPr>
            <w:r>
              <w:rPr>
                <w:b/>
                <w:i/>
                <w:strike/>
                <w:color w:val="0070C0"/>
              </w:rPr>
              <w:t>Alt.2: The best beam(s) among those used for AI/ML model inputs (e.g., Beams of Set B)</w:t>
            </w:r>
          </w:p>
          <w:p>
            <w:pPr>
              <w:pStyle w:val="3"/>
              <w:numPr>
                <w:ilvl w:val="1"/>
                <w:numId w:val="59"/>
              </w:numPr>
              <w:rPr>
                <w:b/>
                <w:i/>
                <w:strike/>
                <w:color w:val="0070C0"/>
              </w:rPr>
            </w:pPr>
            <w:r>
              <w:rPr>
                <w:b/>
                <w:i/>
                <w:strike/>
                <w:color w:val="0070C0"/>
              </w:rPr>
              <w:t xml:space="preserve">Alt.3: The beam corresponding to some or all the indicated/activated TCI state(s)   </w:t>
            </w:r>
          </w:p>
          <w:p>
            <w:pPr>
              <w:pStyle w:val="3"/>
              <w:numPr>
                <w:ilvl w:val="1"/>
                <w:numId w:val="59"/>
              </w:numPr>
              <w:rPr>
                <w:b/>
                <w:i/>
                <w:strike/>
                <w:color w:val="0070C0"/>
              </w:rPr>
            </w:pPr>
            <w:r>
              <w:rPr>
                <w:rFonts w:eastAsia="PMingLiU"/>
                <w:b/>
                <w:i/>
                <w:strike/>
                <w:color w:val="0070C0"/>
                <w:szCs w:val="20"/>
              </w:rPr>
              <w:t>Alt.4: The predicted best beam(s) obtained by model output (e.g., Predicted Top-K Beams)</w:t>
            </w:r>
          </w:p>
          <w:p>
            <w:pPr>
              <w:pStyle w:val="3"/>
              <w:numPr>
                <w:ilvl w:val="1"/>
                <w:numId w:val="59"/>
              </w:numPr>
              <w:rPr>
                <w:b/>
                <w:i/>
                <w:strike/>
                <w:color w:val="0070C0"/>
              </w:rPr>
            </w:pPr>
            <w:r>
              <w:rPr>
                <w:b/>
                <w:i/>
                <w:strike/>
                <w:color w:val="0070C0"/>
              </w:rPr>
              <w:t>Alt.5: Non-AI/ML solution, to make the decision of deactivation/fallback based on the performance comparison with the AI/ML solution being monitored.</w:t>
            </w:r>
          </w:p>
          <w:p>
            <w:pPr>
              <w:pStyle w:val="3"/>
              <w:numPr>
                <w:ilvl w:val="1"/>
                <w:numId w:val="59"/>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pPr>
              <w:spacing w:before="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Yu Mincho"/>
                <w:lang w:eastAsia="ja-JP"/>
              </w:rPr>
              <w:t>MediaTek</w:t>
            </w:r>
          </w:p>
        </w:tc>
        <w:tc>
          <w:tcPr>
            <w:tcW w:w="7480" w:type="dxa"/>
          </w:tcPr>
          <w:p>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InterDigtal</w:t>
            </w:r>
          </w:p>
        </w:tc>
        <w:tc>
          <w:tcPr>
            <w:tcW w:w="7480" w:type="dxa"/>
          </w:tcPr>
          <w:p>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lang w:eastAsia="ja-JP"/>
              </w:rPr>
            </w:pPr>
            <w:r>
              <w:rPr>
                <w:rFonts w:eastAsia="Yu Mincho"/>
                <w:color w:val="0070C0"/>
                <w:lang w:eastAsia="ja-JP"/>
              </w:rPr>
              <w:t>Mod</w:t>
            </w:r>
          </w:p>
        </w:tc>
        <w:tc>
          <w:tcPr>
            <w:tcW w:w="7480" w:type="dxa"/>
          </w:tcPr>
          <w:p>
            <w:pPr>
              <w:spacing w:before="0" w:after="0"/>
              <w:rPr>
                <w:rFonts w:eastAsia="Yu Mincho"/>
                <w:color w:val="0070C0"/>
                <w:lang w:eastAsia="ja-JP"/>
              </w:rPr>
            </w:pPr>
            <w:r>
              <w:rPr>
                <w:rFonts w:eastAsia="Yu Mincho"/>
                <w:color w:val="0070C0"/>
                <w:lang w:eastAsia="ja-JP"/>
              </w:rPr>
              <w:t>The proposal is updated based DCM’s version and ZTE’s modification for Alt.4</w:t>
            </w:r>
          </w:p>
          <w:p>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Qualcomm</w:t>
            </w:r>
          </w:p>
        </w:tc>
        <w:tc>
          <w:tcPr>
            <w:tcW w:w="7480" w:type="dxa"/>
          </w:tcPr>
          <w:p>
            <w:pPr>
              <w:spacing w:before="0" w:after="0"/>
              <w:rPr>
                <w:rFonts w:eastAsia="Yu Mincho"/>
                <w:lang w:eastAsia="ja-JP"/>
              </w:rPr>
            </w:pPr>
            <w:r>
              <w:rPr>
                <w:rFonts w:eastAsia="Yu Mincho"/>
                <w:lang w:eastAsia="ja-JP"/>
              </w:rPr>
              <w:t>Fine with the current form of Alt. 4, but do not support Alt. 6 for a similar reason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作者" w:date="2023-04-23T13:35:00Z"/>
        </w:trPr>
        <w:tc>
          <w:tcPr>
            <w:tcW w:w="1385" w:type="dxa"/>
          </w:tcPr>
          <w:p>
            <w:pPr>
              <w:rPr>
                <w:ins w:id="57" w:author="作者" w:date="2023-04-23T13:35:00Z"/>
                <w:rFonts w:eastAsia="Yu Mincho"/>
                <w:lang w:eastAsia="ja-JP"/>
              </w:rPr>
            </w:pPr>
            <w:ins w:id="58" w:author="作者" w:date="2023-04-23T13:35:00Z">
              <w:r>
                <w:rPr>
                  <w:rFonts w:eastAsia="Yu Mincho"/>
                  <w:lang w:eastAsia="ja-JP"/>
                </w:rPr>
                <w:t>Futurewei</w:t>
              </w:r>
            </w:ins>
          </w:p>
        </w:tc>
        <w:tc>
          <w:tcPr>
            <w:tcW w:w="7480" w:type="dxa"/>
          </w:tcPr>
          <w:p>
            <w:pPr>
              <w:spacing w:before="0" w:after="0"/>
              <w:rPr>
                <w:ins w:id="59" w:author="作者" w:date="2023-04-23T13:36:00Z"/>
                <w:rFonts w:eastAsia="Yu Mincho"/>
                <w:lang w:eastAsia="ja-JP"/>
              </w:rPr>
            </w:pPr>
            <w:ins w:id="60" w:author="作者" w:date="2023-04-23T13:35:00Z">
              <w:r>
                <w:rPr>
                  <w:rFonts w:eastAsia="Yu Mincho"/>
                  <w:lang w:eastAsia="ja-JP"/>
                </w:rPr>
                <w:t>We can go with HW’s latest revision. But since there is only one alt</w:t>
              </w:r>
            </w:ins>
            <w:ins w:id="61" w:author="作者" w:date="2023-04-23T13:36:00Z">
              <w:r>
                <w:rPr>
                  <w:rFonts w:eastAsia="Yu Mincho"/>
                  <w:lang w:eastAsia="ja-JP"/>
                </w:rPr>
                <w:t>ernative left. The wording should be change accordingly. Such as below</w:t>
              </w:r>
            </w:ins>
            <w:ins w:id="62" w:author="作者" w:date="2023-04-23T13:37:00Z">
              <w:r>
                <w:rPr>
                  <w:rFonts w:eastAsia="Yu Mincho"/>
                  <w:lang w:eastAsia="ja-JP"/>
                </w:rPr>
                <w:t xml:space="preserve"> (on top of HW’s proposal</w:t>
              </w:r>
            </w:ins>
            <w:ins w:id="63" w:author="作者" w:date="2023-04-23T13:38:00Z">
              <w:r>
                <w:rPr>
                  <w:rFonts w:eastAsia="Yu Mincho"/>
                  <w:lang w:eastAsia="ja-JP"/>
                </w:rPr>
                <w:t>, new changes in purple</w:t>
              </w:r>
            </w:ins>
            <w:ins w:id="64" w:author="作者" w:date="2023-04-23T13:37:00Z">
              <w:r>
                <w:rPr>
                  <w:rFonts w:eastAsia="Yu Mincho"/>
                  <w:lang w:eastAsia="ja-JP"/>
                </w:rPr>
                <w:t>)</w:t>
              </w:r>
            </w:ins>
            <w:ins w:id="65" w:author="作者" w:date="2023-04-23T13:36:00Z">
              <w:r>
                <w:rPr>
                  <w:rFonts w:eastAsia="Yu Mincho"/>
                  <w:lang w:eastAsia="ja-JP"/>
                </w:rPr>
                <w:t>.</w:t>
              </w:r>
            </w:ins>
          </w:p>
          <w:p>
            <w:pPr>
              <w:spacing w:after="120"/>
              <w:rPr>
                <w:ins w:id="66" w:author="作者" w:date="2023-04-23T13:36:00Z"/>
                <w:b/>
                <w:i/>
                <w:lang w:eastAsia="zh-CN"/>
              </w:rPr>
            </w:pPr>
            <w:ins w:id="67" w:author="作者" w:date="2023-04-23T13:36:00Z">
              <w:r>
                <w:rPr>
                  <w:rFonts w:eastAsia="宋体"/>
                  <w:b/>
                  <w:i/>
                  <w:color w:val="0070C0"/>
                  <w:kern w:val="2"/>
                  <w:szCs w:val="22"/>
                  <w:u w:val="single"/>
                  <w:lang w:eastAsia="zh-CN"/>
                </w:rPr>
                <w:t>Updated</w:t>
              </w:r>
            </w:ins>
            <w:ins w:id="68" w:author="作者" w:date="2023-04-23T13:36:00Z">
              <w:r>
                <w:rPr>
                  <w:rFonts w:eastAsia="宋体"/>
                  <w:b/>
                  <w:i/>
                  <w:kern w:val="2"/>
                  <w:szCs w:val="22"/>
                  <w:u w:val="single"/>
                  <w:lang w:eastAsia="zh-CN"/>
                </w:rPr>
                <w:t xml:space="preserve"> Proposal 4.1.1</w:t>
              </w:r>
            </w:ins>
            <w:ins w:id="69" w:author="作者" w:date="2023-04-23T13:36:00Z">
              <w:r>
                <w:rPr>
                  <w:rFonts w:eastAsia="宋体"/>
                  <w:b/>
                  <w:i/>
                  <w:kern w:val="2"/>
                  <w:szCs w:val="22"/>
                  <w:lang w:eastAsia="zh-CN"/>
                </w:rPr>
                <w:t>:</w:t>
              </w:r>
            </w:ins>
            <w:ins w:id="70" w:author="作者" w:date="2023-04-23T13:36:00Z">
              <w:r>
                <w:rPr>
                  <w:b/>
                  <w:i/>
                  <w:lang w:eastAsia="zh-CN"/>
                </w:rPr>
                <w:t xml:space="preserve"> For</w:t>
              </w:r>
            </w:ins>
            <w:ins w:id="71" w:author="作者" w:date="2023-04-23T13:36:00Z">
              <w:r>
                <w:rPr>
                  <w:b/>
                  <w:bCs/>
                  <w:i/>
                  <w:szCs w:val="20"/>
                </w:rPr>
                <w:t xml:space="preserve"> AI/ML model monitoring</w:t>
              </w:r>
            </w:ins>
            <w:ins w:id="72" w:author="作者" w:date="2023-04-23T13:36:00Z">
              <w:r>
                <w:rPr>
                  <w:b/>
                  <w:i/>
                  <w:lang w:eastAsia="zh-CN"/>
                </w:rPr>
                <w:t xml:space="preserve"> for BM-Case1 and BM-Case2, </w:t>
              </w:r>
            </w:ins>
            <w:ins w:id="73" w:author="作者" w:date="2023-04-23T13:36:00Z">
              <w:r>
                <w:rPr>
                  <w:b/>
                  <w:i/>
                  <w:strike/>
                  <w:color w:val="FF0000"/>
                  <w:lang w:eastAsia="zh-CN"/>
                </w:rPr>
                <w:t>at least</w:t>
              </w:r>
            </w:ins>
            <w:ins w:id="74" w:author="作者" w:date="2023-04-23T13:36:00Z">
              <w:r>
                <w:rPr>
                  <w:b/>
                  <w:i/>
                  <w:color w:val="FF0000"/>
                  <w:lang w:eastAsia="zh-CN"/>
                </w:rPr>
                <w:t xml:space="preserve"> </w:t>
              </w:r>
            </w:ins>
            <w:ins w:id="75" w:author="作者" w:date="2023-04-23T13:36:00Z">
              <w:r>
                <w:rPr>
                  <w:b/>
                  <w:i/>
                  <w:lang w:eastAsia="zh-CN"/>
                </w:rPr>
                <w:t xml:space="preserve">study </w:t>
              </w:r>
            </w:ins>
            <w:ins w:id="76" w:author="作者" w:date="2023-04-23T13:36:00Z">
              <w:r>
                <w:rPr>
                  <w:rFonts w:ascii="Times" w:hAnsi="Times" w:eastAsia="Batang"/>
                  <w:b/>
                  <w:bCs/>
                  <w:i/>
                  <w:iCs/>
                  <w:color w:val="FF0000"/>
                  <w:szCs w:val="20"/>
                  <w:lang w:val="en-GB" w:eastAsia="zh-CN"/>
                </w:rPr>
                <w:t>potential specification impact</w:t>
              </w:r>
            </w:ins>
            <w:ins w:id="77" w:author="作者" w:date="2023-04-23T13:36:00Z">
              <w:r>
                <w:rPr>
                  <w:b/>
                  <w:i/>
                  <w:color w:val="FF0000"/>
                  <w:lang w:eastAsia="zh-CN"/>
                </w:rPr>
                <w:t xml:space="preserve"> of </w:t>
              </w:r>
            </w:ins>
            <w:ins w:id="78" w:author="作者" w:date="2023-04-23T13:36:00Z">
              <w:r>
                <w:rPr>
                  <w:b/>
                  <w:i/>
                  <w:strike/>
                  <w:color w:val="7030A0"/>
                  <w:u w:val="single"/>
                  <w:lang w:eastAsia="zh-CN"/>
                </w:rPr>
                <w:t>at least</w:t>
              </w:r>
            </w:ins>
            <w:ins w:id="79" w:author="作者" w:date="2023-04-23T13:36:00Z">
              <w:r>
                <w:rPr>
                  <w:b/>
                  <w:i/>
                  <w:color w:val="FF0000"/>
                  <w:lang w:eastAsia="zh-CN"/>
                </w:rPr>
                <w:t xml:space="preserve"> </w:t>
              </w:r>
            </w:ins>
            <w:ins w:id="80" w:author="作者" w:date="2023-04-23T13:36:00Z">
              <w:r>
                <w:rPr>
                  <w:b/>
                  <w:i/>
                  <w:lang w:eastAsia="zh-CN"/>
                </w:rPr>
                <w:t xml:space="preserve">the following </w:t>
              </w:r>
            </w:ins>
            <w:ins w:id="81" w:author="作者" w:date="2023-04-23T13:36:00Z">
              <w:r>
                <w:rPr>
                  <w:b/>
                  <w:i/>
                  <w:strike/>
                  <w:color w:val="7030A0"/>
                  <w:lang w:eastAsia="zh-CN"/>
                </w:rPr>
                <w:t xml:space="preserve">alternatives </w:t>
              </w:r>
            </w:ins>
            <w:ins w:id="82" w:author="作者" w:date="2023-04-23T13:36:00Z">
              <w:r>
                <w:rPr>
                  <w:b/>
                  <w:i/>
                  <w:lang w:eastAsia="zh-CN"/>
                </w:rPr>
                <w:t xml:space="preserve">as </w:t>
              </w:r>
            </w:ins>
            <w:ins w:id="83" w:author="作者" w:date="2023-04-23T13:36:00Z">
              <w:r>
                <w:rPr>
                  <w:b/>
                  <w:bCs/>
                  <w:i/>
                  <w:szCs w:val="20"/>
                </w:rPr>
                <w:t>the benchmark/reference (if applicable) for performance comparison</w:t>
              </w:r>
            </w:ins>
            <w:ins w:id="84" w:author="作者" w:date="2023-04-23T13:36:00Z">
              <w:r>
                <w:rPr>
                  <w:b/>
                  <w:i/>
                  <w:lang w:eastAsia="zh-CN"/>
                </w:rPr>
                <w:t xml:space="preserve"> </w:t>
              </w:r>
            </w:ins>
            <w:ins w:id="85" w:author="作者" w:date="2023-04-23T13:36:00Z">
              <w:r>
                <w:rPr>
                  <w:b/>
                  <w:i/>
                  <w:strike/>
                  <w:color w:val="FF0000"/>
                  <w:lang w:eastAsia="zh-CN"/>
                </w:rPr>
                <w:t>as a starting point</w:t>
              </w:r>
            </w:ins>
            <w:ins w:id="86" w:author="作者" w:date="2023-04-23T13:36:00Z">
              <w:r>
                <w:rPr>
                  <w:b/>
                  <w:i/>
                  <w:lang w:eastAsia="zh-CN"/>
                </w:rPr>
                <w:t>:</w:t>
              </w:r>
            </w:ins>
          </w:p>
          <w:p>
            <w:pPr>
              <w:pStyle w:val="3"/>
              <w:numPr>
                <w:ilvl w:val="0"/>
                <w:numId w:val="59"/>
              </w:numPr>
              <w:rPr>
                <w:ins w:id="87" w:author="作者" w:date="2023-04-23T13:36:00Z"/>
                <w:b/>
                <w:i/>
              </w:rPr>
            </w:pPr>
            <w:ins w:id="88" w:author="作者" w:date="2023-04-23T13:36:00Z">
              <w:r>
                <w:rPr>
                  <w:b/>
                  <w:i/>
                  <w:strike/>
                </w:rPr>
                <w:t xml:space="preserve"> Alt.1:</w:t>
              </w:r>
            </w:ins>
            <w:ins w:id="89" w:author="作者" w:date="2023-04-23T13:36:00Z">
              <w:r>
                <w:rPr>
                  <w:b/>
                  <w:i/>
                </w:rPr>
                <w:t xml:space="preserve"> The best beam(s) obtained by measuring beams of a set indicated by gNB (e.g., Beams from Set A)</w:t>
              </w:r>
            </w:ins>
          </w:p>
          <w:p>
            <w:pPr>
              <w:pStyle w:val="3"/>
              <w:numPr>
                <w:ilvl w:val="1"/>
                <w:numId w:val="59"/>
              </w:numPr>
              <w:rPr>
                <w:ins w:id="90" w:author="作者" w:date="2023-04-23T13:36:00Z"/>
                <w:b/>
                <w:i/>
                <w:color w:val="0070C0"/>
              </w:rPr>
            </w:pPr>
            <w:ins w:id="91" w:author="作者"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pPr>
              <w:spacing w:before="0" w:after="0"/>
              <w:rPr>
                <w:ins w:id="92" w:author="作者" w:date="2023-04-23T13:35: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Mod</w:t>
            </w:r>
          </w:p>
        </w:tc>
        <w:tc>
          <w:tcPr>
            <w:tcW w:w="7480" w:type="dxa"/>
          </w:tcPr>
          <w:p>
            <w:pPr>
              <w:spacing w:before="0" w:after="0"/>
              <w:rPr>
                <w:rFonts w:eastAsia="Yu Mincho"/>
                <w:lang w:eastAsia="ja-JP"/>
              </w:rPr>
            </w:pPr>
            <w:r>
              <w:rPr>
                <w:rFonts w:eastAsia="Yu Mincho"/>
                <w:lang w:eastAsia="ja-JP"/>
              </w:rPr>
              <w:t>The proposal is updated.</w:t>
            </w:r>
          </w:p>
          <w:p>
            <w:pPr>
              <w:pStyle w:val="70"/>
              <w:numPr>
                <w:ilvl w:val="0"/>
                <w:numId w:val="59"/>
              </w:numPr>
              <w:spacing w:before="0" w:after="0"/>
              <w:rPr>
                <w:rFonts w:eastAsia="Yu Mincho"/>
                <w:lang w:eastAsia="ja-JP"/>
              </w:rPr>
            </w:pPr>
            <w:r>
              <w:rPr>
                <w:rFonts w:eastAsia="Yu Mincho"/>
                <w:lang w:eastAsia="ja-JP"/>
              </w:rPr>
              <w:t>An FFS part is added in Alt.1</w:t>
            </w:r>
          </w:p>
          <w:p>
            <w:pPr>
              <w:pStyle w:val="70"/>
              <w:numPr>
                <w:ilvl w:val="0"/>
                <w:numId w:val="59"/>
              </w:numPr>
              <w:spacing w:before="0" w:after="0"/>
              <w:rPr>
                <w:rFonts w:eastAsia="Yu Mincho"/>
                <w:lang w:eastAsia="ja-JP"/>
              </w:rPr>
            </w:pPr>
            <w:r>
              <w:rPr>
                <w:rFonts w:eastAsia="Yu Mincho"/>
                <w:lang w:eastAsia="ja-JP"/>
              </w:rPr>
              <w:t xml:space="preserve">Alt.6 is removed. </w:t>
            </w:r>
          </w:p>
          <w:p>
            <w:pPr>
              <w:pStyle w:val="70"/>
              <w:numPr>
                <w:ilvl w:val="0"/>
                <w:numId w:val="59"/>
              </w:numPr>
              <w:spacing w:before="0" w:after="0"/>
              <w:rPr>
                <w:rFonts w:eastAsia="Yu Mincho"/>
                <w:lang w:eastAsia="ja-JP"/>
              </w:rPr>
            </w:pPr>
            <w:r>
              <w:rPr>
                <w:rFonts w:eastAsia="Yu Mincho"/>
                <w:lang w:eastAsia="ja-JP"/>
              </w:rPr>
              <w:t>Some other alternatives are kept as several companies prefer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spacing w:before="0" w:after="0"/>
              <w:rPr>
                <w:rFonts w:eastAsia="Malgun Gothic"/>
                <w:lang w:eastAsia="ko-KR"/>
              </w:rPr>
            </w:pPr>
            <w:r>
              <w:rPr>
                <w:rFonts w:hint="eastAsia" w:eastAsia="Malgun Gothic"/>
                <w:lang w:eastAsia="ko-KR"/>
              </w:rPr>
              <w:t xml:space="preserve">For us, it is very hard to understand how </w:t>
            </w:r>
            <w:r>
              <w:rPr>
                <w:rFonts w:eastAsia="Malgun Gothic"/>
                <w:lang w:eastAsia="ko-KR"/>
              </w:rPr>
              <w:t>the benchmark/reference for performance comparison impacts specification. Could someone clarify one example?</w:t>
            </w:r>
          </w:p>
          <w:p>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InterDigital</w:t>
            </w:r>
          </w:p>
        </w:tc>
        <w:tc>
          <w:tcPr>
            <w:tcW w:w="7480" w:type="dxa"/>
          </w:tcPr>
          <w:p>
            <w:pPr>
              <w:spacing w:before="0" w:after="0"/>
              <w:rPr>
                <w:rFonts w:eastAsia="Malgun Gothic"/>
                <w:lang w:eastAsia="ko-KR"/>
              </w:rPr>
            </w:pPr>
            <w:r>
              <w:rPr>
                <w:rFonts w:eastAsia="Malgun Gothic"/>
                <w:lang w:eastAsia="ko-KR"/>
              </w:rPr>
              <w:t xml:space="preserve">We are still not fine with the alternatives for the FFS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pStyle w:val="70"/>
              <w:numPr>
                <w:ilvl w:val="0"/>
                <w:numId w:val="62"/>
              </w:numPr>
              <w:spacing w:before="0" w:after="0"/>
              <w:rPr>
                <w:rFonts w:eastAsia="Malgun Gothic"/>
                <w:lang w:eastAsia="ko-KR"/>
              </w:rPr>
            </w:pPr>
            <w:r>
              <w:rPr>
                <w:rFonts w:hint="eastAsia" w:eastAsiaTheme="minorEastAsia"/>
                <w:lang w:eastAsia="zh-CN"/>
              </w:rPr>
              <w:t xml:space="preserve">Support to add the FFS part in Alt.1, but the e.g. part </w:t>
            </w:r>
            <w:r>
              <w:rPr>
                <w:rFonts w:eastAsiaTheme="minorEastAsia"/>
                <w:lang w:eastAsia="zh-CN"/>
              </w:rPr>
              <w:t>(e.g., Beams from Set A)</w:t>
            </w:r>
            <w:r>
              <w:rPr>
                <w:rFonts w:hint="eastAsia" w:eastAsiaTheme="minorEastAsia"/>
                <w:lang w:eastAsia="zh-CN"/>
              </w:rPr>
              <w:t xml:space="preserve"> can be removed.</w:t>
            </w:r>
          </w:p>
          <w:p>
            <w:pPr>
              <w:spacing w:before="0" w:after="0"/>
              <w:rPr>
                <w:rFonts w:eastAsia="Malgun Gothic"/>
                <w:lang w:eastAsia="ko-KR"/>
              </w:rPr>
            </w:pPr>
            <w:r>
              <w:rPr>
                <w:rFonts w:eastAsia="Malgun Gothic"/>
                <w:color w:val="0070C0"/>
                <w:lang w:eastAsia="ko-KR"/>
              </w:rPr>
              <w:t xml:space="preserve">Mod: It is just an example. It seems no harm to keep it. </w:t>
            </w:r>
          </w:p>
          <w:p>
            <w:pPr>
              <w:pStyle w:val="70"/>
              <w:numPr>
                <w:ilvl w:val="0"/>
                <w:numId w:val="62"/>
              </w:numPr>
              <w:spacing w:before="0" w:after="0"/>
              <w:rPr>
                <w:rFonts w:eastAsia="Malgun Gothic"/>
                <w:lang w:eastAsia="ko-KR"/>
              </w:rPr>
            </w:pPr>
            <w:r>
              <w:rPr>
                <w:rFonts w:hint="eastAsia" w:eastAsiaTheme="minor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hint="eastAsia" w:eastAsiaTheme="minorEastAsia"/>
                <w:lang w:eastAsia="zh-CN"/>
              </w:rPr>
              <w:t xml:space="preserve"> condition/inference accuracy can be discussed later.</w:t>
            </w:r>
          </w:p>
          <w:p>
            <w:pPr>
              <w:spacing w:before="0" w:after="0"/>
              <w:rPr>
                <w:rFonts w:eastAsia="Malgun Gothic"/>
                <w:lang w:eastAsia="ko-KR"/>
              </w:rPr>
            </w:pPr>
            <w:r>
              <w:rPr>
                <w:rFonts w:eastAsia="Malgun Gothic"/>
                <w:color w:val="0070C0"/>
                <w:lang w:eastAsia="ko-KR"/>
              </w:rPr>
              <w:t>Mod: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Yu Mincho"/>
                <w:lang w:eastAsia="ja-JP"/>
              </w:rPr>
              <w:t>S</w:t>
            </w:r>
            <w:r>
              <w:rPr>
                <w:rFonts w:eastAsia="Yu Mincho"/>
                <w:lang w:eastAsia="ja-JP"/>
              </w:rPr>
              <w:t>amsung3</w:t>
            </w:r>
          </w:p>
        </w:tc>
        <w:tc>
          <w:tcPr>
            <w:tcW w:w="7480" w:type="dxa"/>
          </w:tcPr>
          <w:p>
            <w:pPr>
              <w:spacing w:before="0" w:after="0"/>
              <w:rPr>
                <w:rFonts w:eastAsia="Yu Mincho"/>
                <w:lang w:eastAsia="ja-JP"/>
              </w:rPr>
            </w:pPr>
            <w:r>
              <w:rPr>
                <w:rFonts w:eastAsia="Yu Mincho"/>
                <w:lang w:eastAsia="ja-JP"/>
              </w:rPr>
              <w:t>We can understand the intention of HW. May the following revision can be considered by the group.</w:t>
            </w: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59"/>
              </w:numPr>
              <w:rPr>
                <w:b/>
                <w:i/>
              </w:rPr>
            </w:pPr>
            <w:r>
              <w:rPr>
                <w:b/>
                <w:i/>
              </w:rPr>
              <w:t xml:space="preserve"> Alt.1: The best beam(s) obtained by measuring beams of a set indicated by gNB </w:t>
            </w:r>
            <w:r>
              <w:rPr>
                <w:b/>
                <w:i/>
                <w:strike/>
                <w:color w:val="FF0000"/>
              </w:rPr>
              <w:t>(e.g., Beams from Set A)</w:t>
            </w:r>
          </w:p>
          <w:p>
            <w:pPr>
              <w:pStyle w:val="3"/>
              <w:numPr>
                <w:ilvl w:val="1"/>
                <w:numId w:val="59"/>
              </w:numPr>
              <w:rPr>
                <w:rFonts w:eastAsiaTheme="minorEastAsia"/>
                <w:lang w:eastAsia="zh-CN"/>
              </w:rPr>
            </w:pPr>
            <w:r>
              <w:rPr>
                <w:b/>
                <w:i/>
                <w:color w:val="FF0000"/>
              </w:rPr>
              <w:t xml:space="preserve">FFS: the definition of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Ericsson</w:t>
            </w:r>
          </w:p>
        </w:tc>
        <w:tc>
          <w:tcPr>
            <w:tcW w:w="7480" w:type="dxa"/>
          </w:tcPr>
          <w:p>
            <w:pPr>
              <w:spacing w:before="0" w:after="0"/>
              <w:rPr>
                <w:rFonts w:eastAsiaTheme="minorEastAsia"/>
                <w:lang w:eastAsia="zh-CN"/>
              </w:rPr>
            </w:pPr>
            <w:r>
              <w:rPr>
                <w:rFonts w:eastAsiaTheme="minorEastAsia"/>
                <w:lang w:eastAsia="zh-CN"/>
              </w:rPr>
              <w:t xml:space="preserve">Support the updates to Alt1 from Samsung, and FLs update to 4. </w:t>
            </w:r>
          </w:p>
          <w:p>
            <w:pPr>
              <w:spacing w:before="0" w:after="0"/>
              <w:rPr>
                <w:rFonts w:eastAsiaTheme="minorEastAsia"/>
                <w:lang w:eastAsia="zh-CN"/>
              </w:rPr>
            </w:pPr>
          </w:p>
          <w:p>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Hw/HiSi</w:t>
            </w:r>
          </w:p>
        </w:tc>
        <w:tc>
          <w:tcPr>
            <w:tcW w:w="7480" w:type="dxa"/>
          </w:tcPr>
          <w:p>
            <w:pPr>
              <w:spacing w:before="0" w:after="0"/>
              <w:rPr>
                <w:rFonts w:eastAsiaTheme="minorEastAsia"/>
                <w:lang w:eastAsia="zh-CN"/>
              </w:rPr>
            </w:pPr>
            <w:r>
              <w:rPr>
                <w:rFonts w:eastAsiaTheme="minorEastAsia"/>
                <w:lang w:eastAsia="zh-CN"/>
              </w:rPr>
              <w:t>Support, and also fine with updates from FW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lang w:eastAsia="ja-JP"/>
              </w:rPr>
            </w:pPr>
            <w:r>
              <w:rPr>
                <w:rFonts w:eastAsia="Yu Mincho"/>
                <w:color w:val="0070C0"/>
                <w:lang w:eastAsia="ja-JP"/>
              </w:rPr>
              <w:t>Mod</w:t>
            </w:r>
          </w:p>
        </w:tc>
        <w:tc>
          <w:tcPr>
            <w:tcW w:w="7480" w:type="dxa"/>
          </w:tcPr>
          <w:p>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New H3C</w:t>
            </w:r>
          </w:p>
        </w:tc>
        <w:tc>
          <w:tcPr>
            <w:tcW w:w="7480" w:type="dxa"/>
          </w:tcPr>
          <w:p>
            <w:pPr>
              <w:spacing w:before="0"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pPr>
              <w:spacing w:before="0" w:after="0"/>
              <w:rPr>
                <w:rFonts w:eastAsiaTheme="minorEastAsia"/>
                <w:lang w:eastAsia="zh-CN"/>
              </w:rPr>
            </w:pPr>
            <w:r>
              <w:rPr>
                <w:rFonts w:hint="eastAsia" w:eastAsiaTheme="minorEastAsia"/>
                <w:lang w:eastAsia="zh-CN"/>
              </w:rPr>
              <w:t>H</w:t>
            </w:r>
            <w:r>
              <w:rPr>
                <w:rFonts w:eastAsiaTheme="minorEastAsia"/>
                <w:lang w:eastAsia="zh-CN"/>
              </w:rPr>
              <w:t>ence we share similar as Ericsson to focus on Alt 1 and Alt 4.</w:t>
            </w:r>
          </w:p>
          <w:p>
            <w:pPr>
              <w:spacing w:before="0" w:after="0"/>
              <w:rPr>
                <w:rFonts w:eastAsiaTheme="minorEastAsia"/>
                <w:lang w:eastAsia="zh-CN"/>
              </w:rPr>
            </w:pPr>
            <w:r>
              <w:rPr>
                <w:rFonts w:hint="eastAsia" w:eastAsiaTheme="minorEastAsia"/>
                <w:lang w:eastAsia="zh-CN"/>
              </w:rPr>
              <w:t>T</w:t>
            </w:r>
            <w:r>
              <w:rPr>
                <w:rFonts w:eastAsiaTheme="minorEastAsia"/>
                <w:lang w:eastAsia="zh-CN"/>
              </w:rPr>
              <w:t>he following is our suggested revision.</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FF0000"/>
              </w:rPr>
            </w:pPr>
            <w:r>
              <w:rPr>
                <w:b/>
                <w:i/>
                <w:color w:val="FF0000"/>
              </w:rPr>
              <w:t>FFS: gNB configures one or multiple sets for one or multiple benchmarks/references</w:t>
            </w:r>
          </w:p>
          <w:p>
            <w:pPr>
              <w:pStyle w:val="3"/>
              <w:numPr>
                <w:ilvl w:val="1"/>
                <w:numId w:val="59"/>
              </w:numPr>
              <w:rPr>
                <w:b/>
                <w:i/>
                <w:color w:val="FF0000"/>
              </w:rPr>
            </w:pPr>
            <w:r>
              <w:rPr>
                <w:b/>
                <w:i/>
                <w:color w:val="FF0000"/>
              </w:rPr>
              <w:t>FFS: the definition of “best beam(s)”</w:t>
            </w:r>
          </w:p>
          <w:p>
            <w:pPr>
              <w:pStyle w:val="3"/>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pPr>
              <w:pStyle w:val="3"/>
              <w:numPr>
                <w:ilvl w:val="0"/>
                <w:numId w:val="59"/>
              </w:numPr>
              <w:rPr>
                <w:b/>
                <w:i/>
              </w:rPr>
            </w:pPr>
            <w:r>
              <w:rPr>
                <w:b/>
                <w:i/>
              </w:rPr>
              <w:t>FFS:</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pPr>
              <w:pStyle w:val="3"/>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pPr>
              <w:spacing w:before="0" w:after="0"/>
              <w:rPr>
                <w:rFonts w:eastAsiaTheme="minorEastAsia"/>
                <w:lang w:eastAsia="zh-CN"/>
              </w:rPr>
            </w:pPr>
          </w:p>
          <w:p>
            <w:pPr>
              <w:spacing w:before="0" w:after="0"/>
              <w:rPr>
                <w:rFonts w:eastAsiaTheme="minorEastAsia"/>
                <w:lang w:eastAsia="zh-CN"/>
              </w:rPr>
            </w:pPr>
            <w:r>
              <w:rPr>
                <w:rFonts w:eastAsiaTheme="minorEastAsia"/>
                <w:color w:val="0070C0"/>
                <w:lang w:eastAsia="zh-CN"/>
              </w:rPr>
              <w:t>Mod: Let’s check other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S</w:t>
            </w:r>
            <w:r>
              <w:rPr>
                <w:rFonts w:hint="eastAsia" w:eastAsia="Yu Mincho"/>
                <w:lang w:eastAsia="ja-JP"/>
              </w:rPr>
              <w:t>preadtrum</w:t>
            </w:r>
          </w:p>
        </w:tc>
        <w:tc>
          <w:tcPr>
            <w:tcW w:w="7480" w:type="dxa"/>
          </w:tcPr>
          <w:p>
            <w:pPr>
              <w:spacing w:before="0" w:after="0"/>
              <w:rPr>
                <w:rFonts w:eastAsiaTheme="minorEastAsia"/>
                <w:lang w:eastAsia="zh-CN"/>
              </w:rPr>
            </w:pPr>
            <w:r>
              <w:rPr>
                <w:rFonts w:eastAsiaTheme="minorEastAsia"/>
                <w:lang w:eastAsia="zh-CN"/>
              </w:rPr>
              <w:t>We were also a little confused about A</w:t>
            </w:r>
            <w:r>
              <w:rPr>
                <w:rFonts w:hint="eastAsia" w:eastAsiaTheme="minorEastAsia"/>
                <w:lang w:eastAsia="zh-CN"/>
              </w:rPr>
              <w:t>lt</w:t>
            </w:r>
            <w:r>
              <w:rPr>
                <w:rFonts w:eastAsiaTheme="minorEastAsia"/>
                <w:lang w:eastAsia="zh-CN"/>
              </w:rPr>
              <w:t xml:space="preserve"> 3. Is the meaning of "indicated TCI states" similar to </w:t>
            </w:r>
            <w:r>
              <w:rPr>
                <w:rFonts w:hint="eastAsia" w:eastAsiaTheme="minorEastAsia"/>
                <w:lang w:eastAsia="zh-CN"/>
              </w:rPr>
              <w:t>“</w:t>
            </w:r>
            <w:r>
              <w:rPr>
                <w:rFonts w:eastAsiaTheme="minorEastAsia"/>
                <w:lang w:eastAsia="zh-CN"/>
              </w:rPr>
              <w:t xml:space="preserve"> indicated beams</w:t>
            </w:r>
            <w:r>
              <w:rPr>
                <w:rFonts w:hint="eastAsia" w:eastAsiaTheme="minorEastAsia"/>
                <w:lang w:eastAsia="zh-CN"/>
              </w:rPr>
              <w:t>”</w:t>
            </w:r>
            <w:r>
              <w:rPr>
                <w:rFonts w:eastAsiaTheme="minorEastAsia"/>
                <w:lang w:eastAsia="zh-CN"/>
              </w:rPr>
              <w:t>? If so, beam should be used to describe it more clearly</w:t>
            </w:r>
          </w:p>
          <w:p>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MediaTek</w:t>
            </w:r>
          </w:p>
        </w:tc>
        <w:tc>
          <w:tcPr>
            <w:tcW w:w="7480" w:type="dxa"/>
          </w:tcPr>
          <w:p>
            <w:pPr>
              <w:spacing w:before="0" w:after="0"/>
              <w:rPr>
                <w:rFonts w:eastAsiaTheme="minorEastAsia"/>
                <w:lang w:eastAsia="zh-CN"/>
              </w:rPr>
            </w:pPr>
            <w:r>
              <w:rPr>
                <w:rFonts w:eastAsiaTheme="minorEastAsia"/>
                <w:lang w:eastAsia="zh-CN"/>
              </w:rPr>
              <w:t xml:space="preserve">Agree with vivo, we can remove FFS for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lang w:eastAsia="zh-CN"/>
              </w:rPr>
              <w:t>Futurewei</w:t>
            </w:r>
          </w:p>
        </w:tc>
        <w:tc>
          <w:tcPr>
            <w:tcW w:w="7480" w:type="dxa"/>
          </w:tcPr>
          <w:p>
            <w:pPr>
              <w:spacing w:before="0"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spacing w:before="0" w:after="0"/>
              <w:rPr>
                <w:rFonts w:hint="eastAsia" w:eastAsiaTheme="minorEastAsia"/>
                <w:lang w:eastAsia="zh-CN"/>
              </w:rPr>
            </w:pPr>
            <w:r>
              <w:rPr>
                <w:rFonts w:hint="eastAsia" w:eastAsiaTheme="minor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FF0000"/>
              </w:rPr>
            </w:pPr>
            <w:r>
              <w:rPr>
                <w:b/>
                <w:i/>
                <w:color w:val="FF0000"/>
              </w:rPr>
              <w:t xml:space="preserve">FFS: gNB configures one or multiple sets for </w:t>
            </w:r>
            <w:r>
              <w:rPr>
                <w:rFonts w:hint="eastAsia" w:eastAsia="宋体"/>
                <w:b/>
                <w:i/>
                <w:color w:val="7030A0"/>
                <w:lang w:val="en-US" w:eastAsia="zh-CN"/>
              </w:rPr>
              <w:t xml:space="preserve">obtaining </w:t>
            </w:r>
            <w:r>
              <w:rPr>
                <w:b/>
                <w:i/>
                <w:color w:val="FF0000"/>
              </w:rPr>
              <w:t>one or multiple benchmarks/references</w:t>
            </w:r>
            <w:r>
              <w:rPr>
                <w:rFonts w:hint="eastAsia" w:eastAsia="宋体"/>
                <w:b/>
                <w:i/>
                <w:color w:val="FF0000"/>
                <w:lang w:val="en-US" w:eastAsia="zh-CN"/>
              </w:rPr>
              <w:t xml:space="preserve"> </w:t>
            </w:r>
            <w:r>
              <w:rPr>
                <w:rFonts w:hint="eastAsia" w:eastAsia="宋体"/>
                <w:b/>
                <w:i/>
                <w:color w:val="7030A0"/>
                <w:lang w:val="en-US" w:eastAsia="zh-CN"/>
              </w:rPr>
              <w:t>at the same time</w:t>
            </w:r>
          </w:p>
          <w:p>
            <w:pPr>
              <w:pStyle w:val="3"/>
              <w:numPr>
                <w:ilvl w:val="1"/>
                <w:numId w:val="59"/>
              </w:numPr>
              <w:rPr>
                <w:rFonts w:hint="eastAsia" w:eastAsiaTheme="minorEastAsia"/>
                <w:lang w:eastAsia="zh-CN"/>
              </w:rPr>
            </w:pPr>
            <w:r>
              <w:rPr>
                <w:b/>
                <w:i/>
                <w:color w:val="FF0000"/>
              </w:rPr>
              <w:t>FFS: the definition of “best beam(s)”</w:t>
            </w:r>
          </w:p>
        </w:tc>
      </w:tr>
    </w:tbl>
    <w:p/>
    <w:p/>
    <w:p>
      <w:pPr>
        <w:spacing w:after="120"/>
      </w:pPr>
    </w:p>
    <w:p>
      <w:pPr>
        <w:pStyle w:val="8"/>
        <w:spacing w:after="120"/>
        <w:rPr>
          <w:lang w:eastAsia="zh-CN"/>
        </w:rPr>
      </w:pPr>
      <w:r>
        <w:rPr>
          <w:lang w:eastAsia="zh-CN"/>
        </w:rPr>
        <w:t>DP 4.1.1</w:t>
      </w:r>
    </w:p>
    <w:p>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pPr>
        <w:pStyle w:val="70"/>
        <w:numPr>
          <w:ilvl w:val="0"/>
          <w:numId w:val="59"/>
        </w:numPr>
      </w:pPr>
      <w:r>
        <w:t>Huawei: Proposal 22, 23</w:t>
      </w:r>
    </w:p>
    <w:p>
      <w:pPr>
        <w:pStyle w:val="70"/>
        <w:numPr>
          <w:ilvl w:val="0"/>
          <w:numId w:val="59"/>
        </w:numPr>
      </w:pPr>
      <w:r>
        <w:t>ZTE: Proposal 27, 28</w:t>
      </w:r>
    </w:p>
    <w:p>
      <w:pPr>
        <w:pStyle w:val="70"/>
        <w:numPr>
          <w:ilvl w:val="0"/>
          <w:numId w:val="59"/>
        </w:numPr>
      </w:pPr>
      <w:r>
        <w:t>Vivo: Proposal 38, 39</w:t>
      </w:r>
    </w:p>
    <w:p>
      <w:pPr>
        <w:pStyle w:val="70"/>
        <w:numPr>
          <w:ilvl w:val="0"/>
          <w:numId w:val="59"/>
        </w:numPr>
      </w:pPr>
      <w:r>
        <w:t>OPPO: Proposal 15</w:t>
      </w:r>
    </w:p>
    <w:p>
      <w:pPr>
        <w:pStyle w:val="70"/>
        <w:numPr>
          <w:ilvl w:val="0"/>
          <w:numId w:val="59"/>
        </w:numPr>
      </w:pPr>
      <w:r>
        <w:t>Spreadtrum: Proposal 11</w:t>
      </w:r>
    </w:p>
    <w:p>
      <w:pPr>
        <w:pStyle w:val="70"/>
        <w:numPr>
          <w:ilvl w:val="0"/>
          <w:numId w:val="59"/>
        </w:numPr>
      </w:pPr>
      <w:r>
        <w:t>CATT:  Proposal 15</w:t>
      </w:r>
    </w:p>
    <w:p>
      <w:pPr>
        <w:pStyle w:val="70"/>
        <w:numPr>
          <w:ilvl w:val="0"/>
          <w:numId w:val="59"/>
        </w:numPr>
      </w:pPr>
      <w:r>
        <w:t>IDC: Observation 11</w:t>
      </w:r>
    </w:p>
    <w:p>
      <w:pPr>
        <w:pStyle w:val="70"/>
        <w:numPr>
          <w:ilvl w:val="0"/>
          <w:numId w:val="59"/>
        </w:numPr>
      </w:pPr>
      <w:r>
        <w:t>Sony: Proposal 5</w:t>
      </w:r>
    </w:p>
    <w:p>
      <w:pPr>
        <w:pStyle w:val="70"/>
        <w:numPr>
          <w:ilvl w:val="0"/>
          <w:numId w:val="59"/>
        </w:numPr>
      </w:pPr>
      <w:r>
        <w:t>Ericsson: Table 1</w:t>
      </w:r>
    </w:p>
    <w:p>
      <w:pPr>
        <w:pStyle w:val="70"/>
        <w:numPr>
          <w:ilvl w:val="0"/>
          <w:numId w:val="59"/>
        </w:numPr>
      </w:pPr>
      <w:r>
        <w:t>Xiaomi: Proposal 17</w:t>
      </w:r>
    </w:p>
    <w:p>
      <w:pPr>
        <w:pStyle w:val="70"/>
        <w:numPr>
          <w:ilvl w:val="0"/>
          <w:numId w:val="59"/>
        </w:numPr>
      </w:pPr>
      <w:r>
        <w:t>Samsung: Proposal 11</w:t>
      </w:r>
    </w:p>
    <w:p>
      <w:pPr>
        <w:pStyle w:val="70"/>
        <w:numPr>
          <w:ilvl w:val="0"/>
          <w:numId w:val="59"/>
        </w:numPr>
      </w:pPr>
      <w:r>
        <w:t>ETRI: Proposal 1</w:t>
      </w:r>
    </w:p>
    <w:p>
      <w:pPr>
        <w:pStyle w:val="70"/>
        <w:numPr>
          <w:ilvl w:val="0"/>
          <w:numId w:val="59"/>
        </w:numPr>
      </w:pPr>
      <w:r>
        <w:t>CMCC: Proposal 9</w:t>
      </w:r>
    </w:p>
    <w:p>
      <w:pPr>
        <w:pStyle w:val="70"/>
        <w:numPr>
          <w:ilvl w:val="0"/>
          <w:numId w:val="59"/>
        </w:numPr>
      </w:pPr>
      <w:r>
        <w:t>Lenovo: Proposal 9</w:t>
      </w:r>
    </w:p>
    <w:p>
      <w:pPr>
        <w:rPr>
          <w:lang w:eastAsia="zh-CN"/>
        </w:rPr>
      </w:pPr>
    </w:p>
    <w:p>
      <w:pPr>
        <w:rPr>
          <w:lang w:eastAsia="zh-CN"/>
        </w:rPr>
      </w:pPr>
      <w:r>
        <w:rPr>
          <w:lang w:eastAsia="zh-CN"/>
        </w:rPr>
        <w:t>Companies’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11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p>
        </w:tc>
        <w:tc>
          <w:tcPr>
            <w:tcW w:w="3119" w:type="dxa"/>
          </w:tcPr>
          <w:p>
            <w:pPr>
              <w:spacing w:after="120"/>
              <w:rPr>
                <w:rFonts w:ascii="Calibri" w:hAnsi="Calibri"/>
              </w:rPr>
            </w:pPr>
            <w:r>
              <w:rPr>
                <w:rFonts w:ascii="Calibri" w:hAnsi="Calibri"/>
              </w:rPr>
              <w:t>Support</w:t>
            </w:r>
          </w:p>
        </w:tc>
        <w:tc>
          <w:tcPr>
            <w:tcW w:w="2971" w:type="dxa"/>
          </w:tcPr>
          <w:p>
            <w:pPr>
              <w:spacing w:after="120"/>
              <w:rPr>
                <w:rFonts w:ascii="Calibri" w:hAnsi="Calibri"/>
              </w:rPr>
            </w:pPr>
            <w:r>
              <w:rPr>
                <w:rFonts w:ascii="Calibri" w:hAnsi="Calibri"/>
              </w:rPr>
              <w:t>Deprioritize or need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Alt.1: Beam prediction accuracy related KPIs</w:t>
            </w:r>
          </w:p>
        </w:tc>
        <w:tc>
          <w:tcPr>
            <w:tcW w:w="3119" w:type="dxa"/>
          </w:tcPr>
          <w:p>
            <w:pPr>
              <w:spacing w:after="120"/>
              <w:rPr>
                <w:rFonts w:ascii="Calibri" w:hAnsi="Calibri"/>
              </w:rPr>
            </w:pPr>
            <w:r>
              <w:rPr>
                <w:rFonts w:ascii="Calibri" w:hAnsi="Calibri"/>
              </w:rPr>
              <w:t>Huawei, ZTE, vivo, OPPO, Xiaomi, ETRI, CMCC, Lenovo, Ericsson, QC</w:t>
            </w:r>
          </w:p>
        </w:tc>
        <w:tc>
          <w:tcPr>
            <w:tcW w:w="2971" w:type="dxa"/>
          </w:tcPr>
          <w:p>
            <w:pPr>
              <w:spacing w:after="12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Alt.2: Link quality related KPIs</w:t>
            </w:r>
          </w:p>
        </w:tc>
        <w:tc>
          <w:tcPr>
            <w:tcW w:w="3119" w:type="dxa"/>
          </w:tcPr>
          <w:p>
            <w:pPr>
              <w:spacing w:after="120"/>
              <w:rPr>
                <w:rFonts w:ascii="Calibri" w:hAnsi="Calibri"/>
                <w:lang w:val="de-DE"/>
              </w:rPr>
            </w:pPr>
            <w:r>
              <w:rPr>
                <w:rFonts w:ascii="Calibri" w:hAnsi="Calibri"/>
                <w:lang w:val="de-DE"/>
              </w:rPr>
              <w:t>Huawei, Sony, ETRI, Ericsson, QC</w:t>
            </w:r>
          </w:p>
        </w:tc>
        <w:tc>
          <w:tcPr>
            <w:tcW w:w="2971" w:type="dxa"/>
          </w:tcPr>
          <w:p>
            <w:pPr>
              <w:spacing w:after="120"/>
              <w:rPr>
                <w:rFonts w:ascii="Calibri" w:hAnsi="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eastAsia="黑体"/>
                <w:szCs w:val="20"/>
                <w:lang w:val="en-GB"/>
              </w:rPr>
            </w:pPr>
            <w:r>
              <w:rPr>
                <w:rFonts w:ascii="Calibri" w:hAnsi="Calibri"/>
              </w:rPr>
              <w:t>Alt.3: Performance metric based on input/output data distribution of AI/ML</w:t>
            </w:r>
          </w:p>
        </w:tc>
        <w:tc>
          <w:tcPr>
            <w:tcW w:w="3119" w:type="dxa"/>
          </w:tcPr>
          <w:p>
            <w:pPr>
              <w:spacing w:after="120"/>
              <w:rPr>
                <w:rFonts w:ascii="Calibri" w:hAnsi="Calibri"/>
              </w:rPr>
            </w:pPr>
            <w:r>
              <w:rPr>
                <w:rFonts w:ascii="Calibri" w:hAnsi="Calibri"/>
              </w:rPr>
              <w:t>Ericsson, QC</w:t>
            </w:r>
          </w:p>
        </w:tc>
        <w:tc>
          <w:tcPr>
            <w:tcW w:w="2971" w:type="dxa"/>
          </w:tcPr>
          <w:p>
            <w:pPr>
              <w:spacing w:after="120"/>
              <w:rPr>
                <w:rFonts w:ascii="Calibri" w:hAnsi="Calibri"/>
                <w:lang w:val="sv-SE"/>
              </w:rPr>
            </w:pPr>
            <w:r>
              <w:rPr>
                <w:rFonts w:ascii="Calibri" w:hAnsi="Calibri"/>
                <w:lang w:val="sv-SE"/>
              </w:rPr>
              <w:t>Huawei, ZTE, vivo, SS,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Alt.4: The L1-RSRP difference evaluat</w:t>
            </w:r>
            <w:r>
              <w:rPr>
                <w:rFonts w:ascii="Times" w:hAnsi="Times" w:eastAsia="Batang"/>
                <w:bCs/>
                <w:iCs/>
                <w:lang w:val="en-GB"/>
              </w:rPr>
              <w:t>ed by comparing measured RSRP and predicted RSRP</w:t>
            </w:r>
          </w:p>
        </w:tc>
        <w:tc>
          <w:tcPr>
            <w:tcW w:w="3119" w:type="dxa"/>
          </w:tcPr>
          <w:p>
            <w:pPr>
              <w:spacing w:after="120"/>
              <w:rPr>
                <w:rFonts w:ascii="Calibri" w:hAnsi="Calibri"/>
                <w:lang w:val="sv-SE"/>
              </w:rPr>
            </w:pPr>
            <w:r>
              <w:rPr>
                <w:rFonts w:ascii="Calibri" w:hAnsi="Calibri"/>
                <w:lang w:val="sv-SE"/>
              </w:rPr>
              <w:t>ZTE, vivo, Spreadtrum, Sony, xiaomi, Lenovo,Ericsson, QC</w:t>
            </w:r>
          </w:p>
        </w:tc>
        <w:tc>
          <w:tcPr>
            <w:tcW w:w="2971" w:type="dxa"/>
          </w:tcPr>
          <w:p>
            <w:pPr>
              <w:spacing w:after="120"/>
              <w:rPr>
                <w:rFonts w:ascii="Calibri" w:hAnsi="Calibri"/>
                <w:lang w:val="sv-SE"/>
              </w:rPr>
            </w:pPr>
          </w:p>
        </w:tc>
      </w:tr>
    </w:tbl>
    <w:p>
      <w:pPr>
        <w:rPr>
          <w:lang w:val="sv-SE" w:eastAsia="zh-CN"/>
        </w:rPr>
      </w:pPr>
    </w:p>
    <w:p>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have evaluations on Alt.3.</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
      <w:pPr>
        <w:pStyle w:val="4"/>
      </w:pPr>
      <w:r>
        <w:rPr>
          <w:rFonts w:hint="eastAsia"/>
        </w:rPr>
        <w:t>N</w:t>
      </w:r>
      <w:r>
        <w:t>W-side model</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shd w:val="clear" w:color="auto" w:fill="FFFFFF"/>
              <w:jc w:val="both"/>
              <w:rPr>
                <w:rFonts w:ascii="Calibri" w:hAnsi="Calibri" w:eastAsia="Batang"/>
                <w:bCs/>
                <w:iCs/>
                <w:szCs w:val="20"/>
                <w:highlight w:val="green"/>
                <w:lang w:val="en-GB" w:eastAsia="zh-CN"/>
              </w:rPr>
            </w:pPr>
            <w:r>
              <w:rPr>
                <w:rFonts w:ascii="Calibri" w:hAnsi="Calibri" w:eastAsia="Batang"/>
                <w:bCs/>
                <w:iCs/>
                <w:szCs w:val="20"/>
                <w:highlight w:val="green"/>
                <w:lang w:val="en-GB" w:eastAsia="zh-CN"/>
              </w:rPr>
              <w:t>Agreement</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For BM-Case1 and BM-Case2 with a network-side AI/ML model, study the NW-side model monitoring:</w:t>
            </w:r>
          </w:p>
          <w:p>
            <w:pPr>
              <w:numPr>
                <w:ilvl w:val="0"/>
                <w:numId w:val="63"/>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NW monitors the performance metric(s) and makes decision(s) of model selection/activation/ deactivation/switching/ fallback operation</w:t>
            </w:r>
          </w:p>
          <w:p>
            <w:pPr>
              <w:shd w:val="clear" w:color="auto" w:fill="FFFFFF"/>
              <w:jc w:val="both"/>
              <w:rPr>
                <w:rFonts w:ascii="Calibri" w:hAnsi="Calibri" w:eastAsia="Batang"/>
                <w:bCs/>
                <w:iCs/>
                <w:szCs w:val="20"/>
                <w:lang w:val="en-GB" w:eastAsia="zh-CN"/>
              </w:rPr>
            </w:pPr>
          </w:p>
          <w:p>
            <w:pPr>
              <w:shd w:val="clear" w:color="auto" w:fill="FFFFFF"/>
              <w:jc w:val="both"/>
              <w:rPr>
                <w:rFonts w:ascii="Calibri" w:hAnsi="Calibri" w:eastAsia="Batang"/>
                <w:bCs/>
                <w:iCs/>
                <w:szCs w:val="20"/>
                <w:highlight w:val="green"/>
                <w:lang w:val="en-GB" w:eastAsia="zh-CN"/>
              </w:rPr>
            </w:pPr>
            <w:r>
              <w:rPr>
                <w:rFonts w:ascii="Calibri" w:hAnsi="Calibri" w:eastAsia="Batang"/>
                <w:bCs/>
                <w:iCs/>
                <w:szCs w:val="20"/>
                <w:highlight w:val="green"/>
                <w:lang w:val="en-GB" w:eastAsia="zh-CN"/>
              </w:rPr>
              <w:t>Agreement</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Regarding NW-side model monitoring for a network-side AI/ML model of BM-Case1 and BM-Case2, study the potential specification impacts from the following aspects</w:t>
            </w:r>
          </w:p>
          <w:p>
            <w:pPr>
              <w:numPr>
                <w:ilvl w:val="0"/>
                <w:numId w:val="63"/>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Beam measurement and report for model monitoring</w:t>
            </w:r>
          </w:p>
          <w:p>
            <w:pPr>
              <w:numPr>
                <w:ilvl w:val="0"/>
                <w:numId w:val="63"/>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Note: This may or may not have specification impact.</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64"/>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UE reporting of beam measurement(s) based on a set of beams indicated by gNB.</w:t>
            </w:r>
          </w:p>
          <w:p>
            <w:pPr>
              <w:numPr>
                <w:ilvl w:val="0"/>
                <w:numId w:val="64"/>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Signaling, e.g., RRC-based, L1-based.</w:t>
            </w:r>
          </w:p>
          <w:p>
            <w:pPr>
              <w:numPr>
                <w:ilvl w:val="0"/>
                <w:numId w:val="64"/>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Note: Performance and UE complexity, power consumption should be considered.</w:t>
            </w:r>
          </w:p>
          <w:p>
            <w:pPr>
              <w:overflowPunct w:val="0"/>
              <w:autoSpaceDE w:val="0"/>
              <w:autoSpaceDN w:val="0"/>
              <w:adjustRightInd w:val="0"/>
              <w:spacing w:after="120"/>
              <w:contextualSpacing/>
              <w:textAlignment w:val="baseline"/>
              <w:rPr>
                <w:rFonts w:ascii="Calibri" w:hAnsi="Calibri"/>
                <w:lang w:val="en-GB"/>
              </w:rPr>
            </w:pPr>
          </w:p>
          <w:p>
            <w:pPr>
              <w:overflowPunct w:val="0"/>
              <w:autoSpaceDE w:val="0"/>
              <w:autoSpaceDN w:val="0"/>
              <w:adjustRightInd w:val="0"/>
              <w:spacing w:after="120"/>
              <w:contextualSpacing/>
              <w:textAlignment w:val="baseline"/>
              <w:rPr>
                <w:rFonts w:ascii="Calibri" w:hAnsi="Calibri"/>
              </w:rPr>
            </w:pPr>
          </w:p>
        </w:tc>
      </w:tr>
    </w:tbl>
    <w:p>
      <w:pPr>
        <w:spacing w:after="120"/>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Huawei[2]</w:t>
            </w:r>
          </w:p>
        </w:tc>
        <w:tc>
          <w:tcPr>
            <w:tcW w:w="7507" w:type="dxa"/>
          </w:tcPr>
          <w:p>
            <w:pPr>
              <w:spacing w:before="120"/>
              <w:rPr>
                <w:rFonts w:ascii="Calibri" w:hAnsi="Calibri"/>
                <w:bCs/>
                <w:i/>
                <w:szCs w:val="20"/>
                <w:lang w:eastAsia="zh-CN"/>
              </w:rPr>
            </w:pPr>
            <w:r>
              <w:rPr>
                <w:rFonts w:ascii="Calibri" w:hAnsi="Calibri"/>
                <w:bCs/>
                <w:i/>
                <w:szCs w:val="20"/>
                <w:lang w:eastAsia="zh-CN"/>
              </w:rPr>
              <w:t>Observation 12: It is necessary to support real time UE reporting for NW-side monitoring to enable fast identification of network performance fluctuation/degradation.</w:t>
            </w:r>
          </w:p>
          <w:p>
            <w:pPr>
              <w:numPr>
                <w:ilvl w:val="0"/>
                <w:numId w:val="65"/>
              </w:numPr>
              <w:spacing w:after="120"/>
              <w:rPr>
                <w:rFonts w:ascii="Calibri" w:hAnsi="Calibri" w:eastAsiaTheme="minorEastAsia"/>
                <w:bCs/>
                <w:i/>
                <w:szCs w:val="20"/>
                <w:lang w:eastAsia="zh-CN"/>
              </w:rPr>
            </w:pPr>
            <w:r>
              <w:rPr>
                <w:rFonts w:ascii="Calibri" w:hAnsi="Calibri"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pPr>
              <w:spacing w:before="120" w:after="120"/>
              <w:rPr>
                <w:rFonts w:ascii="Calibri" w:hAnsi="Calibri" w:eastAsia="黑体"/>
                <w:i/>
                <w:szCs w:val="20"/>
              </w:rPr>
            </w:pPr>
            <w:r>
              <w:rPr>
                <w:rFonts w:ascii="Calibri" w:hAnsi="Calibri"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ascii="Calibri" w:hAnsi="Calibri" w:eastAsia="黑体"/>
                <w:i/>
                <w:szCs w:val="20"/>
              </w:rPr>
            </w:pPr>
            <w:r>
              <w:rPr>
                <w:rFonts w:ascii="Calibri" w:hAnsi="Calibri"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ascii="Calibri" w:hAnsi="Calibri" w:eastAsia="黑体"/>
                <w:i/>
                <w:szCs w:val="20"/>
              </w:rPr>
            </w:pPr>
            <w:r>
              <w:rPr>
                <w:rFonts w:ascii="Calibri" w:hAnsi="Calibri"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eastAsia="Malgun Gothic"/>
                <w:bCs/>
                <w:i/>
                <w:iCs/>
                <w:color w:val="000000" w:themeColor="text1"/>
                <w:szCs w:val="20"/>
                <w14:textFill>
                  <w14:solidFill>
                    <w14:schemeClr w14:val="tx1"/>
                  </w14:solidFill>
                </w14:textFill>
              </w:rPr>
              <w:t xml:space="preserve">At least L1 signaling should be </w:t>
            </w:r>
            <w:r>
              <w:rPr>
                <w:rFonts w:ascii="Calibri" w:hAnsi="Calibri"/>
                <w:i/>
                <w:szCs w:val="20"/>
              </w:rPr>
              <w:t xml:space="preserve">considered </w:t>
            </w:r>
            <w:r>
              <w:rPr>
                <w:rFonts w:ascii="Calibri" w:hAnsi="Calibri" w:eastAsia="Malgun Gothic"/>
                <w:bCs/>
                <w:i/>
                <w:iCs/>
                <w:color w:val="000000" w:themeColor="text1"/>
                <w:szCs w:val="20"/>
                <w14:textFill>
                  <w14:solidFill>
                    <w14:schemeClr w14:val="tx1"/>
                  </w14:solidFill>
                </w14:textFill>
              </w:rPr>
              <w:t>for model monitoring to</w:t>
            </w:r>
            <w:r>
              <w:rPr>
                <w:rFonts w:ascii="Calibri" w:hAnsi="Calibri"/>
                <w:bCs/>
                <w:i/>
                <w:szCs w:val="20"/>
                <w:lang w:eastAsia="zh-CN"/>
              </w:rPr>
              <w:t xml:space="preserve"> enable</w:t>
            </w:r>
            <w:r>
              <w:rPr>
                <w:rFonts w:ascii="Calibri" w:hAnsi="Calibri" w:eastAsia="Malgun Gothic"/>
                <w:bCs/>
                <w:i/>
                <w:iCs/>
                <w:color w:val="000000" w:themeColor="text1"/>
                <w:szCs w:val="20"/>
                <w14:textFill>
                  <w14:solidFill>
                    <w14:schemeClr w14:val="tx1"/>
                  </w14:solidFill>
                </w14:textFill>
              </w:rPr>
              <w:t xml:space="preserve"> </w:t>
            </w:r>
            <w:r>
              <w:rPr>
                <w:rFonts w:ascii="Calibri" w:hAnsi="Calibri"/>
                <w:bCs/>
                <w:i/>
                <w:szCs w:val="20"/>
                <w:lang w:eastAsia="zh-CN"/>
              </w:rPr>
              <w:t>fast ident</w:t>
            </w:r>
            <w:r>
              <w:rPr>
                <w:rFonts w:ascii="Calibri" w:hAnsi="Calibri" w:eastAsia="Malgun Gothic"/>
                <w:bCs/>
                <w:i/>
                <w:iCs/>
                <w:color w:val="000000" w:themeColor="text1"/>
                <w:szCs w:val="20"/>
                <w14:textFill>
                  <w14:solidFill>
                    <w14:schemeClr w14:val="tx1"/>
                  </w14:solidFill>
                </w14:textFill>
              </w:rPr>
              <w:t>ification of AI/ML model failure.</w:t>
            </w:r>
          </w:p>
          <w:p>
            <w:pPr>
              <w:spacing w:before="120" w:after="120"/>
              <w:rPr>
                <w:rFonts w:ascii="Calibri" w:hAnsi="Calibri" w:eastAsia="黑体"/>
                <w:i/>
                <w:szCs w:val="20"/>
              </w:rPr>
            </w:pPr>
            <w:r>
              <w:rPr>
                <w:rFonts w:ascii="Calibri" w:hAnsi="Calibri"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ascii="Calibri" w:hAnsi="Calibri" w:eastAsia="黑体"/>
                <w:i/>
                <w:szCs w:val="20"/>
              </w:rPr>
            </w:pPr>
            <w:r>
              <w:rPr>
                <w:rFonts w:ascii="Calibri" w:hAnsi="Calibri"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pPr>
              <w:spacing w:after="120"/>
              <w:rPr>
                <w:rFonts w:ascii="Calibri" w:hAnsi="Calibri"/>
                <w:i/>
                <w:szCs w:val="20"/>
                <w:lang w:eastAsia="zh-CN"/>
              </w:rPr>
            </w:pPr>
            <w:r>
              <w:rPr>
                <w:rFonts w:ascii="Calibri" w:hAnsi="Calibri" w:eastAsia="宋体"/>
                <w:i/>
                <w:kern w:val="2"/>
                <w:szCs w:val="20"/>
                <w:lang w:eastAsia="zh-CN"/>
              </w:rPr>
              <w:t>Proposal 30:</w:t>
            </w:r>
            <w:r>
              <w:rPr>
                <w:rFonts w:ascii="Calibri" w:hAnsi="Calibri"/>
                <w:i/>
                <w:szCs w:val="20"/>
                <w:lang w:eastAsia="zh-CN"/>
              </w:rPr>
              <w:t xml:space="preserve"> Regarding the data collection for monitoring a NW-side AI/ML model at the NW,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M4, M5</w:t>
            </w:r>
          </w:p>
          <w:p>
            <w:pPr>
              <w:rPr>
                <w:rFonts w:ascii="Calibri" w:hAnsi="Calibri"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ZTE[4]</w:t>
            </w:r>
          </w:p>
        </w:tc>
        <w:tc>
          <w:tcPr>
            <w:tcW w:w="7507" w:type="dxa"/>
          </w:tcPr>
          <w:p>
            <w:pPr>
              <w:rPr>
                <w:rFonts w:ascii="Calibri" w:hAnsi="Calibri"/>
                <w:i/>
                <w:szCs w:val="20"/>
              </w:rPr>
            </w:pPr>
            <w:r>
              <w:rPr>
                <w:rFonts w:ascii="Calibri" w:hAnsi="Calibri"/>
                <w:i/>
                <w:szCs w:val="20"/>
              </w:rPr>
              <w:t xml:space="preserve">Observation 15: </w:t>
            </w:r>
            <w:r>
              <w:rPr>
                <w:rFonts w:ascii="Calibri" w:hAnsi="Calibri"/>
                <w:i/>
                <w:szCs w:val="20"/>
              </w:rPr>
              <w:tab/>
            </w:r>
            <w:r>
              <w:rPr>
                <w:rFonts w:ascii="Calibri" w:hAnsi="Calibri"/>
                <w:i/>
                <w:szCs w:val="20"/>
              </w:rPr>
              <w:t>For performance monitoring of the NW-side model, the potential specification impact of UE reporting is similar with that of the data collection.</w:t>
            </w:r>
          </w:p>
          <w:p>
            <w:pPr>
              <w:rPr>
                <w:rFonts w:ascii="Calibri" w:hAnsi="Calibri"/>
                <w:i/>
                <w:szCs w:val="20"/>
              </w:rPr>
            </w:pPr>
            <w:r>
              <w:rPr>
                <w:rFonts w:ascii="Calibri" w:hAnsi="Calibri"/>
                <w:i/>
                <w:szCs w:val="20"/>
              </w:rPr>
              <w:t xml:space="preserve">Proposal 31: </w:t>
            </w:r>
            <w:r>
              <w:rPr>
                <w:rFonts w:ascii="Calibri" w:hAnsi="Calibri"/>
                <w:i/>
                <w:szCs w:val="20"/>
              </w:rPr>
              <w:tab/>
            </w:r>
            <w:r>
              <w:rPr>
                <w:rFonts w:ascii="Calibri" w:hAnsi="Calibri"/>
                <w:i/>
                <w:szCs w:val="20"/>
              </w:rPr>
              <w:t>Model/functionality selection/activation/deactivation/switching/fallback operation should be discussed separately from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Vivo[5]</w:t>
            </w:r>
          </w:p>
        </w:tc>
        <w:tc>
          <w:tcPr>
            <w:tcW w:w="7507" w:type="dxa"/>
          </w:tcPr>
          <w:p>
            <w:pPr>
              <w:rPr>
                <w:rFonts w:ascii="Calibri" w:hAnsi="Calibri"/>
                <w:i/>
                <w:szCs w:val="20"/>
              </w:rPr>
            </w:pPr>
            <w:r>
              <w:rPr>
                <w:rFonts w:ascii="Calibri" w:hAnsi="Calibri"/>
                <w:i/>
                <w:szCs w:val="20"/>
              </w:rPr>
              <w:t>Proposal 41:</w:t>
            </w:r>
            <w:r>
              <w:rPr>
                <w:rFonts w:ascii="Calibri" w:hAnsi="Calibri"/>
                <w:i/>
                <w:szCs w:val="20"/>
              </w:rPr>
              <w:tab/>
            </w:r>
            <w:r>
              <w:rPr>
                <w:rFonts w:ascii="Calibri" w:hAnsi="Calibri"/>
                <w:i/>
                <w:szCs w:val="20"/>
              </w:rPr>
              <w:t xml:space="preserve">For BM-Case1 and BM-Case2 with a NW-side AI/ML model, regarding NW-side performance monitoring, study the following monitoring procedures: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resource measurement and reports corresponding measurement results including set B results and set A label data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performs beam prediction and predicted results comparison with label data to obtain performance metric(s)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makes decision(s) of model selection/activation/deactivation/switching/ fallback operation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can be applied on both model ID based and functionality-based LCM procedures</w:t>
            </w:r>
          </w:p>
          <w:p>
            <w:pPr>
              <w:rPr>
                <w:rFonts w:ascii="Calibri" w:hAnsi="Calibri"/>
                <w:i/>
                <w:szCs w:val="20"/>
              </w:rPr>
            </w:pPr>
            <w:r>
              <w:rPr>
                <w:rFonts w:ascii="Calibri" w:hAnsi="Calibri"/>
                <w:i/>
                <w:szCs w:val="20"/>
              </w:rPr>
              <w:t>Proposal 42:</w:t>
            </w:r>
            <w:r>
              <w:rPr>
                <w:rFonts w:ascii="Calibri" w:hAnsi="Calibri"/>
                <w:i/>
                <w:szCs w:val="20"/>
              </w:rPr>
              <w:tab/>
            </w:r>
            <w:r>
              <w:rPr>
                <w:rFonts w:ascii="Calibri" w:hAnsi="Calibri"/>
                <w:i/>
                <w:szCs w:val="20"/>
              </w:rPr>
              <w:t>Support to study hybrid-side model monitoring for BM-Case1 and BM-Case2 with a NW-side AI/ML model, which can save large measurement resources and report overhead compared to NW-side model monitoring.</w:t>
            </w:r>
          </w:p>
          <w:p>
            <w:pPr>
              <w:rPr>
                <w:rFonts w:ascii="Calibri" w:hAnsi="Calibri"/>
                <w:i/>
                <w:szCs w:val="20"/>
              </w:rPr>
            </w:pPr>
            <w:r>
              <w:rPr>
                <w:rFonts w:ascii="Calibri" w:hAnsi="Calibri"/>
                <w:i/>
                <w:szCs w:val="20"/>
              </w:rPr>
              <w:t>Proposal 43:</w:t>
            </w:r>
            <w:r>
              <w:rPr>
                <w:rFonts w:ascii="Calibri" w:hAnsi="Calibri"/>
                <w:i/>
                <w:szCs w:val="20"/>
              </w:rPr>
              <w:tab/>
            </w:r>
            <w:r>
              <w:rPr>
                <w:rFonts w:ascii="Calibri" w:hAnsi="Calibri"/>
                <w:i/>
                <w:szCs w:val="20"/>
              </w:rPr>
              <w:t xml:space="preserve">For BM-Case1 and BM-Case2 with a NW-side AI/ML model, regarding hybrid-side performance monitoring, study the following monitoring procedures: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resource measurement and reports set B results used for NW-side beam prediction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performs beam prediction based on set B results and indicates inference result (e.g., top-N predicted results) to UE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predicted result comparison with label data to obtain performance metric(s) and reports monitoring result(s) to gNB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makes decision(s) of model selection/activation/deactivation/switching/fallback operation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can be applied on both model ID based and functionality-based LCM procedures</w:t>
            </w:r>
          </w:p>
          <w:p>
            <w:pPr>
              <w:rPr>
                <w:rFonts w:ascii="Calibri" w:hAnsi="Calibri"/>
                <w:i/>
                <w:szCs w:val="20"/>
              </w:rPr>
            </w:pPr>
            <w:r>
              <w:rPr>
                <w:rFonts w:ascii="Calibri" w:hAnsi="Calibri"/>
                <w:i/>
                <w:szCs w:val="20"/>
              </w:rPr>
              <w:t>Proposal 44:</w:t>
            </w:r>
            <w:r>
              <w:rPr>
                <w:rFonts w:ascii="Calibri" w:hAnsi="Calibri"/>
                <w:i/>
                <w:szCs w:val="20"/>
              </w:rPr>
              <w:tab/>
            </w:r>
            <w:r>
              <w:rPr>
                <w:rFonts w:ascii="Calibri" w:hAnsi="Calibri"/>
                <w:i/>
                <w:szCs w:val="20"/>
              </w:rPr>
              <w:t>For BM-Case1 and BM-Case2 with a NW-side AI/ML model, study the potential specification impact on resource configuration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B/Set C and/or Set 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P3+P2 resource configuration that Rx beam assumption of P2 resource measurement is the best Rx beam searched from P3 procedure for performance improvement</w:t>
            </w:r>
          </w:p>
          <w:p>
            <w:pPr>
              <w:rPr>
                <w:rFonts w:ascii="Calibri" w:hAnsi="Calibri"/>
                <w:i/>
                <w:szCs w:val="20"/>
              </w:rPr>
            </w:pPr>
            <w:r>
              <w:rPr>
                <w:rFonts w:ascii="Calibri" w:hAnsi="Calibri"/>
                <w:i/>
                <w:szCs w:val="20"/>
              </w:rPr>
              <w:t>Proposal 45:</w:t>
            </w:r>
            <w:r>
              <w:rPr>
                <w:rFonts w:ascii="Calibri" w:hAnsi="Calibri"/>
                <w:i/>
                <w:szCs w:val="20"/>
              </w:rPr>
              <w:tab/>
            </w:r>
            <w:r>
              <w:rPr>
                <w:rFonts w:ascii="Calibri" w:hAnsi="Calibri"/>
                <w:i/>
                <w:szCs w:val="20"/>
              </w:rPr>
              <w:t>For BM-Case1 and BM-Case2 with a NW-side AI/ML model, study the potential specification impact on assistance information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Rx beam information as assistance information from UE to NW, including measured Rx beam information, expected Rx beam information, and best Rx beam information. </w:t>
            </w:r>
          </w:p>
          <w:p>
            <w:pPr>
              <w:rPr>
                <w:rFonts w:ascii="Calibri" w:hAnsi="Calibri"/>
                <w:i/>
                <w:szCs w:val="20"/>
              </w:rPr>
            </w:pPr>
            <w:r>
              <w:rPr>
                <w:rFonts w:ascii="Calibri" w:hAnsi="Calibri"/>
                <w:i/>
                <w:szCs w:val="20"/>
              </w:rPr>
              <w:t>Proposal 46:</w:t>
            </w:r>
            <w:r>
              <w:rPr>
                <w:rFonts w:ascii="Calibri" w:hAnsi="Calibri"/>
                <w:i/>
                <w:szCs w:val="20"/>
              </w:rPr>
              <w:tab/>
            </w:r>
            <w:r>
              <w:rPr>
                <w:rFonts w:ascii="Calibri" w:hAnsi="Calibri"/>
                <w:i/>
                <w:szCs w:val="20"/>
              </w:rPr>
              <w:t>For BM-Case1 and BM-Case2 with a NW-side AI/ML model, study the potential specification impact on report overhead reduction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Reducing unnecessary L1-RSRP report where the omitted L1-RSRPs may be lower than a pre-defined threshold</w:t>
            </w:r>
          </w:p>
          <w:p>
            <w:pPr>
              <w:rPr>
                <w:rFonts w:ascii="Calibri" w:hAnsi="Calibri"/>
                <w:i/>
                <w:szCs w:val="20"/>
              </w:rPr>
            </w:pPr>
            <w:r>
              <w:rPr>
                <w:rFonts w:ascii="Calibri" w:hAnsi="Calibri"/>
                <w:i/>
                <w:szCs w:val="20"/>
              </w:rPr>
              <w:t>Proposal 47:</w:t>
            </w:r>
            <w:r>
              <w:rPr>
                <w:rFonts w:ascii="Calibri" w:hAnsi="Calibri"/>
                <w:i/>
                <w:szCs w:val="20"/>
              </w:rPr>
              <w:tab/>
            </w:r>
            <w:r>
              <w:rPr>
                <w:rFonts w:ascii="Calibri" w:hAnsi="Calibri"/>
                <w:i/>
                <w:szCs w:val="20"/>
              </w:rPr>
              <w:t>For BM-Case1 and BM-Case2 with a NW-side AI/ML model, study potential specification impact on quantization enhancement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High-precision L1-RSRP quantization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OPPO[6]</w:t>
            </w:r>
          </w:p>
        </w:tc>
        <w:tc>
          <w:tcPr>
            <w:tcW w:w="7507" w:type="dxa"/>
          </w:tcPr>
          <w:p>
            <w:pPr>
              <w:rPr>
                <w:rFonts w:ascii="Calibri" w:hAnsi="Calibri"/>
                <w:i/>
                <w:szCs w:val="20"/>
              </w:rPr>
            </w:pPr>
            <w:r>
              <w:rPr>
                <w:rFonts w:ascii="Calibri" w:hAnsi="Calibri"/>
                <w:i/>
                <w:szCs w:val="20"/>
              </w:rPr>
              <w:t>Observation 11:</w:t>
            </w:r>
            <w:r>
              <w:rPr>
                <w:rFonts w:ascii="Calibri" w:hAnsi="Calibri"/>
                <w:i/>
                <w:szCs w:val="20"/>
              </w:rPr>
              <w:tab/>
            </w:r>
            <w:r>
              <w:rPr>
                <w:rFonts w:ascii="Calibri" w:hAnsi="Calibri"/>
                <w:i/>
                <w:szCs w:val="20"/>
              </w:rPr>
              <w:t>For BM-Case1 and BM-Case2 with a network-side AI/ML model and monitoring, there may be no additional specification impact on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CATT[9]</w:t>
            </w:r>
          </w:p>
        </w:tc>
        <w:tc>
          <w:tcPr>
            <w:tcW w:w="7507" w:type="dxa"/>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16: Regarding the model monitoring for BM-Case1 and BM-Case2, study the specification impacts on the following aspects:</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Model update/switching/fallback procedures based on model monitoring results, including the signaling exchange between the gNB and UE;</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Ericsson[14]</w:t>
            </w:r>
          </w:p>
        </w:tc>
        <w:tc>
          <w:tcPr>
            <w:tcW w:w="7507" w:type="dxa"/>
          </w:tcPr>
          <w:p>
            <w:pPr>
              <w:rPr>
                <w:rFonts w:ascii="Calibri" w:hAnsi="Calibri"/>
                <w:i/>
                <w:szCs w:val="20"/>
              </w:rPr>
            </w:pPr>
            <w:r>
              <w:rPr>
                <w:rFonts w:ascii="Calibri" w:hAnsi="Calibri"/>
                <w:i/>
                <w:szCs w:val="20"/>
              </w:rPr>
              <w:t>Observation 9</w:t>
            </w:r>
            <w:r>
              <w:rPr>
                <w:rFonts w:ascii="Calibri" w:hAnsi="Calibri"/>
                <w:i/>
                <w:szCs w:val="20"/>
              </w:rPr>
              <w:tab/>
            </w:r>
            <w:r>
              <w:rPr>
                <w:rFonts w:ascii="Calibri" w:hAnsi="Calibri"/>
                <w:i/>
                <w:szCs w:val="20"/>
              </w:rPr>
              <w:t>System/link level performance metrics based model monitoring method has low complexity and low signalling overhead. It can be sufficient for the NW to monitoring the AI-feature performance of users with MBB services if fall back operations are supported.</w:t>
            </w:r>
          </w:p>
          <w:p>
            <w:pPr>
              <w:rPr>
                <w:rFonts w:ascii="Calibri" w:hAnsi="Calibri"/>
                <w:i/>
                <w:szCs w:val="20"/>
              </w:rPr>
            </w:pPr>
            <w:r>
              <w:rPr>
                <w:rFonts w:ascii="Calibri" w:hAnsi="Calibri"/>
                <w:i/>
                <w:szCs w:val="20"/>
              </w:rPr>
              <w:t>Observation 10</w:t>
            </w:r>
            <w:r>
              <w:rPr>
                <w:rFonts w:ascii="Calibri" w:hAnsi="Calibri"/>
                <w:i/>
                <w:szCs w:val="20"/>
              </w:rPr>
              <w:tab/>
            </w:r>
            <w:r>
              <w:rPr>
                <w:rFonts w:ascii="Calibri" w:hAnsi="Calibri"/>
                <w:i/>
                <w:szCs w:val="20"/>
              </w:rPr>
              <w:t>Monitoring of NW-sided models can be done in a step-wise approach by considering different performance metric(s) and associated performance monitoring related KPIs (e.g., latency, complexity, signaling overhead, etc.).</w:t>
            </w:r>
          </w:p>
          <w:p>
            <w:pPr>
              <w:rPr>
                <w:rFonts w:ascii="Calibri" w:hAnsi="Calibri"/>
                <w:i/>
                <w:szCs w:val="20"/>
              </w:rPr>
            </w:pPr>
            <w:r>
              <w:rPr>
                <w:rFonts w:ascii="Calibri" w:hAnsi="Calibri"/>
                <w:i/>
                <w:szCs w:val="20"/>
              </w:rPr>
              <w:t>Proposal 11</w:t>
            </w:r>
            <w:r>
              <w:rPr>
                <w:rFonts w:ascii="Calibri" w:hAnsi="Calibri"/>
                <w:i/>
                <w:szCs w:val="20"/>
              </w:rPr>
              <w:tab/>
            </w:r>
            <w:r>
              <w:rPr>
                <w:rFonts w:ascii="Calibri" w:hAnsi="Calibri"/>
                <w:i/>
                <w:szCs w:val="20"/>
              </w:rPr>
              <w:t>Study both an RRC-message based and L1 fast CSI reporting-based data collection methods for the NW to monitor NW-sided models, including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periodic UE reporting and event-triggered UE reporting configuration</w:t>
            </w:r>
          </w:p>
          <w:p>
            <w:pPr>
              <w:rPr>
                <w:rFonts w:ascii="Calibri" w:hAnsi="Calibri"/>
                <w:i/>
                <w:szCs w:val="20"/>
              </w:rPr>
            </w:pPr>
            <w:r>
              <w:rPr>
                <w:rFonts w:ascii="Calibri" w:hAnsi="Calibri"/>
                <w:i/>
                <w:szCs w:val="20"/>
              </w:rPr>
              <w:t>o</w:t>
            </w:r>
            <w:r>
              <w:rPr>
                <w:rFonts w:ascii="Calibri" w:hAnsi="Calibri"/>
                <w:i/>
                <w:szCs w:val="20"/>
              </w:rPr>
              <w:tab/>
            </w:r>
            <w:r>
              <w:rPr>
                <w:rFonts w:ascii="Calibri" w:hAnsi="Calibri"/>
                <w:i/>
                <w:szCs w:val="20"/>
              </w:rPr>
              <w:t>SSB/CSI-RS resource configuration</w:t>
            </w:r>
          </w:p>
          <w:p>
            <w:pPr>
              <w:rPr>
                <w:rFonts w:ascii="Calibri" w:hAnsi="Calibri"/>
                <w:i/>
                <w:szCs w:val="20"/>
              </w:rPr>
            </w:pPr>
            <w:r>
              <w:rPr>
                <w:rFonts w:ascii="Calibri" w:hAnsi="Calibri"/>
                <w:i/>
                <w:szCs w:val="20"/>
              </w:rPr>
              <w:t>o</w:t>
            </w:r>
            <w:r>
              <w:rPr>
                <w:rFonts w:ascii="Calibri" w:hAnsi="Calibri"/>
                <w:i/>
                <w:szCs w:val="20"/>
              </w:rPr>
              <w:tab/>
            </w:r>
            <w:r>
              <w:rPr>
                <w:rFonts w:ascii="Calibri" w:hAnsi="Calibri"/>
                <w:i/>
                <w:szCs w:val="20"/>
              </w:rPr>
              <w:t>Monitoring window configuration</w:t>
            </w:r>
          </w:p>
          <w:p>
            <w:pPr>
              <w:rPr>
                <w:rFonts w:ascii="Calibri" w:hAnsi="Calibri"/>
                <w:i/>
                <w:szCs w:val="20"/>
              </w:rPr>
            </w:pPr>
            <w:r>
              <w:rPr>
                <w:rFonts w:ascii="Calibri" w:hAnsi="Calibri"/>
                <w:i/>
                <w:szCs w:val="20"/>
              </w:rPr>
              <w:t>Observation 11</w:t>
            </w:r>
            <w:r>
              <w:rPr>
                <w:rFonts w:ascii="Calibri" w:hAnsi="Calibri"/>
                <w:i/>
                <w:szCs w:val="20"/>
              </w:rPr>
              <w:tab/>
            </w:r>
            <w:r>
              <w:rPr>
                <w:rFonts w:ascii="Calibri" w:hAnsi="Calibri"/>
                <w:i/>
                <w:szCs w:val="20"/>
              </w:rPr>
              <w:t>Model input/output data distribution based monitoring methods should be based on data statistics of sufficient input/output data samples collected from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Fujitsu[15]</w:t>
            </w:r>
          </w:p>
        </w:tc>
        <w:tc>
          <w:tcPr>
            <w:tcW w:w="7507" w:type="dxa"/>
            <w:vAlign w:val="center"/>
          </w:tcPr>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Xiaomi[16]</w:t>
            </w:r>
          </w:p>
        </w:tc>
        <w:tc>
          <w:tcPr>
            <w:tcW w:w="7507"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Samsung[19]</w:t>
            </w:r>
          </w:p>
        </w:tc>
        <w:tc>
          <w:tcPr>
            <w:tcW w:w="7507" w:type="dxa"/>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3. For BM-Case1 with a network-side AI/ML model, </w:t>
            </w:r>
            <w:r>
              <w:rPr>
                <w:rFonts w:ascii="Calibri" w:hAnsi="Calibri" w:eastAsia="Malgun Gothic"/>
                <w:bCs/>
                <w:i/>
                <w:szCs w:val="20"/>
                <w:lang w:val="en-GB" w:eastAsia="zh-CN"/>
              </w:rPr>
              <w:t xml:space="preserve">for model monitoring, </w:t>
            </w:r>
            <w:r>
              <w:rPr>
                <w:rFonts w:ascii="Calibri" w:hAnsi="Calibri" w:eastAsia="宋体"/>
                <w:bCs/>
                <w:i/>
                <w:szCs w:val="20"/>
                <w:lang w:eastAsia="zh-CN"/>
              </w:rPr>
              <w:t xml:space="preserve">the following aspects </w:t>
            </w:r>
            <w:r>
              <w:rPr>
                <w:rFonts w:ascii="Calibri" w:hAnsi="Calibri" w:eastAsia="宋体"/>
                <w:bCs/>
                <w:i/>
                <w:szCs w:val="20"/>
                <w:lang w:val="en-GB" w:eastAsia="zh-CN"/>
              </w:rPr>
              <w:t>should</w:t>
            </w:r>
            <w:r>
              <w:rPr>
                <w:rFonts w:ascii="Calibri" w:hAnsi="Calibri" w:eastAsia="宋体"/>
                <w:bCs/>
                <w:i/>
                <w:szCs w:val="20"/>
                <w:lang w:eastAsia="zh-CN"/>
              </w:rPr>
              <w:t xml:space="preserve"> be further study:</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UE to report the measurement results of more than 4 beams in one reporting instance</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Assistance information (e.g., UE speed, indoor/outdoor) associated with the beam measurements</w:t>
            </w:r>
          </w:p>
          <w:p>
            <w:pPr>
              <w:spacing w:after="120"/>
              <w:jc w:val="both"/>
              <w:rPr>
                <w:rFonts w:ascii="Calibri" w:hAnsi="Calibri" w:eastAsia="宋体"/>
                <w:bCs/>
                <w:i/>
                <w:szCs w:val="20"/>
                <w:lang w:eastAsia="zh-CN"/>
              </w:rPr>
            </w:pPr>
            <w:r>
              <w:rPr>
                <w:rFonts w:ascii="Calibri" w:hAnsi="Calibri" w:eastAsia="宋体"/>
                <w:bCs/>
                <w:i/>
                <w:szCs w:val="20"/>
                <w:lang w:eastAsia="zh-CN"/>
              </w:rPr>
              <w:t>Proposal 13. For BM-Case1 with a UE-side AI/ML model and NW-side performance monitoring, further study the specification impacts on the following aspects: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NW to provide Set A and/or Set B information</w:t>
            </w:r>
            <w:r>
              <w:rPr>
                <w:rFonts w:ascii="Calibri" w:hAnsi="Calibri" w:eastAsia="Malgun Gothic"/>
                <w:i/>
                <w:szCs w:val="20"/>
                <w:lang w:val="en-GB" w:eastAsia="ko-KR"/>
              </w:rPr>
              <w:t xml:space="preserve"> </w:t>
            </w:r>
            <w:r>
              <w:rPr>
                <w:rFonts w:ascii="Calibri" w:hAnsi="Calibri" w:eastAsia="宋体"/>
                <w:bCs/>
                <w:i/>
                <w:szCs w:val="20"/>
                <w:lang w:eastAsia="zh-CN"/>
              </w:rPr>
              <w:t>to UE for measurement and/or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CIACT[20]</w:t>
            </w:r>
          </w:p>
        </w:tc>
        <w:tc>
          <w:tcPr>
            <w:tcW w:w="7507" w:type="dxa"/>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6: For BM-Case1 and BM-Case2 with NW-side AI/ML model monitoring, NW could configure measurement beam(pair) set and reporting periodicity to UE for AI/ML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CMCC[22]</w:t>
            </w:r>
          </w:p>
        </w:tc>
        <w:tc>
          <w:tcPr>
            <w:tcW w:w="7507" w:type="dxa"/>
          </w:tcPr>
          <w:p>
            <w:pPr>
              <w:spacing w:after="120"/>
              <w:jc w:val="both"/>
              <w:rPr>
                <w:rFonts w:ascii="Calibri" w:hAnsi="Calibri" w:eastAsia="宋体"/>
                <w:i/>
                <w:szCs w:val="20"/>
                <w:lang w:eastAsia="zh-CN"/>
              </w:rPr>
            </w:pPr>
            <w:r>
              <w:rPr>
                <w:rFonts w:ascii="Calibri" w:hAnsi="Calibri" w:eastAsia="宋体"/>
                <w:i/>
                <w:szCs w:val="20"/>
                <w:lang w:eastAsia="zh-CN"/>
              </w:rPr>
              <w:t>Proposal 12: For BM-Case1 with a NW-side AI/ML model, study the following mechanism for model monitoring:</w:t>
            </w:r>
          </w:p>
          <w:p>
            <w:pPr>
              <w:numPr>
                <w:ilvl w:val="0"/>
                <w:numId w:val="66"/>
              </w:numPr>
              <w:spacing w:before="120" w:after="180"/>
              <w:rPr>
                <w:rFonts w:ascii="Calibri" w:hAnsi="Calibri" w:eastAsia="Yu Mincho"/>
                <w:i/>
                <w:kern w:val="2"/>
                <w:szCs w:val="20"/>
                <w:lang w:eastAsia="ja-JP"/>
              </w:rPr>
            </w:pPr>
            <w:r>
              <w:rPr>
                <w:rFonts w:ascii="Calibri" w:hAnsi="Calibri" w:eastAsia="MS Gothic"/>
                <w:i/>
                <w:kern w:val="2"/>
                <w:szCs w:val="20"/>
                <w:lang w:eastAsia="ja-JP"/>
              </w:rPr>
              <w:t xml:space="preserve"> NW-side Model monitoring</w:t>
            </w:r>
          </w:p>
          <w:p>
            <w:pPr>
              <w:numPr>
                <w:ilvl w:val="1"/>
                <w:numId w:val="66"/>
              </w:numPr>
              <w:spacing w:before="120" w:after="180"/>
              <w:contextualSpacing/>
              <w:rPr>
                <w:rFonts w:ascii="Calibri" w:hAnsi="Calibri" w:eastAsia="Yu Mincho"/>
                <w:i/>
                <w:szCs w:val="20"/>
                <w:lang w:val="en-GB" w:eastAsia="ja-JP"/>
              </w:rPr>
            </w:pPr>
            <w:r>
              <w:rPr>
                <w:rFonts w:ascii="Calibri" w:hAnsi="Calibri" w:eastAsia="Yu Mincho"/>
                <w:i/>
                <w:szCs w:val="20"/>
                <w:lang w:val="en-GB" w:eastAsia="ja-JP"/>
              </w:rPr>
              <w:t xml:space="preserve">NW monitors the performance metric(s) </w:t>
            </w:r>
          </w:p>
          <w:p>
            <w:pPr>
              <w:numPr>
                <w:ilvl w:val="1"/>
                <w:numId w:val="66"/>
              </w:numPr>
              <w:spacing w:before="120" w:after="180"/>
              <w:contextualSpacing/>
              <w:rPr>
                <w:rFonts w:ascii="Calibri" w:hAnsi="Calibri" w:eastAsia="Yu Mincho"/>
                <w:i/>
                <w:szCs w:val="20"/>
                <w:lang w:val="en-GB" w:eastAsia="ja-JP"/>
              </w:rPr>
            </w:pPr>
            <w:r>
              <w:rPr>
                <w:rFonts w:ascii="Calibri" w:hAnsi="Calibri" w:eastAsia="Yu Mincho"/>
                <w:i/>
                <w:szCs w:val="20"/>
                <w:lang w:val="en-GB" w:eastAsia="ja-JP"/>
              </w:rPr>
              <w:t>NW makes decision(s) of model selection/activation/ deactivation/switching/fallback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MediaTek[23]</w:t>
            </w:r>
          </w:p>
        </w:tc>
        <w:tc>
          <w:tcPr>
            <w:tcW w:w="7507" w:type="dxa"/>
          </w:tcPr>
          <w:p>
            <w:pPr>
              <w:spacing w:after="180"/>
              <w:jc w:val="both"/>
              <w:rPr>
                <w:rFonts w:ascii="Calibri" w:hAnsi="Calibri" w:eastAsia="PMingLiU"/>
                <w:i/>
                <w:szCs w:val="20"/>
                <w:lang w:val="en-GB" w:eastAsia="zh-TW"/>
              </w:rPr>
            </w:pPr>
            <w:r>
              <w:rPr>
                <w:rFonts w:ascii="Calibri" w:hAnsi="Calibri"/>
                <w:bCs/>
                <w:i/>
                <w:iCs/>
                <w:szCs w:val="20"/>
                <w:lang w:eastAsia="zh-CN"/>
              </w:rPr>
              <w:t xml:space="preserve">Proposal 5: For NW-side model monitoring, the number of beams and the quantity (metric) of the report values in one reporting should be determined by the benchmark alternatives and </w:t>
            </w:r>
            <w:r>
              <w:rPr>
                <w:rFonts w:ascii="Calibri" w:hAnsi="Calibri"/>
                <w:bCs/>
                <w:i/>
                <w:iCs/>
                <w:color w:val="353630"/>
                <w:kern w:val="24"/>
                <w:szCs w:val="20"/>
                <w:lang w:eastAsia="zh-CN"/>
              </w:rPr>
              <w:t>performance metrics that are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Apple[25]</w:t>
            </w:r>
          </w:p>
        </w:tc>
        <w:tc>
          <w:tcPr>
            <w:tcW w:w="7507" w:type="dxa"/>
          </w:tcPr>
          <w:p>
            <w:pPr>
              <w:rPr>
                <w:rFonts w:ascii="Calibri" w:hAnsi="Calibri"/>
                <w:bCs/>
                <w:i/>
                <w:szCs w:val="20"/>
                <w:lang w:eastAsia="zh-CN"/>
              </w:rPr>
            </w:pPr>
            <w:r>
              <w:rPr>
                <w:rFonts w:ascii="Calibri" w:hAnsi="Calibri"/>
                <w:bCs/>
                <w:i/>
                <w:szCs w:val="20"/>
                <w:lang w:eastAsia="zh-CN"/>
              </w:rPr>
              <w:t>Proposal 2:</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ascii="Calibri" w:hAnsi="Calibri" w:eastAsia="MS Gothic"/>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Lenovo[26]</w:t>
            </w:r>
          </w:p>
        </w:tc>
        <w:tc>
          <w:tcPr>
            <w:tcW w:w="7507" w:type="dxa"/>
          </w:tcPr>
          <w:p>
            <w:pPr>
              <w:rPr>
                <w:rFonts w:ascii="Calibri" w:hAnsi="Calibri" w:eastAsia="PMingLiU"/>
                <w:i/>
                <w:szCs w:val="20"/>
              </w:rPr>
            </w:pPr>
            <w:r>
              <w:rPr>
                <w:rFonts w:ascii="Calibri" w:hAnsi="Calibri" w:eastAsia="PMingLiU"/>
                <w:i/>
                <w:szCs w:val="20"/>
              </w:rPr>
              <w:t xml:space="preserve">Proposal 7: </w:t>
            </w:r>
            <w:r>
              <w:rPr>
                <w:rFonts w:ascii="Calibri" w:hAnsi="Calibri" w:eastAsia="PMingLiU"/>
                <w:i/>
                <w:szCs w:val="20"/>
              </w:rPr>
              <w:tab/>
            </w:r>
            <w:r>
              <w:rPr>
                <w:rFonts w:ascii="Calibri" w:hAnsi="Calibri" w:eastAsia="PMingLiU"/>
                <w:i/>
                <w:szCs w:val="20"/>
              </w:rPr>
              <w:t>NW-side model monitoring is supported for NW-side AI/ML inference, and Rel-15 beam management procedure can be reused with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DOCOMO[29]</w:t>
            </w:r>
          </w:p>
        </w:tc>
        <w:tc>
          <w:tcPr>
            <w:tcW w:w="7507" w:type="dxa"/>
          </w:tcPr>
          <w:p>
            <w:pPr>
              <w:spacing w:before="240" w:after="120" w:afterLines="50"/>
              <w:jc w:val="both"/>
              <w:rPr>
                <w:rFonts w:ascii="Calibri" w:hAnsi="Calibri" w:eastAsia="MS Gothic"/>
                <w:i/>
                <w:szCs w:val="20"/>
                <w:lang w:val="en-GB" w:eastAsia="ja-JP"/>
              </w:rPr>
            </w:pPr>
            <w:r>
              <w:rPr>
                <w:rFonts w:ascii="Calibri" w:hAnsi="Calibri" w:eastAsia="Yu Mincho"/>
                <w:i/>
                <w:szCs w:val="20"/>
                <w:u w:val="single"/>
                <w:lang w:val="en-GB" w:eastAsia="ja-JP"/>
              </w:rPr>
              <w:t>Proposal 9</w:t>
            </w:r>
            <w:r>
              <w:rPr>
                <w:rFonts w:ascii="Calibri" w:hAnsi="Calibri" w:eastAsia="Yu Mincho"/>
                <w:i/>
                <w:szCs w:val="20"/>
                <w:lang w:val="en-GB" w:eastAsia="ja-JP"/>
              </w:rPr>
              <w:t xml:space="preserve">: Study the overhead reduction of L1 signalling to report SetA beam measurements for NW-based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bl>
    <w:p>
      <w:pPr>
        <w:pStyle w:val="3"/>
      </w:pPr>
    </w:p>
    <w:p/>
    <w:p>
      <w:pPr>
        <w:pStyle w:val="8"/>
        <w:spacing w:after="120"/>
        <w:rPr>
          <w:lang w:eastAsia="zh-CN"/>
        </w:rPr>
      </w:pPr>
      <w:r>
        <w:rPr>
          <w:lang w:eastAsia="zh-CN"/>
        </w:rPr>
        <w:t>DP 4.2.1</w:t>
      </w:r>
    </w:p>
    <w:p>
      <w:r>
        <w:t>Mod’s assessment: Some proposals are quite general and the detailed proposals are quite diverging. Moreover, most of the detailed proposals are only suggested by one company. Thus, let’s wait for more inputs</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it is needed to enable hybrid model monitoring for NW-side AI/ML </w:t>
            </w:r>
            <w:r>
              <w:rPr>
                <w:rFonts w:hint="eastAsia" w:eastAsiaTheme="minor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would like to emphasize that this discussion also is related to the data collection.</w:t>
            </w:r>
          </w:p>
          <w:p>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color w:val="2E75B6" w:themeColor="accent5" w:themeShade="BF"/>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2E75B6" w:themeColor="accent5" w:themeShade="BF"/>
              </w:rPr>
              <w:t>Companies are invited to share views on the proposal/suggestions from vivo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
      <w:pPr>
        <w:spacing w:after="120"/>
      </w:pPr>
    </w:p>
    <w:p>
      <w:pPr>
        <w:pStyle w:val="4"/>
      </w:pPr>
      <w:r>
        <w:t>UE-side model</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study the following alternatives for model monitoring with potential down-selection: </w:t>
            </w:r>
          </w:p>
          <w:p>
            <w:pPr>
              <w:numPr>
                <w:ilvl w:val="0"/>
                <w:numId w:val="68"/>
              </w:numPr>
              <w:overflowPunct w:val="0"/>
              <w:autoSpaceDE w:val="0"/>
              <w:autoSpaceDN w:val="0"/>
              <w:adjustRightInd w:val="0"/>
              <w:spacing w:after="180"/>
              <w:contextualSpacing/>
              <w:textAlignment w:val="baseline"/>
              <w:rPr>
                <w:rFonts w:ascii="Calibri" w:hAnsi="Calibri" w:eastAsia="Yu Mincho"/>
                <w:szCs w:val="20"/>
                <w:lang w:eastAsia="ja-JP"/>
              </w:rPr>
            </w:pPr>
            <w:r>
              <w:rPr>
                <w:rFonts w:ascii="Calibri" w:hAnsi="Calibri" w:eastAsia="MS Gothic"/>
                <w:szCs w:val="20"/>
                <w:lang w:eastAsia="ja-JP"/>
              </w:rPr>
              <w:t>Atl1. UE-side Model monitoring</w:t>
            </w:r>
          </w:p>
          <w:p>
            <w:pPr>
              <w:numPr>
                <w:ilvl w:val="1"/>
                <w:numId w:val="68"/>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 xml:space="preserve">UE monitors the performance metric(s) </w:t>
            </w:r>
          </w:p>
          <w:p>
            <w:pPr>
              <w:numPr>
                <w:ilvl w:val="1"/>
                <w:numId w:val="68"/>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UE makes decision(s) of model selection/activation/ deactivation/switching/fallback operation</w:t>
            </w:r>
          </w:p>
          <w:p>
            <w:pPr>
              <w:numPr>
                <w:ilvl w:val="0"/>
                <w:numId w:val="68"/>
              </w:numPr>
              <w:overflowPunct w:val="0"/>
              <w:autoSpaceDE w:val="0"/>
              <w:autoSpaceDN w:val="0"/>
              <w:adjustRightInd w:val="0"/>
              <w:spacing w:after="180"/>
              <w:contextualSpacing/>
              <w:textAlignment w:val="baseline"/>
              <w:rPr>
                <w:rFonts w:ascii="Calibri" w:hAnsi="Calibri" w:eastAsia="Yu Mincho"/>
                <w:szCs w:val="20"/>
                <w:lang w:eastAsia="ja-JP"/>
              </w:rPr>
            </w:pPr>
            <w:r>
              <w:rPr>
                <w:rFonts w:ascii="Calibri" w:hAnsi="Calibri" w:eastAsia="MS Gothic"/>
                <w:szCs w:val="20"/>
                <w:lang w:eastAsia="ja-JP"/>
              </w:rPr>
              <w:t>Atl2. NW-side Model monitoring</w:t>
            </w:r>
          </w:p>
          <w:p>
            <w:pPr>
              <w:numPr>
                <w:ilvl w:val="1"/>
                <w:numId w:val="68"/>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 xml:space="preserve">NW monitors the performance metric(s) </w:t>
            </w:r>
          </w:p>
          <w:p>
            <w:pPr>
              <w:numPr>
                <w:ilvl w:val="1"/>
                <w:numId w:val="68"/>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NW makes decision(s) of model selection/activation/ deactivation/switching/ fallback operation</w:t>
            </w:r>
          </w:p>
          <w:p>
            <w:pPr>
              <w:numPr>
                <w:ilvl w:val="0"/>
                <w:numId w:val="68"/>
              </w:numPr>
              <w:overflowPunct w:val="0"/>
              <w:autoSpaceDE w:val="0"/>
              <w:autoSpaceDN w:val="0"/>
              <w:adjustRightInd w:val="0"/>
              <w:spacing w:after="180"/>
              <w:contextualSpacing/>
              <w:textAlignment w:val="baseline"/>
              <w:rPr>
                <w:rFonts w:ascii="Calibri" w:hAnsi="Calibri" w:eastAsia="Yu Mincho"/>
                <w:szCs w:val="20"/>
                <w:lang w:eastAsia="ja-JP"/>
              </w:rPr>
            </w:pPr>
            <w:r>
              <w:rPr>
                <w:rFonts w:ascii="Calibri" w:hAnsi="Calibri" w:eastAsia="Yu Mincho"/>
                <w:szCs w:val="20"/>
                <w:lang w:eastAsia="ja-JP"/>
              </w:rPr>
              <w:t>Alt3. Hybrid model monitoring</w:t>
            </w:r>
          </w:p>
          <w:p>
            <w:pPr>
              <w:numPr>
                <w:ilvl w:val="1"/>
                <w:numId w:val="68"/>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 xml:space="preserve">UE monitors the performance metric(s) </w:t>
            </w:r>
          </w:p>
          <w:p>
            <w:pPr>
              <w:numPr>
                <w:ilvl w:val="1"/>
                <w:numId w:val="68"/>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NW makes decision(s) of model selection/activation/ deactivation/switching/ fallback operation</w:t>
            </w:r>
          </w:p>
          <w:p>
            <w:pPr>
              <w:overflowPunct w:val="0"/>
              <w:autoSpaceDE w:val="0"/>
              <w:autoSpaceDN w:val="0"/>
              <w:adjustRightInd w:val="0"/>
              <w:spacing w:after="180"/>
              <w:contextualSpacing/>
              <w:textAlignment w:val="baseline"/>
              <w:rPr>
                <w:rFonts w:ascii="Calibri" w:hAnsi="Calibri" w:eastAsia="Yu Mincho"/>
                <w:szCs w:val="20"/>
                <w:lang w:val="en-GB" w:eastAsia="ja-JP"/>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eastAsiaTheme="minorEastAsia"/>
                <w:lang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6"/>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66"/>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66"/>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6"/>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66"/>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overflowPunct w:val="0"/>
              <w:autoSpaceDE w:val="0"/>
              <w:autoSpaceDN w:val="0"/>
              <w:adjustRightInd w:val="0"/>
              <w:spacing w:after="180"/>
              <w:contextualSpacing/>
              <w:textAlignment w:val="baseline"/>
              <w:rPr>
                <w:rFonts w:ascii="Calibri" w:hAnsi="Calibri" w:eastAsia="Yu Mincho"/>
                <w:szCs w:val="20"/>
                <w:lang w:val="en-GB" w:eastAsia="ja-JP"/>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等线"/>
                <w:szCs w:val="20"/>
                <w:lang w:val="en-GB" w:eastAsia="zh-CN"/>
              </w:rPr>
              <w:t xml:space="preserve">Indication/request/report from UE to gNB for performance monitoring </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Note: The indication</w:t>
            </w:r>
            <w:r>
              <w:rPr>
                <w:rFonts w:ascii="Calibri" w:hAnsi="Calibri" w:eastAsia="等线"/>
                <w:szCs w:val="20"/>
                <w:lang w:val="en-GB" w:eastAsia="zh-CN"/>
              </w:rPr>
              <w:t>/request/report</w:t>
            </w:r>
            <w:r>
              <w:rPr>
                <w:rFonts w:ascii="Calibri" w:hAnsi="Calibri" w:eastAsia="Yu Mincho"/>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Other aspect(s) is not precluded</w:t>
            </w: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Huawei[2]</w:t>
            </w:r>
          </w:p>
        </w:tc>
        <w:tc>
          <w:tcPr>
            <w:tcW w:w="7649" w:type="dxa"/>
          </w:tcPr>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7: For BM-Case1 and BM-Case2 with a UE-side AI/ML model, study potential specification impact of AI/ML model monitoring from the following additional aspect on top of previous agreements for inference and training: </w:t>
            </w:r>
          </w:p>
          <w:p>
            <w:pPr>
              <w:numPr>
                <w:ilvl w:val="0"/>
                <w:numId w:val="13"/>
              </w:numPr>
              <w:overflowPunct w:val="0"/>
              <w:autoSpaceDE w:val="0"/>
              <w:autoSpaceDN w:val="0"/>
              <w:adjustRightIn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Indication </w:t>
            </w:r>
            <w:r>
              <w:rPr>
                <w:rFonts w:ascii="Calibri" w:hAnsi="Calibri" w:eastAsia="宋体"/>
                <w:i/>
                <w:color w:val="000000"/>
                <w:szCs w:val="20"/>
                <w:lang w:eastAsia="zh-CN"/>
              </w:rPr>
              <w:t>of the associated Set A from NW to UE, e.g., association/mapping of beams within Set A and beams within Set B if applicable.</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Observation 15: For BM-Case1 and BM-Case2 with a UE-side AI/ML model, for Alt.1 UE-side model </w:t>
            </w:r>
            <w:r>
              <w:rPr>
                <w:rFonts w:ascii="Calibri" w:hAnsi="Calibri" w:eastAsia="黑体"/>
                <w:i/>
                <w:color w:val="000000" w:themeColor="text1"/>
                <w:szCs w:val="20"/>
                <w14:textFill>
                  <w14:solidFill>
                    <w14:schemeClr w14:val="tx1"/>
                  </w14:solidFill>
                </w14:textFill>
              </w:rPr>
              <w:t>monitoring</w:t>
            </w:r>
            <w:r>
              <w:rPr>
                <w:rFonts w:ascii="Calibri" w:hAnsi="Calibri" w:eastAsia="宋体"/>
                <w:i/>
                <w:color w:val="000000" w:themeColor="text1"/>
                <w:szCs w:val="20"/>
                <w:lang w:eastAsia="zh-CN"/>
                <w14:textFill>
                  <w14:solidFill>
                    <w14:schemeClr w14:val="tx1"/>
                  </w14:solidFill>
                </w14:textFill>
              </w:rPr>
              <w:t>, it may be problematic if UE autonomously makes decisions without reporting to gNB, due to the following reasons:</w:t>
            </w:r>
          </w:p>
          <w:p>
            <w:pPr>
              <w:numPr>
                <w:ilvl w:val="0"/>
                <w:numId w:val="70"/>
              </w:numPr>
              <w:spacing w:after="120"/>
              <w:ind w:left="357" w:hanging="357"/>
              <w:contextualSpacing/>
              <w:rPr>
                <w:rFonts w:ascii="Calibri" w:hAnsi="Calibri"/>
                <w:i/>
                <w:szCs w:val="20"/>
              </w:rPr>
            </w:pPr>
            <w:r>
              <w:rPr>
                <w:rFonts w:ascii="Calibri" w:hAnsi="Calibri" w:eastAsia="黑体"/>
                <w:i/>
                <w:szCs w:val="20"/>
              </w:rPr>
              <w:t xml:space="preserve">The </w:t>
            </w:r>
            <w:r>
              <w:rPr>
                <w:rFonts w:ascii="Calibri" w:hAnsi="Calibri"/>
                <w:i/>
                <w:color w:val="000000" w:themeColor="text1"/>
                <w:szCs w:val="20"/>
                <w14:textFill>
                  <w14:solidFill>
                    <w14:schemeClr w14:val="tx1"/>
                  </w14:solidFill>
                </w14:textFill>
              </w:rPr>
              <w:t>UE may not be aware of all aspects impacting the AI/ML model operation.</w:t>
            </w:r>
          </w:p>
          <w:p>
            <w:pPr>
              <w:numPr>
                <w:ilvl w:val="0"/>
                <w:numId w:val="70"/>
              </w:numPr>
              <w:spacing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NW may suffer unknown performance fluctuation.</w:t>
            </w:r>
          </w:p>
          <w:p>
            <w:pPr>
              <w:numPr>
                <w:ilvl w:val="0"/>
                <w:numId w:val="70"/>
              </w:numPr>
              <w:spacing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gNB is not aware of the change of the model input/output if UE autonomously makes the decision of model switching/fallback, which may result in mismatched RS configurations and/or mismatched content/payload size of the expected UE report.</w:t>
            </w:r>
          </w:p>
          <w:p>
            <w:pPr>
              <w:spacing w:before="120" w:after="120"/>
              <w:rPr>
                <w:rFonts w:ascii="Calibri" w:hAnsi="Calibri" w:eastAsia="黑体"/>
                <w:i/>
                <w:szCs w:val="20"/>
              </w:rPr>
            </w:pPr>
            <w:r>
              <w:rPr>
                <w:rFonts w:ascii="Calibri" w:hAnsi="Calibri" w:eastAsia="黑体"/>
                <w:i/>
                <w:szCs w:val="20"/>
              </w:rPr>
              <w:t xml:space="preserve">Proposal 27: For BM-Case1 and BM-Case2 with a UE-side AI/ML model, for Alt.1 UE-side model monitoring, </w:t>
            </w:r>
            <w:r>
              <w:rPr>
                <w:rFonts w:ascii="Calibri" w:hAnsi="Calibri" w:eastAsia="黑体"/>
                <w:i/>
                <w:szCs w:val="20"/>
                <w:lang w:eastAsia="zh-CN"/>
              </w:rPr>
              <w:t xml:space="preserve">the UE should report the decision to the NW, and then </w:t>
            </w:r>
            <w:r>
              <w:rPr>
                <w:rFonts w:ascii="Calibri" w:hAnsi="Calibri" w:eastAsia="黑体"/>
                <w:i/>
                <w:szCs w:val="20"/>
              </w:rPr>
              <w:t>the NW could indicate the UE a corresponding execution of the decision.</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szCs w:val="20"/>
              </w:rPr>
              <w:t>Proposal 28: For BM-Case1 and BM-Case2 with a UE-side AI/ML model, for Alt.3 hybrid model monitoring, the following metrics can be studied for UE reports</w:t>
            </w:r>
          </w:p>
          <w:p>
            <w:pPr>
              <w:numPr>
                <w:ilvl w:val="0"/>
                <w:numId w:val="70"/>
              </w:numPr>
              <w:spacing w:before="120"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Per sample metric, e.g., beam prediction accuracy of each data sample.</w:t>
            </w:r>
          </w:p>
          <w:p>
            <w:pPr>
              <w:numPr>
                <w:ilvl w:val="0"/>
                <w:numId w:val="70"/>
              </w:numPr>
              <w:spacing w:before="120"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Statistical metric, e.g., average, 5%-ile of the beam prediction accuracy, etc.</w:t>
            </w:r>
          </w:p>
          <w:p>
            <w:pPr>
              <w:spacing w:before="120" w:after="120"/>
              <w:rPr>
                <w:rFonts w:ascii="Calibri" w:hAnsi="Calibri" w:eastAsia="黑体"/>
                <w:i/>
                <w:szCs w:val="20"/>
              </w:rPr>
            </w:pPr>
            <w:r>
              <w:rPr>
                <w:rFonts w:ascii="Calibri" w:hAnsi="Calibri"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pPr>
              <w:rPr>
                <w:rFonts w:ascii="Calibri" w:hAnsi="Calibri" w:eastAsia="黑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H3C[3]</w:t>
            </w:r>
          </w:p>
        </w:tc>
        <w:tc>
          <w:tcPr>
            <w:tcW w:w="7649" w:type="dxa"/>
          </w:tcPr>
          <w:p>
            <w:pPr>
              <w:rPr>
                <w:rFonts w:ascii="Calibri" w:hAnsi="Calibri" w:eastAsia="等线"/>
                <w:bCs/>
                <w:i/>
                <w:szCs w:val="20"/>
                <w:lang w:eastAsia="zh-CN"/>
              </w:rPr>
            </w:pPr>
            <w:r>
              <w:rPr>
                <w:rFonts w:ascii="Calibri" w:hAnsi="Calibri" w:eastAsia="等线"/>
                <w:bCs/>
                <w:i/>
                <w:szCs w:val="20"/>
                <w:lang w:eastAsia="zh-CN"/>
              </w:rPr>
              <w:t>Proposal 6: For BM-Case1 and BM-Case2 with a UE-side AI/ML model, deprioritize the study of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ZTE[4]</w:t>
            </w:r>
          </w:p>
        </w:tc>
        <w:tc>
          <w:tcPr>
            <w:tcW w:w="7649" w:type="dxa"/>
          </w:tcPr>
          <w:p>
            <w:pPr>
              <w:rPr>
                <w:rFonts w:ascii="Calibri" w:hAnsi="Calibri"/>
                <w:i/>
                <w:szCs w:val="20"/>
              </w:rPr>
            </w:pPr>
            <w:r>
              <w:rPr>
                <w:rFonts w:ascii="Calibri" w:hAnsi="Calibri"/>
                <w:i/>
                <w:szCs w:val="20"/>
              </w:rPr>
              <w:t xml:space="preserve">Proposal 32: </w:t>
            </w:r>
            <w:r>
              <w:rPr>
                <w:rFonts w:ascii="Calibri" w:hAnsi="Calibri"/>
                <w:i/>
                <w:szCs w:val="20"/>
              </w:rPr>
              <w:tab/>
            </w:r>
            <w:r>
              <w:rPr>
                <w:rFonts w:ascii="Calibri" w:hAnsi="Calibri"/>
                <w:i/>
                <w:szCs w:val="20"/>
              </w:rPr>
              <w:t>For UE-side model, depending on which side to calculate the performance monitoring metrics and whether the performance monitoring metrics should be reported, further study the following options: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UE-side performance monitoring: performance monitoring metrics are calculated by UE, and the performance monitoring metrics are not reported to network side.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Network-side performance monitoring: performance monitoring metrics are calculated by network (with/without the potential to inform UE about the performance monitoring metrics).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Hybrid performance monitoring: performance monitoring metrics are calculated by UE, and then the performance monitoring metrics are reported to network side.</w:t>
            </w:r>
          </w:p>
          <w:p>
            <w:pPr>
              <w:rPr>
                <w:rFonts w:ascii="Calibri" w:hAnsi="Calibri"/>
                <w:i/>
                <w:szCs w:val="20"/>
              </w:rPr>
            </w:pPr>
            <w:r>
              <w:rPr>
                <w:rFonts w:ascii="Calibri" w:hAnsi="Calibri"/>
                <w:i/>
                <w:szCs w:val="20"/>
              </w:rPr>
              <w:t xml:space="preserve">Proposal 33: </w:t>
            </w:r>
            <w:r>
              <w:rPr>
                <w:rFonts w:ascii="Calibri" w:hAnsi="Calibri"/>
                <w:i/>
                <w:szCs w:val="20"/>
              </w:rPr>
              <w:tab/>
            </w:r>
            <w:r>
              <w:rPr>
                <w:rFonts w:ascii="Calibri" w:hAnsi="Calibri"/>
                <w:i/>
                <w:szCs w:val="20"/>
              </w:rPr>
              <w:t>Study performance monitoring mechanism on the basis of beam failure recovery mechanism in current specification.</w:t>
            </w:r>
          </w:p>
          <w:p>
            <w:pPr>
              <w:rPr>
                <w:rFonts w:ascii="Calibri" w:hAnsi="Calibri"/>
                <w:i/>
                <w:szCs w:val="20"/>
              </w:rPr>
            </w:pPr>
            <w:r>
              <w:rPr>
                <w:rFonts w:ascii="Calibri" w:hAnsi="Calibri"/>
                <w:i/>
                <w:szCs w:val="20"/>
              </w:rPr>
              <w:t xml:space="preserve">Proposal 34: </w:t>
            </w:r>
            <w:r>
              <w:rPr>
                <w:rFonts w:ascii="Calibri" w:hAnsi="Calibri"/>
                <w:i/>
                <w:szCs w:val="20"/>
              </w:rPr>
              <w:tab/>
            </w:r>
            <w:r>
              <w:rPr>
                <w:rFonts w:ascii="Calibri" w:hAnsi="Calibri"/>
                <w:i/>
                <w:szCs w:val="20"/>
              </w:rPr>
              <w:t>The final decision on model/functionality selection/activation/deactivation/switching/fallback operation should be made by NW to guarantee overall NW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Vivo[5]</w:t>
            </w:r>
          </w:p>
        </w:tc>
        <w:tc>
          <w:tcPr>
            <w:tcW w:w="7649" w:type="dxa"/>
          </w:tcPr>
          <w:p>
            <w:pPr>
              <w:rPr>
                <w:rFonts w:ascii="Calibri" w:hAnsi="Calibri" w:eastAsia="等线"/>
                <w:i/>
                <w:szCs w:val="20"/>
              </w:rPr>
            </w:pPr>
            <w:r>
              <w:rPr>
                <w:rFonts w:ascii="Calibri" w:hAnsi="Calibri" w:eastAsia="等线"/>
                <w:i/>
                <w:szCs w:val="20"/>
              </w:rPr>
              <w:t>Proposal 48:</w:t>
            </w:r>
            <w:r>
              <w:rPr>
                <w:rFonts w:ascii="Calibri" w:hAnsi="Calibri" w:eastAsia="等线"/>
                <w:i/>
                <w:szCs w:val="20"/>
              </w:rPr>
              <w:tab/>
            </w:r>
            <w:r>
              <w:rPr>
                <w:rFonts w:ascii="Calibri" w:hAnsi="Calibri" w:eastAsia="等线"/>
                <w:i/>
                <w:szCs w:val="20"/>
              </w:rPr>
              <w:t>For BM-Case1 and BM-Case2 with a UE-side AI/ML model, regarding Hybrid-side performance monitoring, study the following monitoring procedures: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UE performs label data measurement, set B measurement and beam prediction and predicted result comparison with label data to obtain performance metric(s)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NW makes decision(s) of model selection/activation/deactivation/switching/fallback operation</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Note: it can be applied on both model ID based and functionality-based LCM procedures</w:t>
            </w:r>
          </w:p>
          <w:p>
            <w:pPr>
              <w:rPr>
                <w:rFonts w:ascii="Calibri" w:hAnsi="Calibri" w:eastAsia="等线"/>
                <w:i/>
                <w:szCs w:val="20"/>
              </w:rPr>
            </w:pPr>
          </w:p>
          <w:p>
            <w:pPr>
              <w:rPr>
                <w:rFonts w:ascii="Calibri" w:hAnsi="Calibri" w:eastAsia="等线"/>
                <w:i/>
                <w:szCs w:val="20"/>
              </w:rPr>
            </w:pPr>
            <w:r>
              <w:rPr>
                <w:rFonts w:ascii="Calibri" w:hAnsi="Calibri" w:eastAsia="等线"/>
                <w:i/>
                <w:szCs w:val="20"/>
              </w:rPr>
              <w:t>Proposal 49:</w:t>
            </w:r>
            <w:r>
              <w:rPr>
                <w:rFonts w:ascii="Calibri" w:hAnsi="Calibri" w:eastAsia="等线"/>
                <w:i/>
                <w:szCs w:val="20"/>
              </w:rPr>
              <w:tab/>
            </w:r>
            <w:r>
              <w:rPr>
                <w:rFonts w:ascii="Calibri" w:hAnsi="Calibri" w:eastAsia="等线"/>
                <w:i/>
                <w:szCs w:val="20"/>
              </w:rPr>
              <w:t>For BM-Case1 and BM-Case2 with a UE-side AI/ML model, study the potential specification impact on resource configuration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Specific beam pair resource configuration for Set B/Set C and/or Set A</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P3+P2 resource configuration that Rx beam assumption of P2 resource measurement is the best Rx beam searched from P3 procedure for performance improvement</w:t>
            </w:r>
          </w:p>
          <w:p>
            <w:pPr>
              <w:rPr>
                <w:rFonts w:ascii="Calibri" w:hAnsi="Calibri" w:eastAsia="等线"/>
                <w:i/>
                <w:szCs w:val="20"/>
              </w:rPr>
            </w:pPr>
            <w:r>
              <w:rPr>
                <w:rFonts w:ascii="Calibri" w:hAnsi="Calibri" w:eastAsia="等线"/>
                <w:i/>
                <w:szCs w:val="20"/>
              </w:rPr>
              <w:t>Proposal 50:</w:t>
            </w:r>
            <w:r>
              <w:rPr>
                <w:rFonts w:ascii="Calibri" w:hAnsi="Calibri" w:eastAsia="等线"/>
                <w:i/>
                <w:szCs w:val="20"/>
              </w:rPr>
              <w:tab/>
            </w:r>
            <w:r>
              <w:rPr>
                <w:rFonts w:ascii="Calibri" w:hAnsi="Calibri" w:eastAsia="等线"/>
                <w:i/>
                <w:szCs w:val="20"/>
              </w:rPr>
              <w:t>For BM-Case1 and BM-Case2 with a UE-side AI/ML model, study the potential specification impact on assistance information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 xml:space="preserve">Proprietary processed Tx beam information as assistance information from NW to UE </w:t>
            </w:r>
          </w:p>
          <w:p>
            <w:pPr>
              <w:rPr>
                <w:rFonts w:ascii="Calibri" w:hAnsi="Calibri" w:eastAsia="等线"/>
                <w:i/>
                <w:szCs w:val="20"/>
              </w:rPr>
            </w:pPr>
            <w:r>
              <w:rPr>
                <w:rFonts w:ascii="Calibri" w:hAnsi="Calibri" w:eastAsia="等线"/>
                <w:i/>
                <w:szCs w:val="20"/>
              </w:rPr>
              <w:t>Proposal 51:</w:t>
            </w:r>
            <w:r>
              <w:rPr>
                <w:rFonts w:ascii="Calibri" w:hAnsi="Calibri" w:eastAsia="等线"/>
                <w:i/>
                <w:szCs w:val="20"/>
              </w:rPr>
              <w:tab/>
            </w:r>
            <w:r>
              <w:rPr>
                <w:rFonts w:ascii="Calibri" w:hAnsi="Calibri" w:eastAsia="等线"/>
                <w:i/>
                <w:szCs w:val="20"/>
              </w:rPr>
              <w:t>For BM-Case1 and BM-Case2 with a UE-side AI/ML model, study the potential specification impact on request signaling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Resource request signaling for data collection from UE to NW</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pair resources request for model monitoring purpose including the number of requested labels, and potentially some associated triggering events to be defined</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P3+P2 beam sweeping resources request for model monitoring purpose including the number of requested labels, and potentially some associated triggering events to be defined</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resource number request for data collection from UE to NW</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number of requested beams for model monitoring w or w/o resource request signaling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number of requested repetitions for model monitoring w or w/o resource request signaling</w:t>
            </w:r>
          </w:p>
          <w:p>
            <w:pPr>
              <w:rPr>
                <w:rFonts w:ascii="Calibri" w:hAnsi="Calibri" w:eastAsia="等线"/>
                <w:i/>
                <w:szCs w:val="20"/>
              </w:rPr>
            </w:pPr>
            <w:r>
              <w:rPr>
                <w:rFonts w:ascii="Calibri" w:hAnsi="Calibri" w:eastAsia="等线"/>
                <w:i/>
                <w:szCs w:val="20"/>
              </w:rPr>
              <w:t>Proposal 52:</w:t>
            </w:r>
            <w:r>
              <w:rPr>
                <w:rFonts w:ascii="Calibri" w:hAnsi="Calibri" w:eastAsia="等线"/>
                <w:i/>
                <w:szCs w:val="20"/>
              </w:rPr>
              <w:tab/>
            </w:r>
            <w:r>
              <w:rPr>
                <w:rFonts w:ascii="Calibri" w:hAnsi="Calibri" w:eastAsia="等线"/>
                <w:i/>
                <w:szCs w:val="20"/>
              </w:rPr>
              <w:t>For BM-Case1 and BM-Case2 with a UE-side AI/ML model, study the potential specification impact on monitoring report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Monitoring result report from UE to NW, including label data report or performance metric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OPPO[6]</w:t>
            </w:r>
          </w:p>
        </w:tc>
        <w:tc>
          <w:tcPr>
            <w:tcW w:w="7649" w:type="dxa"/>
          </w:tcPr>
          <w:p>
            <w:pPr>
              <w:rPr>
                <w:rFonts w:ascii="Calibri" w:hAnsi="Calibri"/>
                <w:i/>
                <w:szCs w:val="20"/>
              </w:rPr>
            </w:pPr>
            <w:r>
              <w:rPr>
                <w:rFonts w:ascii="Calibri" w:hAnsi="Calibri"/>
                <w:i/>
                <w:szCs w:val="20"/>
              </w:rPr>
              <w:t>Proposal 14: For BM-Case1 and BM-Case2 with UE-side model, study the (Alt1) UE-side model monitoring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Nokia[8]</w:t>
            </w:r>
          </w:p>
        </w:tc>
        <w:tc>
          <w:tcPr>
            <w:tcW w:w="7649" w:type="dxa"/>
          </w:tcPr>
          <w:p>
            <w:pPr>
              <w:rPr>
                <w:rFonts w:ascii="Calibri" w:hAnsi="Calibri" w:eastAsia="MS Gothic"/>
                <w:i/>
                <w:szCs w:val="20"/>
              </w:rPr>
            </w:pPr>
            <w:r>
              <w:rPr>
                <w:rFonts w:ascii="Calibri" w:hAnsi="Calibri" w:eastAsia="MS Gothic"/>
                <w:i/>
                <w:szCs w:val="20"/>
              </w:rPr>
              <w:t xml:space="preserve">Proposal 6. For UE-sided BM-Case1, for any functionality configured towards the UE, the gNB shall be able to consider the performance monitoring at the NW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A dedicated beam measurement and reporting configuration that enables measurement and reporting of full/partial Set A (associated with a given functionality) can be used to enable performance monitoring at the NW side.</w:t>
            </w:r>
          </w:p>
          <w:p>
            <w:pPr>
              <w:rPr>
                <w:rFonts w:ascii="Calibri" w:hAnsi="Calibri" w:eastAsia="MS Gothic"/>
                <w:i/>
                <w:szCs w:val="20"/>
              </w:rPr>
            </w:pPr>
            <w:r>
              <w:rPr>
                <w:rFonts w:ascii="Calibri" w:hAnsi="Calibri" w:eastAsia="MS Gothic"/>
                <w:i/>
                <w:szCs w:val="20"/>
              </w:rPr>
              <w:t xml:space="preserve">Proposal 7. For UE-sided BM-Case1, for any functionality activated towards the UE, the gNB shall be able to configure the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The UE may consider a performance monitoring KPI (Top-K/1 beam accuracy) with gNB configured threshold to determine functionality failures of the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framework of functionality failures detection for an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reporting framework for functionality failures.  </w:t>
            </w:r>
          </w:p>
          <w:p>
            <w:pPr>
              <w:rPr>
                <w:rFonts w:ascii="Calibri" w:hAnsi="Calibri" w:eastAsia="MS Gothic"/>
                <w:i/>
                <w:szCs w:val="20"/>
              </w:rPr>
            </w:pPr>
          </w:p>
          <w:p>
            <w:pPr>
              <w:rPr>
                <w:rFonts w:ascii="Calibri" w:hAnsi="Calibri" w:eastAsia="MS Gothic"/>
                <w:i/>
                <w:szCs w:val="20"/>
              </w:rPr>
            </w:pPr>
            <w:r>
              <w:rPr>
                <w:rFonts w:ascii="Calibri" w:hAnsi="Calibri" w:eastAsia="MS Gothic"/>
                <w:i/>
                <w:szCs w:val="20"/>
              </w:rPr>
              <w:t xml:space="preserve">Proposal 14. For UE-sided BM-Case2, for any functionality configured towards the UE, the gNB shall be able to consider the performance monitoring at the NW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A dedicated beam measurement and reporting configuration that enables measurement and reporting of full/partial Set A (associated with a given functionality) can enable performance monitoring at the NW side.</w:t>
            </w:r>
          </w:p>
          <w:p>
            <w:pPr>
              <w:rPr>
                <w:rFonts w:ascii="Calibri" w:hAnsi="Calibri" w:eastAsia="MS Gothic"/>
                <w:i/>
                <w:szCs w:val="20"/>
              </w:rPr>
            </w:pPr>
            <w:r>
              <w:rPr>
                <w:rFonts w:ascii="Calibri" w:hAnsi="Calibri" w:eastAsia="MS Gothic"/>
                <w:i/>
                <w:szCs w:val="20"/>
              </w:rPr>
              <w:t xml:space="preserve">Proposal 15. For UE-sided BM-Case2, for any functionality activated towards the UE, the gNB shall be able to configure the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The UE may consider a performance monitoring KPI (Top-K/1 beam accuracy) with gNB configured threshold to determine functionality failures of the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framework of functionality failures detection for an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reporting framework for functionality failures.  </w:t>
            </w:r>
          </w:p>
          <w:p>
            <w:pPr>
              <w:rPr>
                <w:rFonts w:ascii="Calibri" w:hAnsi="Calibri" w:eastAsia="MS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CATT[9]</w:t>
            </w:r>
          </w:p>
        </w:tc>
        <w:tc>
          <w:tcPr>
            <w:tcW w:w="7649" w:type="dxa"/>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14: For BM-Case1 and BM-Case2 with a UE-side AI/ML model, for Alt.1 UE-side model monitoring, study the potential specification impacts on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Reporting the decision of model activation/ deactivation/switching/fallback to the network;</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Acknowledgement mechanism of model activation/ deactivation/switching/fallback from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3"/>
              <w:rPr>
                <w:rFonts w:ascii="Calibri" w:hAnsi="Calibri"/>
              </w:rPr>
            </w:pPr>
            <w:r>
              <w:rPr>
                <w:rFonts w:ascii="Calibri" w:hAnsi="Calibri"/>
              </w:rPr>
              <w:t>Intel[10]</w:t>
            </w:r>
          </w:p>
        </w:tc>
        <w:tc>
          <w:tcPr>
            <w:tcW w:w="7649" w:type="dxa"/>
            <w:vAlign w:val="center"/>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p>
            <w:pPr>
              <w:rPr>
                <w:rFonts w:ascii="Calibri" w:hAnsi="Calibri" w:eastAsia="宋体"/>
                <w:i/>
                <w:szCs w:val="20"/>
              </w:rPr>
            </w:pPr>
            <w:r>
              <w:rPr>
                <w:rFonts w:ascii="Calibri" w:hAnsi="Calibri" w:eastAsia="宋体"/>
                <w:i/>
                <w:szCs w:val="20"/>
              </w:rPr>
              <w:t>Proposal 6:</w:t>
            </w:r>
            <w:r>
              <w:rPr>
                <w:rFonts w:ascii="Calibri" w:hAnsi="Calibri" w:eastAsia="宋体"/>
                <w:i/>
                <w:szCs w:val="20"/>
              </w:rPr>
              <w:tab/>
            </w:r>
            <w:r>
              <w:rPr>
                <w:rFonts w:ascii="Calibri" w:hAnsi="Calibri" w:eastAsia="宋体"/>
                <w:i/>
                <w:szCs w:val="20"/>
              </w:rPr>
              <w:t>For UE-side AI/ML model, support UE-side and Hybrid model monitoring. NW-side monitoring can be further studied and used in specific cases if the model is transferred from the NW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IDC[11]</w:t>
            </w:r>
          </w:p>
        </w:tc>
        <w:tc>
          <w:tcPr>
            <w:tcW w:w="7649" w:type="dxa"/>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10:</w:t>
            </w:r>
            <w:r>
              <w:rPr>
                <w:rFonts w:ascii="Calibri" w:hAnsi="Calibri" w:eastAsia="MS Mincho"/>
                <w:i/>
                <w:iCs/>
                <w:szCs w:val="20"/>
                <w:lang w:eastAsia="zh-CN"/>
              </w:rPr>
              <w:t xml:space="preserve"> Definition of ‘monitoring’ in the agreement for model monitoring is not clear enough.</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13:</w:t>
            </w:r>
            <w:r>
              <w:rPr>
                <w:rFonts w:ascii="Calibri" w:hAnsi="Calibri" w:eastAsia="MS Mincho"/>
                <w:i/>
                <w:iCs/>
                <w:szCs w:val="20"/>
                <w:lang w:eastAsia="zh-CN"/>
              </w:rPr>
              <w:t xml:space="preserve"> Clarify the details of ‘monitoring for each alternative including UE reporting of the performance metric(s) for Alt3.</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16:</w:t>
            </w:r>
            <w:r>
              <w:rPr>
                <w:rFonts w:ascii="Calibri" w:hAnsi="Calibri" w:eastAsia="MS Mincho"/>
                <w:i/>
                <w:iCs/>
                <w:szCs w:val="20"/>
                <w:lang w:eastAsia="zh-CN"/>
              </w:rPr>
              <w:t xml:space="preserve"> For configuration/signaling from gNB to UE, consider configuration of monitoring RS/channel, evaluation methodology for monitoring and confirmation on UE request/trigger.</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17:</w:t>
            </w:r>
            <w:r>
              <w:rPr>
                <w:rFonts w:ascii="Calibri" w:hAnsi="Calibri" w:eastAsia="MS Mincho"/>
                <w:i/>
                <w:iCs/>
                <w:szCs w:val="20"/>
                <w:lang w:eastAsia="zh-CN"/>
              </w:rPr>
              <w:t xml:space="preserve"> For indication/request/report from UE to gNB, consider reporting UE monitoring result and trigger of a model recovery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Ericsson[14]</w:t>
            </w:r>
          </w:p>
        </w:tc>
        <w:tc>
          <w:tcPr>
            <w:tcW w:w="7649" w:type="dxa"/>
          </w:tcPr>
          <w:p>
            <w:pPr>
              <w:rPr>
                <w:rFonts w:ascii="Calibri" w:hAnsi="Calibri"/>
                <w:i/>
                <w:szCs w:val="20"/>
              </w:rPr>
            </w:pPr>
            <w:r>
              <w:rPr>
                <w:rFonts w:ascii="Calibri" w:hAnsi="Calibri"/>
                <w:i/>
                <w:szCs w:val="20"/>
              </w:rPr>
              <w:t>Proposal 12</w:t>
            </w:r>
            <w:r>
              <w:rPr>
                <w:rFonts w:ascii="Calibri" w:hAnsi="Calibri"/>
                <w:i/>
                <w:szCs w:val="20"/>
              </w:rPr>
              <w:tab/>
            </w:r>
            <w:r>
              <w:rPr>
                <w:rFonts w:ascii="Calibri" w:hAnsi="Calibri"/>
                <w:i/>
                <w:szCs w:val="20"/>
              </w:rPr>
              <w:t xml:space="preserve">For BM-Case1 and BM-Case2 with a UE-side AI/ML model, conclude that UE is responsible to make sure the model is working correctly. </w:t>
            </w:r>
          </w:p>
          <w:p>
            <w:pPr>
              <w:rPr>
                <w:rFonts w:ascii="Calibri" w:hAnsi="Calibri"/>
                <w:i/>
                <w:szCs w:val="20"/>
              </w:rPr>
            </w:pPr>
            <w:r>
              <w:rPr>
                <w:rFonts w:ascii="Calibri" w:hAnsi="Calibri"/>
                <w:i/>
                <w:szCs w:val="20"/>
              </w:rPr>
              <w:t>Proposal 13</w:t>
            </w:r>
            <w:r>
              <w:rPr>
                <w:rFonts w:ascii="Calibri" w:hAnsi="Calibri"/>
                <w:i/>
                <w:szCs w:val="20"/>
              </w:rPr>
              <w:tab/>
            </w:r>
            <w:r>
              <w:rPr>
                <w:rFonts w:ascii="Calibri" w:hAnsi="Calibri"/>
                <w:i/>
                <w:szCs w:val="20"/>
              </w:rPr>
              <w:t>Study mechanisms for the NW to configure a UE operating an AI/ML based beam prediction model to fallback to a legacy non-ML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Fujitsu[15]</w:t>
            </w:r>
          </w:p>
        </w:tc>
        <w:tc>
          <w:tcPr>
            <w:tcW w:w="7649" w:type="dxa"/>
          </w:tcPr>
          <w:p>
            <w:pPr>
              <w:snapToGrid w:val="0"/>
              <w:spacing w:after="100" w:afterAutospacing="1" w:line="259" w:lineRule="auto"/>
              <w:jc w:val="both"/>
              <w:rPr>
                <w:rFonts w:ascii="Calibri" w:hAnsi="Calibri" w:eastAsia="宋体"/>
                <w:i/>
                <w:iCs/>
                <w:szCs w:val="20"/>
                <w:lang w:val="en-GB" w:eastAsia="zh-CN"/>
              </w:rPr>
            </w:pPr>
            <w:r>
              <w:rPr>
                <w:rFonts w:ascii="Calibri" w:hAnsi="Calibri" w:eastAsia="宋体"/>
                <w:bCs/>
                <w:i/>
                <w:szCs w:val="20"/>
                <w:lang w:eastAsia="zh-CN"/>
              </w:rPr>
              <w:t>Proposal 10</w:t>
            </w:r>
            <w:r>
              <w:rPr>
                <w:rFonts w:ascii="Calibri" w:hAnsi="Calibri" w:eastAsia="宋体"/>
                <w:i/>
                <w:szCs w:val="20"/>
                <w:lang w:eastAsia="zh-CN"/>
              </w:rPr>
              <w:t xml:space="preserve">: </w:t>
            </w:r>
            <w:r>
              <w:rPr>
                <w:rFonts w:ascii="Calibri" w:hAnsi="Calibri" w:eastAsia="MS Gothic"/>
                <w:i/>
                <w:iCs/>
                <w:szCs w:val="20"/>
                <w:lang w:val="en-GB" w:eastAsia="zh-CN"/>
              </w:rPr>
              <w:t>For BM-Case1 and BM-Case2 with a UE-side AI/ML model, the Alt.2 and Alt.3 are suggested to be prioritized for further study of model monitoring.</w:t>
            </w:r>
          </w:p>
          <w:p>
            <w:pPr>
              <w:snapToGrid w:val="0"/>
              <w:spacing w:after="100" w:afterAutospacing="1" w:line="259" w:lineRule="auto"/>
              <w:jc w:val="both"/>
              <w:rPr>
                <w:rFonts w:ascii="Calibri" w:hAnsi="Calibri" w:eastAsia="MS Gothic"/>
                <w:i/>
                <w:iCs/>
                <w:szCs w:val="20"/>
                <w:lang w:val="en-GB" w:eastAsia="zh-CN"/>
              </w:rPr>
            </w:pPr>
            <w:r>
              <w:rPr>
                <w:rFonts w:ascii="Calibri" w:hAnsi="Calibri" w:eastAsia="宋体"/>
                <w:bCs/>
                <w:i/>
                <w:szCs w:val="20"/>
                <w:lang w:eastAsia="zh-CN"/>
              </w:rPr>
              <w:t>Proposal 11</w:t>
            </w:r>
            <w:r>
              <w:rPr>
                <w:rFonts w:ascii="Calibri" w:hAnsi="Calibri" w:eastAsia="宋体"/>
                <w:i/>
                <w:szCs w:val="20"/>
                <w:lang w:eastAsia="zh-CN"/>
              </w:rPr>
              <w:t xml:space="preserve">: </w:t>
            </w:r>
            <w:r>
              <w:rPr>
                <w:rFonts w:ascii="Calibri" w:hAnsi="Calibri" w:eastAsia="MS Gothic"/>
                <w:i/>
                <w:iCs/>
                <w:szCs w:val="20"/>
                <w:lang w:val="en-GB" w:eastAsia="zh-CN"/>
              </w:rPr>
              <w:t>For BM-Case1 and BM-Case2 with a UE-side AI/ML model, study the potential specification impacts of hybrid model monitoring on</w:t>
            </w:r>
          </w:p>
          <w:p>
            <w:pPr>
              <w:numPr>
                <w:ilvl w:val="0"/>
                <w:numId w:val="71"/>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The configuration of filtering on the performance metric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Xiaomi[16]</w:t>
            </w:r>
          </w:p>
        </w:tc>
        <w:tc>
          <w:tcPr>
            <w:tcW w:w="7649"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14: For UE-side AI/ML model with UE-side model monitoring, support UE to indicate the decision to NW.</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16: For UE-side AI/ML model with hybrid model monitoring, support an event-triggered report of performance metric from UE based on a threshold configured by gNB.</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LGE[18]</w:t>
            </w:r>
          </w:p>
        </w:tc>
        <w:tc>
          <w:tcPr>
            <w:tcW w:w="7649" w:type="dxa"/>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#10: For UE-sided AI/ML model, Alt1(UE-side model monitoring) should be supported.</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Samsung[19]</w:t>
            </w:r>
          </w:p>
        </w:tc>
        <w:tc>
          <w:tcPr>
            <w:tcW w:w="7649" w:type="dxa"/>
          </w:tcPr>
          <w:p>
            <w:pPr>
              <w:spacing w:after="180"/>
              <w:rPr>
                <w:rFonts w:ascii="Calibri" w:hAnsi="Calibri" w:eastAsia="宋体"/>
                <w:bCs/>
                <w:i/>
                <w:szCs w:val="20"/>
                <w:lang w:eastAsia="zh-CN"/>
              </w:rPr>
            </w:pPr>
            <w:r>
              <w:rPr>
                <w:rFonts w:ascii="Calibri" w:hAnsi="Calibri" w:eastAsia="宋体"/>
                <w:bCs/>
                <w:i/>
                <w:szCs w:val="20"/>
                <w:lang w:eastAsia="zh-CN"/>
              </w:rPr>
              <w:t>Proposal 12. For BM-Case1 with a UE-side AI/ML model, Alt2 (i.e., NW-side model monitoring) and Alt3 (i.e., Hybrid model monitoring)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rPr>
                <w:rFonts w:ascii="Calibri" w:hAnsi="Calibri"/>
              </w:rPr>
            </w:pPr>
            <w:r>
              <w:rPr>
                <w:rFonts w:ascii="Calibri" w:hAnsi="Calibri"/>
              </w:rPr>
              <w:t>CIACT[20]</w:t>
            </w:r>
          </w:p>
        </w:tc>
        <w:tc>
          <w:tcPr>
            <w:tcW w:w="7649"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5: For UE-side AI/ML model monitoring, UE side directly monitoring (Alt.1)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CMCC[22]</w:t>
            </w:r>
          </w:p>
        </w:tc>
        <w:tc>
          <w:tcPr>
            <w:tcW w:w="7649" w:type="dxa"/>
          </w:tcPr>
          <w:p>
            <w:pPr>
              <w:spacing w:after="120"/>
              <w:jc w:val="both"/>
              <w:rPr>
                <w:rFonts w:ascii="Calibri" w:hAnsi="Calibri" w:eastAsia="宋体"/>
                <w:i/>
                <w:szCs w:val="20"/>
                <w:lang w:eastAsia="zh-CN"/>
              </w:rPr>
            </w:pPr>
            <w:r>
              <w:rPr>
                <w:rFonts w:ascii="Calibri" w:hAnsi="Calibri" w:eastAsia="宋体"/>
                <w:i/>
                <w:szCs w:val="20"/>
                <w:lang w:eastAsia="zh-CN"/>
              </w:rPr>
              <w:t>Proposal 10: For BM-Case1 with a UE-side AI/ML model, study the decision report and acknowledgement mechanism for UE-side model monitoring.</w:t>
            </w:r>
          </w:p>
          <w:p>
            <w:pPr>
              <w:spacing w:after="120"/>
              <w:jc w:val="both"/>
              <w:rPr>
                <w:rFonts w:ascii="Calibri" w:hAnsi="Calibri" w:eastAsia="宋体"/>
                <w:i/>
                <w:szCs w:val="20"/>
                <w:lang w:eastAsia="zh-CN"/>
              </w:rPr>
            </w:pPr>
            <w:r>
              <w:rPr>
                <w:rFonts w:ascii="Calibri" w:hAnsi="Calibri" w:eastAsia="宋体"/>
                <w:i/>
                <w:szCs w:val="20"/>
                <w:lang w:eastAsia="zh-CN"/>
              </w:rPr>
              <w:t>Proposal 11: For BM-Case1 with a UE-side AI/ML model, study the information needed for UE reporting to NW to calculate the performance metric for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MediaTek[23]</w:t>
            </w:r>
          </w:p>
        </w:tc>
        <w:tc>
          <w:tcPr>
            <w:tcW w:w="7649" w:type="dxa"/>
          </w:tcPr>
          <w:p>
            <w:pPr>
              <w:spacing w:after="180"/>
              <w:jc w:val="both"/>
              <w:rPr>
                <w:rFonts w:ascii="Calibri" w:hAnsi="Calibri"/>
                <w:bCs/>
                <w:i/>
                <w:iCs/>
                <w:szCs w:val="20"/>
                <w:lang w:eastAsia="zh-CN"/>
              </w:rPr>
            </w:pPr>
            <w:r>
              <w:rPr>
                <w:rFonts w:ascii="Calibri" w:hAnsi="Calibri"/>
                <w:bCs/>
                <w:i/>
                <w:iCs/>
                <w:szCs w:val="20"/>
                <w:lang w:eastAsia="zh-CN"/>
              </w:rPr>
              <w:t xml:space="preserve">Proposal 6: For NW-side performance monitoring for UE side model, focus on the discussion when the performance metric is Alt.2 to Alt.4. </w:t>
            </w:r>
          </w:p>
          <w:p>
            <w:pPr>
              <w:spacing w:after="180"/>
              <w:jc w:val="both"/>
              <w:rPr>
                <w:rFonts w:ascii="Calibri" w:hAnsi="Calibri"/>
                <w:bCs/>
                <w:i/>
                <w:iCs/>
                <w:szCs w:val="20"/>
                <w:lang w:eastAsia="zh-CN"/>
              </w:rPr>
            </w:pPr>
            <w:r>
              <w:rPr>
                <w:rFonts w:ascii="Calibri" w:hAnsi="Calibri"/>
                <w:bCs/>
                <w:i/>
                <w:iCs/>
                <w:szCs w:val="20"/>
                <w:lang w:eastAsia="zh-CN"/>
              </w:rPr>
              <w:t>Proposal 7: To avoid large UE reporting overhead, Alt.1 of the benchmark should be deprioritized for NW-side performance monitoring for UE side model.</w:t>
            </w:r>
          </w:p>
          <w:p>
            <w:pPr>
              <w:spacing w:after="120"/>
              <w:rPr>
                <w:rFonts w:ascii="Calibri" w:hAnsi="Calibri" w:eastAsia="PMingLiU"/>
                <w:i/>
                <w:szCs w:val="20"/>
              </w:rPr>
            </w:pPr>
            <w:r>
              <w:rPr>
                <w:rFonts w:ascii="Calibri" w:hAnsi="Calibri" w:eastAsia="宋体"/>
                <w:i/>
                <w:kern w:val="2"/>
                <w:szCs w:val="20"/>
                <w:lang w:eastAsia="zh-CN"/>
              </w:rPr>
              <w:t>Proposal 8:</w:t>
            </w:r>
            <w:r>
              <w:rPr>
                <w:rFonts w:ascii="Calibri" w:hAnsi="Calibri" w:eastAsia="PMingLiU"/>
                <w:i/>
                <w:szCs w:val="20"/>
                <w:lang w:eastAsia="zh-CN"/>
              </w:rPr>
              <w:t xml:space="preserve"> For BM-Case1 and BM-Case2 with a UE-side AI/ML model, regarding </w:t>
            </w:r>
            <w:r>
              <w:rPr>
                <w:rFonts w:ascii="Calibri" w:hAnsi="Calibri" w:eastAsia="PMingLiU"/>
                <w:i/>
                <w:szCs w:val="20"/>
              </w:rPr>
              <w:t>Alt.3 (Hybrid model monitoring), we support proposal 5.3.3 with the following updates:</w:t>
            </w:r>
          </w:p>
          <w:p>
            <w:pPr>
              <w:spacing w:after="120"/>
              <w:rPr>
                <w:rFonts w:ascii="Calibri" w:hAnsi="Calibri" w:eastAsia="PMingLiU"/>
                <w:i/>
                <w:szCs w:val="20"/>
              </w:rPr>
            </w:pPr>
            <w:r>
              <w:rPr>
                <w:rFonts w:ascii="Calibri" w:hAnsi="Calibri" w:eastAsia="PMingLiU"/>
                <w:i/>
                <w:szCs w:val="20"/>
                <w:lang w:eastAsia="zh-CN"/>
              </w:rPr>
              <w:t xml:space="preserve">For BM-Case1 and BM-Case2 with a UE-side AI/ML model, regarding </w:t>
            </w:r>
            <w:r>
              <w:rPr>
                <w:rFonts w:ascii="Calibri" w:hAnsi="Calibri" w:eastAsia="PMingLiU"/>
                <w:i/>
                <w:szCs w:val="20"/>
              </w:rPr>
              <w:t xml:space="preserve">Alt.3 (Hybrid model monitoring), </w:t>
            </w:r>
            <w:r>
              <w:rPr>
                <w:rFonts w:ascii="Calibri" w:hAnsi="Calibri" w:eastAsia="PMingLiU"/>
                <w:i/>
                <w:szCs w:val="20"/>
                <w:lang w:eastAsia="zh-CN"/>
              </w:rPr>
              <w:t xml:space="preserve">study the following aspects as a starting point including the study of necessity: </w:t>
            </w:r>
          </w:p>
          <w:p>
            <w:pPr>
              <w:numPr>
                <w:ilvl w:val="0"/>
                <w:numId w:val="66"/>
              </w:numPr>
              <w:spacing w:after="180"/>
              <w:contextualSpacing/>
              <w:rPr>
                <w:rFonts w:ascii="Calibri" w:hAnsi="Calibri" w:eastAsia="Yu Mincho"/>
                <w:i/>
                <w:szCs w:val="20"/>
              </w:rPr>
            </w:pPr>
            <w:r>
              <w:rPr>
                <w:rFonts w:ascii="Calibri" w:hAnsi="Calibri" w:eastAsia="Yu Mincho"/>
                <w:i/>
                <w:szCs w:val="20"/>
              </w:rPr>
              <w:t>Signaling from gNB to UE for performance monitoring (e.g., dedicated RS configuration for measurement)</w:t>
            </w:r>
          </w:p>
          <w:p>
            <w:pPr>
              <w:numPr>
                <w:ilvl w:val="0"/>
                <w:numId w:val="66"/>
              </w:numPr>
              <w:spacing w:after="180"/>
              <w:contextualSpacing/>
              <w:rPr>
                <w:rFonts w:ascii="Calibri" w:hAnsi="Calibri" w:eastAsia="Yu Mincho"/>
                <w:i/>
                <w:szCs w:val="20"/>
              </w:rPr>
            </w:pPr>
            <w:r>
              <w:rPr>
                <w:rFonts w:ascii="Calibri" w:hAnsi="Calibri" w:eastAsia="Yu Mincho"/>
                <w:i/>
                <w:szCs w:val="20"/>
              </w:rPr>
              <w:t>The contents of UE reporting and the UE reporting mechanism to NW</w:t>
            </w:r>
          </w:p>
          <w:p>
            <w:pPr>
              <w:numPr>
                <w:ilvl w:val="0"/>
                <w:numId w:val="66"/>
              </w:numPr>
              <w:spacing w:after="180"/>
              <w:contextualSpacing/>
              <w:rPr>
                <w:rFonts w:ascii="Calibri" w:hAnsi="Calibri" w:eastAsia="Yu Mincho"/>
                <w:i/>
                <w:color w:val="FF0000"/>
                <w:szCs w:val="20"/>
              </w:rPr>
            </w:pPr>
            <w:r>
              <w:rPr>
                <w:rFonts w:ascii="Calibri" w:hAnsi="Calibri" w:eastAsia="Yu Mincho"/>
                <w:i/>
                <w:color w:val="FF0000"/>
                <w:szCs w:val="20"/>
              </w:rPr>
              <w:t>The NW-side control level of the model selection/activation/deactivation/switching/fallback</w:t>
            </w:r>
          </w:p>
          <w:p>
            <w:pPr>
              <w:numPr>
                <w:ilvl w:val="0"/>
                <w:numId w:val="66"/>
              </w:numPr>
              <w:spacing w:after="180"/>
              <w:contextualSpacing/>
              <w:rPr>
                <w:rFonts w:ascii="Calibri" w:hAnsi="Calibri" w:eastAsia="Yu Mincho"/>
                <w:i/>
                <w:szCs w:val="20"/>
              </w:rPr>
            </w:pPr>
            <w:r>
              <w:rPr>
                <w:rFonts w:ascii="Calibri" w:hAnsi="Calibri" w:eastAsia="Yu Mincho"/>
                <w:i/>
                <w:szCs w:val="20"/>
              </w:rPr>
              <w:t>Other aspect(s) is not precluded</w:t>
            </w:r>
          </w:p>
          <w:p>
            <w:pPr>
              <w:spacing w:after="180"/>
              <w:ind w:firstLine="284"/>
              <w:jc w:val="both"/>
              <w:rPr>
                <w:rFonts w:ascii="Calibri" w:hAnsi="Calibri" w:eastAsia="PMingLiU"/>
                <w:bCs/>
                <w:i/>
                <w:iCs/>
                <w:szCs w:val="20"/>
                <w:lang w:val="en-GB" w:eastAsia="zh-CN"/>
              </w:rPr>
            </w:pPr>
            <w:r>
              <w:rPr>
                <w:rFonts w:ascii="Calibri" w:hAnsi="Calibri" w:eastAsia="Yu Mincho"/>
                <w:i/>
                <w:szCs w:val="20"/>
              </w:rPr>
              <w:t>Note: At least the performance and reporting overhead 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Lenovo[26]</w:t>
            </w:r>
          </w:p>
        </w:tc>
        <w:tc>
          <w:tcPr>
            <w:tcW w:w="7649" w:type="dxa"/>
          </w:tcPr>
          <w:p>
            <w:pPr>
              <w:rPr>
                <w:rFonts w:ascii="Calibri" w:hAnsi="Calibri"/>
                <w:i/>
                <w:szCs w:val="20"/>
              </w:rPr>
            </w:pPr>
            <w:r>
              <w:rPr>
                <w:rFonts w:ascii="Calibri" w:hAnsi="Calibri"/>
                <w:i/>
                <w:szCs w:val="20"/>
              </w:rPr>
              <w:t xml:space="preserve">Proposal 8: </w:t>
            </w:r>
            <w:r>
              <w:rPr>
                <w:rFonts w:ascii="Calibri" w:hAnsi="Calibri"/>
                <w:i/>
                <w:szCs w:val="20"/>
              </w:rPr>
              <w:tab/>
            </w:r>
            <w:r>
              <w:rPr>
                <w:rFonts w:ascii="Calibri" w:hAnsi="Calibri"/>
                <w:i/>
                <w:szCs w:val="20"/>
              </w:rPr>
              <w:t>For both NW and UE-side performance monitoring for UE-side AI/ML inference, at least support aperiodic beam measurement for model monitoring and dynamic beam change within the beam set associated with beam measurement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Qualcomm[27]</w:t>
            </w:r>
          </w:p>
        </w:tc>
        <w:tc>
          <w:tcPr>
            <w:tcW w:w="7649" w:type="dxa"/>
          </w:tcPr>
          <w:p>
            <w:pPr>
              <w:rPr>
                <w:rFonts w:ascii="Calibri" w:hAnsi="Calibri"/>
                <w:i/>
                <w:szCs w:val="20"/>
              </w:rPr>
            </w:pPr>
            <w:r>
              <w:rPr>
                <w:rFonts w:ascii="Calibri" w:hAnsi="Calibri"/>
                <w:i/>
                <w:szCs w:val="20"/>
              </w:rPr>
              <w:t>Proposal 7</w:t>
            </w:r>
          </w:p>
          <w:p>
            <w:pPr>
              <w:rPr>
                <w:rFonts w:ascii="Calibri" w:hAnsi="Calibri"/>
                <w:i/>
                <w:szCs w:val="20"/>
              </w:rPr>
            </w:pPr>
            <w:r>
              <w:rPr>
                <w:rFonts w:ascii="Calibri" w:hAnsi="Calibri"/>
                <w:i/>
                <w:szCs w:val="20"/>
              </w:rPr>
              <w:t>For BM-Case1 and BM-Case2 with a UE-side AI/ML model, regarding UE-side performance monitoring, study the following signalling aspects related to configuration/signalling from gNB to UE for performance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Dedicated RS from gNB to UE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NEC[28]</w:t>
            </w:r>
          </w:p>
        </w:tc>
        <w:tc>
          <w:tcPr>
            <w:tcW w:w="7649" w:type="dxa"/>
          </w:tcPr>
          <w:p>
            <w:pPr>
              <w:spacing w:after="120"/>
              <w:jc w:val="both"/>
              <w:rPr>
                <w:rFonts w:ascii="Calibri" w:hAnsi="Calibri" w:eastAsia="宋体"/>
                <w:i/>
                <w:szCs w:val="20"/>
                <w:lang w:eastAsia="zh-CN"/>
              </w:rPr>
            </w:pPr>
            <w:bookmarkStart w:id="32" w:name="OLE_LINK44"/>
            <w:bookmarkStart w:id="33" w:name="OLE_LINK20"/>
            <w:bookmarkStart w:id="34" w:name="OLE_LINK19"/>
            <w:bookmarkStart w:id="35" w:name="OLE_LINK254"/>
            <w:bookmarkStart w:id="36" w:name="OLE_LINK45"/>
            <w:r>
              <w:rPr>
                <w:rFonts w:ascii="Calibri" w:hAnsi="Calibri" w:eastAsia="宋体"/>
                <w:i/>
                <w:szCs w:val="20"/>
                <w:lang w:eastAsia="zh-CN"/>
              </w:rPr>
              <w:t xml:space="preserve">Proposal 6: </w:t>
            </w:r>
            <w:bookmarkStart w:id="37" w:name="OLE_LINK17"/>
            <w:bookmarkStart w:id="38" w:name="OLE_LINK14"/>
            <w:r>
              <w:rPr>
                <w:rFonts w:ascii="Calibri" w:hAnsi="Calibri" w:eastAsia="宋体"/>
                <w:i/>
                <w:szCs w:val="20"/>
                <w:lang w:eastAsia="zh-CN"/>
              </w:rPr>
              <w:t>For BM-Case1 and BM-Case2 with a UE-side AI/ML model, regarding Alt.3 (Hybrid model monitoring), study the following information of UE reporting and corresponding reporting mechanism.</w:t>
            </w:r>
          </w:p>
          <w:p>
            <w:pPr>
              <w:numPr>
                <w:ilvl w:val="0"/>
                <w:numId w:val="72"/>
              </w:numPr>
              <w:spacing w:after="120"/>
              <w:contextualSpacing/>
              <w:jc w:val="both"/>
              <w:rPr>
                <w:rFonts w:ascii="Calibri" w:hAnsi="Calibri" w:eastAsia="宋体"/>
                <w:i/>
                <w:szCs w:val="20"/>
                <w:lang w:eastAsia="zh-CN"/>
              </w:rPr>
            </w:pPr>
            <w:r>
              <w:rPr>
                <w:rFonts w:ascii="Calibri" w:hAnsi="Calibri" w:eastAsia="宋体"/>
                <w:i/>
                <w:szCs w:val="20"/>
                <w:lang w:eastAsia="zh-CN"/>
              </w:rPr>
              <w:t>Performance metric.</w:t>
            </w:r>
          </w:p>
          <w:p>
            <w:pPr>
              <w:numPr>
                <w:ilvl w:val="0"/>
                <w:numId w:val="72"/>
              </w:numPr>
              <w:spacing w:after="120"/>
              <w:contextualSpacing/>
              <w:jc w:val="both"/>
              <w:rPr>
                <w:rFonts w:ascii="Calibri" w:hAnsi="Calibri" w:eastAsia="宋体"/>
                <w:i/>
                <w:szCs w:val="20"/>
                <w:lang w:eastAsia="zh-CN"/>
              </w:rPr>
            </w:pPr>
            <w:r>
              <w:rPr>
                <w:rFonts w:ascii="Calibri" w:hAnsi="Calibri" w:eastAsia="宋体"/>
                <w:i/>
                <w:szCs w:val="20"/>
                <w:lang w:eastAsia="zh-CN"/>
              </w:rPr>
              <w:t>Non-performance metric, which is determined based on the monitored performance metric(s).</w:t>
            </w:r>
            <w:bookmarkEnd w:id="32"/>
            <w:bookmarkEnd w:id="33"/>
            <w:bookmarkEnd w:id="34"/>
            <w:bookmarkEnd w:id="35"/>
            <w:bookmarkEnd w:id="36"/>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DOCOMO[29]</w:t>
            </w:r>
          </w:p>
        </w:tc>
        <w:tc>
          <w:tcPr>
            <w:tcW w:w="7649" w:type="dxa"/>
          </w:tcPr>
          <w:p>
            <w:pPr>
              <w:spacing w:before="240" w:after="120" w:afterLines="50"/>
              <w:rPr>
                <w:rFonts w:ascii="Calibri" w:hAnsi="Calibri" w:eastAsia="Yu Mincho"/>
                <w:i/>
                <w:szCs w:val="20"/>
                <w:lang w:val="en-GB" w:eastAsia="ja-JP"/>
              </w:rPr>
            </w:pPr>
            <w:r>
              <w:rPr>
                <w:rFonts w:ascii="Calibri" w:hAnsi="Calibri" w:eastAsia="Yu Mincho"/>
                <w:i/>
                <w:szCs w:val="20"/>
                <w:u w:val="single"/>
                <w:lang w:val="en-GB" w:eastAsia="ja-JP"/>
              </w:rPr>
              <w:t>Proposal 11</w:t>
            </w:r>
            <w:r>
              <w:rPr>
                <w:rFonts w:ascii="Calibri" w:hAnsi="Calibri" w:eastAsia="Yu Mincho"/>
                <w:i/>
                <w:szCs w:val="20"/>
                <w:lang w:val="en-GB" w:eastAsia="ja-JP"/>
              </w:rPr>
              <w:t xml:space="preserve">: Study the hybrid performance monitoring, where NW obtains the performance matric calculated at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p>
        </w:tc>
        <w:tc>
          <w:tcPr>
            <w:tcW w:w="7649" w:type="dxa"/>
          </w:tcPr>
          <w:p>
            <w:pPr>
              <w:rPr>
                <w:rFonts w:ascii="Calibri" w:hAnsi="Calibri"/>
                <w:i/>
                <w:szCs w:val="20"/>
              </w:rPr>
            </w:pPr>
          </w:p>
        </w:tc>
      </w:tr>
    </w:tbl>
    <w:p/>
    <w:p/>
    <w:p>
      <w:pPr>
        <w:pStyle w:val="8"/>
        <w:spacing w:after="120"/>
        <w:rPr>
          <w:lang w:eastAsia="zh-CN"/>
        </w:rPr>
      </w:pPr>
      <w:r>
        <w:rPr>
          <w:lang w:eastAsia="zh-CN"/>
        </w:rPr>
        <w:t>Proposal 4.3.1</w:t>
      </w:r>
    </w:p>
    <w:p>
      <w:r>
        <w:t>In RAN1#110bis-e, three alternatives were agreed as the candidate solutions for the monitoring of UE-side AI/ML model:</w:t>
      </w:r>
    </w:p>
    <w:p>
      <w:pPr>
        <w:pStyle w:val="70"/>
        <w:numPr>
          <w:ilvl w:val="0"/>
          <w:numId w:val="72"/>
        </w:numPr>
      </w:pPr>
      <w:r>
        <w:t>Alt.1: UE-side model monitoring</w:t>
      </w:r>
    </w:p>
    <w:p>
      <w:pPr>
        <w:pStyle w:val="70"/>
        <w:numPr>
          <w:ilvl w:val="0"/>
          <w:numId w:val="72"/>
        </w:numPr>
      </w:pPr>
      <w:r>
        <w:t>Alt.2: NW-side model monitoring</w:t>
      </w:r>
    </w:p>
    <w:p>
      <w:pPr>
        <w:pStyle w:val="70"/>
        <w:numPr>
          <w:ilvl w:val="0"/>
          <w:numId w:val="72"/>
        </w:numPr>
      </w:pPr>
      <w:r>
        <w:t xml:space="preserve">Alt.3: Hybrid model monitoring </w:t>
      </w:r>
    </w:p>
    <w:p>
      <w:r>
        <w:t>In RAN1#112, further refinements based on the above agreement were made and two agreements were achieved for both model-ID-based and functionality-based LCM:</w:t>
      </w:r>
    </w:p>
    <w:p>
      <w:pPr>
        <w:pStyle w:val="70"/>
        <w:numPr>
          <w:ilvl w:val="0"/>
          <w:numId w:val="72"/>
        </w:numPr>
      </w:pPr>
      <w:r>
        <w:t>UE-side performance monitoring</w:t>
      </w:r>
    </w:p>
    <w:p>
      <w:pPr>
        <w:pStyle w:val="70"/>
        <w:numPr>
          <w:ilvl w:val="0"/>
          <w:numId w:val="72"/>
        </w:numPr>
      </w:pPr>
      <w:r>
        <w:t>NW-side performance monitoring</w:t>
      </w:r>
    </w:p>
    <w:p/>
    <w:p>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p>
      <w:pPr>
        <w:spacing w:after="120"/>
      </w:pPr>
      <w:r>
        <w:rPr>
          <w:lang w:eastAsia="zh-CN"/>
        </w:rPr>
        <w:t>The related proposals in tdocs are as below:</w:t>
      </w:r>
    </w:p>
    <w:p>
      <w:pPr>
        <w:pStyle w:val="70"/>
        <w:numPr>
          <w:ilvl w:val="0"/>
          <w:numId w:val="72"/>
        </w:numPr>
      </w:pPr>
      <w:r>
        <w:t>ZTE: Proposal 32</w:t>
      </w:r>
    </w:p>
    <w:p>
      <w:pPr>
        <w:pStyle w:val="70"/>
        <w:numPr>
          <w:ilvl w:val="0"/>
          <w:numId w:val="72"/>
        </w:numPr>
      </w:pPr>
      <w:r>
        <w:t>Vivo: Proposal 48</w:t>
      </w:r>
    </w:p>
    <w:p>
      <w:pPr>
        <w:pStyle w:val="70"/>
        <w:numPr>
          <w:ilvl w:val="0"/>
          <w:numId w:val="72"/>
        </w:numPr>
      </w:pPr>
      <w:r>
        <w:t>Intel: Proposal 6</w:t>
      </w:r>
    </w:p>
    <w:p>
      <w:pPr>
        <w:pStyle w:val="70"/>
        <w:numPr>
          <w:ilvl w:val="0"/>
          <w:numId w:val="72"/>
        </w:numPr>
      </w:pPr>
      <w:r>
        <w:t>IDC: Proposal 17</w:t>
      </w:r>
    </w:p>
    <w:p>
      <w:pPr>
        <w:pStyle w:val="70"/>
        <w:numPr>
          <w:ilvl w:val="0"/>
          <w:numId w:val="72"/>
        </w:numPr>
      </w:pPr>
      <w:r>
        <w:t>Fujitsu: Proposal 10, 11</w:t>
      </w:r>
    </w:p>
    <w:p>
      <w:pPr>
        <w:pStyle w:val="70"/>
        <w:numPr>
          <w:ilvl w:val="0"/>
          <w:numId w:val="72"/>
        </w:numPr>
      </w:pPr>
      <w:r>
        <w:t>Xiaomi: Proposal 16</w:t>
      </w:r>
    </w:p>
    <w:p>
      <w:pPr>
        <w:pStyle w:val="70"/>
        <w:numPr>
          <w:ilvl w:val="0"/>
          <w:numId w:val="72"/>
        </w:numPr>
      </w:pPr>
      <w:r>
        <w:t xml:space="preserve">Samsung: Proposal 12, </w:t>
      </w:r>
    </w:p>
    <w:p>
      <w:pPr>
        <w:pStyle w:val="70"/>
        <w:numPr>
          <w:ilvl w:val="0"/>
          <w:numId w:val="72"/>
        </w:numPr>
      </w:pPr>
      <w:r>
        <w:t>MediaTek: Proposal 8</w:t>
      </w:r>
    </w:p>
    <w:p>
      <w:pPr>
        <w:pStyle w:val="70"/>
        <w:numPr>
          <w:ilvl w:val="0"/>
          <w:numId w:val="72"/>
        </w:numPr>
      </w:pPr>
      <w:r>
        <w:t>NEC: Proposal 6</w:t>
      </w:r>
    </w:p>
    <w:p>
      <w:pPr>
        <w:pStyle w:val="70"/>
        <w:numPr>
          <w:ilvl w:val="0"/>
          <w:numId w:val="72"/>
        </w:numPr>
      </w:pPr>
      <w:r>
        <w:t>DCM: Proposal 11</w:t>
      </w:r>
    </w:p>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6"/>
        </w:numPr>
        <w:contextualSpacing/>
        <w:rPr>
          <w:rFonts w:ascii="Times" w:hAnsi="Times" w:eastAsia="Yu Mincho"/>
          <w:b/>
          <w:bCs/>
          <w:i/>
          <w:iCs/>
          <w:lang w:val="en-GB"/>
        </w:rPr>
      </w:pPr>
      <w:bookmarkStart w:id="39" w:name="OLE_LINK11"/>
      <w:r>
        <w:rPr>
          <w:rFonts w:ascii="Times" w:hAnsi="Times" w:eastAsia="Yu Mincho"/>
          <w:b/>
          <w:bCs/>
          <w:i/>
          <w:iCs/>
          <w:lang w:val="en-GB"/>
        </w:rPr>
        <w:t>UE calculates the performance metric</w:t>
      </w:r>
      <w:r>
        <w:rPr>
          <w:rFonts w:ascii="Times" w:hAnsi="Times" w:eastAsia="Yu Mincho"/>
          <w:b/>
          <w:bCs/>
          <w:i/>
          <w:iCs/>
          <w:color w:val="FF0000"/>
          <w:lang w:val="en-GB"/>
        </w:rPr>
        <w:t>(s)</w:t>
      </w:r>
      <w:r>
        <w:rPr>
          <w:rFonts w:ascii="Times" w:hAnsi="Times" w:eastAsia="Yu Mincho"/>
          <w:b/>
          <w:bCs/>
          <w:i/>
          <w:iCs/>
          <w:lang w:val="en-GB"/>
        </w:rPr>
        <w:t xml:space="preserve"> and report it to NW </w:t>
      </w:r>
    </w:p>
    <w:bookmarkEnd w:id="39"/>
    <w:p>
      <w:pPr>
        <w:numPr>
          <w:ilvl w:val="0"/>
          <w:numId w:val="66"/>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6"/>
        </w:numPr>
        <w:contextualSpacing/>
        <w:rPr>
          <w:rFonts w:ascii="Times" w:hAnsi="Times" w:eastAsia="Yu Mincho"/>
          <w:b/>
          <w:bCs/>
          <w:i/>
          <w:iCs/>
          <w:lang w:val="en-GB"/>
        </w:rPr>
      </w:pPr>
      <w:r>
        <w:rPr>
          <w:rFonts w:ascii="Times" w:hAnsi="Times" w:eastAsia="Yu Mincho"/>
          <w:b/>
          <w:bCs/>
          <w:i/>
          <w:iCs/>
          <w:lang w:val="en-GB"/>
        </w:rPr>
        <w:t xml:space="preserve">Note1: At least </w:t>
      </w:r>
      <w:r>
        <w:rPr>
          <w:rFonts w:ascii="Times" w:hAnsi="Times" w:eastAsia="Yu Mincho"/>
          <w:b/>
          <w:bCs/>
          <w:i/>
          <w:iCs/>
          <w:color w:val="FF0000"/>
          <w:lang w:val="en-GB"/>
        </w:rPr>
        <w:t xml:space="preserve">UE complexity and power consumption, </w:t>
      </w:r>
      <w:r>
        <w:rPr>
          <w:rFonts w:ascii="Times" w:hAnsi="Times" w:eastAsia="Yu Mincho"/>
          <w:b/>
          <w:bCs/>
          <w:i/>
          <w:iCs/>
          <w:lang w:val="en-GB"/>
        </w:rPr>
        <w:t xml:space="preserve">performance, </w:t>
      </w:r>
      <w:r>
        <w:rPr>
          <w:rFonts w:ascii="Times" w:hAnsi="Times" w:eastAsia="Yu Mincho"/>
          <w:b/>
          <w:bCs/>
          <w:i/>
          <w:iCs/>
          <w:strike/>
          <w:color w:val="FF0000"/>
          <w:lang w:val="en-GB"/>
        </w:rPr>
        <w:t>and</w:t>
      </w:r>
      <w:r>
        <w:rPr>
          <w:rFonts w:ascii="Times" w:hAnsi="Times" w:eastAsia="Yu Mincho"/>
          <w:b/>
          <w:bCs/>
          <w:i/>
          <w:iCs/>
          <w:lang w:val="en-GB"/>
        </w:rPr>
        <w:t xml:space="preserve"> reporting overhead, </w:t>
      </w:r>
      <w:r>
        <w:rPr>
          <w:rFonts w:ascii="Times" w:hAnsi="Times" w:eastAsia="Yu Mincho"/>
          <w:b/>
          <w:bCs/>
          <w:i/>
          <w:iCs/>
          <w:color w:val="FF0000"/>
          <w:lang w:val="en-GB"/>
        </w:rPr>
        <w:t xml:space="preserve">and latency </w:t>
      </w:r>
      <w:r>
        <w:rPr>
          <w:rFonts w:ascii="Times" w:hAnsi="Times" w:eastAsia="Yu Mincho"/>
          <w:b/>
          <w:bCs/>
          <w:i/>
          <w:iCs/>
          <w:lang w:val="en-GB"/>
        </w:rPr>
        <w:t>of model monitoring mechanism should be considered</w:t>
      </w:r>
    </w:p>
    <w:p>
      <w:pPr>
        <w:rPr>
          <w:lang w:val="en-GB"/>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等线"/>
                <w:bCs/>
                <w:iCs/>
                <w:lang w:eastAsia="zh-CN"/>
              </w:rPr>
            </w:pPr>
            <w:r>
              <w:rPr>
                <w:rFonts w:eastAsia="等线"/>
                <w:bCs/>
                <w:iCs/>
                <w:lang w:eastAsia="zh-CN"/>
              </w:rPr>
              <w:t xml:space="preserve">This is OK. Partly covered in the last meeting agreement. </w:t>
            </w:r>
          </w:p>
          <w:p>
            <w:pPr>
              <w:rPr>
                <w:rFonts w:eastAsia="等线"/>
                <w:bCs/>
                <w:iCs/>
                <w:highlight w:val="green"/>
                <w:lang w:eastAsia="zh-CN"/>
              </w:rPr>
            </w:pPr>
            <w:r>
              <w:rPr>
                <w:rFonts w:hint="eastAsia" w:eastAsia="等线"/>
                <w:bCs/>
                <w:iCs/>
                <w:highlight w:val="green"/>
                <w:lang w:eastAsia="zh-CN"/>
              </w:rPr>
              <w:t>A</w:t>
            </w:r>
            <w:r>
              <w:rPr>
                <w:rFonts w:eastAsia="等线"/>
                <w:bCs/>
                <w:iCs/>
                <w:highlight w:val="green"/>
                <w:lang w:eastAsia="zh-CN"/>
              </w:rPr>
              <w:t>greement</w:t>
            </w:r>
          </w:p>
          <w:p>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pPr>
              <w:numPr>
                <w:ilvl w:val="0"/>
                <w:numId w:val="66"/>
              </w:numPr>
              <w:contextualSpacing/>
              <w:rPr>
                <w:rFonts w:eastAsia="Yu Mincho"/>
                <w:bCs/>
                <w:iCs/>
              </w:rPr>
            </w:pPr>
            <w:r>
              <w:rPr>
                <w:rFonts w:eastAsia="Yu Mincho"/>
                <w:bCs/>
                <w:iCs/>
              </w:rPr>
              <w:t>Configuration/Signaling from gNB to UE for measurement and/or reporting</w:t>
            </w:r>
          </w:p>
          <w:p>
            <w:pPr>
              <w:numPr>
                <w:ilvl w:val="0"/>
                <w:numId w:val="66"/>
              </w:numPr>
              <w:contextualSpacing/>
              <w:rPr>
                <w:rFonts w:eastAsia="Yu Mincho"/>
                <w:bCs/>
                <w:iCs/>
                <w:highlight w:val="yellow"/>
              </w:rPr>
            </w:pPr>
            <w:r>
              <w:rPr>
                <w:rFonts w:eastAsia="Yu Mincho"/>
                <w:bCs/>
                <w:iCs/>
                <w:highlight w:val="yellow"/>
              </w:rPr>
              <w:t xml:space="preserve">UE reporting to NW (e.g., for the calculation of performance metric) </w:t>
            </w:r>
          </w:p>
          <w:p>
            <w:pPr>
              <w:numPr>
                <w:ilvl w:val="0"/>
                <w:numId w:val="66"/>
              </w:numPr>
              <w:spacing w:line="252" w:lineRule="auto"/>
              <w:contextualSpacing/>
              <w:rPr>
                <w:rFonts w:eastAsia="Yu Mincho"/>
                <w:bCs/>
                <w:iCs/>
                <w:color w:val="000000"/>
              </w:rPr>
            </w:pPr>
            <w:r>
              <w:rPr>
                <w:bCs/>
                <w:iCs/>
                <w:color w:val="000000"/>
                <w:szCs w:val="20"/>
              </w:rPr>
              <w:t xml:space="preserve">Indication from NW for UE to do LCM operations </w:t>
            </w:r>
          </w:p>
          <w:p>
            <w:pPr>
              <w:numPr>
                <w:ilvl w:val="0"/>
                <w:numId w:val="66"/>
              </w:numPr>
              <w:contextualSpacing/>
              <w:rPr>
                <w:rFonts w:eastAsia="Yu Mincho"/>
                <w:bCs/>
                <w:iCs/>
              </w:rPr>
            </w:pPr>
            <w:r>
              <w:rPr>
                <w:rFonts w:eastAsia="Yu Mincho"/>
                <w:bCs/>
                <w:iCs/>
              </w:rPr>
              <w:t>Other aspect(s) is not precluded</w:t>
            </w:r>
          </w:p>
          <w:p>
            <w:pPr>
              <w:numPr>
                <w:ilvl w:val="0"/>
                <w:numId w:val="66"/>
              </w:numPr>
              <w:contextualSpacing/>
              <w:rPr>
                <w:rFonts w:eastAsia="Yu Mincho"/>
                <w:bCs/>
                <w:iCs/>
              </w:rPr>
            </w:pPr>
            <w:r>
              <w:rPr>
                <w:rFonts w:eastAsia="Yu Mincho"/>
                <w:bCs/>
                <w:iCs/>
              </w:rPr>
              <w:t>Note1: At least the performance and reporting overhead of model monitoring mechanism should be considered</w:t>
            </w:r>
          </w:p>
          <w:p>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r>
            <w:r>
              <w:rPr>
                <w:rFonts w:eastAsiaTheme="minorEastAsia"/>
                <w:color w:val="0070C0"/>
              </w:rPr>
              <w:t>Alt3. Hybrid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pPr>
              <w:rPr>
                <w:rFonts w:eastAsia="Yu Mincho"/>
              </w:rPr>
            </w:pPr>
            <w:r>
              <w:rPr>
                <w:rFonts w:eastAsiaTheme="minorEastAsia"/>
                <w:color w:val="0070C0"/>
              </w:rPr>
              <w:t xml:space="preserve">Mod: That is one design. Companies proposed some other designs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pPr>
              <w:rPr>
                <w:rFonts w:eastAsiaTheme="minorEastAsia"/>
              </w:rPr>
            </w:pPr>
            <w:r>
              <w:rPr>
                <w:rFonts w:eastAsiaTheme="minorEastAsia"/>
                <w:color w:val="0070C0"/>
              </w:rPr>
              <w:t>Mod: Please see the reply to Nokia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[ok], could it please be explained what is the difference to the hybrid mode here?</w:t>
            </w:r>
          </w:p>
          <w:p>
            <w:pPr>
              <w:rPr>
                <w:rFonts w:eastAsia="Malgun Gothic"/>
              </w:rPr>
            </w:pPr>
            <w:r>
              <w:rPr>
                <w:rFonts w:eastAsiaTheme="minorEastAsia"/>
                <w:color w:val="0070C0"/>
              </w:rPr>
              <w:t>Mod: Please see the reply to Nokia and also vivo’s comment.  The agreements in the last meeting includes more details and “model monitoring” is changed to “performance monitoring” to avoid the potential misleading that it is only applicable for model-ID-based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preadtrum</w:t>
            </w:r>
          </w:p>
        </w:tc>
        <w:tc>
          <w:tcPr>
            <w:tcW w:w="7480" w:type="dxa"/>
          </w:tcPr>
          <w:p>
            <w:pPr>
              <w:rPr>
                <w:rFonts w:eastAsia="Malgun Gothic"/>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Pr>
          <w:p>
            <w:pPr>
              <w:rPr>
                <w:rFonts w:eastAsiaTheme="minorEastAsia"/>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CATT</w:t>
            </w:r>
          </w:p>
        </w:tc>
        <w:tc>
          <w:tcPr>
            <w:tcW w:w="7480" w:type="dxa"/>
          </w:tcPr>
          <w:p>
            <w:pPr>
              <w:rPr>
                <w:rFonts w:eastAsia="Malgun Gothic"/>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pStyle w:val="70"/>
              <w:ind w:left="0"/>
              <w:rPr>
                <w:rFonts w:eastAsiaTheme="minorEastAsia"/>
                <w:lang w:eastAsia="zh-CN"/>
              </w:rPr>
            </w:pPr>
            <w:r>
              <w:rPr>
                <w:rFonts w:hint="eastAsia" w:eastAsiaTheme="minorEastAsia"/>
                <w:lang w:eastAsia="zh-CN"/>
              </w:rPr>
              <w:t xml:space="preserve">In our understanding, </w:t>
            </w:r>
            <w:r>
              <w:rPr>
                <w:bCs/>
                <w:iCs/>
                <w:lang w:eastAsia="zh-CN"/>
              </w:rPr>
              <w:t xml:space="preserve">regarding </w:t>
            </w:r>
            <w:r>
              <w:rPr>
                <w:bCs/>
                <w:iCs/>
              </w:rPr>
              <w:t>NW-side performance monitoring</w:t>
            </w:r>
            <w:r>
              <w:rPr>
                <w:rFonts w:hint="eastAsia" w:eastAsia="宋体"/>
                <w:bCs/>
                <w:iCs/>
                <w:lang w:eastAsia="zh-CN"/>
              </w:rPr>
              <w:t xml:space="preserve">, UE report measurement results and NW </w:t>
            </w:r>
            <w:r>
              <w:rPr>
                <w:rFonts w:eastAsia="Yu Mincho"/>
                <w:bCs/>
                <w:iCs/>
                <w:lang w:eastAsia="zh-CN"/>
              </w:rPr>
              <w:t>calculat</w:t>
            </w:r>
            <w:r>
              <w:rPr>
                <w:rFonts w:hint="eastAsia" w:eastAsia="Yu Mincho"/>
                <w:bCs/>
                <w:iCs/>
                <w:lang w:eastAsia="zh-CN"/>
              </w:rPr>
              <w:t>es</w:t>
            </w:r>
            <w:r>
              <w:rPr>
                <w:rFonts w:eastAsia="Yu Mincho"/>
                <w:bCs/>
                <w:iCs/>
                <w:lang w:eastAsia="zh-CN"/>
              </w:rPr>
              <w:t xml:space="preserve"> performance metric</w:t>
            </w:r>
            <w:r>
              <w:rPr>
                <w:rFonts w:hint="eastAsia" w:eastAsia="Yu Mincho"/>
                <w:bCs/>
                <w:iCs/>
                <w:lang w:eastAsia="zh-CN"/>
              </w:rPr>
              <w:t xml:space="preserve">. If </w:t>
            </w:r>
            <w:r>
              <w:rPr>
                <w:rFonts w:hint="eastAsia" w:eastAsiaTheme="minorEastAsia"/>
                <w:lang w:eastAsia="zh-CN"/>
              </w:rPr>
              <w:t>UE calculates the performance metric(s) and reports it to NW, this is more like hybrid model monitoring.</w:t>
            </w:r>
          </w:p>
          <w:p>
            <w:pPr>
              <w:pStyle w:val="70"/>
              <w:ind w:left="0"/>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Yu Mincho"/>
              </w:rPr>
            </w:pPr>
            <w:r>
              <w:rPr>
                <w:rFonts w:hint="eastAsia" w:eastAsia="Yu Mincho"/>
              </w:rPr>
              <w:t>A</w:t>
            </w:r>
            <w:r>
              <w:rPr>
                <w:rFonts w:eastAsia="Yu Mincho"/>
              </w:rPr>
              <w:t>s mentioned by Nokia, this is somehow agreed in the last meeting. Not sure the necessity of this proposal.</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Theme="minorEastAsia"/>
              </w:rPr>
            </w:pPr>
            <w:r>
              <w:rPr>
                <w:rFonts w:eastAsiaTheme="minorEastAsia"/>
              </w:rPr>
              <w:t>As mentioned by Nokia, this is essentially covered in the cited previous agreement.</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rPr>
              <w:t>MediaTek</w:t>
            </w:r>
          </w:p>
        </w:tc>
        <w:tc>
          <w:tcPr>
            <w:tcW w:w="7480" w:type="dxa"/>
          </w:tcPr>
          <w:p>
            <w:pPr>
              <w:rPr>
                <w:rFonts w:eastAsia="Yu Mincho"/>
              </w:rPr>
            </w:pPr>
            <w:r>
              <w:rPr>
                <w:rFonts w:eastAsia="Yu Mincho"/>
              </w:rPr>
              <w:t>If UE calculates the performance metrics, then what is the difference between NW-side performance monitoring and Hybrid performance monitoring for UE-side model?</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lang w:eastAsia="zh-CN"/>
              </w:rPr>
              <w:t>ZTE</w:t>
            </w:r>
          </w:p>
        </w:tc>
        <w:tc>
          <w:tcPr>
            <w:tcW w:w="7480" w:type="dxa"/>
          </w:tcPr>
          <w:p>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MediaTek</w:t>
            </w:r>
          </w:p>
        </w:tc>
        <w:tc>
          <w:tcPr>
            <w:tcW w:w="7480" w:type="dxa"/>
          </w:tcPr>
          <w:p>
            <w:pPr>
              <w:rPr>
                <w:rFonts w:eastAsiaTheme="minorEastAsia"/>
              </w:rPr>
            </w:pPr>
            <w:r>
              <w:rPr>
                <w:rFonts w:eastAsiaTheme="minorEastAsia"/>
              </w:rPr>
              <w:t>We understand the intension now. We think the wording can be more specific here to avoid any confusion. Suggest the following change: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pPr>
              <w:pStyle w:val="70"/>
              <w:numPr>
                <w:ilvl w:val="0"/>
                <w:numId w:val="66"/>
              </w:numPr>
              <w:rPr>
                <w:rFonts w:eastAsia="Yu Mincho"/>
                <w:b/>
                <w:i/>
              </w:rPr>
            </w:pPr>
            <w:r>
              <w:rPr>
                <w:rFonts w:eastAsiaTheme="minorEastAsia"/>
                <w:b/>
                <w:i/>
                <w:lang w:eastAsia="zh-CN"/>
              </w:rPr>
              <w:t>UE calculates the performance metric(s) and reports it to NW</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InterDigital</w:t>
            </w:r>
          </w:p>
        </w:tc>
        <w:tc>
          <w:tcPr>
            <w:tcW w:w="7480" w:type="dxa"/>
          </w:tcPr>
          <w:p>
            <w:pPr>
              <w:rPr>
                <w:rFonts w:eastAsia="宋体"/>
              </w:rPr>
            </w:pPr>
            <w:r>
              <w:rPr>
                <w:rFonts w:eastAsiaTheme="minorEastAsia"/>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Futurewei</w:t>
            </w:r>
          </w:p>
        </w:tc>
        <w:tc>
          <w:tcPr>
            <w:tcW w:w="7480" w:type="dxa"/>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pPr>
              <w:rPr>
                <w:rFonts w:eastAsia="宋体"/>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rPr>
                <w:rFonts w:eastAsia="宋体"/>
              </w:rPr>
            </w:pPr>
          </w:p>
          <w:p>
            <w:pPr>
              <w:rPr>
                <w:rFonts w:eastAsiaTheme="minorEastAsia"/>
              </w:rPr>
            </w:pPr>
            <w:r>
              <w:rPr>
                <w:rFonts w:eastAsia="宋体"/>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Nokia/NSB</w:t>
            </w:r>
          </w:p>
        </w:tc>
        <w:tc>
          <w:tcPr>
            <w:tcW w:w="7480" w:type="dxa"/>
          </w:tcPr>
          <w:p>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pPr>
              <w:rPr>
                <w:rFonts w:eastAsia="Malgun Gothic"/>
                <w:lang w:eastAsia="ko-KR"/>
              </w:rPr>
            </w:pPr>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color w:val="00B0F0"/>
                <w:lang w:val="en-GB"/>
              </w:rPr>
              <w:t xml:space="preserve">NW-side </w:t>
            </w:r>
            <w:r>
              <w:rPr>
                <w:rFonts w:ascii="Times" w:hAnsi="Times" w:eastAsia="Batang"/>
                <w:b/>
                <w:bCs/>
                <w:i/>
                <w:iCs/>
                <w:strike/>
                <w:color w:val="00B0F0"/>
                <w:lang w:val="en-GB"/>
              </w:rPr>
              <w:t>hybrid</w:t>
            </w:r>
            <w:r>
              <w:rPr>
                <w:rFonts w:ascii="Times" w:hAnsi="Times" w:eastAsia="Batang"/>
                <w:b/>
                <w:bCs/>
                <w:i/>
                <w:iCs/>
                <w:color w:val="00B0F0"/>
                <w:lang w:val="en-GB"/>
              </w:rPr>
              <w:t xml:space="preserve">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6"/>
              </w:numPr>
              <w:contextualSpacing/>
              <w:rPr>
                <w:rFonts w:ascii="Times" w:hAnsi="Times" w:eastAsia="Yu Mincho"/>
                <w:b/>
                <w:bCs/>
                <w:i/>
                <w:iCs/>
                <w:lang w:val="en-GB"/>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it </w:t>
            </w:r>
            <w:r>
              <w:rPr>
                <w:rFonts w:ascii="Times" w:hAnsi="Times" w:eastAsia="Yu Mincho"/>
                <w:b/>
                <w:bCs/>
                <w:i/>
                <w:iCs/>
                <w:strike/>
                <w:color w:val="FF0000"/>
                <w:lang w:val="en-GB"/>
              </w:rPr>
              <w:t>reporting</w:t>
            </w:r>
            <w:r>
              <w:rPr>
                <w:rFonts w:ascii="Times" w:hAnsi="Times" w:eastAsia="Yu Mincho"/>
                <w:b/>
                <w:bCs/>
                <w:i/>
                <w:iCs/>
                <w:color w:val="FF0000"/>
                <w:lang w:val="en-GB"/>
              </w:rPr>
              <w:t xml:space="preserve"> </w:t>
            </w:r>
            <w:r>
              <w:rPr>
                <w:rFonts w:ascii="Times" w:hAnsi="Times" w:eastAsia="Yu Mincho"/>
                <w:b/>
                <w:bCs/>
                <w:i/>
                <w:iCs/>
                <w:lang w:val="en-GB"/>
              </w:rPr>
              <w:t xml:space="preserve">to NW </w:t>
            </w:r>
            <w:r>
              <w:rPr>
                <w:rFonts w:ascii="Times" w:hAnsi="Times" w:eastAsia="Yu Mincho"/>
                <w:b/>
                <w:bCs/>
                <w:i/>
                <w:iCs/>
                <w:strike/>
                <w:color w:val="FF0000"/>
                <w:lang w:val="en-GB"/>
              </w:rPr>
              <w:t>(e.g., for the calculation of performance metric)</w:t>
            </w:r>
            <w:r>
              <w:rPr>
                <w:rFonts w:ascii="Times" w:hAnsi="Times" w:eastAsia="Yu Mincho"/>
                <w:b/>
                <w:bCs/>
                <w:i/>
                <w:iCs/>
                <w:lang w:val="en-GB"/>
              </w:rPr>
              <w:t xml:space="preserve"> </w:t>
            </w:r>
          </w:p>
          <w:p>
            <w:pPr>
              <w:numPr>
                <w:ilvl w:val="0"/>
                <w:numId w:val="66"/>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6"/>
              </w:numPr>
              <w:contextualSpacing/>
              <w:rPr>
                <w:rFonts w:ascii="Times" w:hAnsi="Times" w:eastAsia="Yu Mincho"/>
                <w:b/>
                <w:bCs/>
                <w:i/>
                <w:iCs/>
                <w:lang w:val="en-GB"/>
              </w:rPr>
            </w:pPr>
            <w:r>
              <w:rPr>
                <w:rFonts w:ascii="Times" w:hAnsi="Times" w:eastAsia="Yu Mincho"/>
                <w:b/>
                <w:bCs/>
                <w:i/>
                <w:iCs/>
                <w:lang w:val="en-GB"/>
              </w:rPr>
              <w:t>Note1: At least the performance and reporting overhead of model monitoring mechanism should be considered</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Malgun Gothic"/>
                <w:lang w:eastAsia="ko-KR"/>
              </w:rPr>
              <w:t xml:space="preserve">Fine with the proposal. Then, the difference between hybrid and NW-side performance monitoring is which side </w:t>
            </w:r>
            <w:r>
              <w:rPr>
                <w:rFonts w:hint="eastAsia" w:eastAsia="宋体"/>
                <w:lang w:eastAsia="zh-CN"/>
              </w:rPr>
              <w:t xml:space="preserve">(i.e., UE or NW) </w:t>
            </w:r>
            <w:r>
              <w:rPr>
                <w:rFonts w:hint="eastAsia" w:eastAsia="Malgun Gothic"/>
                <w:lang w:eastAsia="ko-KR"/>
              </w:rPr>
              <w:t>is responsible for the calculation of</w:t>
            </w:r>
            <w:r>
              <w:rPr>
                <w:rFonts w:hint="eastAsia" w:eastAsia="宋体"/>
                <w:lang w:eastAsia="zh-CN"/>
              </w:rPr>
              <w:t xml:space="preserve"> the </w:t>
            </w:r>
            <w:r>
              <w:rPr>
                <w:rFonts w:hint="eastAsia" w:eastAsia="Malgun Gothic"/>
                <w:lang w:eastAsia="ko-KR"/>
              </w:rPr>
              <w:t>performance metric</w:t>
            </w:r>
            <w:r>
              <w:rPr>
                <w:rFonts w:hint="eastAsia" w:eastAsia="宋体"/>
                <w:lang w:eastAsia="zh-CN"/>
              </w:rPr>
              <w:t>, right?</w:t>
            </w:r>
          </w:p>
          <w:p>
            <w:pPr>
              <w:rPr>
                <w:rFonts w:eastAsia="Malgun Gothic"/>
                <w:lang w:eastAsia="ko-KR"/>
              </w:rPr>
            </w:pPr>
            <w:r>
              <w:rPr>
                <w:rFonts w:eastAsia="Malgun Gothic"/>
                <w:color w:val="0070C0"/>
                <w:lang w:eastAsia="ko-KR"/>
              </w:rPr>
              <w:t>Mod: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As for the reporting of the performance metric, we suggest to add an FFS: periodical report or event-triggered report.</w:t>
            </w:r>
          </w:p>
          <w:p>
            <w:pPr>
              <w:rPr>
                <w:rFonts w:eastAsia="Malgun Gothic"/>
                <w:lang w:eastAsia="ko-KR"/>
              </w:rPr>
            </w:pPr>
            <w:r>
              <w:rPr>
                <w:rFonts w:eastAsia="Malgun Gothic"/>
                <w:color w:val="0070C0"/>
                <w:lang w:eastAsia="ko-KR"/>
              </w:rPr>
              <w:t>Mod: The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pPr>
              <w:rPr>
                <w:rFonts w:eastAsiaTheme="minorEastAsia"/>
                <w:lang w:eastAsia="zh-CN"/>
              </w:rPr>
            </w:pPr>
          </w:p>
          <w:p>
            <w:pPr>
              <w:rPr>
                <w:rFonts w:ascii="Times" w:hAnsi="Times" w:eastAsia="Batang"/>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strike/>
                <w:color w:val="FF0000"/>
                <w:lang w:val="en-GB"/>
              </w:rPr>
              <w:t>NW-side</w:t>
            </w:r>
            <w:r>
              <w:rPr>
                <w:rFonts w:ascii="Times" w:hAnsi="Times" w:eastAsia="Batang"/>
                <w:b/>
                <w:bCs/>
                <w:i/>
                <w:iCs/>
                <w:color w:val="FF0000"/>
                <w:lang w:val="en-GB"/>
              </w:rPr>
              <w:t xml:space="preserve"> hybrid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6"/>
              </w:numPr>
              <w:contextualSpacing/>
              <w:rPr>
                <w:rFonts w:ascii="Times" w:hAnsi="Times" w:eastAsia="Yu Mincho"/>
                <w:b/>
                <w:bCs/>
                <w:i/>
                <w:iCs/>
                <w:lang w:val="en-GB"/>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it </w:t>
            </w:r>
            <w:r>
              <w:rPr>
                <w:rFonts w:ascii="Times" w:hAnsi="Times" w:eastAsia="Yu Mincho"/>
                <w:b/>
                <w:bCs/>
                <w:i/>
                <w:iCs/>
                <w:strike/>
                <w:color w:val="FF0000"/>
                <w:lang w:val="en-GB"/>
              </w:rPr>
              <w:t>reporting</w:t>
            </w:r>
            <w:r>
              <w:rPr>
                <w:rFonts w:ascii="Times" w:hAnsi="Times" w:eastAsia="Yu Mincho"/>
                <w:b/>
                <w:bCs/>
                <w:i/>
                <w:iCs/>
                <w:color w:val="FF0000"/>
                <w:lang w:val="en-GB"/>
              </w:rPr>
              <w:t xml:space="preserve"> </w:t>
            </w:r>
            <w:r>
              <w:rPr>
                <w:rFonts w:ascii="Times" w:hAnsi="Times" w:eastAsia="Yu Mincho"/>
                <w:b/>
                <w:bCs/>
                <w:i/>
                <w:iCs/>
                <w:lang w:val="en-GB"/>
              </w:rPr>
              <w:t xml:space="preserve">to NW </w:t>
            </w:r>
            <w:r>
              <w:rPr>
                <w:rFonts w:ascii="Times" w:hAnsi="Times" w:eastAsia="Yu Mincho"/>
                <w:b/>
                <w:bCs/>
                <w:i/>
                <w:iCs/>
                <w:strike/>
                <w:color w:val="FF0000"/>
                <w:lang w:val="en-GB"/>
              </w:rPr>
              <w:t>(e.g., for the calculation of performance metric)</w:t>
            </w:r>
            <w:r>
              <w:rPr>
                <w:rFonts w:ascii="Times" w:hAnsi="Times" w:eastAsia="Yu Mincho"/>
                <w:b/>
                <w:bCs/>
                <w:i/>
                <w:iCs/>
                <w:lang w:val="en-GB"/>
              </w:rPr>
              <w:t xml:space="preserve"> </w:t>
            </w:r>
          </w:p>
          <w:p>
            <w:pPr>
              <w:numPr>
                <w:ilvl w:val="0"/>
                <w:numId w:val="66"/>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Yu Mincho"/>
                <w:b/>
                <w:bCs/>
                <w:i/>
                <w:iCs/>
                <w:lang w:val="en-GB"/>
              </w:rPr>
            </w:pPr>
            <w:r>
              <w:rPr>
                <w:rFonts w:ascii="Times" w:hAnsi="Times" w:eastAsia="Yu Mincho"/>
                <w:b/>
                <w:bCs/>
                <w:i/>
                <w:iCs/>
                <w:lang w:val="en-GB"/>
              </w:rPr>
              <w:t>Other aspect(s) is not precluded</w:t>
            </w:r>
          </w:p>
          <w:p>
            <w:pPr>
              <w:rPr>
                <w:rFonts w:eastAsiaTheme="minorEastAsia"/>
                <w:lang w:eastAsia="zh-CN"/>
              </w:rPr>
            </w:pPr>
            <w:r>
              <w:rPr>
                <w:rFonts w:ascii="Times" w:hAnsi="Times" w:eastAsia="Yu Mincho"/>
                <w:b/>
                <w:bCs/>
                <w:i/>
                <w:iCs/>
                <w:lang w:val="en-GB"/>
              </w:rPr>
              <w:t xml:space="preserve">Note1: At least the </w:t>
            </w:r>
            <w:r>
              <w:rPr>
                <w:rFonts w:ascii="Times" w:hAnsi="Times" w:eastAsia="Yu Mincho"/>
                <w:b/>
                <w:bCs/>
                <w:i/>
                <w:iCs/>
                <w:color w:val="00B050"/>
                <w:lang w:val="en-GB"/>
              </w:rPr>
              <w:t>UE complexity and power consumption</w:t>
            </w:r>
            <w:r>
              <w:rPr>
                <w:rFonts w:ascii="Times" w:hAnsi="Times" w:eastAsia="Yu Mincho"/>
                <w:b/>
                <w:bCs/>
                <w:i/>
                <w:iCs/>
                <w:lang w:val="en-GB"/>
              </w:rPr>
              <w:t>, performance</w:t>
            </w:r>
            <w:r>
              <w:rPr>
                <w:rFonts w:ascii="Times" w:hAnsi="Times" w:eastAsia="Yu Mincho"/>
                <w:b/>
                <w:bCs/>
                <w:i/>
                <w:iCs/>
                <w:color w:val="00B050"/>
                <w:lang w:val="en-GB"/>
              </w:rPr>
              <w:t>,</w:t>
            </w:r>
            <w:r>
              <w:rPr>
                <w:rFonts w:ascii="Times" w:hAnsi="Times" w:eastAsia="Yu Mincho"/>
                <w:b/>
                <w:bCs/>
                <w:i/>
                <w:iCs/>
                <w:lang w:val="en-GB"/>
              </w:rPr>
              <w:t xml:space="preserve"> </w:t>
            </w:r>
            <w:r>
              <w:rPr>
                <w:rFonts w:ascii="Times" w:hAnsi="Times" w:eastAsia="Yu Mincho"/>
                <w:b/>
                <w:bCs/>
                <w:i/>
                <w:iCs/>
                <w:strike/>
                <w:color w:val="00B050"/>
                <w:lang w:val="en-GB"/>
              </w:rPr>
              <w:t>and</w:t>
            </w:r>
            <w:r>
              <w:rPr>
                <w:rFonts w:ascii="Times" w:hAnsi="Times" w:eastAsia="Yu Mincho"/>
                <w:b/>
                <w:bCs/>
                <w:i/>
                <w:iCs/>
                <w:color w:val="00B050"/>
                <w:lang w:val="en-GB"/>
              </w:rPr>
              <w:t xml:space="preserve"> </w:t>
            </w:r>
            <w:r>
              <w:rPr>
                <w:rFonts w:ascii="Times" w:hAnsi="Times" w:eastAsia="Yu Mincho"/>
                <w:b/>
                <w:bCs/>
                <w:i/>
                <w:iCs/>
                <w:lang w:val="en-GB"/>
              </w:rPr>
              <w:t xml:space="preserve">reporting overhead, </w:t>
            </w:r>
            <w:r>
              <w:rPr>
                <w:rFonts w:ascii="Times" w:hAnsi="Times" w:eastAsia="Yu Mincho"/>
                <w:b/>
                <w:bCs/>
                <w:i/>
                <w:iCs/>
                <w:color w:val="00B050"/>
                <w:lang w:val="en-GB"/>
              </w:rPr>
              <w:t xml:space="preserve">and latency </w:t>
            </w:r>
            <w:r>
              <w:rPr>
                <w:rFonts w:ascii="Times" w:hAnsi="Times" w:eastAsia="Yu Mincho"/>
                <w:b/>
                <w:bCs/>
                <w:i/>
                <w:iCs/>
                <w:lang w:val="en-GB"/>
              </w:rPr>
              <w:t>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pPr>
              <w:rPr>
                <w:rFonts w:eastAsia="Malgun Gothic"/>
                <w:lang w:eastAsia="ko-KR"/>
              </w:rPr>
            </w:pPr>
            <w:r>
              <w:rPr>
                <w:rFonts w:eastAsia="Malgun Gothic"/>
                <w:lang w:eastAsia="ko-KR"/>
              </w:rPr>
              <w:t>However, the current wording seems to cover only Case 1 below, and not cover Case2.</w:t>
            </w:r>
          </w:p>
          <w:p>
            <w:pPr>
              <w:rPr>
                <w:rFonts w:eastAsia="Malgun Gothic"/>
                <w:lang w:eastAsia="ko-KR"/>
              </w:rPr>
            </w:pPr>
          </w:p>
          <w:p>
            <w:pPr>
              <w:rPr>
                <w:rFonts w:eastAsia="Malgun Gothic"/>
                <w:b/>
                <w:lang w:eastAsia="ko-KR"/>
              </w:rPr>
            </w:pPr>
            <w:r>
              <w:rPr>
                <w:rFonts w:eastAsia="Malgun Gothic"/>
                <w:b/>
                <w:lang w:eastAsia="ko-KR"/>
              </w:rPr>
              <w:t>Case1)</w:t>
            </w:r>
          </w:p>
          <w:p>
            <w:pPr>
              <w:pStyle w:val="70"/>
              <w:numPr>
                <w:ilvl w:val="0"/>
                <w:numId w:val="73"/>
              </w:numPr>
              <w:rPr>
                <w:rFonts w:eastAsia="Malgun Gothic"/>
                <w:lang w:eastAsia="ko-KR"/>
              </w:rPr>
            </w:pPr>
            <w:r>
              <w:rPr>
                <w:rFonts w:hint="eastAsia" w:eastAsia="Malgun Gothic"/>
                <w:lang w:eastAsia="ko-KR"/>
              </w:rPr>
              <w:t xml:space="preserve">UE measures performance metric(s) and report </w:t>
            </w:r>
            <w:r>
              <w:rPr>
                <w:rFonts w:eastAsia="Malgun Gothic"/>
                <w:lang w:eastAsia="ko-KR"/>
              </w:rPr>
              <w:t>performance metric(s) (e.g. RSRP, BLER, SINR, etc)</w:t>
            </w:r>
            <w:r>
              <w:rPr>
                <w:rFonts w:hint="eastAsia" w:eastAsia="Malgun Gothic"/>
                <w:lang w:eastAsia="ko-KR"/>
              </w:rPr>
              <w:t xml:space="preserve"> periodically to NW</w:t>
            </w:r>
          </w:p>
          <w:p>
            <w:pPr>
              <w:pStyle w:val="70"/>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b/>
                <w:lang w:eastAsia="ko-KR"/>
              </w:rPr>
            </w:pPr>
            <w:r>
              <w:rPr>
                <w:rFonts w:eastAsia="Malgun Gothic"/>
                <w:b/>
                <w:lang w:eastAsia="ko-KR"/>
              </w:rPr>
              <w:t>Case2)</w:t>
            </w:r>
          </w:p>
          <w:p>
            <w:pPr>
              <w:pStyle w:val="70"/>
              <w:numPr>
                <w:ilvl w:val="0"/>
                <w:numId w:val="74"/>
              </w:numPr>
              <w:rPr>
                <w:rFonts w:eastAsia="Malgun Gothic"/>
                <w:lang w:eastAsia="ko-KR"/>
              </w:rPr>
            </w:pPr>
            <w:r>
              <w:rPr>
                <w:rFonts w:hint="eastAsia" w:eastAsia="Malgun Gothic"/>
                <w:lang w:eastAsia="ko-KR"/>
              </w:rPr>
              <w:t xml:space="preserve">UE measures performance metric(s) and </w:t>
            </w:r>
            <w:r>
              <w:rPr>
                <w:rFonts w:eastAsia="Malgun Gothic"/>
                <w:lang w:eastAsia="ko-KR"/>
              </w:rPr>
              <w:t>determine whether there is an event. When the event happens, UE reports NW that the occurrence of the event.</w:t>
            </w:r>
          </w:p>
          <w:p>
            <w:pPr>
              <w:pStyle w:val="70"/>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lang w:eastAsia="ko-KR"/>
              </w:rPr>
            </w:pPr>
          </w:p>
          <w:p>
            <w:pPr>
              <w:rPr>
                <w:rFonts w:eastAsia="Malgun Gothic"/>
                <w:lang w:eastAsia="ko-KR"/>
              </w:rPr>
            </w:pPr>
            <w:r>
              <w:rPr>
                <w:rFonts w:hint="eastAsia" w:eastAsia="Malgun Gothic"/>
                <w:lang w:eastAsia="ko-KR"/>
              </w:rPr>
              <w:t>To cover both cases, the second bullet needs to be revised, e.g.</w:t>
            </w:r>
          </w:p>
          <w:p>
            <w:pPr>
              <w:numPr>
                <w:ilvl w:val="0"/>
                <w:numId w:val="66"/>
              </w:numPr>
              <w:contextualSpacing/>
              <w:rPr>
                <w:rFonts w:eastAsia="Malgun Gothic"/>
                <w:lang w:val="en-GB" w:eastAsia="ko-KR"/>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the performance metric or an event related to the performance metric </w:t>
            </w:r>
            <w:r>
              <w:rPr>
                <w:rFonts w:ascii="Times" w:hAnsi="Times" w:eastAsia="Yu Mincho"/>
                <w:b/>
                <w:bCs/>
                <w:i/>
                <w:iCs/>
                <w:lang w:val="en-GB"/>
              </w:rPr>
              <w:t xml:space="preserve">to NW </w:t>
            </w:r>
          </w:p>
          <w:p>
            <w:pPr>
              <w:contextualSpacing/>
              <w:rPr>
                <w:rFonts w:eastAsia="Malgun Gothic"/>
                <w:lang w:val="en-GB" w:eastAsia="ko-KR"/>
              </w:rPr>
            </w:pPr>
          </w:p>
          <w:p>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pPr>
              <w:numPr>
                <w:ilvl w:val="0"/>
                <w:numId w:val="66"/>
              </w:numPr>
              <w:contextualSpacing/>
              <w:rPr>
                <w:rFonts w:ascii="Times" w:hAnsi="Times" w:eastAsia="Yu Mincho"/>
                <w:b/>
                <w:bCs/>
                <w:i/>
                <w:iCs/>
                <w:lang w:val="en-GB"/>
              </w:rPr>
            </w:pPr>
            <w:r>
              <w:rPr>
                <w:rFonts w:ascii="Times" w:hAnsi="Times" w:eastAsia="Yu Mincho"/>
                <w:b/>
                <w:bCs/>
                <w:i/>
                <w:iCs/>
                <w:lang w:val="en-GB"/>
              </w:rPr>
              <w:t xml:space="preserve">UE calculates the performance </w:t>
            </w:r>
            <w:r>
              <w:rPr>
                <w:rFonts w:ascii="Times" w:hAnsi="Times" w:eastAsia="Yu Mincho"/>
                <w:b/>
                <w:bCs/>
                <w:i/>
                <w:iCs/>
                <w:color w:val="000000" w:themeColor="text1"/>
                <w:lang w:val="en-GB"/>
                <w14:textFill>
                  <w14:solidFill>
                    <w14:schemeClr w14:val="tx1"/>
                  </w14:solidFill>
                </w14:textFill>
              </w:rPr>
              <w:t>metric</w:t>
            </w:r>
            <w:r>
              <w:rPr>
                <w:rFonts w:ascii="Times" w:hAnsi="Times" w:eastAsia="Yu Mincho"/>
                <w:b/>
                <w:bCs/>
                <w:i/>
                <w:iCs/>
                <w:color w:val="FF0000"/>
                <w:lang w:val="en-GB"/>
              </w:rPr>
              <w:t>(s)</w:t>
            </w:r>
            <w:r>
              <w:rPr>
                <w:rFonts w:ascii="Times" w:hAnsi="Times" w:eastAsia="Yu Mincho"/>
                <w:b/>
                <w:bCs/>
                <w:i/>
                <w:iCs/>
                <w:lang w:val="en-GB"/>
              </w:rPr>
              <w:t xml:space="preserve"> and report it to NW </w:t>
            </w:r>
          </w:p>
          <w:p>
            <w:pPr>
              <w:contextualSpacing/>
              <w:rPr>
                <w:rFonts w:ascii="Times" w:hAnsi="Times" w:eastAsia="Yu Mincho"/>
                <w:bCs/>
                <w:iCs/>
                <w:lang w:val="en-GB"/>
              </w:rPr>
            </w:pPr>
          </w:p>
          <w:p>
            <w:pPr>
              <w:contextualSpacing/>
              <w:rPr>
                <w:rFonts w:ascii="Times" w:hAnsi="Times" w:eastAsia="Yu Mincho"/>
                <w:bCs/>
                <w:iCs/>
                <w:lang w:val="en-GB"/>
              </w:rPr>
            </w:pPr>
            <w:r>
              <w:rPr>
                <w:rFonts w:ascii="Times" w:hAnsi="Times" w:eastAsia="Yu Mincho"/>
                <w:bCs/>
                <w:iCs/>
                <w:color w:val="0070C0"/>
                <w:lang w:val="en-GB"/>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amsung3</w:t>
            </w:r>
          </w:p>
        </w:tc>
        <w:tc>
          <w:tcPr>
            <w:tcW w:w="7480" w:type="dxa"/>
          </w:tcPr>
          <w:p>
            <w:pPr>
              <w:rPr>
                <w:rFonts w:eastAsiaTheme="minorEastAsia"/>
                <w:lang w:eastAsia="zh-CN"/>
              </w:rPr>
            </w:pPr>
            <w:r>
              <w:rPr>
                <w:rFonts w:hint="eastAsia" w:eastAsiaTheme="minorEastAsia"/>
                <w:lang w:eastAsia="zh-CN"/>
              </w:rPr>
              <w:t>O</w:t>
            </w:r>
            <w:r>
              <w:rPr>
                <w:rFonts w:eastAsiaTheme="minorEastAsia"/>
                <w:lang w:eastAsia="zh-CN"/>
              </w:rPr>
              <w:t>k with the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Theme="minorEastAsia"/>
                <w:lang w:eastAsia="zh-CN"/>
              </w:rPr>
            </w:pPr>
            <w:r>
              <w:rPr>
                <w:rFonts w:eastAsiaTheme="minorEastAsia"/>
                <w:lang w:eastAsia="zh-CN"/>
              </w:rPr>
              <w:t>Support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rPr>
                <w:rFonts w:eastAsiaTheme="minorEastAsia"/>
                <w:lang w:eastAsia="zh-CN"/>
              </w:rPr>
            </w:pPr>
            <w:r>
              <w:rPr>
                <w:rFonts w:eastAsiaTheme="minorEastAsia"/>
                <w:lang w:eastAsia="zh-CN"/>
              </w:rPr>
              <w:t>Support latest update.</w:t>
            </w:r>
          </w:p>
        </w:tc>
      </w:tr>
    </w:tbl>
    <w:p>
      <w:pPr>
        <w:pStyle w:val="3"/>
        <w:rPr>
          <w:lang w:val="en-GB"/>
        </w:rPr>
      </w:pPr>
    </w:p>
    <w:p>
      <w:pPr>
        <w:pStyle w:val="8"/>
        <w:spacing w:after="120"/>
        <w:rPr>
          <w:lang w:eastAsia="zh-CN"/>
        </w:rPr>
      </w:pPr>
      <w:r>
        <w:rPr>
          <w:lang w:eastAsia="zh-CN"/>
        </w:rPr>
        <w:t>Proposal 4.3.2(Closed)</w:t>
      </w:r>
    </w:p>
    <w:p>
      <w:pPr>
        <w:pStyle w:val="3"/>
      </w:pPr>
    </w:p>
    <w:p>
      <w:r>
        <w:t>Companies have different preference on the alternatives. Based on the submitted tdocs, companies’ views are collected in the following table:</w:t>
      </w:r>
    </w:p>
    <w:p/>
    <w:tbl>
      <w:tblPr>
        <w:tblStyle w:val="2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9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p>
        </w:tc>
        <w:tc>
          <w:tcPr>
            <w:tcW w:w="3935" w:type="dxa"/>
          </w:tcPr>
          <w:p>
            <w:pPr>
              <w:rPr>
                <w:rFonts w:ascii="Calibri" w:hAnsi="Calibri"/>
              </w:rPr>
            </w:pPr>
            <w:r>
              <w:rPr>
                <w:rFonts w:ascii="Calibri" w:hAnsi="Calibri"/>
              </w:rPr>
              <w:t>Support/Prefer</w:t>
            </w:r>
          </w:p>
        </w:tc>
        <w:tc>
          <w:tcPr>
            <w:tcW w:w="2835" w:type="dxa"/>
          </w:tcPr>
          <w:p>
            <w:pPr>
              <w:rPr>
                <w:rFonts w:ascii="Calibri" w:hAnsi="Calibri"/>
              </w:rPr>
            </w:pPr>
            <w:r>
              <w:rPr>
                <w:rFonts w:ascii="Calibri" w:hAnsi="Calibri"/>
              </w:rPr>
              <w:t>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r>
              <w:rPr>
                <w:rFonts w:ascii="Times" w:hAnsi="Times" w:eastAsia="Batang"/>
                <w:bCs/>
                <w:iCs/>
                <w:lang w:val="en-GB"/>
              </w:rPr>
              <w:t>NW-side performance monitoring</w:t>
            </w:r>
          </w:p>
        </w:tc>
        <w:tc>
          <w:tcPr>
            <w:tcW w:w="3935" w:type="dxa"/>
          </w:tcPr>
          <w:p>
            <w:pPr>
              <w:rPr>
                <w:rFonts w:ascii="Calibri" w:hAnsi="Calibri"/>
              </w:rPr>
            </w:pPr>
            <w:r>
              <w:rPr>
                <w:rFonts w:ascii="Calibri" w:hAnsi="Calibri"/>
              </w:rPr>
              <w:t>Huawei, ZTE, vivo, Nokia, CATT, Intel (support hybrid), Fujitsu, Xiaomi, Samsung, DCM, Spreadtrum, Ericsson</w:t>
            </w:r>
          </w:p>
        </w:tc>
        <w:tc>
          <w:tcPr>
            <w:tcW w:w="2835" w:type="dxa"/>
          </w:tcPr>
          <w:p>
            <w:pPr>
              <w:rPr>
                <w:rFonts w:ascii="Calibri" w:hAnsi="Calibri"/>
              </w:rPr>
            </w:pPr>
            <w:r>
              <w:rPr>
                <w:rFonts w:ascii="Calibri" w:hAnsi="Calibri"/>
              </w:rPr>
              <w:t>H3C,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r>
              <w:rPr>
                <w:rFonts w:ascii="Times" w:hAnsi="Times" w:eastAsia="Batang"/>
                <w:lang w:val="en-GB"/>
              </w:rPr>
              <w:t>UE-side performance monitoring</w:t>
            </w:r>
          </w:p>
        </w:tc>
        <w:tc>
          <w:tcPr>
            <w:tcW w:w="3935" w:type="dxa"/>
          </w:tcPr>
          <w:p>
            <w:pPr>
              <w:rPr>
                <w:rFonts w:ascii="Calibri" w:hAnsi="Calibri"/>
              </w:rPr>
            </w:pPr>
            <w:r>
              <w:rPr>
                <w:rFonts w:ascii="Calibri" w:hAnsi="Calibri"/>
              </w:rPr>
              <w:t>H3C, vivo, OPPO, CATT, Intel, Ericsson, Xiaomi, LGE, CIACT, QC, Spreadtrum</w:t>
            </w:r>
          </w:p>
        </w:tc>
        <w:tc>
          <w:tcPr>
            <w:tcW w:w="2835" w:type="dxa"/>
          </w:tcPr>
          <w:p>
            <w:pPr>
              <w:rPr>
                <w:rFonts w:ascii="Calibri" w:hAnsi="Calibri"/>
              </w:rPr>
            </w:pPr>
          </w:p>
        </w:tc>
      </w:tr>
    </w:tbl>
    <w:p/>
    <w:p>
      <w:pPr>
        <w:pStyle w:val="3"/>
      </w:pPr>
      <w:r>
        <w:t>There are two LCM framework discussed for AI/ML operations:</w:t>
      </w:r>
    </w:p>
    <w:p>
      <w:pPr>
        <w:pStyle w:val="3"/>
        <w:numPr>
          <w:ilvl w:val="0"/>
          <w:numId w:val="66"/>
        </w:numPr>
      </w:pPr>
      <w:r>
        <w:t>Model-ID-based LCM</w:t>
      </w:r>
    </w:p>
    <w:p>
      <w:pPr>
        <w:pStyle w:val="3"/>
        <w:numPr>
          <w:ilvl w:val="0"/>
          <w:numId w:val="66"/>
        </w:numPr>
      </w:pPr>
      <w:r>
        <w:t>Functionality-based LCM</w:t>
      </w:r>
    </w:p>
    <w:p>
      <w:pPr>
        <w:pStyle w:val="3"/>
      </w:pPr>
      <w:r>
        <w:t xml:space="preserve">For different LCM frameworks, the preferred performance monitoring mechanism may be different. Thus, Proposal 4.3.2 and 4.3.3 are suggested for functionality-based LCM and model-ID-based LCM, respectively. </w:t>
      </w:r>
    </w:p>
    <w:p>
      <w:pPr>
        <w:rPr>
          <w:lang w:eastAsia="zh-CN"/>
        </w:rPr>
      </w:pP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pPr>
        <w:pStyle w:val="70"/>
        <w:numPr>
          <w:ilvl w:val="0"/>
          <w:numId w:val="66"/>
        </w:numPr>
        <w:spacing w:after="120"/>
        <w:rPr>
          <w:b/>
          <w:i/>
          <w:color w:val="FF0000"/>
          <w:lang w:eastAsia="zh-CN"/>
        </w:rPr>
      </w:pPr>
      <w:r>
        <w:rPr>
          <w:b/>
          <w:i/>
          <w:color w:val="FF0000"/>
          <w:lang w:eastAsia="zh-CN"/>
        </w:rPr>
        <w:t>FFS: UE-side performance monitoring</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Do not support. UE-side model should be monitored by the UE.</w:t>
            </w:r>
          </w:p>
          <w:p>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pPr>
              <w:rPr>
                <w:rFonts w:eastAsia="Yu Mincho"/>
              </w:rPr>
            </w:pPr>
            <w:r>
              <w:rPr>
                <w:rFonts w:eastAsiaTheme="minorEastAsia"/>
                <w:color w:val="0070C0"/>
              </w:rPr>
              <w:t>Mod: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pPr>
              <w:rPr>
                <w:rFonts w:eastAsia="Yu Mincho"/>
                <w:lang w:eastAsia="ja-JP"/>
              </w:rPr>
            </w:pPr>
            <w:r>
              <w:rPr>
                <w:rFonts w:eastAsiaTheme="minorEastAsia"/>
                <w:color w:val="0070C0"/>
              </w:rPr>
              <w:t>Mod: The proposal is updated. Please check whether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For functionality-based LCM, likewise current specification, i</w:t>
            </w:r>
            <w:r>
              <w:rPr>
                <w:rFonts w:hint="eastAsia" w:eastAsia="Malgun Gothic"/>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haven’t agreed on the support of functionality based LCM. Hence we suggest the following change.</w:t>
            </w:r>
          </w:p>
          <w:p>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pPr>
              <w:rPr>
                <w:rFonts w:eastAsiaTheme="minorEastAsia"/>
                <w:color w:val="0070C0"/>
              </w:rPr>
            </w:pPr>
            <w:r>
              <w:rPr>
                <w:rFonts w:eastAsiaTheme="minorEastAsia"/>
                <w:color w:val="0070C0"/>
              </w:rPr>
              <w:t>Mod: If it is not feasible, it will not applicable.</w:t>
            </w:r>
          </w:p>
          <w:p>
            <w:pPr>
              <w:rPr>
                <w:rFonts w:eastAsiaTheme="minorEastAsia"/>
                <w:lang w:eastAsia="zh-CN"/>
              </w:rPr>
            </w:pPr>
          </w:p>
          <w:p>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pPr>
              <w:rPr>
                <w:rFonts w:eastAsiaTheme="minorEastAsia"/>
              </w:rPr>
            </w:pPr>
            <w:r>
              <w:rPr>
                <w:rFonts w:eastAsiaTheme="minorEastAsia"/>
                <w:color w:val="0070C0"/>
              </w:rPr>
              <w:t>Mod: If moderator remembered correctly, the new part is included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Seems Ok on first 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Spreadtrum</w:t>
            </w:r>
          </w:p>
        </w:tc>
        <w:tc>
          <w:tcPr>
            <w:tcW w:w="7480" w:type="dxa"/>
          </w:tcPr>
          <w:p>
            <w:pPr>
              <w:rPr>
                <w:bCs/>
                <w:iCs/>
                <w:lang w:eastAsia="zh-CN"/>
              </w:rPr>
            </w:pPr>
            <w:r>
              <w:rPr>
                <w:bCs/>
                <w:iCs/>
                <w:lang w:eastAsia="zh-CN"/>
              </w:rPr>
              <w:t>UE-side monitoring can also be considered when functionality-based LCM is applicable.</w:t>
            </w:r>
          </w:p>
          <w:p>
            <w:pPr>
              <w:rPr>
                <w:rFonts w:eastAsia="Malgun Gothic"/>
              </w:rPr>
            </w:pPr>
            <w:r>
              <w:rPr>
                <w:rFonts w:eastAsia="Malgun Gothic"/>
                <w:color w:val="0070C0"/>
              </w:rPr>
              <w:t>Mod: FFS part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CAICT</w:t>
            </w:r>
          </w:p>
        </w:tc>
        <w:tc>
          <w:tcPr>
            <w:tcW w:w="7480" w:type="dxa"/>
          </w:tcPr>
          <w:p>
            <w:pPr>
              <w:rPr>
                <w:rFonts w:eastAsia="Malgun Gothic"/>
              </w:rPr>
            </w:pPr>
            <w:r>
              <w:rPr>
                <w:rFonts w:eastAsiaTheme="minorEastAsia"/>
                <w:lang w:eastAsia="zh-CN"/>
              </w:rPr>
              <w:t xml:space="preserve">Open to discuss and the relationship between UE side monitoring and NW-side monitoring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宋体"/>
                <w:lang w:eastAsia="zh-CN"/>
              </w:rPr>
              <w:t>CATT</w:t>
            </w:r>
          </w:p>
        </w:tc>
        <w:tc>
          <w:tcPr>
            <w:tcW w:w="7480" w:type="dxa"/>
          </w:tcPr>
          <w:p>
            <w:pPr>
              <w:rPr>
                <w:rFonts w:eastAsiaTheme="minorEastAsia"/>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If NW-side performance monitoring applies, we wonder how to perform model switching since functionality-based LCM only allows NW to perform function level action.</w:t>
            </w:r>
          </w:p>
          <w:p>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Theme="minorEastAsia"/>
                <w:lang w:eastAsia="zh-CN"/>
              </w:rPr>
              <w:t xml:space="preserve">Think it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宋体"/>
                <w:lang w:eastAsia="zh-CN"/>
              </w:rPr>
            </w:pPr>
            <w:r>
              <w:rPr>
                <w:rFonts w:eastAsia="宋体"/>
                <w:lang w:eastAsia="zh-CN"/>
              </w:rPr>
              <w:t xml:space="preserve">We also support UE-side performance monitoring. </w:t>
            </w:r>
          </w:p>
          <w:p>
            <w:pPr>
              <w:rPr>
                <w:rFonts w:eastAsiaTheme="minorEastAsia"/>
                <w:lang w:eastAsia="zh-CN"/>
              </w:rPr>
            </w:pPr>
            <w:r>
              <w:rPr>
                <w:rFonts w:eastAsia="Malgun Gothic"/>
                <w:color w:val="0070C0"/>
              </w:rPr>
              <w:t>Mod: FFS part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rPr>
              <w:t xml:space="preserve">Sony </w:t>
            </w:r>
          </w:p>
        </w:tc>
        <w:tc>
          <w:tcPr>
            <w:tcW w:w="7480" w:type="dxa"/>
          </w:tcPr>
          <w:p>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宋体"/>
              </w:rPr>
              <w:t>Qualcomm</w:t>
            </w:r>
          </w:p>
        </w:tc>
        <w:tc>
          <w:tcPr>
            <w:tcW w:w="7480" w:type="dxa"/>
          </w:tcPr>
          <w:p>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We think it’s better to discuss this proposal after the performance metrics is agreed.</w:t>
            </w:r>
          </w:p>
          <w:p>
            <w:pPr>
              <w:rPr>
                <w:rFonts w:eastAsia="Yu Mincho"/>
              </w:rPr>
            </w:pPr>
            <w:r>
              <w:rPr>
                <w:rFonts w:eastAsiaTheme="minorEastAsia"/>
                <w:color w:val="0070C0"/>
              </w:rPr>
              <w:t xml:space="preserve">Mod: Would you like to elaborate a bit more what’s the issue/concern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rPr>
              <w:t>Apple</w:t>
            </w:r>
          </w:p>
        </w:tc>
        <w:tc>
          <w:tcPr>
            <w:tcW w:w="7480" w:type="dxa"/>
          </w:tcPr>
          <w:p>
            <w:pPr>
              <w:rPr>
                <w:rFonts w:eastAsiaTheme="minorEastAsia"/>
              </w:rPr>
            </w:pPr>
            <w:r>
              <w:rPr>
                <w:rFonts w:eastAsiaTheme="minorEastAsia"/>
              </w:rPr>
              <w:t>The UE should be able to perform performance monitoring autonomously, and NW is not involved. Don’t support this proposal.</w:t>
            </w:r>
          </w:p>
          <w:p>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rPr>
              <w:t>MediaTek</w:t>
            </w:r>
          </w:p>
        </w:tc>
        <w:tc>
          <w:tcPr>
            <w:tcW w:w="7480" w:type="dxa"/>
          </w:tcPr>
          <w:p>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N</w:t>
            </w:r>
            <w:r>
              <w:rPr>
                <w:rFonts w:eastAsia="宋体"/>
                <w:lang w:eastAsia="zh-CN"/>
              </w:rPr>
              <w:t>EC</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pPr>
              <w:rPr>
                <w:rFonts w:eastAsiaTheme="minorEastAsia"/>
                <w:lang w:eastAsia="zh-CN"/>
              </w:rPr>
            </w:pPr>
            <w:r>
              <w:rPr>
                <w:rFonts w:eastAsiaTheme="minorEastAsia"/>
                <w:lang w:eastAsia="zh-CN"/>
              </w:rPr>
              <w:t>For my understanding, based on what discussion has the FFS been added in U2?</w:t>
            </w:r>
          </w:p>
          <w:p>
            <w:pPr>
              <w:rPr>
                <w:rFonts w:eastAsiaTheme="minorEastAsia"/>
                <w:lang w:eastAsia="zh-CN"/>
              </w:rPr>
            </w:pPr>
            <w:r>
              <w:rPr>
                <w:rFonts w:eastAsiaTheme="minorEastAsia"/>
                <w:lang w:eastAsia="zh-CN"/>
              </w:rPr>
              <w:t>U1:</w:t>
            </w: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pPr>
              <w:spacing w:after="120"/>
              <w:rPr>
                <w:rFonts w:eastAsiaTheme="minorEastAsia"/>
                <w:lang w:eastAsia="zh-CN"/>
              </w:rPr>
            </w:pPr>
            <w:r>
              <w:rPr>
                <w:rFonts w:eastAsiaTheme="minorEastAsia"/>
                <w:color w:val="0070C0"/>
                <w:lang w:eastAsia="zh-CN"/>
              </w:rPr>
              <w:t>Mod: As you can see, several companies suggest UE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pPr>
              <w:pStyle w:val="70"/>
              <w:numPr>
                <w:ilvl w:val="0"/>
                <w:numId w:val="75"/>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Theme="minorEastAsia"/>
                <w:lang w:eastAsia="zh-CN"/>
              </w:rPr>
              <w:t xml:space="preserve">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pPr>
              <w:rPr>
                <w:rFonts w:eastAsiaTheme="minorEastAsia"/>
                <w:lang w:eastAsia="zh-CN"/>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rPr>
                <w:rFonts w:eastAsiaTheme="minorEastAsia"/>
                <w:lang w:eastAsia="zh-CN"/>
              </w:rPr>
            </w:pPr>
          </w:p>
          <w:p>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pPr>
              <w:rPr>
                <w:rFonts w:eastAsiaTheme="minorEastAsia"/>
                <w:lang w:eastAsia="zh-CN"/>
              </w:rPr>
            </w:pPr>
            <w:r>
              <w:rPr>
                <w:rFonts w:eastAsiaTheme="minorEastAsia"/>
                <w:color w:val="0070C0"/>
                <w:lang w:eastAsia="zh-CN"/>
              </w:rPr>
              <w:t>Mod: As you said, it is NW-side performance monitoring</w:t>
            </w:r>
          </w:p>
          <w:p>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Theme="minorEastAsia"/>
                <w:lang w:eastAsia="zh-CN"/>
              </w:rPr>
            </w:pPr>
            <w:r>
              <w:rPr>
                <w:rFonts w:hint="eastAsia" w:eastAsiaTheme="minor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Theme="minorEastAsia"/>
                <w:lang w:eastAsia="zh-CN"/>
              </w:rPr>
            </w:pPr>
            <w:r>
              <w:rPr>
                <w:rFonts w:hint="eastAsia" w:eastAsiaTheme="minorEastAsia"/>
                <w:lang w:eastAsia="zh-CN"/>
              </w:rPr>
              <w:t>Support.</w:t>
            </w:r>
          </w:p>
          <w:p>
            <w:pPr>
              <w:rPr>
                <w:rFonts w:eastAsiaTheme="minorEastAsia"/>
                <w:lang w:eastAsia="zh-CN"/>
              </w:rPr>
            </w:pPr>
            <w:r>
              <w:rPr>
                <w:rFonts w:hint="eastAsia" w:eastAsiaTheme="minorEastAsia"/>
                <w:lang w:eastAsia="zh-CN"/>
              </w:rPr>
              <w:t>In AI 9.2.1, we have the following agreements</w:t>
            </w:r>
          </w:p>
          <w:p>
            <w:pPr>
              <w:spacing w:before="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before="0"/>
            </w:pPr>
            <w:r>
              <w:t>For UE-side models and UE-part of two-sided models:</w:t>
            </w:r>
          </w:p>
          <w:p>
            <w:pPr>
              <w:spacing w:before="0" w:line="252" w:lineRule="auto"/>
              <w:ind w:left="1077"/>
            </w:pPr>
            <w:r>
              <w:rPr>
                <w:lang w:eastAsia="zh-CN"/>
              </w:rPr>
              <w:t>…</w:t>
            </w:r>
          </w:p>
          <w:p>
            <w:pPr>
              <w:pStyle w:val="70"/>
              <w:numPr>
                <w:ilvl w:val="0"/>
                <w:numId w:val="76"/>
              </w:numPr>
              <w:spacing w:before="0" w:after="0" w:line="252" w:lineRule="auto"/>
              <w:contextualSpacing w:val="0"/>
              <w:rPr>
                <w:highlight w:val="cyan"/>
              </w:rPr>
            </w:pPr>
            <w:r>
              <w:rPr>
                <w:highlight w:val="cyan"/>
              </w:rPr>
              <w:t>In functionality-based LCM</w:t>
            </w:r>
          </w:p>
          <w:p>
            <w:pPr>
              <w:pStyle w:val="70"/>
              <w:numPr>
                <w:ilvl w:val="1"/>
                <w:numId w:val="76"/>
              </w:numPr>
              <w:spacing w:before="0" w:after="0" w:line="252" w:lineRule="auto"/>
              <w:contextualSpacing w:val="0"/>
            </w:pPr>
            <w:r>
              <w:rPr>
                <w:highlight w:val="cyan"/>
              </w:rPr>
              <w:t>Network indicates activation/deactivation/fallback/switching of AI/ML functionality via 3GPP signaling (e.g., RRC, MAC-CE, DCI).</w:t>
            </w:r>
            <w:r>
              <w:t xml:space="preserve"> </w:t>
            </w:r>
          </w:p>
          <w:p>
            <w:pPr>
              <w:pStyle w:val="70"/>
              <w:numPr>
                <w:ilvl w:val="1"/>
                <w:numId w:val="76"/>
              </w:numPr>
              <w:spacing w:before="0" w:after="0" w:line="252" w:lineRule="auto"/>
              <w:contextualSpacing w:val="0"/>
            </w:pPr>
            <w:r>
              <w:t>Models may not be identified at the Network, and UE may perform model-level LCM.</w:t>
            </w:r>
          </w:p>
          <w:p>
            <w:pPr>
              <w:pStyle w:val="70"/>
              <w:numPr>
                <w:ilvl w:val="2"/>
                <w:numId w:val="76"/>
              </w:numPr>
              <w:spacing w:before="0" w:after="0" w:line="252" w:lineRule="auto"/>
              <w:contextualSpacing w:val="0"/>
            </w:pPr>
            <w:r>
              <w:t>Study whether and how much awareness/interaction NW should have about model-level LCM</w:t>
            </w:r>
          </w:p>
          <w:p>
            <w:pPr>
              <w:rPr>
                <w:rFonts w:eastAsiaTheme="minorEastAsia"/>
                <w:lang w:eastAsia="zh-CN"/>
              </w:rPr>
            </w:pPr>
            <w:r>
              <w:rPr>
                <w:lang w:eastAsia="zh-CN"/>
              </w:rPr>
              <w:t>…</w:t>
            </w:r>
            <w:r>
              <w:rPr>
                <w:rFonts w:hint="eastAsia"/>
                <w:lang w:eastAsia="zh-CN"/>
              </w:rPr>
              <w:t>.</w:t>
            </w:r>
          </w:p>
          <w:p>
            <w:pPr>
              <w:rPr>
                <w:rFonts w:eastAsiaTheme="minorEastAsia"/>
                <w:lang w:eastAsia="zh-CN"/>
              </w:rPr>
            </w:pPr>
            <w:r>
              <w:rPr>
                <w:rFonts w:hint="eastAsia" w:eastAsiaTheme="minorEastAsia" w:cstheme="minorHAnsi"/>
                <w:lang w:eastAsia="zh-CN"/>
              </w:rPr>
              <w:t>It means the</w:t>
            </w:r>
            <w:r>
              <w:rPr>
                <w:rFonts w:hint="eastAsia" w:cstheme="minorHAnsi"/>
                <w:lang w:eastAsia="zh-CN"/>
              </w:rPr>
              <w:t xml:space="preserve"> indication of functionality control is always by NW</w:t>
            </w:r>
            <w:r>
              <w:rPr>
                <w:rFonts w:hint="eastAsia" w:eastAsiaTheme="minorEastAsia" w:cstheme="minorHAnsi"/>
                <w:lang w:eastAsia="zh-CN"/>
              </w:rPr>
              <w:t xml:space="preserve">, hence the </w:t>
            </w:r>
            <w:r>
              <w:rPr>
                <w:rFonts w:eastAsiaTheme="minorEastAsia" w:cstheme="minorHAnsi"/>
                <w:lang w:eastAsia="zh-CN"/>
              </w:rPr>
              <w:t>NW-side performance monitorin</w:t>
            </w:r>
            <w:r>
              <w:rPr>
                <w:rFonts w:hint="eastAsia" w:eastAsiaTheme="minorEastAsia" w:cstheme="minorHAnsi"/>
                <w:lang w:eastAsia="zh-CN"/>
              </w:rPr>
              <w:t>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Theme="minorEastAsia"/>
                <w:lang w:eastAsia="zh-CN"/>
              </w:rPr>
            </w:pPr>
            <w:r>
              <w:rPr>
                <w:rFonts w:eastAsiaTheme="minorEastAsia"/>
                <w:lang w:eastAsia="zh-CN"/>
              </w:rPr>
              <w:t>According to the agreement in AI 9.2.1(thanks CATT), 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vivo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hint="eastAsia" w:eastAsiaTheme="minorEastAsia"/>
                <w:lang w:eastAsia="zh-CN"/>
              </w:rPr>
              <w:t>metric</w:t>
            </w:r>
            <w:r>
              <w:rPr>
                <w:rFonts w:eastAsiaTheme="minorEastAsia"/>
                <w:lang w:eastAsia="zh-CN"/>
              </w:rPr>
              <w:t xml:space="preserve"> reporting. </w:t>
            </w:r>
          </w:p>
          <w:p>
            <w:pPr>
              <w:rPr>
                <w:rFonts w:eastAsiaTheme="minorEastAsia"/>
                <w:lang w:eastAsia="zh-CN"/>
              </w:rPr>
            </w:pPr>
            <w:r>
              <w:rPr>
                <w:rFonts w:hint="eastAsia" w:eastAsiaTheme="minor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pPr>
              <w:rPr>
                <w:rFonts w:eastAsiaTheme="minorEastAsia"/>
                <w:lang w:eastAsia="zh-CN"/>
              </w:rPr>
            </w:pPr>
            <w:r>
              <w:rPr>
                <w:rFonts w:hint="eastAsia" w:eastAsiaTheme="minor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pPr>
              <w:pStyle w:val="70"/>
              <w:numPr>
                <w:ilvl w:val="0"/>
                <w:numId w:val="76"/>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pPr>
              <w:rPr>
                <w:rFonts w:eastAsiaTheme="minorEastAsia"/>
                <w:lang w:eastAsia="zh-CN"/>
              </w:rPr>
            </w:pPr>
            <w:r>
              <w:rPr>
                <w:rFonts w:eastAsia="Malgun Gothic"/>
                <w:color w:val="0070C0"/>
                <w:lang w:eastAsia="ko-KR"/>
              </w:rPr>
              <w:t>Mod: Please see the reply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Sony</w:t>
            </w:r>
          </w:p>
        </w:tc>
        <w:tc>
          <w:tcPr>
            <w:tcW w:w="7480" w:type="dxa"/>
          </w:tcPr>
          <w:p>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Fujitsu</w:t>
            </w:r>
          </w:p>
        </w:tc>
        <w:tc>
          <w:tcPr>
            <w:tcW w:w="7480" w:type="dxa"/>
          </w:tcPr>
          <w:p>
            <w:pPr>
              <w:rPr>
                <w:rFonts w:eastAsiaTheme="minorEastAsia"/>
                <w:lang w:eastAsia="zh-CN"/>
              </w:rPr>
            </w:pPr>
            <w:r>
              <w:rPr>
                <w:rFonts w:eastAsiaTheme="minorEastAsia"/>
                <w:lang w:eastAsia="zh-CN"/>
              </w:rPr>
              <w:t>With the agreement of AI9.2.1, we are 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Not support. As commented earlier, m</w:t>
            </w:r>
            <w:r>
              <w:rPr>
                <w:rFonts w:hint="eastAsia" w:eastAsia="Malgun Gothic"/>
                <w:lang w:eastAsia="ko-KR"/>
              </w:rPr>
              <w:t xml:space="preserve">onitoring itself should be done by UE although functionality enabling/disabling </w:t>
            </w:r>
            <w:r>
              <w:rPr>
                <w:rFonts w:eastAsia="Malgun Gothic"/>
                <w:lang w:eastAsia="ko-KR"/>
              </w:rPr>
              <w:t>is</w:t>
            </w:r>
            <w:r>
              <w:rPr>
                <w:rFonts w:hint="eastAsia" w:eastAsia="Malgun Gothic"/>
                <w:lang w:eastAsia="ko-KR"/>
              </w:rPr>
              <w:t xml:space="preserve"> done by NW.</w:t>
            </w:r>
            <w:r>
              <w:rPr>
                <w:rFonts w:eastAsia="Malgun Gothic"/>
                <w:lang w:eastAsia="ko-KR"/>
              </w:rPr>
              <w:t xml:space="preserve"> For example, radio link monitoring (RLM) is done by UE in current spec</w:t>
            </w:r>
          </w:p>
          <w:p>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@all</w:t>
            </w:r>
          </w:p>
          <w:p>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@Proponents of UE-side performance monitoring</w:t>
            </w:r>
          </w:p>
          <w:p>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pPr>
              <w:rPr>
                <w:rFonts w:eastAsia="Malgun Gothic"/>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Support. Hybrid monitoring mode is within the NW-sided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w:t>
            </w:r>
            <w:r>
              <w:rPr>
                <w:rFonts w:eastAsia="Malgun Gothic"/>
                <w:lang w:eastAsia="ko-KR"/>
              </w:rPr>
              <w:t>G</w:t>
            </w:r>
          </w:p>
        </w:tc>
        <w:tc>
          <w:tcPr>
            <w:tcW w:w="7480" w:type="dxa"/>
          </w:tcPr>
          <w:p>
            <w:pPr>
              <w:rPr>
                <w:rFonts w:eastAsia="Malgun Gothic"/>
                <w:lang w:eastAsia="ko-KR"/>
              </w:rPr>
            </w:pPr>
            <w:r>
              <w:rPr>
                <w:rFonts w:hint="eastAsia" w:eastAsia="Malgun Gothic"/>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pPr>
              <w:rPr>
                <w:rFonts w:eastAsia="Malgun Gothic"/>
                <w:lang w:eastAsia="ko-KR"/>
              </w:rPr>
            </w:pPr>
            <w:r>
              <w:rPr>
                <w:rFonts w:eastAsia="Malgun Gothic"/>
                <w:lang w:eastAsia="ko-KR"/>
              </w:rPr>
              <w:t>In the last meeting, we have the following agreement:</w:t>
            </w: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6"/>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66"/>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66"/>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6"/>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66"/>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rPr>
                <w:rFonts w:eastAsia="Malgun Gothic"/>
                <w:lang w:val="en-GB" w:eastAsia="ko-KR"/>
              </w:rPr>
            </w:pPr>
          </w:p>
          <w:p>
            <w:pPr>
              <w:rPr>
                <w:rFonts w:eastAsia="Malgun Gothic"/>
                <w:lang w:val="en-GB" w:eastAsia="ko-KR"/>
              </w:rPr>
            </w:pPr>
            <w:r>
              <w:rPr>
                <w:rFonts w:hint="eastAsia" w:eastAsia="Malgun Gothic"/>
                <w:lang w:val="en-GB" w:eastAsia="ko-KR"/>
              </w:rPr>
              <w:t xml:space="preserve">Do we have any </w:t>
            </w:r>
            <w:r>
              <w:rPr>
                <w:rFonts w:eastAsia="Malgun Gothic"/>
                <w:lang w:val="en-GB" w:eastAsia="ko-KR"/>
              </w:rPr>
              <w:t>agreement on the above aspect? No!</w:t>
            </w:r>
          </w:p>
          <w:p>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w:t>
            </w:r>
            <w:r>
              <w:rPr>
                <w:rFonts w:eastAsia="Malgun Gothic"/>
                <w:lang w:eastAsia="ko-KR"/>
              </w:rPr>
              <w:t>G2</w:t>
            </w:r>
          </w:p>
        </w:tc>
        <w:tc>
          <w:tcPr>
            <w:tcW w:w="7480" w:type="dxa"/>
          </w:tcPr>
          <w:p>
            <w:pPr>
              <w:rPr>
                <w:rFonts w:eastAsia="Malgun Gothic"/>
                <w:lang w:eastAsia="ko-KR"/>
              </w:rPr>
            </w:pPr>
            <w:r>
              <w:rPr>
                <w:rFonts w:hint="eastAsia" w:eastAsia="Malgun Gothic"/>
                <w:lang w:eastAsia="ko-KR"/>
              </w:rPr>
              <w:t>J</w:t>
            </w:r>
            <w:r>
              <w:rPr>
                <w:rFonts w:eastAsia="Malgun Gothic"/>
                <w:lang w:eastAsia="ko-KR"/>
              </w:rPr>
              <w:t>ust to reply to FL:</w:t>
            </w:r>
          </w:p>
          <w:p>
            <w:pPr>
              <w:rPr>
                <w:rFonts w:eastAsia="Malgun Gothic"/>
                <w:lang w:eastAsia="ko-KR"/>
              </w:rPr>
            </w:pPr>
            <w:r>
              <w:rPr>
                <w:rFonts w:eastAsia="Malgun Gothic"/>
                <w:lang w:eastAsia="ko-KR"/>
              </w:rPr>
              <w:t xml:space="preserve">My answer is no. It seems that the understanding of ‘hybrid’ performance monitoring is not aligned. </w:t>
            </w:r>
          </w:p>
          <w:p>
            <w:pPr>
              <w:rPr>
                <w:rFonts w:eastAsia="Malgun Gothic"/>
                <w:lang w:eastAsia="ko-KR"/>
              </w:rPr>
            </w:pPr>
            <w:r>
              <w:rPr>
                <w:rFonts w:eastAsia="Malgun Gothic"/>
                <w:lang w:eastAsia="ko-KR"/>
              </w:rPr>
              <w:t>Let’s assume the following two cases:</w:t>
            </w:r>
          </w:p>
          <w:p>
            <w:pPr>
              <w:rPr>
                <w:rFonts w:eastAsia="Malgun Gothic"/>
                <w:b/>
                <w:lang w:eastAsia="ko-KR"/>
              </w:rPr>
            </w:pPr>
            <w:r>
              <w:rPr>
                <w:rFonts w:eastAsia="Malgun Gothic"/>
                <w:b/>
                <w:lang w:eastAsia="ko-KR"/>
              </w:rPr>
              <w:t>Case1)</w:t>
            </w:r>
          </w:p>
          <w:p>
            <w:pPr>
              <w:pStyle w:val="70"/>
              <w:numPr>
                <w:ilvl w:val="0"/>
                <w:numId w:val="73"/>
              </w:numPr>
              <w:rPr>
                <w:rFonts w:eastAsia="Malgun Gothic"/>
                <w:lang w:eastAsia="ko-KR"/>
              </w:rPr>
            </w:pPr>
            <w:r>
              <w:rPr>
                <w:rFonts w:hint="eastAsia" w:eastAsia="Malgun Gothic"/>
                <w:lang w:eastAsia="ko-KR"/>
              </w:rPr>
              <w:t xml:space="preserve">UE measures performance metric(s) and report </w:t>
            </w:r>
            <w:r>
              <w:rPr>
                <w:rFonts w:eastAsia="Malgun Gothic"/>
                <w:lang w:eastAsia="ko-KR"/>
              </w:rPr>
              <w:t>performance metric(s) (e.g. RSRP, BLER, SINR, etc)</w:t>
            </w:r>
            <w:r>
              <w:rPr>
                <w:rFonts w:hint="eastAsia" w:eastAsia="Malgun Gothic"/>
                <w:lang w:eastAsia="ko-KR"/>
              </w:rPr>
              <w:t xml:space="preserve"> periodically to NW</w:t>
            </w:r>
          </w:p>
          <w:p>
            <w:pPr>
              <w:pStyle w:val="70"/>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b/>
                <w:lang w:eastAsia="ko-KR"/>
              </w:rPr>
            </w:pPr>
            <w:r>
              <w:rPr>
                <w:rFonts w:eastAsia="Malgun Gothic"/>
                <w:b/>
                <w:lang w:eastAsia="ko-KR"/>
              </w:rPr>
              <w:t>Case2)</w:t>
            </w:r>
          </w:p>
          <w:p>
            <w:pPr>
              <w:pStyle w:val="70"/>
              <w:numPr>
                <w:ilvl w:val="0"/>
                <w:numId w:val="74"/>
              </w:numPr>
              <w:rPr>
                <w:rFonts w:eastAsia="Malgun Gothic"/>
                <w:lang w:eastAsia="ko-KR"/>
              </w:rPr>
            </w:pPr>
            <w:r>
              <w:rPr>
                <w:rFonts w:hint="eastAsia" w:eastAsia="Malgun Gothic"/>
                <w:lang w:eastAsia="ko-KR"/>
              </w:rPr>
              <w:t xml:space="preserve">UE measures performance metric(s) and </w:t>
            </w:r>
            <w:r>
              <w:rPr>
                <w:rFonts w:eastAsia="Malgun Gothic"/>
                <w:lang w:eastAsia="ko-KR"/>
              </w:rPr>
              <w:t>determine whether there is an event. When the event happens, UE reports NW that the occurrence of the event.</w:t>
            </w:r>
          </w:p>
          <w:p>
            <w:pPr>
              <w:pStyle w:val="70"/>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lang w:eastAsia="ko-KR"/>
              </w:rPr>
            </w:pPr>
            <w:r>
              <w:rPr>
                <w:rFonts w:hint="eastAsia" w:eastAsia="Malgun Gothic"/>
                <w:lang w:eastAsia="ko-KR"/>
              </w:rPr>
              <w:t xml:space="preserve">Our understanding is that </w:t>
            </w:r>
            <w:r>
              <w:rPr>
                <w:rFonts w:hint="eastAsia" w:eastAsia="Malgun Gothic"/>
                <w:u w:val="single"/>
                <w:lang w:eastAsia="ko-KR"/>
              </w:rPr>
              <w:t>Case1 belongs to NW-side monitoring</w:t>
            </w:r>
            <w:r>
              <w:rPr>
                <w:rFonts w:hint="eastAsia" w:eastAsia="Malgun Gothic"/>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Yu Mincho"/>
                <w:lang w:eastAsia="ja-JP"/>
              </w:rPr>
              <w:t>N</w:t>
            </w:r>
            <w:r>
              <w:rPr>
                <w:rFonts w:eastAsia="Yu Mincho"/>
                <w:lang w:eastAsia="ja-JP"/>
              </w:rPr>
              <w:t>TT DOCOMO</w:t>
            </w:r>
          </w:p>
        </w:tc>
        <w:tc>
          <w:tcPr>
            <w:tcW w:w="7480" w:type="dxa"/>
          </w:tcPr>
          <w:p>
            <w:pPr>
              <w:rPr>
                <w:rFonts w:eastAsia="Yu Mincho"/>
                <w:lang w:eastAsia="ja-JP"/>
              </w:rPr>
            </w:pPr>
            <w:r>
              <w:rPr>
                <w:rFonts w:eastAsia="Yu Mincho"/>
                <w:lang w:eastAsia="ja-JP"/>
              </w:rPr>
              <w:t>We feel the discussion gets unnecessarily complicated.</w:t>
            </w:r>
          </w:p>
          <w:p>
            <w:pPr>
              <w:rPr>
                <w:rFonts w:eastAsia="Yu Mincho"/>
                <w:lang w:eastAsia="ja-JP"/>
              </w:rPr>
            </w:pPr>
            <w:r>
              <w:rPr>
                <w:rFonts w:hint="eastAsia" w:eastAsia="Yu Mincho"/>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pPr>
              <w:rPr>
                <w:rFonts w:eastAsia="Yu Mincho"/>
                <w:lang w:eastAsia="ja-JP"/>
              </w:rPr>
            </w:pPr>
          </w:p>
          <w:p>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pPr>
              <w:pStyle w:val="70"/>
              <w:numPr>
                <w:ilvl w:val="0"/>
                <w:numId w:val="66"/>
              </w:numPr>
              <w:spacing w:after="120"/>
              <w:rPr>
                <w:b/>
                <w:i/>
                <w:strike/>
                <w:lang w:eastAsia="zh-CN"/>
              </w:rPr>
            </w:pPr>
            <w:r>
              <w:rPr>
                <w:b/>
                <w:i/>
                <w:strike/>
                <w:lang w:eastAsia="zh-CN"/>
              </w:rPr>
              <w:t>FFS: UE-side performance monitoring</w:t>
            </w:r>
          </w:p>
          <w:p>
            <w:pPr>
              <w:pStyle w:val="70"/>
              <w:spacing w:after="120"/>
              <w:rPr>
                <w:b/>
                <w:i/>
                <w:strike/>
                <w:lang w:eastAsia="zh-CN"/>
              </w:rPr>
            </w:pPr>
          </w:p>
          <w:p>
            <w:pPr>
              <w:rPr>
                <w:rFonts w:eastAsia="Yu Mincho"/>
                <w:lang w:eastAsia="ja-JP"/>
              </w:rPr>
            </w:pPr>
            <w:r>
              <w:rPr>
                <w:rFonts w:eastAsia="Yu Mincho"/>
                <w:lang w:eastAsia="ja-JP"/>
              </w:rPr>
              <w:t>Also, we think the moderator uses hybrid performance monitoring in different manner as the past agreement.</w:t>
            </w:r>
          </w:p>
          <w:p>
            <w:pPr>
              <w:rPr>
                <w:rFonts w:eastAsia="Yu Mincho"/>
                <w:lang w:eastAsia="ja-JP"/>
              </w:rPr>
            </w:pPr>
            <w:r>
              <w:rPr>
                <w:rFonts w:hint="eastAsia" w:eastAsia="Yu Mincho"/>
                <w:lang w:eastAsia="ja-JP"/>
              </w:rPr>
              <w:t>・</w:t>
            </w:r>
            <w:r>
              <w:rPr>
                <w:rFonts w:eastAsia="Yu Mincho"/>
                <w:lang w:eastAsia="ja-JP"/>
              </w:rPr>
              <w:t>hybrid performance monitoring definition A: metric is calculated at UE, and the upcoming operation is determined at NW</w:t>
            </w:r>
          </w:p>
          <w:p>
            <w:pPr>
              <w:rPr>
                <w:rFonts w:eastAsia="Yu Mincho"/>
                <w:lang w:eastAsia="ja-JP"/>
              </w:rPr>
            </w:pPr>
            <w:r>
              <w:rPr>
                <w:rFonts w:hint="eastAsia" w:eastAsia="Yu Mincho"/>
                <w:lang w:eastAsia="ja-JP"/>
              </w:rPr>
              <w:t>・h</w:t>
            </w:r>
            <w:r>
              <w:rPr>
                <w:rFonts w:eastAsia="Yu Mincho"/>
                <w:lang w:eastAsia="ja-JP"/>
              </w:rPr>
              <w:t>ybrid performance monitoring definition B: model level performance monitoring is performed at UE, and functionality level performance monitoring is performed at NW.</w:t>
            </w:r>
          </w:p>
          <w:p>
            <w:pPr>
              <w:rPr>
                <w:rFonts w:eastAsia="Yu Mincho"/>
                <w:lang w:eastAsia="ja-JP"/>
              </w:rPr>
            </w:pPr>
          </w:p>
          <w:p>
            <w:pPr>
              <w:rPr>
                <w:rFonts w:eastAsia="Malgun Gothic"/>
                <w:lang w:eastAsia="ko-KR"/>
              </w:rPr>
            </w:pPr>
            <w:r>
              <w:rPr>
                <w:rFonts w:hint="eastAsia" w:eastAsia="Yu Mincho"/>
                <w:lang w:eastAsia="ja-JP"/>
              </w:rPr>
              <w:t>W</w:t>
            </w:r>
            <w:r>
              <w:rPr>
                <w:rFonts w:eastAsia="Yu Mincho"/>
                <w:lang w:eastAsia="ja-JP"/>
              </w:rPr>
              <w:t xml:space="preserve">e think definition A is aligned with the agreement, while we observe the definition B is used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hint="eastAsia" w:eastAsia="Yu Mincho"/>
                <w:lang w:eastAsia="zh-CN"/>
              </w:rPr>
              <w:t>CATT</w:t>
            </w:r>
          </w:p>
        </w:tc>
        <w:tc>
          <w:tcPr>
            <w:tcW w:w="7480" w:type="dxa"/>
          </w:tcPr>
          <w:p>
            <w:pPr>
              <w:tabs>
                <w:tab w:val="left" w:pos="1544"/>
              </w:tabs>
              <w:rPr>
                <w:rFonts w:eastAsia="Yu Mincho"/>
                <w:lang w:eastAsia="zh-CN"/>
              </w:rPr>
            </w:pPr>
            <w:r>
              <w:rPr>
                <w:rFonts w:hint="eastAsia" w:eastAsia="Yu Mincho"/>
                <w:lang w:eastAsia="zh-CN"/>
              </w:rPr>
              <w:t>We support FL proposal.</w:t>
            </w:r>
          </w:p>
          <w:p>
            <w:pPr>
              <w:rPr>
                <w:rFonts w:eastAsia="Yu Mincho"/>
                <w:lang w:eastAsia="ja-JP"/>
              </w:rPr>
            </w:pPr>
            <w:r>
              <w:rPr>
                <w:rFonts w:hint="eastAsia" w:eastAsia="Yu Mincho"/>
                <w:lang w:eastAsia="zh-CN"/>
              </w:rPr>
              <w:t xml:space="preserve">According to the agreement in 9.2.1, for </w:t>
            </w:r>
            <w:r>
              <w:rPr>
                <w:rFonts w:cs="Times"/>
                <w:lang w:eastAsia="zh-CN"/>
              </w:rPr>
              <w:t>functionality-based LC</w:t>
            </w:r>
            <w:r>
              <w:rPr>
                <w:rFonts w:hint="eastAsia" w:cs="Times" w:eastAsiaTheme="minorEastAsia"/>
                <w:lang w:eastAsia="zh-CN"/>
              </w:rPr>
              <w:t xml:space="preserve">M for </w:t>
            </w:r>
            <w:r>
              <w:t>UE-side models</w:t>
            </w:r>
            <w:r>
              <w:rPr>
                <w:rFonts w:hint="eastAsia" w:eastAsiaTheme="minorEastAsia"/>
                <w:lang w:eastAsia="zh-CN"/>
              </w:rPr>
              <w:t xml:space="preserve">, UE </w:t>
            </w:r>
            <w:r>
              <w:rPr>
                <w:rFonts w:hint="eastAsia" w:eastAsiaTheme="minorEastAsia"/>
                <w:b/>
                <w:lang w:eastAsia="zh-CN"/>
              </w:rPr>
              <w:t>may</w:t>
            </w:r>
            <w:r>
              <w:rPr>
                <w:rFonts w:hint="eastAsia" w:eastAsiaTheme="minorEastAsia"/>
                <w:lang w:eastAsia="zh-CN"/>
              </w:rPr>
              <w:t xml:space="preserve"> perform model-</w:t>
            </w:r>
            <w:r>
              <w:rPr>
                <w:rFonts w:eastAsiaTheme="minorEastAsia"/>
                <w:lang w:eastAsia="zh-CN"/>
              </w:rPr>
              <w:t>level</w:t>
            </w:r>
            <w:r>
              <w:rPr>
                <w:rFonts w:hint="eastAsia" w:eastAsiaTheme="minor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hint="eastAsia" w:eastAsiaTheme="minorEastAsia"/>
                <w:lang w:eastAsia="zh-CN"/>
              </w:rPr>
              <w:t xml:space="preserve">.  We prefer to keep </w:t>
            </w:r>
            <w:r>
              <w:rPr>
                <w:rFonts w:eastAsiaTheme="minorEastAsia"/>
                <w:lang w:eastAsia="zh-CN"/>
              </w:rPr>
              <w:t>UE-side performance monitoring</w:t>
            </w:r>
            <w:r>
              <w:rPr>
                <w:rFonts w:hint="eastAsia" w:eastAsiaTheme="minorEastAsia"/>
                <w:lang w:eastAsia="zh-CN"/>
              </w:rPr>
              <w:t xml:space="preserv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hint="eastAsia" w:eastAsiaTheme="minorEastAsia"/>
                <w:lang w:eastAsia="zh-CN"/>
              </w:rPr>
              <w:t>X</w:t>
            </w:r>
            <w:r>
              <w:rPr>
                <w:rFonts w:eastAsiaTheme="minorEastAsia"/>
                <w:lang w:eastAsia="zh-CN"/>
              </w:rPr>
              <w:t>iaomi</w:t>
            </w:r>
          </w:p>
        </w:tc>
        <w:tc>
          <w:tcPr>
            <w:tcW w:w="7480" w:type="dxa"/>
          </w:tcPr>
          <w:p>
            <w:pPr>
              <w:tabs>
                <w:tab w:val="left" w:pos="1544"/>
              </w:tabs>
              <w:rPr>
                <w:rFonts w:eastAsia="Yu Mincho"/>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eastAsia="Yu Mincho"/>
                <w:lang w:eastAsia="zh-CN"/>
              </w:rPr>
              <w:t>Nokia/NSB</w:t>
            </w:r>
          </w:p>
        </w:tc>
        <w:tc>
          <w:tcPr>
            <w:tcW w:w="7480" w:type="dxa"/>
          </w:tcPr>
          <w:p>
            <w:pPr>
              <w:tabs>
                <w:tab w:val="left" w:pos="1544"/>
              </w:tabs>
              <w:rPr>
                <w:rFonts w:eastAsia="Yu Mincho"/>
                <w:lang w:eastAsia="zh-CN"/>
              </w:rPr>
            </w:pPr>
            <w:r>
              <w:rPr>
                <w:rFonts w:eastAsia="Yu Mincho"/>
                <w:lang w:eastAsia="zh-CN"/>
              </w:rPr>
              <w:t xml:space="preserve">Support the proposal. </w:t>
            </w:r>
          </w:p>
          <w:p>
            <w:pPr>
              <w:tabs>
                <w:tab w:val="left" w:pos="1544"/>
              </w:tabs>
              <w:rPr>
                <w:rFonts w:eastAsia="Yu Mincho"/>
                <w:lang w:eastAsia="zh-CN"/>
              </w:rPr>
            </w:pPr>
            <w:r>
              <w:rPr>
                <w:rFonts w:eastAsia="Yu Mincho"/>
                <w:lang w:eastAsia="zh-CN"/>
              </w:rPr>
              <w:t xml:space="preserve">To address some concerns raised above, please see our understanding. </w:t>
            </w:r>
          </w:p>
          <w:p>
            <w:pPr>
              <w:pStyle w:val="70"/>
              <w:numPr>
                <w:ilvl w:val="0"/>
                <w:numId w:val="77"/>
              </w:numPr>
              <w:tabs>
                <w:tab w:val="left" w:pos="1544"/>
              </w:tabs>
              <w:rPr>
                <w:rFonts w:eastAsia="Yu Mincho"/>
                <w:lang w:eastAsia="zh-CN"/>
              </w:rPr>
            </w:pPr>
            <w:r>
              <w:rPr>
                <w:rFonts w:eastAsia="Yu Mincho"/>
                <w:lang w:eastAsia="zh-CN"/>
              </w:rPr>
              <w:t xml:space="preserve">Functionality monitoring can happen at both UE and NW sides. </w:t>
            </w:r>
          </w:p>
          <w:p>
            <w:pPr>
              <w:pStyle w:val="70"/>
              <w:numPr>
                <w:ilvl w:val="0"/>
                <w:numId w:val="77"/>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pPr>
              <w:pStyle w:val="70"/>
              <w:numPr>
                <w:ilvl w:val="0"/>
                <w:numId w:val="77"/>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eastAsia="Yu Mincho"/>
                <w:lang w:eastAsia="ja-JP"/>
              </w:rPr>
              <w:t>MediaTek</w:t>
            </w:r>
          </w:p>
        </w:tc>
        <w:tc>
          <w:tcPr>
            <w:tcW w:w="7480" w:type="dxa"/>
          </w:tcPr>
          <w:p>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pPr>
              <w:rPr>
                <w:rFonts w:eastAsia="Yu Mincho"/>
                <w:lang w:eastAsia="ja-JP"/>
              </w:rPr>
            </w:pPr>
          </w:p>
          <w:p>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Qualcomm</w:t>
            </w:r>
          </w:p>
        </w:tc>
        <w:tc>
          <w:tcPr>
            <w:tcW w:w="7480" w:type="dxa"/>
          </w:tcPr>
          <w:p>
            <w:pPr>
              <w:rPr>
                <w:rFonts w:eastAsia="Yu Mincho"/>
                <w:lang w:eastAsia="ja-JP"/>
              </w:rPr>
            </w:pPr>
            <w:r>
              <w:rPr>
                <w:rFonts w:eastAsia="Yu Mincho"/>
                <w:lang w:eastAsia="ja-JP"/>
              </w:rPr>
              <w:t>Share similar views as LG2 and LG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作者" w:date="2023-04-23T13:46:00Z"/>
        </w:trPr>
        <w:tc>
          <w:tcPr>
            <w:tcW w:w="1385" w:type="dxa"/>
          </w:tcPr>
          <w:p>
            <w:pPr>
              <w:rPr>
                <w:ins w:id="94" w:author="作者" w:date="2023-04-23T13:46:00Z"/>
                <w:rFonts w:eastAsia="Yu Mincho"/>
                <w:lang w:eastAsia="ja-JP"/>
              </w:rPr>
            </w:pPr>
            <w:ins w:id="95" w:author="作者" w:date="2023-04-23T13:46:00Z">
              <w:r>
                <w:rPr>
                  <w:rFonts w:eastAsia="Yu Mincho"/>
                  <w:lang w:eastAsia="ja-JP"/>
                </w:rPr>
                <w:t>Futurewei</w:t>
              </w:r>
            </w:ins>
          </w:p>
        </w:tc>
        <w:tc>
          <w:tcPr>
            <w:tcW w:w="7480" w:type="dxa"/>
          </w:tcPr>
          <w:p>
            <w:pPr>
              <w:rPr>
                <w:ins w:id="96" w:author="作者" w:date="2023-04-23T13:46:00Z"/>
                <w:rFonts w:eastAsia="Yu Mincho"/>
                <w:lang w:eastAsia="ja-JP"/>
              </w:rPr>
            </w:pPr>
            <w:ins w:id="97" w:author="作者" w:date="2023-04-23T13:46:00Z">
              <w:r>
                <w:rPr>
                  <w:rFonts w:eastAsia="Yu Mincho"/>
                  <w:lang w:eastAsia="ja-JP"/>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Mod</w:t>
            </w:r>
          </w:p>
          <w:p>
            <w:pPr>
              <w:rPr>
                <w:rFonts w:eastAsia="Yu Mincho"/>
                <w:lang w:eastAsia="ja-JP"/>
              </w:rPr>
            </w:pPr>
          </w:p>
        </w:tc>
        <w:tc>
          <w:tcPr>
            <w:tcW w:w="7480" w:type="dxa"/>
          </w:tcPr>
          <w:p>
            <w:pPr>
              <w:rPr>
                <w:rFonts w:eastAsia="Yu Mincho"/>
                <w:lang w:eastAsia="ja-JP"/>
              </w:rPr>
            </w:pPr>
            <w:r>
              <w:rPr>
                <w:rFonts w:eastAsia="Yu Mincho"/>
                <w:lang w:eastAsia="ja-JP"/>
              </w:rPr>
              <w:t>All companies are ok to NW-side and hybrid performance monitoring.</w:t>
            </w:r>
          </w:p>
          <w:p>
            <w:pPr>
              <w:rPr>
                <w:rFonts w:eastAsia="Yu Mincho"/>
                <w:lang w:eastAsia="ja-JP"/>
              </w:rPr>
            </w:pPr>
          </w:p>
          <w:p>
            <w:pPr>
              <w:rPr>
                <w:rFonts w:eastAsia="Yu Mincho"/>
                <w:lang w:eastAsia="ja-JP"/>
              </w:rPr>
            </w:pPr>
            <w:r>
              <w:rPr>
                <w:rFonts w:eastAsia="Yu Mincho"/>
                <w:lang w:eastAsia="ja-JP"/>
              </w:rPr>
              <w:t>To check companies’ view:</w:t>
            </w:r>
          </w:p>
          <w:p>
            <w:pPr>
              <w:rPr>
                <w:rFonts w:eastAsia="Yu Mincho"/>
                <w:lang w:eastAsia="ja-JP"/>
              </w:rPr>
            </w:pPr>
            <w:r>
              <w:rPr>
                <w:rFonts w:eastAsia="Yu Mincho"/>
                <w:lang w:eastAsia="ja-JP"/>
              </w:rPr>
              <w:t>Regarding UE-side performance monitoring for functionality related LCM operations, is the following is acceptable to companies</w:t>
            </w:r>
          </w:p>
          <w:p>
            <w:pPr>
              <w:rPr>
                <w:rFonts w:eastAsia="Yu Mincho"/>
                <w:lang w:eastAsia="ja-JP"/>
              </w:rPr>
            </w:pPr>
          </w:p>
          <w:p>
            <w:pPr>
              <w:spacing w:after="120"/>
              <w:rPr>
                <w:b/>
                <w:i/>
                <w:color w:val="FF0000"/>
                <w:lang w:eastAsia="zh-CN"/>
              </w:rPr>
            </w:pPr>
            <w:r>
              <w:rPr>
                <w:b/>
                <w:i/>
                <w:lang w:eastAsia="zh-CN"/>
              </w:rPr>
              <w:t xml:space="preserve">support UE-side performance monitoring </w:t>
            </w:r>
          </w:p>
          <w:p>
            <w:pPr>
              <w:pStyle w:val="70"/>
              <w:numPr>
                <w:ilvl w:val="0"/>
                <w:numId w:val="66"/>
              </w:numPr>
              <w:rPr>
                <w:rFonts w:eastAsia="Malgun Gothic"/>
                <w:b/>
                <w:i/>
                <w:lang w:eastAsia="ko-KR"/>
              </w:rPr>
            </w:pPr>
            <w:r>
              <w:rPr>
                <w:rFonts w:eastAsia="Malgun Gothic"/>
                <w:b/>
                <w:i/>
                <w:lang w:eastAsia="ko-KR"/>
              </w:rPr>
              <w:t>UE determine whether an event happens or not</w:t>
            </w:r>
          </w:p>
          <w:p>
            <w:pPr>
              <w:pStyle w:val="70"/>
              <w:numPr>
                <w:ilvl w:val="0"/>
                <w:numId w:val="66"/>
              </w:numPr>
              <w:rPr>
                <w:rFonts w:eastAsia="Malgun Gothic"/>
                <w:b/>
                <w:i/>
                <w:lang w:eastAsia="ko-KR"/>
              </w:rPr>
            </w:pPr>
            <w:r>
              <w:rPr>
                <w:rFonts w:eastAsia="Malgun Gothic"/>
                <w:b/>
                <w:i/>
                <w:lang w:eastAsia="ko-KR"/>
              </w:rPr>
              <w:t>UE reports the occurrence of the event to NW</w:t>
            </w:r>
          </w:p>
          <w:p>
            <w:pPr>
              <w:pStyle w:val="70"/>
              <w:numPr>
                <w:ilvl w:val="0"/>
                <w:numId w:val="66"/>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pPr>
              <w:pStyle w:val="70"/>
              <w:numPr>
                <w:ilvl w:val="0"/>
                <w:numId w:val="66"/>
              </w:numPr>
              <w:rPr>
                <w:rFonts w:eastAsia="Malgun Gothic"/>
                <w:b/>
                <w:i/>
                <w:lang w:eastAsia="ko-KR"/>
              </w:rPr>
            </w:pPr>
            <w:r>
              <w:rPr>
                <w:rFonts w:eastAsia="Malgun Gothic"/>
                <w:b/>
                <w:i/>
                <w:lang w:eastAsia="ko-KR"/>
              </w:rPr>
              <w:t>FFS: how to define the event</w:t>
            </w:r>
          </w:p>
          <w:p>
            <w:pPr>
              <w:spacing w:after="120"/>
              <w:rPr>
                <w:b/>
                <w:i/>
                <w:color w:val="FF0000"/>
                <w:lang w:eastAsia="zh-CN"/>
              </w:rPr>
            </w:pPr>
          </w:p>
          <w:p>
            <w:pPr>
              <w:spacing w:after="120"/>
              <w:rPr>
                <w:rFonts w:eastAsia="Yu Mincho"/>
                <w:lang w:eastAsia="ja-JP"/>
              </w:rPr>
            </w:pPr>
            <w:r>
              <w:rPr>
                <w:lang w:eastAsia="zh-CN"/>
              </w:rPr>
              <w:t xml:space="preserve">The “event” maybe something like beam failure (e.g., the performance is not good enough). We can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Theme="minorEastAsia"/>
                <w:lang w:eastAsia="zh-CN"/>
              </w:rPr>
            </w:pPr>
            <w:r>
              <w:rPr>
                <w:rFonts w:hint="eastAsia" w:eastAsiaTheme="minor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hint="eastAsia" w:eastAsiaTheme="minorEastAsia"/>
                <w:lang w:eastAsia="zh-CN"/>
              </w:rPr>
              <w:t xml:space="preserve"> monitoring. According to the agreement in RAN1#110bis, for UE-side model monitoring, UE make </w:t>
            </w:r>
            <w:r>
              <w:rPr>
                <w:rFonts w:eastAsiaTheme="minorEastAsia"/>
                <w:lang w:eastAsia="zh-CN"/>
              </w:rPr>
              <w:t>decision</w:t>
            </w:r>
            <w:r>
              <w:rPr>
                <w:rFonts w:hint="eastAsia" w:eastAsiaTheme="minorEastAsia"/>
                <w:lang w:eastAsia="zh-CN"/>
              </w:rPr>
              <w:t xml:space="preserve">(s) of </w:t>
            </w:r>
            <w:r>
              <w:rPr>
                <w:rFonts w:eastAsiaTheme="minorEastAsia"/>
                <w:lang w:eastAsia="zh-CN"/>
              </w:rPr>
              <w:t>model selection/activation/ deactivation/switching/fallback operation</w:t>
            </w:r>
            <w:r>
              <w:rPr>
                <w:rFonts w:hint="eastAsia" w:eastAsiaTheme="minorEastAsia"/>
                <w:lang w:eastAsia="zh-CN"/>
              </w:rPr>
              <w:t xml:space="preserve">. We think this is also applied for UE-side </w:t>
            </w:r>
            <w:r>
              <w:rPr>
                <w:rFonts w:eastAsiaTheme="minorEastAsia"/>
                <w:lang w:eastAsia="zh-CN"/>
              </w:rPr>
              <w:t>performance</w:t>
            </w:r>
            <w:r>
              <w:rPr>
                <w:rFonts w:hint="eastAsia" w:eastAsiaTheme="minorEastAsia"/>
                <w:lang w:eastAsia="zh-CN"/>
              </w:rPr>
              <w:t xml:space="preserve"> monitoring. But in LG and FL</w:t>
            </w:r>
            <w:r>
              <w:rPr>
                <w:rFonts w:eastAsiaTheme="minorEastAsia"/>
                <w:lang w:eastAsia="zh-CN"/>
              </w:rPr>
              <w:t>’</w:t>
            </w:r>
            <w:r>
              <w:rPr>
                <w:rFonts w:hint="eastAsia" w:eastAsiaTheme="minorEastAsia"/>
                <w:lang w:eastAsia="zh-CN"/>
              </w:rPr>
              <w:t xml:space="preserve">s example, for UE-side performance monitoring, NW makes decision on functionality related LCM operations. </w:t>
            </w:r>
          </w:p>
          <w:p>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pPr>
              <w:spacing w:after="120"/>
              <w:rPr>
                <w:b/>
                <w:i/>
                <w:lang w:eastAsia="zh-CN"/>
              </w:rPr>
            </w:pPr>
            <w:r>
              <w:rPr>
                <w:b/>
                <w:i/>
                <w:lang w:eastAsia="zh-CN"/>
              </w:rPr>
              <w:t xml:space="preserve">For BM-Case1 and BM-Case2 with a UE-side AI/ML model, study the following alternatives for model monitoring with potential down-selection: </w:t>
            </w:r>
          </w:p>
          <w:p>
            <w:pPr>
              <w:numPr>
                <w:ilvl w:val="0"/>
                <w:numId w:val="66"/>
              </w:numPr>
              <w:spacing w:before="0" w:after="0" w:line="240" w:lineRule="auto"/>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pPr>
              <w:numPr>
                <w:ilvl w:val="1"/>
                <w:numId w:val="66"/>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pPr>
              <w:numPr>
                <w:ilvl w:val="0"/>
                <w:numId w:val="66"/>
              </w:numPr>
              <w:spacing w:before="0" w:after="0" w:line="240" w:lineRule="auto"/>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pPr>
              <w:numPr>
                <w:ilvl w:val="1"/>
                <w:numId w:val="66"/>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pPr>
              <w:numPr>
                <w:ilvl w:val="0"/>
                <w:numId w:val="66"/>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pPr>
              <w:rPr>
                <w:rFonts w:eastAsia="Yu Mincho"/>
                <w:lang w:eastAsia="ja-JP"/>
              </w:rPr>
            </w:pPr>
            <w:r>
              <w:rPr>
                <w:rFonts w:eastAsia="Yu Mincho"/>
                <w:b/>
                <w:i/>
                <w:szCs w:val="20"/>
                <w:lang w:eastAsia="ja-JP"/>
              </w:rPr>
              <w:t>NW makes decision(s) of model selection/activation/ deactivation/switching/ 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rPr>
                <w:rFonts w:eastAsiaTheme="minorEastAsia"/>
                <w:lang w:eastAsia="zh-CN"/>
              </w:rPr>
            </w:pPr>
            <w:r>
              <w:rPr>
                <w:rFonts w:hint="eastAsia" w:eastAsiaTheme="minor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pPr>
              <w:pStyle w:val="70"/>
              <w:numPr>
                <w:ilvl w:val="0"/>
                <w:numId w:val="76"/>
              </w:numPr>
              <w:rPr>
                <w:rFonts w:eastAsiaTheme="minorEastAsia"/>
                <w:lang w:eastAsia="zh-CN"/>
              </w:rPr>
            </w:pPr>
            <w:r>
              <w:rPr>
                <w:rFonts w:hint="eastAsia" w:eastAsiaTheme="minorEastAsia"/>
                <w:lang w:eastAsia="zh-CN"/>
              </w:rPr>
              <w:t>R</w:t>
            </w:r>
            <w:r>
              <w:rPr>
                <w:rFonts w:eastAsiaTheme="minorEastAsia"/>
                <w:lang w:eastAsia="zh-CN"/>
              </w:rPr>
              <w:t>S request/configurations for monitoring</w:t>
            </w:r>
          </w:p>
          <w:p>
            <w:pPr>
              <w:pStyle w:val="70"/>
              <w:numPr>
                <w:ilvl w:val="0"/>
                <w:numId w:val="76"/>
              </w:numPr>
              <w:rPr>
                <w:rFonts w:eastAsiaTheme="minorEastAsia"/>
                <w:lang w:eastAsia="zh-CN"/>
              </w:rPr>
            </w:pPr>
            <w:r>
              <w:rPr>
                <w:rFonts w:hint="eastAsia" w:eastAsiaTheme="minorEastAsia"/>
                <w:lang w:eastAsia="zh-CN"/>
              </w:rPr>
              <w:t>P</w:t>
            </w:r>
            <w:r>
              <w:rPr>
                <w:rFonts w:eastAsiaTheme="minorEastAsia"/>
                <w:lang w:eastAsia="zh-CN"/>
              </w:rPr>
              <w:t xml:space="preserve">otential KPI reporting from </w:t>
            </w:r>
            <w:r>
              <w:rPr>
                <w:rFonts w:hint="eastAsia" w:eastAsiaTheme="minorEastAsia"/>
                <w:lang w:eastAsia="zh-CN"/>
              </w:rPr>
              <w:t>UE</w:t>
            </w:r>
            <w:r>
              <w:rPr>
                <w:rFonts w:eastAsiaTheme="minorEastAsia"/>
                <w:lang w:eastAsia="zh-CN"/>
              </w:rPr>
              <w:t xml:space="preserve"> to network</w:t>
            </w:r>
          </w:p>
          <w:p>
            <w:pPr>
              <w:pStyle w:val="70"/>
              <w:numPr>
                <w:ilvl w:val="0"/>
                <w:numId w:val="76"/>
              </w:numPr>
              <w:rPr>
                <w:rFonts w:eastAsiaTheme="minorEastAsia"/>
                <w:lang w:eastAsia="zh-CN"/>
              </w:rPr>
            </w:pPr>
            <w:r>
              <w:rPr>
                <w:rFonts w:hint="eastAsia" w:eastAsiaTheme="minorEastAsia"/>
                <w:lang w:eastAsia="zh-CN"/>
              </w:rPr>
              <w:t>N</w:t>
            </w:r>
            <w:r>
              <w:rPr>
                <w:rFonts w:eastAsiaTheme="minorEastAsia"/>
                <w:lang w:eastAsia="zh-CN"/>
              </w:rPr>
              <w:t>W or UE make decisions on model or functionality selection/activation/ deactivation/switching/ fallback operation</w:t>
            </w:r>
          </w:p>
        </w:tc>
      </w:tr>
    </w:tbl>
    <w:p>
      <w:pPr>
        <w:pStyle w:val="3"/>
      </w:pPr>
    </w:p>
    <w:p>
      <w:pPr>
        <w:pStyle w:val="8"/>
        <w:spacing w:after="120"/>
        <w:rPr>
          <w:lang w:eastAsia="zh-CN"/>
        </w:rPr>
      </w:pPr>
      <w:r>
        <w:rPr>
          <w:lang w:eastAsia="zh-CN"/>
        </w:rPr>
        <w:t>Proposal 4.3.3 (Closed)</w:t>
      </w:r>
    </w:p>
    <w:p>
      <w:pPr>
        <w:rPr>
          <w:lang w:eastAsia="zh-CN"/>
        </w:rPr>
      </w:pPr>
      <w:r>
        <w:rPr>
          <w:lang w:eastAsia="zh-CN"/>
        </w:rPr>
        <w:t>As we can see from the above table that summarizes companies’ view, both alternatives are supported by a group of companies. One compromised way may be to consider both alternatives.</w:t>
      </w:r>
    </w:p>
    <w:p>
      <w:pPr>
        <w:rPr>
          <w:lang w:eastAsia="zh-CN"/>
        </w:rPr>
      </w:pPr>
    </w:p>
    <w:p>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pPr>
        <w:pStyle w:val="70"/>
        <w:numPr>
          <w:ilvl w:val="0"/>
          <w:numId w:val="66"/>
        </w:numPr>
        <w:spacing w:after="120"/>
        <w:rPr>
          <w:b/>
          <w:i/>
          <w:lang w:eastAsia="zh-CN"/>
        </w:rPr>
      </w:pPr>
      <w:r>
        <w:rPr>
          <w:b/>
          <w:i/>
          <w:lang w:eastAsia="zh-CN"/>
        </w:rPr>
        <w:t xml:space="preserve"> UE-side performance monitoring </w:t>
      </w:r>
    </w:p>
    <w:p>
      <w:pPr>
        <w:pStyle w:val="70"/>
        <w:numPr>
          <w:ilvl w:val="0"/>
          <w:numId w:val="66"/>
        </w:numPr>
        <w:spacing w:after="120"/>
        <w:rPr>
          <w:b/>
          <w:i/>
          <w:lang w:eastAsia="zh-CN"/>
        </w:rPr>
      </w:pPr>
      <w:r>
        <w:rPr>
          <w:b/>
          <w:i/>
          <w:lang w:eastAsia="zh-CN"/>
        </w:rPr>
        <w:t>NW-side performance monitoring</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There is no agreement yet to support 3GPP signalling based model-ID-based LCM. We have an agreement that model-LCM handled by the UE. </w:t>
            </w:r>
          </w:p>
          <w:p>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pPr>
              <w:rPr>
                <w:rFonts w:eastAsiaTheme="minorEastAsia"/>
              </w:rPr>
            </w:pPr>
          </w:p>
          <w:p>
            <w:pPr>
              <w:rPr>
                <w:rFonts w:eastAsiaTheme="minorEastAsia"/>
              </w:rPr>
            </w:pPr>
            <w:r>
              <w:rPr>
                <w:rFonts w:eastAsiaTheme="minorEastAsia"/>
              </w:rPr>
              <w:t>We have the following suggestion to align with 9.2.1 discussion,</w:t>
            </w:r>
          </w:p>
          <w:p>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pPr>
              <w:pStyle w:val="70"/>
              <w:numPr>
                <w:ilvl w:val="0"/>
                <w:numId w:val="78"/>
              </w:numPr>
              <w:spacing w:before="0" w:after="0"/>
              <w:rPr>
                <w:b/>
                <w:i/>
                <w:lang w:eastAsia="zh-CN"/>
              </w:rPr>
            </w:pPr>
            <w:r>
              <w:rPr>
                <w:b/>
                <w:i/>
                <w:lang w:eastAsia="zh-CN"/>
              </w:rPr>
              <w:t>Note: UE may do the performance monitoring for model-level LCM</w:t>
            </w:r>
          </w:p>
          <w:p>
            <w:pPr>
              <w:spacing w:before="0" w:after="0"/>
              <w:rPr>
                <w:b/>
                <w:i/>
                <w:lang w:eastAsia="zh-CN"/>
              </w:rPr>
            </w:pPr>
            <w:r>
              <w:rPr>
                <w:rFonts w:eastAsia="Yu Mincho"/>
                <w:color w:val="0070C0"/>
              </w:rPr>
              <w:t>Mod: Not sure what’s the additional information of this proposal compared to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In our view, model ID based LCM is for two-side model. So we do not support the proposal.</w:t>
            </w:r>
          </w:p>
          <w:p>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to make this proposal after model-ID-based LCM is agreed.</w:t>
            </w:r>
          </w:p>
          <w:p>
            <w:pPr>
              <w:rPr>
                <w:rFonts w:eastAsia="Yu Mincho"/>
              </w:rPr>
            </w:pPr>
            <w:r>
              <w:rPr>
                <w:rFonts w:eastAsia="Yu Mincho"/>
                <w:color w:val="0070C0"/>
              </w:rPr>
              <w:t>Mod: Please see the reply to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Like Google, we also don</w:t>
            </w:r>
            <w:r>
              <w:rPr>
                <w:rFonts w:eastAsia="Malgun Gothic"/>
                <w:lang w:eastAsia="ko-KR"/>
              </w:rPr>
              <w:t>’t see model-ID-based LCM is applicable to BM-Case1 and BM-Case2. Suggest to deprioritize this topic.</w:t>
            </w:r>
          </w:p>
          <w:p>
            <w:pPr>
              <w:rPr>
                <w:rFonts w:eastAsiaTheme="minorEastAsia"/>
              </w:rPr>
            </w:pPr>
            <w:r>
              <w:rPr>
                <w:rFonts w:eastAsia="Yu Mincho"/>
                <w:color w:val="0070C0"/>
              </w:rPr>
              <w:t>Mod: Please see the reply to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We think there is no need to tangle with the discussion in 9.2.1, but isn’t this already covered by existing agreements?</w:t>
            </w:r>
          </w:p>
          <w:p>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It is better to wait more conclusions from 9.2.1.</w:t>
            </w:r>
          </w:p>
          <w:p>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宋体"/>
                <w:lang w:eastAsia="zh-CN"/>
              </w:rPr>
              <w:t>CATT</w:t>
            </w:r>
          </w:p>
        </w:tc>
        <w:tc>
          <w:tcPr>
            <w:tcW w:w="7480" w:type="dxa"/>
          </w:tcPr>
          <w:p>
            <w:pPr>
              <w:rPr>
                <w:rFonts w:eastAsiaTheme="minorEastAsia"/>
                <w:bCs/>
                <w:iCs/>
                <w:szCs w:val="20"/>
                <w:lang w:eastAsia="zh-CN"/>
              </w:rPr>
            </w:pPr>
            <w:r>
              <w:rPr>
                <w:rFonts w:hint="eastAsia" w:eastAsiaTheme="minorEastAsia"/>
                <w:lang w:eastAsia="zh-CN"/>
              </w:rPr>
              <w:t xml:space="preserve">For UE-side performance monitoring, the </w:t>
            </w:r>
            <w:r>
              <w:rPr>
                <w:bCs/>
                <w:iCs/>
                <w:szCs w:val="20"/>
              </w:rPr>
              <w:t>acknowledgement</w:t>
            </w:r>
            <w:r>
              <w:rPr>
                <w:rFonts w:hint="eastAsia"/>
                <w:bCs/>
                <w:iCs/>
                <w:szCs w:val="20"/>
              </w:rPr>
              <w:t xml:space="preserve"> </w:t>
            </w:r>
            <w:r>
              <w:rPr>
                <w:rFonts w:hint="eastAsia" w:eastAsiaTheme="minorEastAsia"/>
                <w:bCs/>
                <w:iCs/>
                <w:szCs w:val="20"/>
                <w:lang w:eastAsia="zh-CN"/>
              </w:rPr>
              <w:t xml:space="preserve">mechanism </w:t>
            </w:r>
            <w:r>
              <w:rPr>
                <w:rFonts w:hint="eastAsia"/>
                <w:bCs/>
                <w:iCs/>
                <w:szCs w:val="20"/>
              </w:rPr>
              <w:t>from the network</w:t>
            </w:r>
            <w:r>
              <w:rPr>
                <w:rFonts w:hint="eastAsia" w:eastAsiaTheme="minorEastAsia"/>
                <w:bCs/>
                <w:iCs/>
                <w:szCs w:val="20"/>
                <w:lang w:eastAsia="zh-CN"/>
              </w:rPr>
              <w:t xml:space="preserve"> is necessary.</w:t>
            </w:r>
          </w:p>
          <w:p>
            <w:pPr>
              <w:rPr>
                <w:rFonts w:eastAsia="Malgun Gothic"/>
              </w:rPr>
            </w:pPr>
            <w:r>
              <w:rPr>
                <w:rFonts w:eastAsia="Yu Mincho"/>
                <w:color w:val="0070C0"/>
              </w:rPr>
              <w:t>Mod: it was discussed in GTW session. However, it is not included in the final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To some extent, this proposal overlaps with existing agreement. All three alternatives can be considered for model-ID-based LCM of a UE-side AI/ML model.</w:t>
            </w: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66"/>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6"/>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6"/>
              </w:numPr>
              <w:contextualSpacing/>
              <w:rPr>
                <w:rFonts w:ascii="Times" w:hAnsi="Times" w:eastAsia="Yu Mincho"/>
                <w:b/>
                <w:i/>
                <w:lang w:val="en-GB" w:eastAsia="zh-CN"/>
              </w:rPr>
            </w:pPr>
            <w:r>
              <w:rPr>
                <w:rFonts w:ascii="Times" w:hAnsi="Times" w:eastAsia="Yu Mincho"/>
                <w:b/>
                <w:i/>
                <w:szCs w:val="20"/>
                <w:lang w:val="en-GB" w:eastAsia="ja-JP"/>
              </w:rPr>
              <w:t>UE makes decision(s) of model selection/activation/ deactivation/switching/fallback operation</w:t>
            </w:r>
          </w:p>
          <w:p>
            <w:pPr>
              <w:numPr>
                <w:ilvl w:val="0"/>
                <w:numId w:val="66"/>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6"/>
              </w:numPr>
              <w:contextualSpacing/>
              <w:rPr>
                <w:rFonts w:ascii="Times" w:hAnsi="Times" w:eastAsia="Yu Mincho"/>
                <w:b/>
                <w:i/>
                <w:szCs w:val="20"/>
                <w:lang w:val="en-GB" w:eastAsia="ja-JP"/>
              </w:rPr>
            </w:pPr>
            <w:r>
              <w:rPr>
                <w:rFonts w:ascii="Times" w:hAnsi="Times" w:eastAsia="Yu Mincho"/>
                <w:b/>
                <w:i/>
                <w:szCs w:val="20"/>
                <w:lang w:val="en-GB" w:eastAsia="ja-JP"/>
              </w:rPr>
              <w:t xml:space="preserve">NW monitors the performance metric(s) </w:t>
            </w:r>
          </w:p>
          <w:p>
            <w:pPr>
              <w:numPr>
                <w:ilvl w:val="1"/>
                <w:numId w:val="66"/>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numPr>
                <w:ilvl w:val="0"/>
                <w:numId w:val="66"/>
              </w:numPr>
              <w:rPr>
                <w:rFonts w:eastAsia="Yu Mincho"/>
                <w:b/>
                <w:i/>
                <w:kern w:val="2"/>
                <w:szCs w:val="20"/>
                <w:lang w:eastAsia="ja-JP"/>
              </w:rPr>
            </w:pPr>
            <w:r>
              <w:rPr>
                <w:rFonts w:eastAsia="Yu Mincho"/>
                <w:b/>
                <w:i/>
                <w:kern w:val="2"/>
                <w:szCs w:val="20"/>
                <w:lang w:eastAsia="ja-JP"/>
              </w:rPr>
              <w:t>Alt3. Hybrid model monitoring</w:t>
            </w:r>
          </w:p>
          <w:p>
            <w:pPr>
              <w:numPr>
                <w:ilvl w:val="1"/>
                <w:numId w:val="66"/>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6"/>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Share the view that we can postpone this discussion based on 9.2.1 progress.</w:t>
            </w:r>
          </w:p>
          <w:p>
            <w:pPr>
              <w:rPr>
                <w:rFonts w:eastAsia="Malgun Gothic"/>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First we would like to clarify that does it mean the hybrid model monitoring was precluded by this proposal?</w:t>
            </w:r>
          </w:p>
          <w:p>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pPr>
              <w:rPr>
                <w:rFonts w:eastAsiaTheme="minorEastAsia"/>
              </w:rPr>
            </w:pPr>
            <w:r>
              <w:rPr>
                <w:rFonts w:eastAsiaTheme="minorEastAsia"/>
                <w:lang w:eastAsia="zh-CN"/>
              </w:rPr>
              <w:t xml:space="preserve">Second, for model ID based LCM, we prefer UE-side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amsung</w:t>
            </w:r>
          </w:p>
        </w:tc>
        <w:tc>
          <w:tcPr>
            <w:tcW w:w="7480" w:type="dxa"/>
          </w:tcPr>
          <w:p>
            <w:pPr>
              <w:rPr>
                <w:rFonts w:eastAsiaTheme="minorEastAsia"/>
              </w:rPr>
            </w:pPr>
            <w:r>
              <w:rPr>
                <w:rFonts w:eastAsiaTheme="minorEastAsia"/>
              </w:rPr>
              <w:t>Whether to support model-ID-based LCM, should be discussed in general framework agenda first. We suggest to postpone this proposal.</w:t>
            </w:r>
          </w:p>
          <w:p>
            <w:pPr>
              <w:rPr>
                <w:rFonts w:eastAsia="Malgun Gothic"/>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We support to further study the performance monitoring based on model-ID-based LCM and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lang w:eastAsia="zh-CN"/>
              </w:rPr>
            </w:pPr>
            <w:r>
              <w:rPr>
                <w:rFonts w:eastAsiaTheme="minorEastAsia"/>
                <w:lang w:eastAsia="zh-CN"/>
              </w:rPr>
              <w:t>Wait for more progress on model-ID-based LCM in the agenda 9.2.1.</w:t>
            </w:r>
          </w:p>
          <w:p>
            <w:pPr>
              <w:rPr>
                <w:rFonts w:eastAsiaTheme="minorEastAsia"/>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宋体"/>
              </w:rPr>
              <w:t>Qualcomm</w:t>
            </w:r>
          </w:p>
        </w:tc>
        <w:tc>
          <w:tcPr>
            <w:tcW w:w="7480" w:type="dxa"/>
          </w:tcPr>
          <w:p>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宋体"/>
              </w:rPr>
              <w:t>Apple</w:t>
            </w:r>
          </w:p>
        </w:tc>
        <w:tc>
          <w:tcPr>
            <w:tcW w:w="7480" w:type="dxa"/>
          </w:tcPr>
          <w:p>
            <w:pPr>
              <w:rPr>
                <w:rFonts w:eastAsia="Yu Mincho"/>
              </w:rPr>
            </w:pPr>
            <w:r>
              <w:rPr>
                <w:rFonts w:eastAsia="Yu Mincho"/>
              </w:rPr>
              <w:t>We can have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Yu Mincho"/>
              </w:rPr>
              <w:t>MediaTek</w:t>
            </w:r>
          </w:p>
        </w:tc>
        <w:tc>
          <w:tcPr>
            <w:tcW w:w="7480" w:type="dxa"/>
          </w:tcPr>
          <w:p>
            <w:pPr>
              <w:rPr>
                <w:rFonts w:eastAsia="Yu Mincho"/>
              </w:rPr>
            </w:pPr>
            <w:r>
              <w:rPr>
                <w:rFonts w:eastAsia="Yu Mincho"/>
              </w:rPr>
              <w:t>We would like to know the reason why Hybrid performance monitoring is not on the list.</w:t>
            </w:r>
          </w:p>
          <w:p>
            <w:pPr>
              <w:rPr>
                <w:rFonts w:eastAsia="Yu Mincho"/>
              </w:rPr>
            </w:pPr>
            <w:r>
              <w:rPr>
                <w:rFonts w:eastAsiaTheme="minorEastAsia"/>
                <w:color w:val="0070C0"/>
              </w:rPr>
              <w:t>Mod: We haven’t defined “Hybrid performance monitoring” so far. That is why Proposal 4.3.1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rPr>
            </w:pPr>
            <w:r>
              <w:rPr>
                <w:rFonts w:eastAsia="Yu Mincho"/>
                <w:color w:val="0070C0"/>
              </w:rPr>
              <w:t>Mod</w:t>
            </w:r>
          </w:p>
        </w:tc>
        <w:tc>
          <w:tcPr>
            <w:tcW w:w="7480" w:type="dxa"/>
          </w:tcPr>
          <w:p>
            <w:pPr>
              <w:rPr>
                <w:rFonts w:eastAsia="Yu Mincho"/>
                <w:color w:val="0070C0"/>
              </w:rPr>
            </w:pPr>
            <w:r>
              <w:rPr>
                <w:rFonts w:eastAsia="Yu Mincho"/>
                <w:color w:val="0070C0"/>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p>
          <w:p>
            <w:pPr>
              <w:rPr>
                <w:rFonts w:eastAsia="Yu Mincho"/>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Yu Mincho"/>
              </w:rPr>
            </w:pPr>
            <w:r>
              <w:rPr>
                <w:rFonts w:eastAsiaTheme="minorEastAsia"/>
                <w:lang w:eastAsia="zh-CN"/>
              </w:rPr>
              <w:t>In our view, it is premature to discuss this proposal. It’s better to discuss after deciding which type of LCM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Yu Mincho"/>
              </w:rPr>
              <w:t>We understand the timing issue the Mod is concerning.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Yu Mincho"/>
              </w:rPr>
            </w:pPr>
            <w:r>
              <w:rPr>
                <w:rFonts w:eastAsia="Yu Mincho"/>
              </w:rPr>
              <w:t>No need for the proposal, in our view,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 xml:space="preserve">As commented earlier, </w:t>
            </w:r>
            <w:r>
              <w:rPr>
                <w:rFonts w:hint="eastAsia" w:eastAsia="Malgun Gothic"/>
                <w:lang w:eastAsia="ko-KR"/>
              </w:rPr>
              <w:t>model-based LCM is mainly for two-sided model</w:t>
            </w:r>
            <w:r>
              <w:rPr>
                <w:rFonts w:eastAsia="Malgun Gothic"/>
                <w:lang w:eastAsia="ko-KR"/>
              </w:rPr>
              <w:t xml:space="preserve"> in our view</w:t>
            </w:r>
            <w:r>
              <w:rPr>
                <w:rFonts w:hint="eastAsia" w:eastAsia="Malgun Gothic"/>
                <w:lang w:eastAsia="ko-KR"/>
              </w:rPr>
              <w:t>.</w:t>
            </w:r>
            <w:r>
              <w:rPr>
                <w:rFonts w:eastAsia="Malgun Gothic"/>
                <w:lang w:eastAsia="ko-KR"/>
              </w:rPr>
              <w:t xml:space="preserve"> No need this agreement for BM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Many companies comment this proposal is not needed. Thus, the discussion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p>
        </w:tc>
        <w:tc>
          <w:tcPr>
            <w:tcW w:w="7480" w:type="dxa"/>
          </w:tcPr>
          <w:p>
            <w:pPr>
              <w:rPr>
                <w:rFonts w:eastAsia="Malgun Gothic"/>
                <w:lang w:eastAsia="ko-KR"/>
              </w:rPr>
            </w:pPr>
          </w:p>
        </w:tc>
      </w:tr>
    </w:tbl>
    <w:p>
      <w:pPr>
        <w:spacing w:after="120"/>
      </w:pPr>
    </w:p>
    <w:p>
      <w:pPr>
        <w:pStyle w:val="8"/>
        <w:spacing w:after="120"/>
        <w:rPr>
          <w:lang w:eastAsia="zh-CN"/>
        </w:rPr>
      </w:pPr>
      <w:r>
        <w:rPr>
          <w:lang w:eastAsia="zh-CN"/>
        </w:rPr>
        <w:t>DP 4.3.1</w:t>
      </w:r>
    </w:p>
    <w:p>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Pr>
        <w:spacing w:after="120"/>
      </w:pPr>
    </w:p>
    <w:p>
      <w:pPr>
        <w:pStyle w:val="3"/>
      </w:pPr>
    </w:p>
    <w:p>
      <w:pPr>
        <w:pStyle w:val="2"/>
      </w:pPr>
      <w:r>
        <w:t>Model/functionality Identification</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spacing w:before="0" w:after="180" w:line="240" w:lineRule="auto"/>
              <w:rPr>
                <w:rFonts w:ascii="Calibri" w:hAnsi="Calibri" w:eastAsia="宋体"/>
                <w:szCs w:val="20"/>
                <w:lang w:val="en-GB"/>
              </w:rPr>
            </w:pPr>
          </w:p>
          <w:p>
            <w:pPr>
              <w:spacing w:before="0" w:after="0" w:line="240" w:lineRule="auto"/>
              <w:rPr>
                <w:rFonts w:ascii="Times" w:hAnsi="Times" w:eastAsia="Batang"/>
                <w:lang w:val="en-GB"/>
              </w:rPr>
            </w:pPr>
            <w:r>
              <w:rPr>
                <w:rFonts w:ascii="Times" w:hAnsi="Times" w:eastAsia="Times" w:cs="Times"/>
                <w:szCs w:val="20"/>
                <w:highlight w:val="darkYellow"/>
                <w:lang w:val="en-GB"/>
              </w:rPr>
              <w:t xml:space="preserve">Working Assumption </w:t>
            </w: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Model 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model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The process/method of model identification may or may not be applicable.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Information regarding the AI/ML model may be shared during model identification.</w:t>
                  </w:r>
                </w:p>
              </w:tc>
            </w:tr>
          </w:tbl>
          <w:p>
            <w:pPr>
              <w:spacing w:before="0" w:after="0" w:line="240" w:lineRule="auto"/>
              <w:rPr>
                <w:rFonts w:ascii="Times" w:hAnsi="Times" w:eastAsia="Batang"/>
                <w:u w:val="single"/>
                <w:lang w:val="en-GB"/>
              </w:rPr>
            </w:pP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functionality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 xml:space="preserve">Note: Information regarding the AI/ML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 xml:space="preserve">may be shared during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p>
                  <w:pPr>
                    <w:spacing w:before="0" w:after="0" w:line="240" w:lineRule="auto"/>
                    <w:rPr>
                      <w:rFonts w:ascii="Arial" w:hAnsi="Arial" w:eastAsia="Batang" w:cs="Arial"/>
                      <w:color w:val="000000"/>
                      <w:sz w:val="16"/>
                      <w:szCs w:val="16"/>
                      <w:lang w:val="en-GB" w:eastAsia="zh-CN"/>
                    </w:rPr>
                  </w:pPr>
                  <w:r>
                    <w:rPr>
                      <w:rFonts w:ascii="Arial" w:hAnsi="Arial" w:eastAsia="Batang" w:cs="Arial"/>
                      <w:sz w:val="16"/>
                      <w:szCs w:val="16"/>
                      <w:lang w:val="en-GB"/>
                    </w:rPr>
                    <w:t>FFS: granularity of functionality</w:t>
                  </w:r>
                </w:p>
              </w:tc>
            </w:tr>
          </w:tbl>
          <w:p>
            <w:pPr>
              <w:spacing w:before="0" w:after="0" w:line="240" w:lineRule="auto"/>
              <w:rPr>
                <w:rFonts w:ascii="Times" w:hAnsi="Times" w:eastAsia="等线"/>
                <w:lang w:val="en-GB" w:eastAsia="zh-CN"/>
              </w:rPr>
            </w:pPr>
            <w:r>
              <w:rPr>
                <w:rFonts w:ascii="Times" w:hAnsi="Times" w:eastAsia="等线"/>
                <w:lang w:val="en-GB" w:eastAsia="zh-CN"/>
              </w:rPr>
              <w:t xml:space="preserve">Note: whether and how to indicate Functionality will be discussed separately. </w:t>
            </w:r>
          </w:p>
          <w:p>
            <w:pPr>
              <w:overflowPunct w:val="0"/>
              <w:autoSpaceDE w:val="0"/>
              <w:autoSpaceDN w:val="0"/>
              <w:adjustRightInd w:val="0"/>
              <w:spacing w:after="120"/>
              <w:contextualSpacing/>
              <w:textAlignment w:val="baseline"/>
              <w:rPr>
                <w:rFonts w:ascii="Calibri" w:hAnsi="Calibri" w:eastAsiaTheme="minorEastAsia"/>
                <w:lang w:val="en-GB" w:eastAsia="zh-CN"/>
              </w:rPr>
            </w:pPr>
          </w:p>
          <w:p>
            <w:pPr>
              <w:overflowPunct w:val="0"/>
              <w:autoSpaceDE w:val="0"/>
              <w:autoSpaceDN w:val="0"/>
              <w:adjustRightInd w:val="0"/>
              <w:spacing w:after="120"/>
              <w:contextualSpacing/>
              <w:textAlignment w:val="baseline"/>
              <w:rPr>
                <w:rFonts w:ascii="Calibri" w:hAnsi="Calibri" w:eastAsiaTheme="minorEastAsia"/>
                <w:lang w:eastAsia="zh-CN"/>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UE-part/UE-side models, study the following mechanisms for LCM procedures:</w:t>
            </w:r>
          </w:p>
          <w:p>
            <w:pPr>
              <w:numPr>
                <w:ilvl w:val="0"/>
                <w:numId w:val="79"/>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functionality-based LCM procedure: indication of activation/deactivation/switching/fallback based on individual AI/ML functionality</w:t>
            </w:r>
          </w:p>
          <w:p>
            <w:pPr>
              <w:numPr>
                <w:ilvl w:val="1"/>
                <w:numId w:val="79"/>
              </w:numPr>
              <w:overflowPunct w:val="0"/>
              <w:autoSpaceDE w:val="0"/>
              <w:autoSpaceDN w:val="0"/>
              <w:adjustRightInd w:val="0"/>
              <w:spacing w:before="0" w:after="0" w:line="240" w:lineRule="auto"/>
              <w:contextualSpacing/>
              <w:textAlignment w:val="baseline"/>
              <w:rPr>
                <w:rFonts w:ascii="Times" w:hAnsi="Times" w:eastAsia="等线"/>
                <w:lang w:val="en-GB" w:eastAsia="zh-CN"/>
              </w:rPr>
            </w:pPr>
            <w:r>
              <w:rPr>
                <w:rFonts w:ascii="Times" w:hAnsi="Times" w:eastAsia="等线"/>
                <w:lang w:val="en-GB" w:eastAsia="zh-CN"/>
              </w:rPr>
              <w:t>Note: UE may have one AI/ML model for the functionality, or UE may have multiple AI/ML models for the functionality.</w:t>
            </w:r>
          </w:p>
          <w:p>
            <w:pPr>
              <w:numPr>
                <w:ilvl w:val="1"/>
                <w:numId w:val="79"/>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等线"/>
                <w:lang w:val="en-GB" w:eastAsia="zh-CN"/>
              </w:rPr>
              <w:t>FFS: Whether or how to indicate functionality</w:t>
            </w:r>
          </w:p>
          <w:p>
            <w:pPr>
              <w:numPr>
                <w:ilvl w:val="0"/>
                <w:numId w:val="79"/>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model-ID-based LCM procedure, indication of model selection/activation/deactivation/switching/fallback based on individual model IDs</w:t>
            </w:r>
          </w:p>
          <w:p>
            <w:pPr>
              <w:rPr>
                <w:rFonts w:ascii="Calibri" w:hAnsi="Calibri" w:eastAsiaTheme="minorEastAsia"/>
                <w:lang w:val="en-GB" w:eastAsia="zh-CN"/>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UE-side models and UE-part of two-sided models:</w:t>
            </w:r>
          </w:p>
          <w:p>
            <w:pPr>
              <w:numPr>
                <w:ilvl w:val="0"/>
                <w:numId w:val="80"/>
              </w:numPr>
              <w:spacing w:before="0" w:after="0" w:line="252" w:lineRule="auto"/>
              <w:rPr>
                <w:rFonts w:ascii="Times" w:hAnsi="Times" w:eastAsia="Batang"/>
                <w:lang w:val="en-GB"/>
              </w:rPr>
            </w:pPr>
            <w:r>
              <w:rPr>
                <w:rFonts w:ascii="Times" w:hAnsi="Times" w:eastAsia="Batang"/>
                <w:lang w:val="en-GB"/>
              </w:rPr>
              <w:t>For AI/ML functionality identification</w:t>
            </w:r>
          </w:p>
          <w:p>
            <w:pPr>
              <w:numPr>
                <w:ilvl w:val="1"/>
                <w:numId w:val="80"/>
              </w:numPr>
              <w:spacing w:before="0" w:after="0" w:line="252" w:lineRule="auto"/>
              <w:rPr>
                <w:rFonts w:ascii="Times" w:hAnsi="Times" w:eastAsia="Batang"/>
                <w:lang w:val="en-GB"/>
              </w:rPr>
            </w:pPr>
            <w:r>
              <w:rPr>
                <w:rFonts w:ascii="Times" w:hAnsi="Times" w:eastAsia="Batang"/>
                <w:lang w:val="en-GB"/>
              </w:rPr>
              <w:t>Reuse legacy 3GPP framework of Features as a starting point for discussion.</w:t>
            </w:r>
          </w:p>
          <w:p>
            <w:pPr>
              <w:numPr>
                <w:ilvl w:val="1"/>
                <w:numId w:val="80"/>
              </w:numPr>
              <w:spacing w:before="0" w:after="0" w:line="252" w:lineRule="auto"/>
              <w:rPr>
                <w:rFonts w:ascii="Times" w:hAnsi="Times" w:eastAsia="Batang"/>
                <w:lang w:val="en-GB"/>
              </w:rPr>
            </w:pPr>
            <w:r>
              <w:rPr>
                <w:rFonts w:ascii="Times" w:hAnsi="Times" w:eastAsia="Batang"/>
                <w:lang w:val="en-GB"/>
              </w:rPr>
              <w:t>UE indicates supported functionalities/functionality for a given sub-use-case.</w:t>
            </w:r>
          </w:p>
          <w:p>
            <w:pPr>
              <w:numPr>
                <w:ilvl w:val="2"/>
                <w:numId w:val="80"/>
              </w:numPr>
              <w:spacing w:before="0" w:after="0" w:line="252" w:lineRule="auto"/>
              <w:rPr>
                <w:rFonts w:ascii="Times" w:hAnsi="Times" w:eastAsia="Batang"/>
                <w:lang w:val="en-GB"/>
              </w:rPr>
            </w:pPr>
            <w:r>
              <w:rPr>
                <w:rFonts w:ascii="Times" w:hAnsi="Times" w:eastAsia="等线"/>
                <w:lang w:val="en-GB" w:eastAsia="zh-CN"/>
              </w:rPr>
              <w:t>UE capability reporting is taken as starting point.</w:t>
            </w:r>
          </w:p>
          <w:p>
            <w:pPr>
              <w:numPr>
                <w:ilvl w:val="0"/>
                <w:numId w:val="80"/>
              </w:numPr>
              <w:spacing w:before="0" w:after="0" w:line="252" w:lineRule="auto"/>
              <w:rPr>
                <w:rFonts w:ascii="Times" w:hAnsi="Times" w:eastAsia="Batang"/>
                <w:lang w:val="en-GB"/>
              </w:rPr>
            </w:pPr>
            <w:r>
              <w:rPr>
                <w:rFonts w:ascii="Times" w:hAnsi="Times" w:eastAsia="Batang"/>
                <w:lang w:val="en-GB"/>
              </w:rPr>
              <w:t xml:space="preserve">For AI/ML model identification </w:t>
            </w:r>
          </w:p>
          <w:p>
            <w:pPr>
              <w:numPr>
                <w:ilvl w:val="1"/>
                <w:numId w:val="80"/>
              </w:numPr>
              <w:spacing w:before="0" w:after="0" w:line="252" w:lineRule="auto"/>
              <w:rPr>
                <w:rFonts w:ascii="Times" w:hAnsi="Times" w:eastAsia="Batang"/>
                <w:lang w:val="en-GB"/>
              </w:rPr>
            </w:pPr>
            <w:r>
              <w:rPr>
                <w:rFonts w:ascii="Times" w:hAnsi="Times" w:eastAsia="Batang"/>
                <w:lang w:val="en-GB"/>
              </w:rPr>
              <w:t>Models are identified by model ID at the Network. UE indicates supported AI/ML models.</w:t>
            </w:r>
          </w:p>
          <w:p>
            <w:pPr>
              <w:numPr>
                <w:ilvl w:val="0"/>
                <w:numId w:val="80"/>
              </w:numPr>
              <w:spacing w:before="0" w:after="0" w:line="252" w:lineRule="auto"/>
              <w:rPr>
                <w:rFonts w:ascii="Times" w:hAnsi="Times" w:eastAsia="Batang"/>
                <w:lang w:val="en-GB"/>
              </w:rPr>
            </w:pPr>
            <w:r>
              <w:rPr>
                <w:rFonts w:ascii="Times" w:hAnsi="Times" w:eastAsia="Batang"/>
                <w:lang w:val="en-GB"/>
              </w:rPr>
              <w:t>In functionality-based LCM</w:t>
            </w:r>
          </w:p>
          <w:p>
            <w:pPr>
              <w:numPr>
                <w:ilvl w:val="1"/>
                <w:numId w:val="80"/>
              </w:numPr>
              <w:spacing w:before="0" w:after="0" w:line="252" w:lineRule="auto"/>
              <w:rPr>
                <w:rFonts w:ascii="Times" w:hAnsi="Times" w:eastAsia="Batang"/>
                <w:lang w:val="en-GB"/>
              </w:rPr>
            </w:pPr>
            <w:r>
              <w:rPr>
                <w:rFonts w:ascii="Times" w:hAnsi="Times" w:eastAsia="Batang"/>
                <w:lang w:val="en-GB"/>
              </w:rPr>
              <w:t xml:space="preserve">Network indicates activation/deactivation/fallback/switching of AI/ML functionality via 3GPP signaling (e.g., RRC, MAC-CE, DCI). </w:t>
            </w:r>
          </w:p>
          <w:p>
            <w:pPr>
              <w:numPr>
                <w:ilvl w:val="1"/>
                <w:numId w:val="80"/>
              </w:numPr>
              <w:spacing w:before="0" w:after="0" w:line="252" w:lineRule="auto"/>
              <w:rPr>
                <w:rFonts w:ascii="Times" w:hAnsi="Times" w:eastAsia="Batang"/>
                <w:lang w:val="en-GB"/>
              </w:rPr>
            </w:pPr>
            <w:r>
              <w:rPr>
                <w:rFonts w:ascii="Times" w:hAnsi="Times" w:eastAsia="Batang"/>
                <w:lang w:val="en-GB"/>
              </w:rPr>
              <w:t>Models may not be identified at the Network, and UE may perform model-level LCM.</w:t>
            </w:r>
          </w:p>
          <w:p>
            <w:pPr>
              <w:numPr>
                <w:ilvl w:val="2"/>
                <w:numId w:val="80"/>
              </w:numPr>
              <w:spacing w:before="0" w:after="0" w:line="252" w:lineRule="auto"/>
              <w:rPr>
                <w:rFonts w:ascii="Times" w:hAnsi="Times" w:eastAsia="Batang"/>
                <w:lang w:val="en-GB"/>
              </w:rPr>
            </w:pPr>
            <w:r>
              <w:rPr>
                <w:rFonts w:ascii="Times" w:hAnsi="Times" w:eastAsia="Batang"/>
                <w:lang w:val="en-GB"/>
              </w:rPr>
              <w:t>Study whether and how much awareness/interaction NW should have about model-level LCM</w:t>
            </w:r>
          </w:p>
          <w:p>
            <w:pPr>
              <w:numPr>
                <w:ilvl w:val="0"/>
                <w:numId w:val="80"/>
              </w:numPr>
              <w:spacing w:before="0" w:after="0" w:line="252" w:lineRule="auto"/>
              <w:rPr>
                <w:rFonts w:ascii="Times" w:hAnsi="Times" w:eastAsia="Batang"/>
                <w:lang w:val="en-GB"/>
              </w:rPr>
            </w:pPr>
            <w:r>
              <w:rPr>
                <w:rFonts w:ascii="Times" w:hAnsi="Times" w:eastAsia="Batang"/>
                <w:lang w:val="en-GB"/>
              </w:rPr>
              <w:t xml:space="preserve">In model-ID-based LCM, models are identified at the Network, and Network/UE may activate/deactivate/select/switch individual AI/ML models via model ID. </w:t>
            </w:r>
          </w:p>
          <w:p>
            <w:pPr>
              <w:spacing w:before="0" w:after="0" w:line="252" w:lineRule="auto"/>
              <w:rPr>
                <w:rFonts w:ascii="Times" w:hAnsi="Times" w:eastAsia="Batang"/>
                <w:lang w:val="en-GB"/>
              </w:rPr>
            </w:pPr>
            <w:r>
              <w:rPr>
                <w:rFonts w:ascii="Times" w:hAnsi="Times" w:eastAsia="Batang"/>
                <w:lang w:val="en-GB"/>
              </w:rPr>
              <w:t>FFS: Relationship between functionality identification and model identification</w:t>
            </w:r>
          </w:p>
          <w:p>
            <w:pPr>
              <w:spacing w:before="0" w:after="0" w:line="240" w:lineRule="auto"/>
              <w:rPr>
                <w:rFonts w:ascii="Times" w:hAnsi="Times" w:eastAsia="Batang"/>
                <w:lang w:val="en-GB"/>
              </w:rPr>
            </w:pPr>
            <w:r>
              <w:rPr>
                <w:rFonts w:ascii="Times" w:hAnsi="Times" w:eastAsia="Batang"/>
                <w:lang w:val="en-GB"/>
              </w:rPr>
              <w:t>FFS: Performance monitoring and RAN4 impact</w:t>
            </w:r>
            <w:r>
              <w:rPr>
                <w:rFonts w:ascii="Times" w:hAnsi="Times" w:eastAsia="Batang"/>
                <w:strike/>
                <w:lang w:val="en-GB"/>
              </w:rPr>
              <w:t xml:space="preserve"> </w:t>
            </w:r>
          </w:p>
          <w:p>
            <w:pPr>
              <w:spacing w:before="0" w:after="0" w:line="240" w:lineRule="auto"/>
              <w:rPr>
                <w:rFonts w:ascii="Times" w:hAnsi="Times" w:eastAsia="Batang"/>
                <w:lang w:val="en-GB"/>
              </w:rPr>
            </w:pPr>
            <w:r>
              <w:rPr>
                <w:rFonts w:ascii="Times" w:hAnsi="Times" w:eastAsia="Batang"/>
                <w:lang w:val="en-GB"/>
              </w:rPr>
              <w:t xml:space="preserve">FFS: detailed understanding on model </w:t>
            </w:r>
          </w:p>
          <w:p>
            <w:pPr>
              <w:spacing w:before="0" w:after="0" w:line="240" w:lineRule="auto"/>
              <w:rPr>
                <w:rFonts w:ascii="Times" w:hAnsi="Times" w:eastAsia="Batang"/>
                <w:lang w:val="en-GB"/>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81"/>
              </w:numPr>
              <w:overflowPunct w:val="0"/>
              <w:autoSpaceDE w:val="0"/>
              <w:autoSpaceDN w:val="0"/>
              <w:adjustRightInd w:val="0"/>
              <w:spacing w:before="0" w:after="180" w:line="240" w:lineRule="auto"/>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AI/ML-enabled Feature refers to a Feature where AI/ML may be used. </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81"/>
              </w:numPr>
              <w:overflowPunct w:val="0"/>
              <w:autoSpaceDE w:val="0"/>
              <w:autoSpaceDN w:val="0"/>
              <w:adjustRightInd w:val="0"/>
              <w:spacing w:before="0" w:after="180" w:line="240" w:lineRule="auto"/>
              <w:contextualSpacing/>
              <w:textAlignment w:val="baseline"/>
              <w:rPr>
                <w:rFonts w:ascii="Calibri" w:hAnsi="Calibri" w:eastAsia="宋体"/>
                <w:szCs w:val="20"/>
                <w:lang w:val="en-GB" w:eastAsia="ja-JP"/>
              </w:rPr>
            </w:pPr>
            <w:r>
              <w:rPr>
                <w:rFonts w:ascii="Calibri" w:hAnsi="Calibri" w:eastAsia="宋体"/>
                <w:szCs w:val="20"/>
                <w:lang w:val="en-GB" w:eastAsia="ja-JP"/>
              </w:rPr>
              <w:t>For functionality identification, there may be either one or more than one Functionalities defined within an AI/ML-enabled feature.</w:t>
            </w:r>
          </w:p>
          <w:p>
            <w:pPr>
              <w:rPr>
                <w:rFonts w:ascii="Calibri" w:hAnsi="Calibri" w:eastAsiaTheme="minorEastAsia"/>
                <w:lang w:val="en-GB" w:eastAsia="zh-CN"/>
              </w:rPr>
            </w:pPr>
          </w:p>
          <w:p>
            <w:pPr>
              <w:rPr>
                <w:rFonts w:ascii="Calibri" w:hAnsi="Calibri" w:eastAsiaTheme="minorEastAsia"/>
                <w:lang w:val="en-GB" w:eastAsia="zh-CN"/>
              </w:rPr>
            </w:pPr>
          </w:p>
        </w:tc>
      </w:tr>
    </w:tbl>
    <w:p>
      <w:pPr>
        <w:pStyle w:val="3"/>
      </w:pP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vivo[5]</w:t>
            </w:r>
          </w:p>
        </w:tc>
        <w:tc>
          <w:tcPr>
            <w:tcW w:w="7507" w:type="dxa"/>
            <w:vAlign w:val="center"/>
          </w:tcPr>
          <w:p>
            <w:pPr>
              <w:widowControl w:val="0"/>
              <w:spacing w:after="120" w:afterLines="50"/>
              <w:jc w:val="both"/>
              <w:rPr>
                <w:rFonts w:ascii="Calibri" w:hAnsi="Calibri" w:eastAsia="宋体"/>
                <w:i/>
                <w:kern w:val="2"/>
                <w:szCs w:val="20"/>
                <w:lang w:eastAsia="zh-CN"/>
              </w:rPr>
            </w:pPr>
            <w:r>
              <w:rPr>
                <w:rFonts w:ascii="Calibri" w:hAnsi="Calibri" w:cs="Batang"/>
                <w:i/>
                <w:szCs w:val="20"/>
                <w:lang w:eastAsia="zh-CN"/>
              </w:rPr>
              <w:t>Proposal 15:</w:t>
            </w:r>
            <w:r>
              <w:rPr>
                <w:rFonts w:ascii="Calibri" w:hAnsi="Calibri" w:cs="Batang"/>
                <w:i/>
                <w:szCs w:val="20"/>
                <w:lang w:eastAsia="zh-CN"/>
              </w:rPr>
              <w:tab/>
            </w:r>
            <w:r>
              <w:rPr>
                <w:rFonts w:ascii="Calibri" w:hAnsi="Calibri" w:cs="Batang"/>
                <w:i/>
                <w:szCs w:val="20"/>
                <w:lang w:eastAsia="zh-CN"/>
              </w:rPr>
              <w:t>Both model ID-based LCM and functionality-based LCM should be studied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Nokia[8]</w:t>
            </w:r>
          </w:p>
        </w:tc>
        <w:tc>
          <w:tcPr>
            <w:tcW w:w="7507" w:type="dxa"/>
          </w:tcPr>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1. For UE-sided BM-Case1, RAN1 shall define applicable conditions for functionalities to enable functionality-based LCM.</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2. For UE-sided BM-Case1, RAN1 to support at least the following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 beam prediction mode (e.g., Top-1/2/4/8 DL Tx beam prediction)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Set B conditions (e.g., Measured DL RS (SSB, CSI-RS), Measured DL RS set dimension (4, 8, 12, [16]), </w:t>
            </w:r>
            <w:r>
              <w:rPr>
                <w:rFonts w:ascii="Calibri" w:hAnsi="Calibri" w:eastAsia="宋体"/>
                <w:i/>
                <w:kern w:val="2"/>
                <w:szCs w:val="20"/>
                <w:lang w:eastAsia="zh-CN"/>
              </w:rPr>
              <w:tab/>
            </w:r>
            <w:r>
              <w:rPr>
                <w:rFonts w:ascii="Calibri" w:hAnsi="Calibri" w:eastAsia="宋体"/>
                <w:i/>
                <w:kern w:val="2"/>
                <w:szCs w:val="20"/>
                <w:lang w:eastAsia="zh-CN"/>
              </w:rPr>
              <w:t>Measured DL RS set pattern)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Set A conditions (e.g., Predicted DL RS set dimension (16, 32, 64))</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3. For UE-sided BM-Case1, RAN1 to study the following additional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UE-sided performance monitoring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data collection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predicted L1-RSRP and other metrics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assistance info required at the UE</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4. For UE-sided BM-Case1, the UE reports applicable conditions for functionalities using UE capability reporting.</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9. For UE-sided BM-Case2, RAN1 shall define applicable conditions for functionalities to enable functionality-based LCM.</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10. For UE-sided BM-Case2, RAN1 to support at least the following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 beam prediction mode (e.g., Top-1/2/4/8 DL Tx beam prediction)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Set B conditions (e.g., Measured DL RS (SSB, CSI-RS), Measured DL RS set dimension (4, 8, 12, [16]), </w:t>
            </w:r>
            <w:r>
              <w:rPr>
                <w:rFonts w:ascii="Calibri" w:hAnsi="Calibri" w:eastAsia="宋体"/>
                <w:i/>
                <w:kern w:val="2"/>
                <w:szCs w:val="20"/>
                <w:lang w:eastAsia="zh-CN"/>
              </w:rPr>
              <w:tab/>
            </w:r>
            <w:r>
              <w:rPr>
                <w:rFonts w:ascii="Calibri" w:hAnsi="Calibri" w:eastAsia="宋体"/>
                <w:i/>
                <w:kern w:val="2"/>
                <w:szCs w:val="20"/>
                <w:lang w:eastAsia="zh-CN"/>
              </w:rPr>
              <w:t>Measured DL RS set pattern)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Set A conditions (e.g., Predicted DL RS set – number of future instances (40ms, 80ms))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11. For UE-sided BM-Case2, RAN1 to study the following additional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UE-sided performance monitoring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data collection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predicted L1-RSRP and other metrics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assistance info required at the UE</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12. For UE-sided BM-Case2, the UE reports applicable conditions for functionalities using UE capability reporting.</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CATT[9]</w:t>
            </w:r>
          </w:p>
        </w:tc>
        <w:tc>
          <w:tcPr>
            <w:tcW w:w="7507" w:type="dxa"/>
          </w:tcPr>
          <w:p>
            <w:pPr>
              <w:widowControl w:val="0"/>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Proposal</w:t>
            </w:r>
            <w:r>
              <w:rPr>
                <w:rFonts w:hint="eastAsia" w:ascii="Calibri" w:hAnsi="Calibri" w:eastAsia="宋体"/>
                <w:i/>
                <w:color w:val="000000"/>
                <w:kern w:val="2"/>
                <w:szCs w:val="20"/>
                <w:lang w:eastAsia="zh-CN"/>
              </w:rPr>
              <w:t xml:space="preserve"> 8</w:t>
            </w:r>
            <w:r>
              <w:rPr>
                <w:rFonts w:ascii="Calibri" w:hAnsi="Calibri" w:eastAsia="宋体"/>
                <w:i/>
                <w:color w:val="000000"/>
                <w:kern w:val="2"/>
                <w:szCs w:val="20"/>
                <w:lang w:eastAsia="zh-CN"/>
              </w:rPr>
              <w:t>:</w:t>
            </w:r>
            <w:r>
              <w:rPr>
                <w:rFonts w:hint="eastAsia" w:ascii="Calibri" w:hAnsi="Calibri" w:eastAsia="宋体"/>
                <w:i/>
                <w:color w:val="000000"/>
                <w:kern w:val="2"/>
                <w:szCs w:val="20"/>
                <w:lang w:eastAsia="zh-CN"/>
              </w:rPr>
              <w:t xml:space="preserve"> </w:t>
            </w:r>
            <w:r>
              <w:rPr>
                <w:rFonts w:ascii="Calibri" w:hAnsi="Calibri" w:eastAsia="宋体"/>
                <w:i/>
                <w:color w:val="000000"/>
                <w:kern w:val="2"/>
                <w:szCs w:val="20"/>
                <w:lang w:eastAsia="zh-CN"/>
              </w:rPr>
              <w:t xml:space="preserve">Regarding </w:t>
            </w:r>
            <w:r>
              <w:rPr>
                <w:rFonts w:hint="eastAsia" w:ascii="Calibri" w:hAnsi="Calibri" w:eastAsia="宋体"/>
                <w:i/>
                <w:color w:val="000000"/>
                <w:kern w:val="2"/>
                <w:szCs w:val="20"/>
                <w:lang w:eastAsia="zh-CN"/>
              </w:rPr>
              <w:t xml:space="preserve">the model identification of </w:t>
            </w:r>
            <w:r>
              <w:rPr>
                <w:rFonts w:ascii="Calibri" w:hAnsi="Calibri" w:eastAsia="宋体"/>
                <w:i/>
                <w:color w:val="000000"/>
                <w:kern w:val="2"/>
                <w:szCs w:val="20"/>
                <w:lang w:eastAsia="zh-CN"/>
              </w:rPr>
              <w:t>BM-Case1 and BM-Case2,</w:t>
            </w:r>
            <w:r>
              <w:rPr>
                <w:rFonts w:hint="eastAsia" w:ascii="Calibri" w:hAnsi="Calibri" w:eastAsia="宋体"/>
                <w:i/>
                <w:color w:val="000000"/>
                <w:kern w:val="2"/>
                <w:szCs w:val="20"/>
                <w:lang w:eastAsia="zh-CN"/>
              </w:rPr>
              <w:t xml:space="preserve"> study the following </w:t>
            </w:r>
            <w:r>
              <w:rPr>
                <w:rFonts w:ascii="Calibri" w:hAnsi="Calibri" w:eastAsia="宋体"/>
                <w:i/>
                <w:color w:val="000000"/>
                <w:kern w:val="2"/>
                <w:szCs w:val="20"/>
                <w:lang w:eastAsia="zh-CN"/>
              </w:rPr>
              <w:t>aspects</w:t>
            </w:r>
            <w:r>
              <w:rPr>
                <w:rFonts w:hint="eastAsia" w:ascii="Calibri" w:hAnsi="Calibri" w:eastAsia="宋体"/>
                <w:i/>
                <w:color w:val="000000"/>
                <w:kern w:val="2"/>
                <w:szCs w:val="20"/>
                <w:lang w:eastAsia="zh-CN"/>
              </w:rPr>
              <w:t xml:space="preserve"> as a starting point for </w:t>
            </w:r>
            <w:r>
              <w:rPr>
                <w:rFonts w:ascii="Calibri" w:hAnsi="Calibri" w:eastAsia="宋体"/>
                <w:i/>
                <w:color w:val="000000"/>
                <w:kern w:val="2"/>
                <w:szCs w:val="20"/>
                <w:lang w:eastAsia="zh-CN"/>
              </w:rPr>
              <w:t xml:space="preserve">identification </w:t>
            </w:r>
            <w:r>
              <w:rPr>
                <w:rFonts w:hint="eastAsia" w:ascii="Calibri" w:hAnsi="Calibri" w:eastAsia="宋体"/>
                <w:i/>
                <w:color w:val="000000"/>
                <w:kern w:val="2"/>
                <w:szCs w:val="20"/>
                <w:lang w:eastAsia="zh-CN"/>
              </w:rPr>
              <w:t>information which UE should provide to gNB:</w:t>
            </w:r>
          </w:p>
          <w:p>
            <w:pPr>
              <w:widowControl w:val="0"/>
              <w:numPr>
                <w:ilvl w:val="0"/>
                <w:numId w:val="23"/>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on model functionality, e.g., B</w:t>
            </w:r>
            <w:r>
              <w:rPr>
                <w:rFonts w:ascii="Calibri" w:hAnsi="Calibri" w:eastAsia="宋体"/>
                <w:i/>
                <w:color w:val="000000"/>
                <w:kern w:val="2"/>
                <w:szCs w:val="20"/>
                <w:lang w:eastAsia="zh-CN"/>
              </w:rPr>
              <w:t>M-Case1</w:t>
            </w:r>
            <w:r>
              <w:rPr>
                <w:rFonts w:hint="eastAsia" w:ascii="Calibri" w:hAnsi="Calibri" w:eastAsia="宋体"/>
                <w:i/>
                <w:color w:val="000000"/>
                <w:kern w:val="2"/>
                <w:szCs w:val="20"/>
                <w:lang w:eastAsia="zh-CN"/>
              </w:rPr>
              <w:t>/</w:t>
            </w:r>
            <w:r>
              <w:rPr>
                <w:rFonts w:ascii="Calibri" w:hAnsi="Calibri" w:eastAsia="宋体"/>
                <w:i/>
                <w:color w:val="000000"/>
                <w:kern w:val="2"/>
                <w:szCs w:val="20"/>
                <w:lang w:eastAsia="zh-CN"/>
              </w:rPr>
              <w:t>BM-Case2</w:t>
            </w:r>
            <w:r>
              <w:rPr>
                <w:rFonts w:hint="eastAsia" w:ascii="Calibri" w:hAnsi="Calibri" w:eastAsia="宋体"/>
                <w:i/>
                <w:color w:val="000000"/>
                <w:kern w:val="2"/>
                <w:szCs w:val="20"/>
                <w:lang w:eastAsia="zh-CN"/>
              </w:rPr>
              <w:t xml:space="preserve"> or </w:t>
            </w:r>
            <w:r>
              <w:rPr>
                <w:rFonts w:ascii="Calibri" w:hAnsi="Calibri" w:eastAsia="宋体"/>
                <w:i/>
                <w:color w:val="000000"/>
                <w:kern w:val="2"/>
                <w:szCs w:val="20"/>
                <w:lang w:eastAsia="zh-CN"/>
              </w:rPr>
              <w:t>DL beam pair</w:t>
            </w:r>
            <w:r>
              <w:rPr>
                <w:rFonts w:hint="eastAsia" w:ascii="Calibri" w:hAnsi="Calibri" w:eastAsia="宋体"/>
                <w:i/>
                <w:color w:val="000000"/>
                <w:kern w:val="2"/>
                <w:szCs w:val="20"/>
                <w:lang w:eastAsia="zh-CN"/>
              </w:rPr>
              <w:t>/</w:t>
            </w:r>
            <w:r>
              <w:rPr>
                <w:rFonts w:ascii="Calibri" w:hAnsi="Calibri" w:eastAsia="宋体"/>
                <w:i/>
                <w:color w:val="000000"/>
                <w:kern w:val="2"/>
                <w:szCs w:val="20"/>
                <w:lang w:eastAsia="zh-CN"/>
              </w:rPr>
              <w:t>Tx beam prediction</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of model inputs/nominal</w:t>
            </w:r>
            <w:r>
              <w:rPr>
                <w:rFonts w:ascii="Calibri" w:hAnsi="Calibri" w:eastAsia="宋体"/>
                <w:i/>
                <w:color w:val="000000"/>
                <w:kern w:val="2"/>
                <w:szCs w:val="20"/>
                <w:lang w:eastAsia="zh-CN"/>
              </w:rPr>
              <w:t xml:space="preserve"> input</w:t>
            </w:r>
            <w:r>
              <w:rPr>
                <w:rFonts w:hint="eastAsia" w:ascii="Calibri" w:hAnsi="Calibri" w:eastAsia="宋体"/>
                <w:i/>
                <w:color w:val="000000"/>
                <w:kern w:val="2"/>
                <w:szCs w:val="20"/>
                <w:lang w:eastAsia="zh-CN"/>
              </w:rPr>
              <w:t xml:space="preserve">s, e.g., </w:t>
            </w:r>
            <w:r>
              <w:rPr>
                <w:rFonts w:ascii="Calibri" w:hAnsi="Calibri" w:eastAsia="宋体"/>
                <w:i/>
                <w:color w:val="000000"/>
                <w:kern w:val="2"/>
                <w:szCs w:val="20"/>
                <w:lang w:eastAsia="zh-CN"/>
              </w:rPr>
              <w:t xml:space="preserve">the number </w:t>
            </w:r>
            <w:r>
              <w:rPr>
                <w:rFonts w:hint="eastAsia" w:ascii="Calibri" w:hAnsi="Calibri" w:eastAsia="宋体"/>
                <w:i/>
                <w:color w:val="000000"/>
                <w:kern w:val="2"/>
                <w:szCs w:val="20"/>
                <w:lang w:eastAsia="zh-CN"/>
              </w:rPr>
              <w:t xml:space="preserve">and pattern(s) </w:t>
            </w:r>
            <w:r>
              <w:rPr>
                <w:rFonts w:ascii="Calibri" w:hAnsi="Calibri" w:eastAsia="宋体"/>
                <w:i/>
                <w:color w:val="000000"/>
                <w:kern w:val="2"/>
                <w:szCs w:val="20"/>
                <w:lang w:eastAsia="zh-CN"/>
              </w:rPr>
              <w:t>of DL Tx beams or beam pairs in Set B</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of model outputs/</w:t>
            </w:r>
            <w:r>
              <w:rPr>
                <w:rFonts w:ascii="Calibri" w:hAnsi="Calibri" w:eastAsia="宋体"/>
                <w:i/>
                <w:color w:val="000000"/>
                <w:kern w:val="2"/>
                <w:szCs w:val="20"/>
                <w:lang w:eastAsia="zh-CN"/>
              </w:rPr>
              <w:t>nominal</w:t>
            </w:r>
            <w:r>
              <w:rPr>
                <w:rFonts w:hint="eastAsia" w:ascii="Calibri" w:hAnsi="Calibri" w:eastAsia="宋体"/>
                <w:i/>
                <w:color w:val="000000"/>
                <w:kern w:val="2"/>
                <w:szCs w:val="20"/>
                <w:lang w:eastAsia="zh-CN"/>
              </w:rPr>
              <w:t xml:space="preserve"> outputs, e.g., </w:t>
            </w:r>
            <w:r>
              <w:rPr>
                <w:rFonts w:ascii="Calibri" w:hAnsi="Calibri" w:eastAsia="宋体"/>
                <w:i/>
                <w:color w:val="000000"/>
                <w:kern w:val="2"/>
                <w:szCs w:val="20"/>
                <w:lang w:eastAsia="zh-CN"/>
              </w:rPr>
              <w:t>the number of predicted beam and/or L1-RSRP</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assistance information for inference</w:t>
            </w:r>
            <w:r>
              <w:rPr>
                <w:rFonts w:hint="eastAsia" w:ascii="Calibri" w:hAnsi="Calibri" w:eastAsia="宋体"/>
                <w:i/>
                <w:color w:val="000000"/>
                <w:kern w:val="2"/>
                <w:szCs w:val="20"/>
                <w:lang w:eastAsia="zh-CN"/>
              </w:rPr>
              <w:t>, e.g., the relative beam information;</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model performance</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concurrent use with other AI/ML models and/or non-AI/ML features</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applicable conditions</w:t>
            </w:r>
            <w:r>
              <w:rPr>
                <w:rFonts w:hint="eastAsia" w:ascii="Calibri" w:hAnsi="Calibri" w:eastAsia="宋体"/>
                <w:i/>
                <w:color w:val="000000"/>
                <w:kern w:val="2"/>
                <w:szCs w:val="20"/>
                <w:lang w:eastAsia="zh-CN"/>
              </w:rPr>
              <w:t>.</w:t>
            </w:r>
          </w:p>
          <w:p>
            <w:pPr>
              <w:widowControl w:val="0"/>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Proposal</w:t>
            </w:r>
            <w:r>
              <w:rPr>
                <w:rFonts w:hint="eastAsia" w:ascii="Calibri" w:hAnsi="Calibri" w:eastAsia="宋体"/>
                <w:i/>
                <w:color w:val="000000"/>
                <w:kern w:val="2"/>
                <w:szCs w:val="20"/>
                <w:lang w:eastAsia="zh-CN"/>
              </w:rPr>
              <w:t xml:space="preserve"> 9</w:t>
            </w:r>
            <w:r>
              <w:rPr>
                <w:rFonts w:ascii="Calibri" w:hAnsi="Calibri" w:eastAsia="宋体"/>
                <w:i/>
                <w:color w:val="000000"/>
                <w:kern w:val="2"/>
                <w:szCs w:val="20"/>
                <w:lang w:eastAsia="zh-CN"/>
              </w:rPr>
              <w:t>:</w:t>
            </w:r>
            <w:r>
              <w:rPr>
                <w:rFonts w:hint="eastAsia" w:ascii="Calibri" w:hAnsi="Calibri" w:eastAsia="宋体"/>
                <w:i/>
                <w:color w:val="000000"/>
                <w:kern w:val="2"/>
                <w:szCs w:val="20"/>
                <w:lang w:eastAsia="zh-CN"/>
              </w:rPr>
              <w:t xml:space="preserve"> </w:t>
            </w:r>
            <w:r>
              <w:rPr>
                <w:rFonts w:ascii="Calibri" w:hAnsi="Calibri" w:eastAsia="宋体"/>
                <w:i/>
                <w:color w:val="000000"/>
                <w:kern w:val="2"/>
                <w:szCs w:val="20"/>
                <w:lang w:eastAsia="zh-CN"/>
              </w:rPr>
              <w:t xml:space="preserve">Regarding </w:t>
            </w:r>
            <w:r>
              <w:rPr>
                <w:rFonts w:hint="eastAsia" w:ascii="Calibri" w:hAnsi="Calibri" w:eastAsia="宋体"/>
                <w:i/>
                <w:color w:val="000000"/>
                <w:kern w:val="2"/>
                <w:szCs w:val="20"/>
                <w:lang w:eastAsia="zh-CN"/>
              </w:rPr>
              <w:t xml:space="preserve">the functionality identification of </w:t>
            </w:r>
            <w:r>
              <w:rPr>
                <w:rFonts w:ascii="Calibri" w:hAnsi="Calibri" w:eastAsia="宋体"/>
                <w:i/>
                <w:color w:val="000000"/>
                <w:kern w:val="2"/>
                <w:szCs w:val="20"/>
                <w:lang w:eastAsia="zh-CN"/>
              </w:rPr>
              <w:t>BM-Case1 and BM-Case2,</w:t>
            </w:r>
            <w:r>
              <w:rPr>
                <w:rFonts w:hint="eastAsia" w:ascii="Calibri" w:hAnsi="Calibri" w:eastAsia="宋体"/>
                <w:i/>
                <w:color w:val="000000"/>
                <w:kern w:val="2"/>
                <w:szCs w:val="20"/>
                <w:lang w:eastAsia="zh-CN"/>
              </w:rPr>
              <w:t xml:space="preserve"> study distinguishing different </w:t>
            </w:r>
            <w:r>
              <w:rPr>
                <w:rFonts w:ascii="Calibri" w:hAnsi="Calibri" w:eastAsia="宋体"/>
                <w:i/>
                <w:color w:val="000000"/>
                <w:kern w:val="2"/>
                <w:szCs w:val="20"/>
                <w:lang w:eastAsia="zh-CN"/>
              </w:rPr>
              <w:t>functionalities</w:t>
            </w:r>
            <w:r>
              <w:rPr>
                <w:rFonts w:hint="eastAsia" w:ascii="Calibri" w:hAnsi="Calibri" w:eastAsia="宋体"/>
                <w:i/>
                <w:color w:val="000000"/>
                <w:kern w:val="2"/>
                <w:szCs w:val="20"/>
                <w:lang w:eastAsia="zh-CN"/>
              </w:rPr>
              <w:t xml:space="preserve"> by large granularity characteristics, e.g. input type and/or output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Xiaomi[16]</w:t>
            </w:r>
          </w:p>
        </w:tc>
        <w:tc>
          <w:tcPr>
            <w:tcW w:w="7507"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 xml:space="preserve">Proposal 25: BM Case 1 </w:t>
            </w:r>
            <w:r>
              <w:rPr>
                <w:rFonts w:hint="eastAsia" w:ascii="Calibri" w:hAnsi="Calibri" w:eastAsia="宋体"/>
                <w:i/>
                <w:szCs w:val="20"/>
                <w:lang w:eastAsia="zh-CN"/>
              </w:rPr>
              <w:t>and</w:t>
            </w:r>
            <w:r>
              <w:rPr>
                <w:rFonts w:ascii="Calibri" w:hAnsi="Calibri" w:eastAsia="宋体"/>
                <w:i/>
                <w:szCs w:val="20"/>
                <w:lang w:eastAsia="zh-CN"/>
              </w:rPr>
              <w:t xml:space="preserve"> BM Case 2 can be considered as different feature.</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26: Different functionality can be defined for different relationship between set B and set A.</w:t>
            </w:r>
          </w:p>
          <w:p>
            <w:pPr>
              <w:numPr>
                <w:ilvl w:val="0"/>
                <w:numId w:val="82"/>
              </w:numPr>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Alt.1: Set A and Set B are differe</w:t>
            </w:r>
            <w:r>
              <w:rPr>
                <w:rFonts w:ascii="Calibri" w:hAnsi="Calibri" w:eastAsia="宋体"/>
                <w:i/>
                <w:szCs w:val="20"/>
              </w:rPr>
              <w:t>nt (Set B is NOT a subset of Set A)</w:t>
            </w:r>
          </w:p>
          <w:p>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Alt.2: Set B is a subset of Set A (Set A and Set B are not the same)</w:t>
            </w:r>
          </w:p>
          <w:p>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Alt.3: Set A and Set B are the same (for BM Case 2 only)</w:t>
            </w:r>
          </w:p>
          <w:p>
            <w:pPr>
              <w:autoSpaceDE w:val="0"/>
              <w:autoSpaceDN w:val="0"/>
              <w:adjustRightInd w:val="0"/>
              <w:snapToGrid w:val="0"/>
              <w:spacing w:after="120"/>
              <w:jc w:val="both"/>
              <w:rPr>
                <w:rFonts w:ascii="Calibri" w:hAnsi="Calibri" w:eastAsia="宋体"/>
                <w:i/>
                <w:szCs w:val="20"/>
                <w:lang w:eastAsia="zh-CN"/>
              </w:rPr>
            </w:pP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27: UE need to indicate the number of supported predicted future time instance.</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28: Different functionality can be defined for different repeat window for BM Case 2.</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29: Study assistance information from gNB to UE for model switching between different models within a same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CIACT[20]</w:t>
            </w:r>
          </w:p>
        </w:tc>
        <w:tc>
          <w:tcPr>
            <w:tcW w:w="7507" w:type="dxa"/>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hint="eastAsia" w:ascii="Calibri" w:hAnsi="Calibri" w:eastAsia="宋体"/>
                <w:i/>
                <w:kern w:val="2"/>
                <w:szCs w:val="20"/>
                <w:lang w:eastAsia="zh-CN"/>
              </w:rPr>
              <w:t>P</w:t>
            </w:r>
            <w:r>
              <w:rPr>
                <w:rFonts w:ascii="Calibri" w:hAnsi="Calibri" w:eastAsia="宋体"/>
                <w:i/>
                <w:kern w:val="2"/>
                <w:szCs w:val="20"/>
                <w:lang w:eastAsia="zh-CN"/>
              </w:rPr>
              <w:t>roposal 3: F</w:t>
            </w:r>
            <w:r>
              <w:rPr>
                <w:rFonts w:hint="eastAsia" w:ascii="Calibri" w:hAnsi="Calibri" w:eastAsia="宋体"/>
                <w:i/>
                <w:kern w:val="2"/>
                <w:szCs w:val="20"/>
                <w:lang w:eastAsia="zh-CN"/>
              </w:rPr>
              <w:t>or</w:t>
            </w:r>
            <w:r>
              <w:rPr>
                <w:rFonts w:ascii="Calibri" w:hAnsi="Calibri"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rPr>
                <w:rFonts w:ascii="Calibri" w:hAnsi="Calibri"/>
              </w:rPr>
            </w:pPr>
            <w:r>
              <w:rPr>
                <w:rFonts w:ascii="Calibri" w:hAnsi="Calibri"/>
              </w:rPr>
              <w:t>Lenovo[26]</w:t>
            </w:r>
          </w:p>
        </w:tc>
        <w:tc>
          <w:tcPr>
            <w:tcW w:w="750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4: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UE capability on AI/ML for beam management based on Model ID or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p>
        </w:tc>
        <w:tc>
          <w:tcPr>
            <w:tcW w:w="7507" w:type="dxa"/>
          </w:tcPr>
          <w:p>
            <w:pPr>
              <w:pStyle w:val="3"/>
              <w:rPr>
                <w:rFonts w:ascii="Calibri" w:hAnsi="Calibri"/>
              </w:rPr>
            </w:pPr>
          </w:p>
        </w:tc>
      </w:tr>
    </w:tbl>
    <w:p>
      <w:pPr>
        <w:pStyle w:val="3"/>
      </w:pPr>
    </w:p>
    <w:p>
      <w:pPr>
        <w:pStyle w:val="8"/>
        <w:spacing w:after="120"/>
        <w:rPr>
          <w:lang w:eastAsia="zh-CN"/>
        </w:rPr>
      </w:pPr>
      <w:r>
        <w:rPr>
          <w:lang w:eastAsia="zh-CN"/>
        </w:rPr>
        <w:t>Proposal 5.1 (Closed)</w:t>
      </w:r>
    </w:p>
    <w:p>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pPr>
        <w:spacing w:after="120"/>
      </w:pPr>
      <w:r>
        <w:rPr>
          <w:lang w:eastAsia="zh-CN"/>
        </w:rPr>
        <w:t>The related proposals in tdocs are as below:</w:t>
      </w:r>
    </w:p>
    <w:p>
      <w:pPr>
        <w:pStyle w:val="70"/>
        <w:numPr>
          <w:ilvl w:val="0"/>
          <w:numId w:val="82"/>
        </w:numPr>
        <w:spacing w:after="120"/>
      </w:pPr>
      <w:r>
        <w:t>Nokia: Proposal 1, 2, 3, 9, 10, 11</w:t>
      </w:r>
    </w:p>
    <w:p>
      <w:pPr>
        <w:pStyle w:val="70"/>
        <w:numPr>
          <w:ilvl w:val="0"/>
          <w:numId w:val="82"/>
        </w:numPr>
        <w:spacing w:after="120"/>
      </w:pPr>
      <w:r>
        <w:t>CATT: Proposal 9</w:t>
      </w:r>
    </w:p>
    <w:p>
      <w:pPr>
        <w:pStyle w:val="70"/>
        <w:numPr>
          <w:ilvl w:val="0"/>
          <w:numId w:val="82"/>
        </w:numPr>
        <w:spacing w:after="120"/>
      </w:pPr>
      <w:r>
        <w:t>Xiaomi: Proposal 26, 28</w:t>
      </w:r>
    </w:p>
    <w:p>
      <w:pPr>
        <w:pStyle w:val="70"/>
        <w:numPr>
          <w:ilvl w:val="0"/>
          <w:numId w:val="82"/>
        </w:numPr>
        <w:spacing w:after="120"/>
      </w:pPr>
      <w:r>
        <w:t>CAICT: Proposal 3</w:t>
      </w:r>
    </w:p>
    <w:p>
      <w:pPr>
        <w:spacing w:after="120"/>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pPr>
        <w:pStyle w:val="70"/>
        <w:numPr>
          <w:ilvl w:val="0"/>
          <w:numId w:val="82"/>
        </w:numPr>
        <w:spacing w:after="120"/>
        <w:rPr>
          <w:b/>
          <w:i/>
          <w:lang w:eastAsia="zh-CN"/>
        </w:rPr>
      </w:pPr>
      <w:r>
        <w:rPr>
          <w:b/>
          <w:i/>
          <w:lang w:eastAsia="zh-CN"/>
        </w:rPr>
        <w:t>Supported beam prediction mode</w:t>
      </w:r>
    </w:p>
    <w:p>
      <w:pPr>
        <w:pStyle w:val="70"/>
        <w:numPr>
          <w:ilvl w:val="0"/>
          <w:numId w:val="82"/>
        </w:numPr>
        <w:spacing w:after="120"/>
        <w:rPr>
          <w:b/>
          <w:i/>
          <w:lang w:eastAsia="zh-CN"/>
        </w:rPr>
      </w:pPr>
      <w:r>
        <w:rPr>
          <w:b/>
          <w:i/>
          <w:lang w:eastAsia="zh-CN"/>
        </w:rPr>
        <w:t>Set A conditions, Set B conditions, conditions on the relationship of Set A and Set B</w:t>
      </w:r>
    </w:p>
    <w:p>
      <w:pPr>
        <w:pStyle w:val="70"/>
        <w:numPr>
          <w:ilvl w:val="0"/>
          <w:numId w:val="82"/>
        </w:numPr>
        <w:spacing w:after="120"/>
        <w:rPr>
          <w:b/>
          <w:i/>
          <w:lang w:eastAsia="zh-CN"/>
        </w:rPr>
      </w:pPr>
      <w:r>
        <w:rPr>
          <w:b/>
          <w:i/>
          <w:lang w:eastAsia="zh-CN"/>
        </w:rPr>
        <w:t>Conditions on repeat window for BM Case 2</w:t>
      </w:r>
    </w:p>
    <w:p>
      <w:pPr>
        <w:pStyle w:val="70"/>
        <w:numPr>
          <w:ilvl w:val="0"/>
          <w:numId w:val="82"/>
        </w:numPr>
        <w:spacing w:after="120"/>
        <w:rPr>
          <w:b/>
          <w:i/>
          <w:lang w:eastAsia="zh-CN"/>
        </w:rPr>
      </w:pPr>
      <w:r>
        <w:rPr>
          <w:b/>
          <w:i/>
          <w:lang w:eastAsia="zh-CN"/>
        </w:rPr>
        <w:t>Conditions on input/output type</w:t>
      </w:r>
    </w:p>
    <w:p>
      <w:pPr>
        <w:pStyle w:val="70"/>
        <w:numPr>
          <w:ilvl w:val="0"/>
          <w:numId w:val="82"/>
        </w:numPr>
        <w:spacing w:after="120"/>
        <w:rPr>
          <w:b/>
          <w:i/>
          <w:lang w:eastAsia="zh-CN"/>
        </w:rPr>
      </w:pPr>
      <w:r>
        <w:rPr>
          <w:b/>
          <w:i/>
          <w:lang w:eastAsia="zh-CN"/>
        </w:rPr>
        <w:t>Conditions on performance monitoring</w:t>
      </w:r>
    </w:p>
    <w:p>
      <w:pPr>
        <w:pStyle w:val="70"/>
        <w:numPr>
          <w:ilvl w:val="0"/>
          <w:numId w:val="82"/>
        </w:numPr>
        <w:spacing w:after="120"/>
        <w:rPr>
          <w:b/>
          <w:i/>
          <w:lang w:eastAsia="zh-CN"/>
        </w:rPr>
      </w:pPr>
      <w:r>
        <w:rPr>
          <w:b/>
          <w:i/>
          <w:lang w:eastAsia="zh-CN"/>
        </w:rPr>
        <w:t>Conditions on data collection</w:t>
      </w:r>
    </w:p>
    <w:p>
      <w:pPr>
        <w:pStyle w:val="70"/>
        <w:spacing w:after="120"/>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Mod</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 xml:space="preserve">We think a good discussion is needed on this aspect. Also agree with some conditions listed by the FL. </w:t>
            </w:r>
          </w:p>
          <w:p>
            <w:pPr>
              <w:rPr>
                <w:rFonts w:eastAsia="Malgun Gothic"/>
              </w:rPr>
            </w:pPr>
            <w:r>
              <w:rPr>
                <w:rFonts w:eastAsia="Malgun Gothic"/>
              </w:rPr>
              <w:t xml:space="preserve">We had following details in our contribution and coping it below to help understanding, </w:t>
            </w:r>
          </w:p>
          <w:p>
            <w:pPr>
              <w:rPr>
                <w:rFonts w:eastAsia="Malgun Gothic"/>
                <w:b/>
                <w:bCs/>
              </w:rPr>
            </w:pPr>
            <w:r>
              <w:rPr>
                <w:rFonts w:eastAsia="Malgun Gothic"/>
                <w:b/>
                <w:bCs/>
              </w:rPr>
              <w:t>Applicable conditions for BM-Case1:</w:t>
            </w:r>
          </w:p>
          <w:p>
            <w:pPr>
              <w:pStyle w:val="70"/>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83"/>
              </w:numPr>
              <w:spacing w:before="0" w:after="160" w:line="259" w:lineRule="auto"/>
              <w:jc w:val="both"/>
              <w:rPr>
                <w:rFonts w:eastAsia="Calibri"/>
                <w:bCs/>
                <w:szCs w:val="20"/>
              </w:rPr>
            </w:pPr>
            <w:r>
              <w:rPr>
                <w:rFonts w:eastAsia="Calibri"/>
                <w:bCs/>
                <w:szCs w:val="20"/>
              </w:rPr>
              <w:t xml:space="preserve">K = 1, 2, 4, [8] </w:t>
            </w:r>
          </w:p>
          <w:p>
            <w:pPr>
              <w:pStyle w:val="70"/>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83"/>
              </w:numPr>
              <w:spacing w:before="0" w:after="0" w:line="240" w:lineRule="auto"/>
              <w:rPr>
                <w:rFonts w:eastAsia="Calibri"/>
                <w:bCs/>
                <w:szCs w:val="20"/>
              </w:rPr>
            </w:pPr>
            <w:r>
              <w:rPr>
                <w:rFonts w:eastAsia="Calibri"/>
                <w:bCs/>
                <w:szCs w:val="20"/>
              </w:rPr>
              <w:t xml:space="preserve">Set B conditions </w:t>
            </w:r>
          </w:p>
          <w:p>
            <w:pPr>
              <w:pStyle w:val="70"/>
              <w:numPr>
                <w:ilvl w:val="1"/>
                <w:numId w:val="83"/>
              </w:numPr>
              <w:spacing w:before="0" w:after="0" w:line="240" w:lineRule="auto"/>
              <w:rPr>
                <w:rFonts w:eastAsia="Calibri"/>
                <w:bCs/>
                <w:szCs w:val="20"/>
              </w:rPr>
            </w:pPr>
            <w:r>
              <w:rPr>
                <w:rFonts w:eastAsia="Calibri"/>
                <w:bCs/>
                <w:szCs w:val="20"/>
              </w:rPr>
              <w:t xml:space="preserve">Measured DL RS (SSB, CSI-RS) </w:t>
            </w:r>
          </w:p>
          <w:p>
            <w:pPr>
              <w:pStyle w:val="70"/>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83"/>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83"/>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83"/>
              </w:numPr>
              <w:spacing w:before="0" w:after="0" w:line="240" w:lineRule="auto"/>
              <w:rPr>
                <w:rFonts w:eastAsia="Calibri"/>
                <w:bCs/>
                <w:szCs w:val="20"/>
              </w:rPr>
            </w:pPr>
            <w:r>
              <w:rPr>
                <w:rFonts w:eastAsia="Calibri"/>
                <w:bCs/>
                <w:szCs w:val="20"/>
              </w:rPr>
              <w:t>Predicted DL RS (CSI-RS)</w:t>
            </w:r>
          </w:p>
          <w:p>
            <w:pPr>
              <w:pStyle w:val="70"/>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83"/>
              </w:numPr>
              <w:spacing w:before="0" w:after="160" w:line="259" w:lineRule="auto"/>
              <w:jc w:val="both"/>
              <w:rPr>
                <w:rFonts w:eastAsia="Calibri"/>
                <w:bCs/>
                <w:szCs w:val="20"/>
              </w:rPr>
            </w:pPr>
            <w:r>
              <w:rPr>
                <w:rFonts w:eastAsia="Calibri"/>
                <w:bCs/>
                <w:szCs w:val="20"/>
              </w:rPr>
              <w:t>Predicted DL RS set dimension (16, 32, 64)</w:t>
            </w:r>
          </w:p>
          <w:p>
            <w:pPr>
              <w:pStyle w:val="70"/>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pPr>
              <w:pStyle w:val="70"/>
              <w:numPr>
                <w:ilvl w:val="0"/>
                <w:numId w:val="84"/>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3"/>
                <w:numId w:val="85"/>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pPr>
              <w:pStyle w:val="70"/>
              <w:numPr>
                <w:ilvl w:val="1"/>
                <w:numId w:val="84"/>
              </w:numPr>
              <w:spacing w:before="0" w:after="0" w:line="240" w:lineRule="auto"/>
              <w:rPr>
                <w:rFonts w:eastAsia="Calibri"/>
                <w:bCs/>
                <w:szCs w:val="20"/>
              </w:rPr>
            </w:pPr>
            <w:r>
              <w:rPr>
                <w:rFonts w:eastAsia="Calibri"/>
                <w:bCs/>
                <w:szCs w:val="20"/>
              </w:rPr>
              <w:t>Measurement periodicity (100 ms, 200 ms)</w:t>
            </w:r>
          </w:p>
          <w:p>
            <w:pPr>
              <w:pStyle w:val="70"/>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pPr>
              <w:pStyle w:val="70"/>
              <w:numPr>
                <w:ilvl w:val="0"/>
                <w:numId w:val="84"/>
              </w:numPr>
              <w:spacing w:before="0" w:after="0" w:line="240" w:lineRule="auto"/>
              <w:rPr>
                <w:rFonts w:eastAsia="Calibri"/>
                <w:bCs/>
                <w:szCs w:val="20"/>
              </w:rPr>
            </w:pPr>
            <w:r>
              <w:rPr>
                <w:rFonts w:eastAsia="Calibri"/>
                <w:bCs/>
                <w:szCs w:val="20"/>
              </w:rPr>
              <w:t>Conditions on supporting ML functionalities</w:t>
            </w:r>
          </w:p>
          <w:p>
            <w:pPr>
              <w:pStyle w:val="70"/>
              <w:numPr>
                <w:ilvl w:val="1"/>
                <w:numId w:val="84"/>
              </w:numPr>
              <w:spacing w:before="0" w:after="0" w:line="240" w:lineRule="auto"/>
              <w:rPr>
                <w:rFonts w:eastAsia="Calibri"/>
                <w:bCs/>
                <w:szCs w:val="20"/>
              </w:rPr>
            </w:pPr>
            <w:r>
              <w:rPr>
                <w:rFonts w:eastAsia="Calibri"/>
                <w:bCs/>
                <w:szCs w:val="20"/>
              </w:rPr>
              <w:t>Max number of supported functionalities (1, 2, 4, 8,)</w:t>
            </w:r>
          </w:p>
          <w:p>
            <w:pPr>
              <w:pStyle w:val="70"/>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pPr>
              <w:pStyle w:val="70"/>
              <w:numPr>
                <w:ilvl w:val="1"/>
                <w:numId w:val="84"/>
              </w:numPr>
              <w:spacing w:before="0" w:after="0" w:line="240" w:lineRule="auto"/>
              <w:rPr>
                <w:rFonts w:eastAsia="Calibri"/>
                <w:bCs/>
                <w:szCs w:val="20"/>
              </w:rPr>
            </w:pPr>
            <w:r>
              <w:rPr>
                <w:rFonts w:eastAsia="Calibri"/>
                <w:bCs/>
                <w:szCs w:val="20"/>
              </w:rPr>
              <w:t>Delay in activating a functionality (2 ms, 4 ms,  .)</w:t>
            </w:r>
          </w:p>
          <w:p>
            <w:pPr>
              <w:pStyle w:val="70"/>
              <w:numPr>
                <w:ilvl w:val="3"/>
                <w:numId w:val="85"/>
              </w:numPr>
              <w:spacing w:before="0" w:after="0" w:line="240" w:lineRule="auto"/>
              <w:rPr>
                <w:rFonts w:eastAsia="Calibri"/>
                <w:bCs/>
                <w:i/>
                <w:iCs/>
                <w:szCs w:val="20"/>
              </w:rPr>
            </w:pPr>
            <w:r>
              <w:rPr>
                <w:rFonts w:eastAsia="Calibri"/>
                <w:bCs/>
                <w:i/>
                <w:iCs/>
                <w:szCs w:val="20"/>
              </w:rPr>
              <w:t>Indicates the delay required when activating or switching a functionality</w:t>
            </w:r>
          </w:p>
          <w:p>
            <w:pPr>
              <w:pStyle w:val="70"/>
              <w:numPr>
                <w:ilvl w:val="1"/>
                <w:numId w:val="84"/>
              </w:numPr>
              <w:spacing w:before="0" w:after="0" w:line="240" w:lineRule="auto"/>
              <w:rPr>
                <w:rFonts w:eastAsia="Calibri"/>
                <w:bCs/>
                <w:szCs w:val="20"/>
              </w:rPr>
            </w:pPr>
            <w:r>
              <w:rPr>
                <w:rFonts w:eastAsia="Calibri"/>
                <w:bCs/>
                <w:szCs w:val="20"/>
              </w:rPr>
              <w:t>Generalization condition of functionalities (yes, no)</w:t>
            </w:r>
          </w:p>
          <w:p>
            <w:pPr>
              <w:pStyle w:val="70"/>
              <w:numPr>
                <w:ilvl w:val="3"/>
                <w:numId w:val="85"/>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p>
          <w:p>
            <w:pPr>
              <w:rPr>
                <w:rFonts w:eastAsia="Malgun Gothic"/>
                <w:b/>
                <w:bCs/>
              </w:rPr>
            </w:pPr>
            <w:r>
              <w:rPr>
                <w:rFonts w:eastAsia="Malgun Gothic"/>
                <w:b/>
                <w:bCs/>
              </w:rPr>
              <w:t>Applicable conditions for BM-Case2:</w:t>
            </w:r>
          </w:p>
          <w:p>
            <w:pPr>
              <w:pStyle w:val="70"/>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83"/>
              </w:numPr>
              <w:spacing w:before="0" w:after="160" w:line="259" w:lineRule="auto"/>
              <w:jc w:val="both"/>
              <w:rPr>
                <w:rFonts w:eastAsia="Calibri"/>
                <w:bCs/>
                <w:szCs w:val="20"/>
              </w:rPr>
            </w:pPr>
            <w:r>
              <w:rPr>
                <w:rFonts w:eastAsia="Calibri"/>
                <w:bCs/>
                <w:szCs w:val="20"/>
              </w:rPr>
              <w:t xml:space="preserve">K = 1, 2, 4, [8] </w:t>
            </w:r>
          </w:p>
          <w:p>
            <w:pPr>
              <w:pStyle w:val="70"/>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83"/>
              </w:numPr>
              <w:spacing w:before="0" w:after="0" w:line="240" w:lineRule="auto"/>
              <w:rPr>
                <w:rFonts w:eastAsia="Calibri"/>
                <w:bCs/>
                <w:szCs w:val="20"/>
              </w:rPr>
            </w:pPr>
            <w:r>
              <w:rPr>
                <w:rFonts w:eastAsia="Calibri"/>
                <w:bCs/>
                <w:szCs w:val="20"/>
              </w:rPr>
              <w:t xml:space="preserve">Set B conditions </w:t>
            </w:r>
          </w:p>
          <w:p>
            <w:pPr>
              <w:pStyle w:val="70"/>
              <w:numPr>
                <w:ilvl w:val="1"/>
                <w:numId w:val="83"/>
              </w:numPr>
              <w:spacing w:before="0" w:after="0" w:line="240" w:lineRule="auto"/>
              <w:rPr>
                <w:rFonts w:eastAsia="Calibri"/>
                <w:bCs/>
                <w:szCs w:val="20"/>
              </w:rPr>
            </w:pPr>
            <w:r>
              <w:rPr>
                <w:rFonts w:eastAsia="Calibri"/>
                <w:bCs/>
                <w:szCs w:val="20"/>
              </w:rPr>
              <w:t xml:space="preserve">Measured DL RS (SSB, CSI-RS) </w:t>
            </w:r>
          </w:p>
          <w:p>
            <w:pPr>
              <w:pStyle w:val="70"/>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83"/>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83"/>
              </w:numPr>
              <w:spacing w:before="0" w:after="0" w:line="240" w:lineRule="auto"/>
              <w:rPr>
                <w:rFonts w:eastAsia="Calibri"/>
                <w:bCs/>
                <w:szCs w:val="20"/>
              </w:rPr>
            </w:pPr>
            <w:r>
              <w:rPr>
                <w:rFonts w:eastAsia="Calibri"/>
                <w:bCs/>
                <w:szCs w:val="20"/>
              </w:rPr>
              <w:t xml:space="preserve">Measured DL RS set periodicity (40ms, 80ms) </w:t>
            </w:r>
          </w:p>
          <w:p>
            <w:pPr>
              <w:pStyle w:val="70"/>
              <w:numPr>
                <w:ilvl w:val="2"/>
                <w:numId w:val="83"/>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pPr>
              <w:pStyle w:val="70"/>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83"/>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83"/>
              </w:numPr>
              <w:spacing w:before="0" w:after="0" w:line="240" w:lineRule="auto"/>
              <w:rPr>
                <w:rFonts w:eastAsia="Calibri"/>
                <w:bCs/>
                <w:szCs w:val="20"/>
              </w:rPr>
            </w:pPr>
            <w:r>
              <w:rPr>
                <w:rFonts w:eastAsia="Calibri"/>
                <w:bCs/>
                <w:szCs w:val="20"/>
              </w:rPr>
              <w:t>Predicted DL RS (CSI-RS)</w:t>
            </w:r>
          </w:p>
          <w:p>
            <w:pPr>
              <w:pStyle w:val="70"/>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83"/>
              </w:numPr>
              <w:spacing w:before="0" w:after="160" w:line="259" w:lineRule="auto"/>
              <w:jc w:val="both"/>
              <w:rPr>
                <w:rFonts w:eastAsia="Calibri"/>
                <w:bCs/>
                <w:szCs w:val="20"/>
              </w:rPr>
            </w:pPr>
            <w:r>
              <w:rPr>
                <w:rFonts w:eastAsia="Calibri"/>
                <w:bCs/>
                <w:szCs w:val="20"/>
              </w:rPr>
              <w:t>Predicted DL RS set dimension (12,16, 32, 64)</w:t>
            </w:r>
          </w:p>
          <w:p>
            <w:pPr>
              <w:pStyle w:val="70"/>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pPr>
              <w:pStyle w:val="70"/>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pPr>
              <w:pStyle w:val="70"/>
              <w:numPr>
                <w:ilvl w:val="2"/>
                <w:numId w:val="83"/>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pPr>
              <w:pStyle w:val="70"/>
              <w:spacing w:after="160" w:line="259" w:lineRule="auto"/>
              <w:ind w:left="2160"/>
              <w:jc w:val="both"/>
              <w:rPr>
                <w:rFonts w:eastAsia="Calibri"/>
                <w:bCs/>
                <w:i/>
                <w:iCs/>
                <w:szCs w:val="20"/>
              </w:rPr>
            </w:pPr>
          </w:p>
          <w:p>
            <w:pPr>
              <w:pStyle w:val="70"/>
              <w:numPr>
                <w:ilvl w:val="0"/>
                <w:numId w:val="84"/>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pPr>
              <w:pStyle w:val="70"/>
              <w:numPr>
                <w:ilvl w:val="1"/>
                <w:numId w:val="84"/>
              </w:numPr>
              <w:spacing w:before="0" w:after="0" w:line="240" w:lineRule="auto"/>
              <w:rPr>
                <w:rFonts w:eastAsia="Calibri"/>
                <w:bCs/>
                <w:szCs w:val="20"/>
              </w:rPr>
            </w:pPr>
            <w:r>
              <w:rPr>
                <w:rFonts w:eastAsia="Calibri"/>
                <w:bCs/>
                <w:szCs w:val="20"/>
              </w:rPr>
              <w:t>Measurement periodicity (100 ms, 200 ms)</w:t>
            </w:r>
          </w:p>
          <w:p>
            <w:pPr>
              <w:pStyle w:val="70"/>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pPr>
              <w:pStyle w:val="70"/>
              <w:numPr>
                <w:ilvl w:val="0"/>
                <w:numId w:val="84"/>
              </w:numPr>
              <w:spacing w:before="0" w:after="0" w:line="240" w:lineRule="auto"/>
              <w:rPr>
                <w:rFonts w:eastAsia="Calibri"/>
                <w:bCs/>
                <w:szCs w:val="20"/>
              </w:rPr>
            </w:pPr>
            <w:r>
              <w:rPr>
                <w:rFonts w:eastAsia="Calibri"/>
                <w:bCs/>
                <w:szCs w:val="20"/>
              </w:rPr>
              <w:t>Conditions on supporting ML functionalities</w:t>
            </w:r>
          </w:p>
          <w:p>
            <w:pPr>
              <w:pStyle w:val="70"/>
              <w:numPr>
                <w:ilvl w:val="1"/>
                <w:numId w:val="84"/>
              </w:numPr>
              <w:spacing w:before="0" w:after="0" w:line="240" w:lineRule="auto"/>
              <w:rPr>
                <w:rFonts w:eastAsia="Calibri"/>
                <w:bCs/>
                <w:szCs w:val="20"/>
              </w:rPr>
            </w:pPr>
            <w:r>
              <w:rPr>
                <w:rFonts w:eastAsia="Calibri"/>
                <w:bCs/>
                <w:szCs w:val="20"/>
              </w:rPr>
              <w:t>Max number of supported functionalities (1, 2, 4, 8,)</w:t>
            </w:r>
          </w:p>
          <w:p>
            <w:pPr>
              <w:pStyle w:val="70"/>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pPr>
              <w:pStyle w:val="70"/>
              <w:numPr>
                <w:ilvl w:val="1"/>
                <w:numId w:val="84"/>
              </w:numPr>
              <w:spacing w:before="0" w:after="0" w:line="240" w:lineRule="auto"/>
              <w:rPr>
                <w:rFonts w:eastAsia="Calibri"/>
                <w:bCs/>
                <w:szCs w:val="20"/>
              </w:rPr>
            </w:pPr>
            <w:r>
              <w:rPr>
                <w:rFonts w:eastAsia="Calibri"/>
                <w:bCs/>
                <w:szCs w:val="20"/>
              </w:rPr>
              <w:t>Delay in activating a functionality (2 ms, 4 ms,  .)</w:t>
            </w:r>
          </w:p>
          <w:p>
            <w:pPr>
              <w:pStyle w:val="70"/>
              <w:numPr>
                <w:ilvl w:val="2"/>
                <w:numId w:val="83"/>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pPr>
              <w:pStyle w:val="70"/>
              <w:numPr>
                <w:ilvl w:val="1"/>
                <w:numId w:val="84"/>
              </w:numPr>
              <w:spacing w:before="0" w:after="0" w:line="240" w:lineRule="auto"/>
              <w:rPr>
                <w:rFonts w:eastAsia="Calibri"/>
                <w:bCs/>
                <w:szCs w:val="20"/>
              </w:rPr>
            </w:pPr>
            <w:r>
              <w:rPr>
                <w:rFonts w:eastAsia="Calibri"/>
                <w:bCs/>
                <w:szCs w:val="20"/>
              </w:rPr>
              <w:t>Generalization condition of functionalities (yes, no)</w:t>
            </w:r>
          </w:p>
          <w:p>
            <w:pPr>
              <w:pStyle w:val="70"/>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r>
              <w:rPr>
                <w:rFonts w:eastAsiaTheme="minorEastAsia"/>
                <w:color w:val="0070C0"/>
              </w:rPr>
              <w:t>Mod: In fact, the current bullets are based on your detailed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Input/out type do not belong to functionality-based LCM and the meaning of ‘repeat window’ is unclear. </w:t>
            </w:r>
            <w:r>
              <w:rPr>
                <w:rFonts w:hint="eastAsia" w:eastAsia="Malgun Gothic"/>
                <w:lang w:eastAsia="ko-KR"/>
              </w:rPr>
              <w:t>Some revision suggested below:</w:t>
            </w:r>
          </w:p>
          <w:p>
            <w:pPr>
              <w:rPr>
                <w:rFonts w:eastAsia="Malgun Gothic"/>
                <w:lang w:eastAsia="ko-KR"/>
              </w:rPr>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pPr>
              <w:pStyle w:val="70"/>
              <w:numPr>
                <w:ilvl w:val="0"/>
                <w:numId w:val="82"/>
              </w:numPr>
              <w:spacing w:after="120"/>
              <w:rPr>
                <w:b/>
                <w:i/>
                <w:lang w:eastAsia="zh-CN"/>
              </w:rPr>
            </w:pPr>
            <w:r>
              <w:rPr>
                <w:b/>
                <w:i/>
                <w:lang w:eastAsia="zh-CN"/>
              </w:rPr>
              <w:t>Supported beam prediction mode</w:t>
            </w:r>
          </w:p>
          <w:p>
            <w:pPr>
              <w:pStyle w:val="70"/>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pPr>
              <w:pStyle w:val="70"/>
              <w:numPr>
                <w:ilvl w:val="0"/>
                <w:numId w:val="82"/>
              </w:numPr>
              <w:spacing w:after="120"/>
              <w:rPr>
                <w:b/>
                <w:i/>
                <w:strike/>
                <w:color w:val="FF0000"/>
                <w:lang w:eastAsia="zh-CN"/>
              </w:rPr>
            </w:pPr>
            <w:r>
              <w:rPr>
                <w:b/>
                <w:i/>
                <w:strike/>
                <w:color w:val="FF0000"/>
                <w:lang w:eastAsia="zh-CN"/>
              </w:rPr>
              <w:t>Conditions on repeat window for BM Case 2</w:t>
            </w:r>
          </w:p>
          <w:p>
            <w:pPr>
              <w:pStyle w:val="70"/>
              <w:numPr>
                <w:ilvl w:val="0"/>
                <w:numId w:val="82"/>
              </w:numPr>
              <w:spacing w:after="120"/>
              <w:rPr>
                <w:b/>
                <w:i/>
                <w:strike/>
                <w:color w:val="FF0000"/>
                <w:lang w:eastAsia="zh-CN"/>
              </w:rPr>
            </w:pPr>
            <w:r>
              <w:rPr>
                <w:b/>
                <w:i/>
                <w:strike/>
                <w:color w:val="FF0000"/>
                <w:lang w:eastAsia="zh-CN"/>
              </w:rPr>
              <w:t xml:space="preserve">Conditions on input/output type </w:t>
            </w:r>
          </w:p>
          <w:p>
            <w:pPr>
              <w:pStyle w:val="70"/>
              <w:numPr>
                <w:ilvl w:val="0"/>
                <w:numId w:val="82"/>
              </w:numPr>
              <w:spacing w:after="120"/>
              <w:rPr>
                <w:b/>
                <w:i/>
                <w:lang w:eastAsia="zh-CN"/>
              </w:rPr>
            </w:pPr>
            <w:r>
              <w:rPr>
                <w:b/>
                <w:i/>
                <w:lang w:eastAsia="zh-CN"/>
              </w:rPr>
              <w:t>Conditions on performance monitoring</w:t>
            </w:r>
          </w:p>
          <w:p>
            <w:pPr>
              <w:pStyle w:val="70"/>
              <w:numPr>
                <w:ilvl w:val="0"/>
                <w:numId w:val="82"/>
              </w:numPr>
              <w:spacing w:after="120"/>
              <w:rPr>
                <w:b/>
                <w:i/>
                <w:lang w:eastAsia="zh-CN"/>
              </w:rPr>
            </w:pPr>
            <w:r>
              <w:rPr>
                <w:b/>
                <w:i/>
                <w:lang w:eastAsia="zh-CN"/>
              </w:rPr>
              <w:t>Conditions on data collection</w:t>
            </w:r>
          </w:p>
          <w:p>
            <w:pPr>
              <w:pStyle w:val="70"/>
              <w:numPr>
                <w:ilvl w:val="0"/>
                <w:numId w:val="82"/>
              </w:numPr>
              <w:spacing w:after="120"/>
              <w:rPr>
                <w:b/>
                <w:i/>
                <w:color w:val="FF0000"/>
                <w:lang w:eastAsia="zh-CN"/>
              </w:rPr>
            </w:pPr>
            <w:r>
              <w:rPr>
                <w:b/>
                <w:i/>
                <w:color w:val="FF0000"/>
                <w:lang w:eastAsia="zh-CN"/>
              </w:rPr>
              <w:t>Note: Others are not precluded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pPr>
              <w:rPr>
                <w:rFonts w:eastAsiaTheme="minorEastAsia"/>
                <w:lang w:eastAsia="zh-CN"/>
              </w:rPr>
            </w:pPr>
          </w:p>
          <w:p>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pPr>
              <w:pStyle w:val="70"/>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pPr>
              <w:pStyle w:val="70"/>
              <w:numPr>
                <w:ilvl w:val="0"/>
                <w:numId w:val="82"/>
              </w:numPr>
              <w:spacing w:after="120"/>
              <w:rPr>
                <w:b/>
                <w:i/>
                <w:lang w:eastAsia="zh-CN"/>
              </w:rPr>
            </w:pPr>
            <w:r>
              <w:rPr>
                <w:b/>
                <w:i/>
                <w:lang w:eastAsia="zh-CN"/>
              </w:rPr>
              <w:t>Set A conditions, Set B conditions, conditions on the relationship of Set A and Set B</w:t>
            </w:r>
          </w:p>
          <w:p>
            <w:pPr>
              <w:pStyle w:val="70"/>
              <w:numPr>
                <w:ilvl w:val="0"/>
                <w:numId w:val="82"/>
              </w:numPr>
              <w:spacing w:after="120"/>
              <w:rPr>
                <w:b/>
                <w:i/>
                <w:lang w:eastAsia="zh-CN"/>
              </w:rPr>
            </w:pPr>
            <w:r>
              <w:rPr>
                <w:b/>
                <w:i/>
                <w:lang w:eastAsia="zh-CN"/>
              </w:rPr>
              <w:t>Conditions on repeat window for BM Case 2</w:t>
            </w:r>
          </w:p>
          <w:p>
            <w:pPr>
              <w:pStyle w:val="70"/>
              <w:numPr>
                <w:ilvl w:val="0"/>
                <w:numId w:val="82"/>
              </w:numPr>
              <w:spacing w:after="120"/>
              <w:rPr>
                <w:b/>
                <w:i/>
                <w:lang w:eastAsia="zh-CN"/>
              </w:rPr>
            </w:pPr>
            <w:r>
              <w:rPr>
                <w:b/>
                <w:i/>
                <w:lang w:eastAsia="zh-CN"/>
              </w:rPr>
              <w:t>Conditions on input/output type</w:t>
            </w:r>
          </w:p>
          <w:p>
            <w:pPr>
              <w:pStyle w:val="70"/>
              <w:numPr>
                <w:ilvl w:val="0"/>
                <w:numId w:val="82"/>
              </w:numPr>
              <w:spacing w:after="120"/>
              <w:rPr>
                <w:b/>
                <w:i/>
                <w:lang w:eastAsia="zh-CN"/>
              </w:rPr>
            </w:pPr>
            <w:r>
              <w:rPr>
                <w:b/>
                <w:i/>
                <w:lang w:eastAsia="zh-CN"/>
              </w:rPr>
              <w:t>Conditions on performance monitoring</w:t>
            </w:r>
          </w:p>
          <w:p>
            <w:pPr>
              <w:pStyle w:val="70"/>
              <w:numPr>
                <w:ilvl w:val="0"/>
                <w:numId w:val="82"/>
              </w:numPr>
              <w:spacing w:after="120"/>
              <w:rPr>
                <w:b/>
                <w:i/>
                <w:lang w:eastAsia="zh-CN"/>
              </w:rPr>
            </w:pPr>
            <w:r>
              <w:rPr>
                <w:b/>
                <w:i/>
                <w:lang w:eastAsia="zh-CN"/>
              </w:rPr>
              <w:t>Conditions on data collection</w:t>
            </w:r>
          </w:p>
          <w:p>
            <w:pPr>
              <w:pStyle w:val="70"/>
              <w:numPr>
                <w:ilvl w:val="0"/>
                <w:numId w:val="82"/>
              </w:numPr>
              <w:spacing w:after="120"/>
              <w:rPr>
                <w:b/>
                <w:i/>
                <w:color w:val="00B0F0"/>
                <w:lang w:eastAsia="zh-CN"/>
              </w:rPr>
            </w:pPr>
            <w:r>
              <w:rPr>
                <w:rFonts w:hint="eastAsia" w:eastAsiaTheme="minorEastAsia"/>
                <w:b/>
                <w:i/>
                <w:color w:val="00B0F0"/>
                <w:lang w:eastAsia="zh-CN"/>
              </w:rPr>
              <w:t>A</w:t>
            </w:r>
            <w:r>
              <w:rPr>
                <w:rFonts w:eastAsiaTheme="minorEastAsia"/>
                <w:b/>
                <w:i/>
                <w:color w:val="00B0F0"/>
                <w:lang w:eastAsia="zh-CN"/>
              </w:rPr>
              <w:t>pplied data set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Malgun Gothic"/>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How to distinguish </w:t>
            </w:r>
            <w:r>
              <w:rPr>
                <w:rFonts w:eastAsiaTheme="minorEastAsia"/>
                <w:lang w:eastAsia="zh-CN"/>
              </w:rPr>
              <w:t>functionalities are</w:t>
            </w:r>
            <w:r>
              <w:rPr>
                <w:rFonts w:hint="eastAsia" w:eastAsiaTheme="minorEastAsia"/>
                <w:lang w:eastAsia="zh-CN"/>
              </w:rPr>
              <w:t xml:space="preserve"> not clear yet. We prefer to defer the discussion until more </w:t>
            </w:r>
            <w:r>
              <w:rPr>
                <w:rFonts w:eastAsiaTheme="minorEastAsia"/>
                <w:lang w:eastAsia="zh-CN"/>
              </w:rPr>
              <w:t>progress</w:t>
            </w:r>
            <w:r>
              <w:rPr>
                <w:rFonts w:hint="eastAsia" w:eastAsiaTheme="minorEastAsia"/>
                <w:lang w:eastAsia="zh-CN"/>
              </w:rPr>
              <w:t xml:space="preserve"> </w:t>
            </w:r>
            <w:r>
              <w:rPr>
                <w:rFonts w:eastAsiaTheme="minorEastAsia"/>
                <w:lang w:eastAsia="zh-CN"/>
              </w:rPr>
              <w:t>is</w:t>
            </w:r>
            <w:r>
              <w:rPr>
                <w:rFonts w:hint="eastAsia" w:eastAsiaTheme="minorEastAsia"/>
                <w:lang w:eastAsia="zh-CN"/>
              </w:rPr>
              <w:t xml:space="preserve"> achieved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intention to consider c</w:t>
            </w:r>
            <w:r>
              <w:rPr>
                <w:rFonts w:eastAsiaTheme="minorEastAsia"/>
                <w:lang w:eastAsia="zh-CN"/>
              </w:rPr>
              <w:t>onditions on performance monitoring</w:t>
            </w:r>
            <w:r>
              <w:rPr>
                <w:rFonts w:hint="eastAsia" w:eastAsiaTheme="minorEastAsia"/>
                <w:lang w:eastAsia="zh-CN"/>
              </w:rPr>
              <w:t xml:space="preserve"> and c</w:t>
            </w:r>
            <w:r>
              <w:rPr>
                <w:rFonts w:eastAsiaTheme="minorEastAsia"/>
                <w:lang w:eastAsia="zh-CN"/>
              </w:rPr>
              <w:t>onditions on data collection</w:t>
            </w:r>
            <w:r>
              <w:rPr>
                <w:rFonts w:hint="eastAsia" w:eastAsiaTheme="minorEastAsia"/>
                <w:lang w:eastAsia="zh-CN"/>
              </w:rPr>
              <w:t xml:space="preserv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does beam prediction mode mean? BM Case 1 and BM Case 2?</w:t>
            </w:r>
          </w:p>
          <w:p>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agree the direction of the proposal and some conditions listed. </w:t>
            </w:r>
          </w:p>
          <w:p>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4472C4" w:themeColor="accent1"/>
                <w14:textFill>
                  <w14:solidFill>
                    <w14:schemeClr w14:val="accent1"/>
                  </w14:solidFill>
                </w14:textFill>
              </w:rPr>
            </w:pPr>
            <w:r>
              <w:rPr>
                <w:rFonts w:eastAsiaTheme="minorEastAsia"/>
                <w:color w:val="4472C4" w:themeColor="accent1"/>
                <w14:textFill>
                  <w14:solidFill>
                    <w14:schemeClr w14:val="accent1"/>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4472C4" w:themeColor="accent1"/>
                <w14:textFill>
                  <w14:solidFill>
                    <w14:schemeClr w14:val="accent1"/>
                  </w14:solidFill>
                </w14:textFill>
              </w:rPr>
            </w:pPr>
            <w:r>
              <w:rPr>
                <w:rFonts w:eastAsiaTheme="minorEastAsia"/>
                <w:color w:val="4472C4" w:themeColor="accent1"/>
                <w14:textFill>
                  <w14:solidFill>
                    <w14:schemeClr w14:val="accent1"/>
                  </w14:solidFill>
                </w14:textFill>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pPr>
              <w:rPr>
                <w:rFonts w:eastAsiaTheme="minorEastAsia"/>
              </w:rPr>
            </w:pPr>
            <w:r>
              <w:rPr>
                <w:rFonts w:eastAsiaTheme="minorEastAsia"/>
              </w:rPr>
              <w:t>Propose to defer this until 9.2.1 has clear definitions on the terms and the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eastAsiaTheme="minorEastAsia"/>
              </w:rPr>
            </w:pPr>
            <w:r>
              <w:rPr>
                <w:rFonts w:hint="eastAsia" w:eastAsiaTheme="minorEastAsia"/>
              </w:rPr>
              <w:t>We are fine to study beam-management-specific (BM-specific) applicable conditions for functionalities and/or models, but discus</w:t>
            </w:r>
            <w:r>
              <w:rPr>
                <w:rFonts w:hint="eastAsia" w:eastAsiaTheme="minorEastAsia"/>
                <w:lang w:val="en-US" w:eastAsia="zh-CN"/>
              </w:rPr>
              <w:t>s</w:t>
            </w:r>
            <w:r>
              <w:rPr>
                <w:rFonts w:hint="eastAsia" w:eastAsiaTheme="minorEastAsia"/>
              </w:rPr>
              <w:t>ion about the detailed applicable conditions can be postponed until more progress is made in agenda 9.2.1. Th</w:t>
            </w:r>
            <w:r>
              <w:rPr>
                <w:rFonts w:hint="eastAsia" w:eastAsiaTheme="minorEastAsia"/>
                <w:lang w:val="en-US" w:eastAsia="zh-CN"/>
              </w:rPr>
              <w:t>en</w:t>
            </w:r>
            <w:r>
              <w:rPr>
                <w:rFonts w:hint="eastAsia" w:eastAsiaTheme="minorEastAsia"/>
              </w:rPr>
              <w:t>, we suggest the following revision to make it more generic.</w:t>
            </w:r>
          </w:p>
          <w:p>
            <w:pPr>
              <w:spacing w:after="120"/>
              <w:rPr>
                <w:b/>
                <w:i/>
                <w:strike/>
                <w:dstrike w:val="0"/>
                <w:color w:val="7030A0"/>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val="en-US" w:eastAsia="zh-CN"/>
              </w:rPr>
              <w:t xml:space="preserve"> </w:t>
            </w:r>
            <w:r>
              <w:rPr>
                <w:rFonts w:hint="eastAsia"/>
                <w:b/>
                <w:i/>
                <w:color w:val="7030A0"/>
                <w:lang w:val="en-US" w:eastAsia="zh-CN"/>
              </w:rPr>
              <w:t>and/or models</w:t>
            </w:r>
            <w:r>
              <w:rPr>
                <w:b/>
                <w:i/>
                <w:lang w:eastAsia="zh-CN"/>
              </w:rPr>
              <w:t xml:space="preserve">. </w:t>
            </w:r>
            <w:r>
              <w:rPr>
                <w:b/>
                <w:i/>
                <w:strike/>
                <w:dstrike w:val="0"/>
                <w:color w:val="7030A0"/>
                <w:lang w:eastAsia="zh-CN"/>
              </w:rPr>
              <w:t>The following applicable conditions mentioned in the tdocs can be considered in further study:</w:t>
            </w:r>
          </w:p>
          <w:p>
            <w:pPr>
              <w:pStyle w:val="70"/>
              <w:numPr>
                <w:ilvl w:val="0"/>
                <w:numId w:val="82"/>
              </w:numPr>
              <w:spacing w:after="120"/>
              <w:rPr>
                <w:b/>
                <w:i/>
                <w:strike/>
                <w:dstrike w:val="0"/>
                <w:color w:val="7030A0"/>
                <w:lang w:eastAsia="zh-CN"/>
              </w:rPr>
            </w:pPr>
            <w:r>
              <w:rPr>
                <w:b/>
                <w:i/>
                <w:strike/>
                <w:dstrike w:val="0"/>
                <w:color w:val="7030A0"/>
                <w:lang w:eastAsia="zh-CN"/>
              </w:rPr>
              <w:t>Supported beam prediction mode</w:t>
            </w:r>
          </w:p>
          <w:p>
            <w:pPr>
              <w:pStyle w:val="70"/>
              <w:numPr>
                <w:ilvl w:val="0"/>
                <w:numId w:val="82"/>
              </w:numPr>
              <w:spacing w:after="120"/>
              <w:rPr>
                <w:b/>
                <w:i/>
                <w:strike/>
                <w:dstrike w:val="0"/>
                <w:color w:val="7030A0"/>
                <w:lang w:eastAsia="zh-CN"/>
              </w:rPr>
            </w:pPr>
            <w:r>
              <w:rPr>
                <w:b/>
                <w:i/>
                <w:strike/>
                <w:dstrike w:val="0"/>
                <w:color w:val="7030A0"/>
                <w:lang w:eastAsia="zh-CN"/>
              </w:rPr>
              <w:t>Set A conditions, Set B conditions, conditions on the relationship of Set A and Set B</w:t>
            </w:r>
          </w:p>
          <w:p>
            <w:pPr>
              <w:pStyle w:val="70"/>
              <w:numPr>
                <w:ilvl w:val="0"/>
                <w:numId w:val="82"/>
              </w:numPr>
              <w:spacing w:after="120"/>
              <w:rPr>
                <w:b/>
                <w:i/>
                <w:strike/>
                <w:dstrike w:val="0"/>
                <w:color w:val="7030A0"/>
                <w:lang w:eastAsia="zh-CN"/>
              </w:rPr>
            </w:pPr>
            <w:r>
              <w:rPr>
                <w:b/>
                <w:i/>
                <w:strike/>
                <w:dstrike w:val="0"/>
                <w:color w:val="7030A0"/>
                <w:lang w:eastAsia="zh-CN"/>
              </w:rPr>
              <w:t>Conditions on repeat window for BM Case 2</w:t>
            </w:r>
          </w:p>
          <w:p>
            <w:pPr>
              <w:pStyle w:val="70"/>
              <w:numPr>
                <w:ilvl w:val="0"/>
                <w:numId w:val="82"/>
              </w:numPr>
              <w:spacing w:after="120"/>
              <w:rPr>
                <w:b/>
                <w:i/>
                <w:strike/>
                <w:dstrike w:val="0"/>
                <w:color w:val="7030A0"/>
                <w:lang w:eastAsia="zh-CN"/>
              </w:rPr>
            </w:pPr>
            <w:r>
              <w:rPr>
                <w:b/>
                <w:i/>
                <w:strike/>
                <w:dstrike w:val="0"/>
                <w:color w:val="7030A0"/>
                <w:lang w:eastAsia="zh-CN"/>
              </w:rPr>
              <w:t>Conditions on input/output type</w:t>
            </w:r>
          </w:p>
          <w:p>
            <w:pPr>
              <w:pStyle w:val="70"/>
              <w:numPr>
                <w:ilvl w:val="0"/>
                <w:numId w:val="82"/>
              </w:numPr>
              <w:spacing w:after="120"/>
              <w:rPr>
                <w:b/>
                <w:i/>
                <w:strike/>
                <w:dstrike w:val="0"/>
                <w:color w:val="7030A0"/>
                <w:lang w:eastAsia="zh-CN"/>
              </w:rPr>
            </w:pPr>
            <w:r>
              <w:rPr>
                <w:b/>
                <w:i/>
                <w:strike/>
                <w:dstrike w:val="0"/>
                <w:color w:val="7030A0"/>
                <w:lang w:eastAsia="zh-CN"/>
              </w:rPr>
              <w:t>Conditions on performance monitoring</w:t>
            </w:r>
          </w:p>
          <w:p>
            <w:pPr>
              <w:pStyle w:val="70"/>
              <w:numPr>
                <w:ilvl w:val="0"/>
                <w:numId w:val="82"/>
              </w:numPr>
              <w:spacing w:after="120"/>
              <w:rPr>
                <w:rFonts w:hint="eastAsia" w:eastAsiaTheme="minorEastAsia"/>
              </w:rPr>
            </w:pPr>
            <w:r>
              <w:rPr>
                <w:b/>
                <w:i/>
                <w:strike/>
                <w:dstrike w:val="0"/>
                <w:color w:val="7030A0"/>
                <w:lang w:eastAsia="zh-CN"/>
              </w:rPr>
              <w:t>Conditions on data collection</w:t>
            </w:r>
            <w:bookmarkStart w:id="53" w:name="_GoBack"/>
            <w:bookmarkEnd w:id="53"/>
          </w:p>
        </w:tc>
      </w:tr>
    </w:tbl>
    <w:p>
      <w:pPr>
        <w:spacing w:after="120"/>
      </w:pPr>
    </w:p>
    <w:p>
      <w:pPr>
        <w:spacing w:after="120"/>
      </w:pPr>
    </w:p>
    <w:p>
      <w:pPr>
        <w:pStyle w:val="2"/>
      </w:pPr>
      <w:r>
        <w:t xml:space="preserve">Assistance information </w:t>
      </w:r>
    </w:p>
    <w:p>
      <w:pPr>
        <w:pStyle w:val="3"/>
      </w:pPr>
      <w:r>
        <w:t xml:space="preserve">Assistance information may be used for AI model training, inference and/or monitoring. In previous RAN1 meeting(s), the related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8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location</w:t>
            </w:r>
          </w:p>
          <w:p>
            <w:pPr>
              <w:numPr>
                <w:ilvl w:val="0"/>
                <w:numId w:val="8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moving direction</w:t>
            </w:r>
          </w:p>
          <w:p>
            <w:pPr>
              <w:numPr>
                <w:ilvl w:val="0"/>
                <w:numId w:val="8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Rx beam shape/direction</w:t>
            </w:r>
          </w:p>
          <w:p>
            <w:pPr>
              <w:rPr>
                <w:rFonts w:ascii="Calibri" w:hAnsi="Calibri"/>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Calibri" w:hAnsi="Calibri"/>
                <w:lang w:val="en-GB"/>
              </w:rPr>
            </w:pPr>
          </w:p>
          <w:p>
            <w:pPr>
              <w:rPr>
                <w:rFonts w:ascii="Calibri" w:hAnsi="Calibri"/>
                <w:lang w:val="en-GB"/>
              </w:rPr>
            </w:pPr>
          </w:p>
        </w:tc>
      </w:tr>
    </w:tbl>
    <w:p>
      <w:pPr>
        <w:spacing w:after="120"/>
      </w:pPr>
    </w:p>
    <w:p>
      <w:pPr>
        <w:pStyle w:val="3"/>
      </w:pPr>
    </w:p>
    <w:p>
      <w:pPr>
        <w:pStyle w:val="3"/>
      </w:pPr>
      <w:r>
        <w:t>Some related proposals are collected in the following tables:</w:t>
      </w: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spacing w:after="120"/>
              <w:jc w:val="both"/>
              <w:rPr>
                <w:rFonts w:ascii="Calibri" w:hAnsi="Calibri" w:eastAsia="等线"/>
                <w:bCs/>
                <w:i/>
                <w:iCs/>
                <w:color w:val="000000"/>
                <w:szCs w:val="20"/>
                <w:lang w:val="en-GB"/>
              </w:rPr>
            </w:pPr>
            <w:r>
              <w:rPr>
                <w:rFonts w:ascii="Calibri" w:hAnsi="Calibri"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pPr>
              <w:spacing w:after="120"/>
              <w:jc w:val="both"/>
              <w:rPr>
                <w:rFonts w:ascii="Calibri" w:hAnsi="Calibri" w:eastAsia="等线"/>
                <w:bCs/>
                <w:i/>
                <w:iCs/>
                <w:szCs w:val="20"/>
                <w:lang w:val="en-GB" w:eastAsia="zh-CN"/>
              </w:rPr>
            </w:pPr>
            <w:r>
              <w:rPr>
                <w:rFonts w:ascii="Calibri" w:hAnsi="Calibri"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ZTE[4]</w:t>
            </w:r>
          </w:p>
        </w:tc>
        <w:tc>
          <w:tcPr>
            <w:tcW w:w="7457" w:type="dxa"/>
            <w:vAlign w:val="center"/>
          </w:tcPr>
          <w:p>
            <w:pPr>
              <w:rPr>
                <w:rFonts w:ascii="Calibri" w:hAnsi="Calibri" w:eastAsia="宋体"/>
                <w:i/>
                <w:szCs w:val="20"/>
              </w:rPr>
            </w:pPr>
            <w:r>
              <w:rPr>
                <w:rFonts w:ascii="Calibri" w:hAnsi="Calibri" w:eastAsia="宋体"/>
                <w:i/>
                <w:szCs w:val="20"/>
              </w:rPr>
              <w:t xml:space="preserve">Observation 5: </w:t>
            </w:r>
            <w:r>
              <w:rPr>
                <w:rFonts w:ascii="Calibri" w:hAnsi="Calibri" w:eastAsia="宋体"/>
                <w:i/>
                <w:szCs w:val="20"/>
              </w:rPr>
              <w:tab/>
            </w:r>
            <w:r>
              <w:rPr>
                <w:rFonts w:ascii="Calibri" w:hAnsi="Calibri" w:eastAsia="宋体"/>
                <w:i/>
                <w:szCs w:val="20"/>
              </w:rPr>
              <w:t>Assistance information can be used either as part of AI/ML model input or for defining applicable scenarios/configurations of the AI/ML model.</w:t>
            </w:r>
          </w:p>
          <w:p>
            <w:pPr>
              <w:rPr>
                <w:rFonts w:ascii="Calibri" w:hAnsi="Calibri" w:eastAsia="宋体"/>
                <w:i/>
                <w:szCs w:val="20"/>
              </w:rPr>
            </w:pPr>
            <w:r>
              <w:rPr>
                <w:rFonts w:ascii="Calibri" w:hAnsi="Calibri" w:eastAsia="宋体"/>
                <w:i/>
                <w:szCs w:val="20"/>
              </w:rPr>
              <w:t xml:space="preserve">Proposal 11: </w:t>
            </w:r>
            <w:r>
              <w:rPr>
                <w:rFonts w:ascii="Calibri" w:hAnsi="Calibri" w:eastAsia="宋体"/>
                <w:i/>
                <w:szCs w:val="20"/>
              </w:rPr>
              <w:tab/>
            </w:r>
            <w:r>
              <w:rPr>
                <w:rFonts w:ascii="Calibri" w:hAnsi="Calibri" w:eastAsia="宋体"/>
                <w:i/>
                <w:szCs w:val="20"/>
              </w:rPr>
              <w:t>No matter assistance information is used for model input or defining applicable scenarios/configurations, its necessity and performance gains need to be fully evaluated first in agenda 9.2.3.1.</w:t>
            </w:r>
          </w:p>
          <w:p>
            <w:pPr>
              <w:rPr>
                <w:rFonts w:ascii="Calibri" w:hAnsi="Calibri" w:eastAsia="宋体"/>
                <w:i/>
                <w:szCs w:val="20"/>
              </w:rPr>
            </w:pPr>
            <w:r>
              <w:rPr>
                <w:rFonts w:ascii="Calibri" w:hAnsi="Calibri" w:eastAsia="宋体"/>
                <w:i/>
                <w:szCs w:val="20"/>
              </w:rPr>
              <w:t xml:space="preserve">Proposal 12: </w:t>
            </w:r>
            <w:r>
              <w:rPr>
                <w:rFonts w:ascii="Calibri" w:hAnsi="Calibri" w:eastAsia="宋体"/>
                <w:i/>
                <w:szCs w:val="20"/>
              </w:rPr>
              <w:tab/>
            </w:r>
            <w:r>
              <w:rPr>
                <w:rFonts w:ascii="Calibri" w:hAnsi="Calibri" w:eastAsia="宋体"/>
                <w:i/>
                <w:szCs w:val="20"/>
              </w:rPr>
              <w:t>The introduction of any assistance information needs to consider the proprietary/privacy information disclosure issues, overhead, and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Vivo[5]</w:t>
            </w:r>
          </w:p>
        </w:tc>
        <w:tc>
          <w:tcPr>
            <w:tcW w:w="7457" w:type="dxa"/>
            <w:vAlign w:val="center"/>
          </w:tcPr>
          <w:p>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At least support Tx/Rx beam angle/ID information as assistance information for performance improvement for both BM-Case1 and BM-Case2. Other assistance information can be FFS.</w:t>
            </w:r>
          </w:p>
          <w:p>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 xml:space="preserve">For the determination/selection of assistance information, </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The performance, model generalization and potential specification impacts should be considered.</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Study how to protect sensitive proprietary/privacy information and disclose beam specific related assistance information.</w:t>
            </w:r>
          </w:p>
          <w:p>
            <w:pPr>
              <w:rPr>
                <w:rFonts w:ascii="Calibri" w:hAnsi="Calibri"/>
                <w:i/>
                <w:szCs w:val="20"/>
              </w:rPr>
            </w:pPr>
          </w:p>
          <w:p>
            <w:pPr>
              <w:rPr>
                <w:rFonts w:ascii="Calibri" w:hAnsi="Calibri"/>
                <w:i/>
                <w:szCs w:val="20"/>
              </w:rPr>
            </w:pPr>
            <w:r>
              <w:rPr>
                <w:rFonts w:ascii="Calibri" w:hAnsi="Calibri"/>
                <w:i/>
                <w:szCs w:val="20"/>
              </w:rPr>
              <w:t>Proposal 6:</w:t>
            </w:r>
            <w:r>
              <w:rPr>
                <w:rFonts w:ascii="Calibri" w:hAnsi="Calibri"/>
                <w:i/>
                <w:szCs w:val="20"/>
              </w:rPr>
              <w:tab/>
            </w:r>
            <w:r>
              <w:rPr>
                <w:rFonts w:ascii="Calibri" w:hAnsi="Calibri"/>
                <w:i/>
                <w:szCs w:val="20"/>
              </w:rPr>
              <w:t xml:space="preserve">Support proprietary protection mechanism for proprietary/privacy information disclosing issue. Detailed proprietary protection mechanism can be FFS. </w:t>
            </w:r>
          </w:p>
          <w:p>
            <w:pPr>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20: For the assistance information of BM-Case1 and BM-Case2, suggest to</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Justify the performance benefits if assistance information is used</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Identify whether the used assistance information would expose proprietary and/or privacy information of either NW-side or UE-side.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Nokia[8]</w:t>
            </w:r>
          </w:p>
        </w:tc>
        <w:tc>
          <w:tcPr>
            <w:tcW w:w="7457" w:type="dxa"/>
            <w:vAlign w:val="center"/>
          </w:tcPr>
          <w:p>
            <w:pPr>
              <w:rPr>
                <w:rFonts w:ascii="Calibri" w:hAnsi="Calibri" w:eastAsia="宋体"/>
                <w:i/>
                <w:szCs w:val="20"/>
              </w:rPr>
            </w:pPr>
            <w:r>
              <w:rPr>
                <w:rFonts w:ascii="Calibri" w:hAnsi="Calibri" w:eastAsia="宋体"/>
                <w:i/>
                <w:szCs w:val="20"/>
              </w:rPr>
              <w:t>Proposal 26. For BM-Case1 and BM-Case2, assistance info considered at the input of the model may not be supported via the 3GPP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LGE[18]</w:t>
            </w:r>
          </w:p>
        </w:tc>
        <w:tc>
          <w:tcPr>
            <w:tcW w:w="7457"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hint="eastAsia" w:ascii="Calibri" w:hAnsi="Calibri" w:eastAsia="Malgun Gothic"/>
                <w:i/>
                <w:szCs w:val="20"/>
                <w:lang w:val="en-GB" w:eastAsia="ko-KR"/>
              </w:rPr>
              <w:t xml:space="preserve">Set A beams are represented by </w:t>
            </w:r>
            <w:r>
              <w:rPr>
                <w:rFonts w:ascii="Calibri" w:hAnsi="Calibri" w:eastAsia="Malgun Gothic"/>
                <w:i/>
                <w:szCs w:val="20"/>
                <w:lang w:val="en-GB" w:eastAsia="ko-KR"/>
              </w:rPr>
              <w:t>LC coefficients</w:t>
            </w:r>
            <w:r>
              <w:rPr>
                <w:rFonts w:hint="eastAsia" w:ascii="Calibri" w:hAnsi="Calibri" w:eastAsia="Malgun Gothic"/>
                <w:i/>
                <w:szCs w:val="20"/>
                <w:lang w:val="en-GB" w:eastAsia="ko-KR"/>
              </w:rPr>
              <w:t xml:space="preserve"> of Set B beams</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Tx beam directions are represented as ordered numbers on a 2D or 3D coordinate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Proposal 4: Comprehensive evaluation results showing convincing performance gains is needed to nail down the essential assistance information needed for the spatial-domain DL beam prediction.</w:t>
            </w:r>
          </w:p>
          <w:p>
            <w:pPr>
              <w:overflowPunct w:val="0"/>
              <w:autoSpaceDE w:val="0"/>
              <w:autoSpaceDN w:val="0"/>
              <w:adjustRightInd w:val="0"/>
              <w:spacing w:after="180"/>
              <w:jc w:val="both"/>
              <w:textAlignment w:val="baseline"/>
              <w:rPr>
                <w:rFonts w:ascii="Calibri" w:hAnsi="Calibri" w:eastAsia="宋体"/>
                <w:i/>
                <w:szCs w:val="20"/>
                <w:lang w:val="en-GB"/>
              </w:rPr>
            </w:pPr>
            <w:r>
              <w:rPr>
                <w:rFonts w:ascii="Calibri" w:hAnsi="Calibri"/>
                <w:bCs/>
                <w:i/>
                <w:szCs w:val="20"/>
                <w:lang w:val="en-GB" w:eastAsia="en-GB"/>
              </w:rPr>
              <w:t>Proposal 6: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NEC[28]</w:t>
            </w:r>
          </w:p>
        </w:tc>
        <w:tc>
          <w:tcPr>
            <w:tcW w:w="7457"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Proposal 1: Support angle related information (e.g., beam angle information, UE direction/orientation information) and positioning related information (e.g., UE position) as assistance information.</w:t>
            </w:r>
          </w:p>
          <w:p>
            <w:pPr>
              <w:spacing w:after="120"/>
              <w:jc w:val="both"/>
              <w:rPr>
                <w:rFonts w:ascii="Calibri" w:hAnsi="Calibri" w:eastAsia="Malgun Gothic"/>
                <w:i/>
                <w:szCs w:val="20"/>
              </w:rPr>
            </w:pPr>
            <w:bookmarkStart w:id="40" w:name="OLE_LINK188"/>
            <w:bookmarkStart w:id="41" w:name="OLE_LINK32"/>
            <w:bookmarkStart w:id="42" w:name="OLE_LINK187"/>
            <w:r>
              <w:rPr>
                <w:rFonts w:ascii="Calibri" w:hAnsi="Calibri" w:eastAsia="宋体"/>
                <w:i/>
                <w:szCs w:val="20"/>
                <w:lang w:eastAsia="zh-CN"/>
              </w:rPr>
              <w:t>Proposal 2: For avoiding the</w:t>
            </w:r>
            <w:bookmarkStart w:id="43" w:name="OLE_LINK214"/>
            <w:bookmarkStart w:id="44" w:name="OLE_LINK213"/>
            <w:r>
              <w:rPr>
                <w:rFonts w:ascii="Calibri" w:hAnsi="Calibri" w:eastAsia="宋体"/>
                <w:i/>
                <w:szCs w:val="20"/>
                <w:lang w:eastAsia="zh-CN"/>
              </w:rPr>
              <w:t xml:space="preserve"> proprietary/privacy</w:t>
            </w:r>
            <w:bookmarkEnd w:id="43"/>
            <w:bookmarkEnd w:id="44"/>
            <w:r>
              <w:rPr>
                <w:rFonts w:ascii="Calibri" w:hAnsi="Calibri" w:eastAsia="宋体"/>
                <w:i/>
                <w:szCs w:val="20"/>
                <w:lang w:eastAsia="zh-CN"/>
              </w:rPr>
              <w:t xml:space="preserve"> of the angle related information, study</w:t>
            </w:r>
            <w:r>
              <w:rPr>
                <w:rFonts w:ascii="Calibri" w:hAnsi="Calibri" w:eastAsia="MS Mincho"/>
                <w:i/>
                <w:szCs w:val="20"/>
                <w:lang w:val="en-GB"/>
              </w:rPr>
              <w:t xml:space="preserve"> </w:t>
            </w:r>
            <w:r>
              <w:rPr>
                <w:rFonts w:ascii="Calibri" w:hAnsi="Calibri" w:eastAsia="宋体"/>
                <w:i/>
                <w:szCs w:val="20"/>
                <w:lang w:eastAsia="zh-CN"/>
              </w:rPr>
              <w:t>implicitly providing the assistance information (e.g., angle related information) from one side to the other side.</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p>
        </w:tc>
        <w:tc>
          <w:tcPr>
            <w:tcW w:w="7457" w:type="dxa"/>
            <w:vAlign w:val="center"/>
          </w:tcPr>
          <w:p>
            <w:pPr>
              <w:rPr>
                <w:rFonts w:ascii="Calibri" w:hAnsi="Calibri" w:eastAsia="宋体"/>
              </w:rPr>
            </w:pPr>
          </w:p>
        </w:tc>
      </w:tr>
    </w:tbl>
    <w:p>
      <w:pPr>
        <w:pStyle w:val="3"/>
      </w:pPr>
    </w:p>
    <w:p/>
    <w:p>
      <w:pPr>
        <w:pStyle w:val="8"/>
        <w:spacing w:after="120"/>
        <w:rPr>
          <w:lang w:eastAsia="zh-CN"/>
        </w:rPr>
      </w:pPr>
      <w:r>
        <w:rPr>
          <w:lang w:eastAsia="zh-CN"/>
        </w:rPr>
        <w:t>DP 6</w:t>
      </w:r>
    </w:p>
    <w:p>
      <w:r>
        <w:t>Mod’s assessment: Some companies emphasize that any assistance information should be well justified before the decision to introduce it.  Moreover, most of the detailed proposals are only suggested by one company. Thus, let’s wait for more inputs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Pr>
        <w:pStyle w:val="3"/>
      </w:pPr>
    </w:p>
    <w:p>
      <w:pPr>
        <w:pStyle w:val="2"/>
      </w:pPr>
      <w:r>
        <w:t>Spec impact of model/functionality selection, activation, deactivation, switching, and fallback operation</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rPr>
                <w:rFonts w:ascii="Times" w:hAnsi="Times" w:eastAsia="等线"/>
                <w:highlight w:val="green"/>
                <w:lang w:val="en-GB" w:eastAsia="zh-CN"/>
              </w:rPr>
            </w:pPr>
          </w:p>
          <w:p>
            <w:pPr>
              <w:rPr>
                <w:rFonts w:ascii="Times" w:hAnsi="Times" w:eastAsia="等线"/>
                <w:highlight w:val="green"/>
                <w:lang w:val="en-GB" w:eastAsia="zh-CN"/>
              </w:rPr>
            </w:pPr>
            <w:r>
              <w:rPr>
                <w:rFonts w:ascii="Times" w:hAnsi="Times" w:eastAsia="等线"/>
                <w:highlight w:val="green"/>
                <w:lang w:val="en-GB" w:eastAsia="zh-CN"/>
              </w:rPr>
              <w:t>Agreement</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87"/>
              </w:numPr>
              <w:overflowPunct w:val="0"/>
              <w:autoSpaceDE w:val="0"/>
              <w:autoSpaceDN w:val="0"/>
              <w:adjustRightInd w:val="0"/>
              <w:ind w:left="714" w:hanging="357"/>
              <w:contextualSpacing/>
              <w:textAlignment w:val="baseline"/>
              <w:rPr>
                <w:rFonts w:ascii="Calibri" w:hAnsi="Calibri" w:eastAsia="宋体"/>
                <w:szCs w:val="20"/>
                <w:lang w:val="en-GB" w:eastAsia="zh-CN"/>
              </w:rPr>
            </w:pPr>
            <w:r>
              <w:rPr>
                <w:rFonts w:ascii="Calibri" w:hAnsi="Calibri" w:eastAsia="宋体"/>
                <w:szCs w:val="20"/>
                <w:lang w:val="en-GB" w:eastAsia="zh-CN"/>
              </w:rPr>
              <w:t xml:space="preserve">Decision by the network </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Network-initiated</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UE-initiated, requested to the network</w:t>
            </w:r>
          </w:p>
          <w:p>
            <w:pPr>
              <w:numPr>
                <w:ilvl w:val="0"/>
                <w:numId w:val="87"/>
              </w:numPr>
              <w:overflowPunct w:val="0"/>
              <w:autoSpaceDE w:val="0"/>
              <w:autoSpaceDN w:val="0"/>
              <w:adjustRightInd w:val="0"/>
              <w:ind w:left="714" w:hanging="357"/>
              <w:contextualSpacing/>
              <w:textAlignment w:val="baseline"/>
              <w:rPr>
                <w:rFonts w:ascii="Calibri" w:hAnsi="Calibri" w:eastAsia="宋体"/>
                <w:szCs w:val="20"/>
                <w:lang w:val="en-GB" w:eastAsia="zh-CN"/>
              </w:rPr>
            </w:pPr>
            <w:r>
              <w:rPr>
                <w:rFonts w:ascii="Calibri" w:hAnsi="Calibri" w:eastAsia="宋体"/>
                <w:szCs w:val="20"/>
                <w:lang w:val="en-GB" w:eastAsia="zh-CN"/>
              </w:rPr>
              <w:t>Decision by the UE</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Event-triggered as configured by the network, UE’s decision is reported to network</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UE-autonomous, UE’s decision is reported to the network</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rFonts w:ascii="Calibri" w:hAnsi="Calibri"/>
                <w:lang w:val="en-GB"/>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rPr>
            </w:pPr>
            <w:r>
              <w:rPr>
                <w:rFonts w:ascii="Calibri" w:hAnsi="Calibri" w:eastAsia="Batang"/>
                <w:lang w:val="en-GB"/>
              </w:rPr>
              <w:t>Study the specification impact to support multiple AI models for the same functionality, at least including the following aspects:</w:t>
            </w:r>
          </w:p>
          <w:p>
            <w:pPr>
              <w:numPr>
                <w:ilvl w:val="0"/>
                <w:numId w:val="88"/>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Procedure and assistance </w:t>
            </w:r>
            <w:r>
              <w:rPr>
                <w:rFonts w:ascii="Calibri" w:hAnsi="Calibri" w:eastAsia="宋体"/>
                <w:szCs w:val="20"/>
                <w:lang w:val="en-GB" w:eastAsia="ja-JP"/>
              </w:rPr>
              <w:pgNum/>
            </w:r>
            <w:r>
              <w:rPr>
                <w:rFonts w:ascii="Calibri" w:hAnsi="Calibri" w:eastAsia="宋体"/>
                <w:szCs w:val="20"/>
                <w:lang w:val="en-GB" w:eastAsia="ja-JP"/>
              </w:rPr>
              <w:t>ignaling</w:t>
            </w:r>
            <w:r>
              <w:rPr>
                <w:rFonts w:ascii="Calibri" w:hAnsi="Calibri" w:eastAsia="宋体"/>
                <w:szCs w:val="20"/>
                <w:lang w:val="en-GB" w:eastAsia="ja-JP"/>
              </w:rPr>
              <w:pgNum/>
            </w:r>
            <w:r>
              <w:rPr>
                <w:rFonts w:ascii="Calibri" w:hAnsi="Calibri" w:eastAsia="宋体"/>
                <w:szCs w:val="20"/>
                <w:lang w:val="en-GB" w:eastAsia="ja-JP"/>
              </w:rPr>
              <w:t xml:space="preserve"> for the AI model switching and/or selection</w:t>
            </w:r>
          </w:p>
          <w:p>
            <w:pPr>
              <w:rPr>
                <w:rFonts w:ascii="Calibri" w:hAnsi="Calibri" w:eastAsia="Batang"/>
                <w:lang w:val="en-GB"/>
              </w:rPr>
            </w:pPr>
            <w:r>
              <w:rPr>
                <w:rFonts w:ascii="Calibri" w:hAnsi="Calibri" w:eastAsia="Batang"/>
                <w:lang w:val="en-GB"/>
              </w:rPr>
              <w:t>FFS: Model selection refers to the selection of an AI/ML model among models for the same functionality. (Exact terminology to be discussed/defined)</w:t>
            </w:r>
          </w:p>
          <w:p>
            <w:pPr>
              <w:pStyle w:val="3"/>
              <w:rPr>
                <w:rFonts w:ascii="Calibri" w:hAnsi="Calibri"/>
                <w:lang w:val="en-GB"/>
              </w:rPr>
            </w:pPr>
          </w:p>
          <w:p>
            <w:pPr>
              <w:rPr>
                <w:rFonts w:ascii="Times" w:hAnsi="Times" w:eastAsia="等线"/>
                <w:highlight w:val="green"/>
                <w:lang w:val="en-GB" w:eastAsia="zh-CN"/>
              </w:rPr>
            </w:pPr>
            <w:r>
              <w:rPr>
                <w:rFonts w:ascii="Times" w:hAnsi="Times" w:eastAsia="等线"/>
                <w:highlight w:val="green"/>
                <w:lang w:val="en-GB" w:eastAsia="zh-CN"/>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89"/>
              </w:numPr>
              <w:spacing w:after="180"/>
              <w:rPr>
                <w:rFonts w:ascii="Times" w:hAnsi="Times" w:eastAsia="Batang"/>
                <w:lang w:val="en-GB" w:eastAsia="zh-CN"/>
              </w:rPr>
            </w:pPr>
            <w:r>
              <w:rPr>
                <w:rFonts w:ascii="Times" w:hAnsi="Times" w:eastAsia="Batang"/>
                <w:lang w:val="en-GB" w:eastAsia="zh-CN"/>
              </w:rPr>
              <w:t xml:space="preserve">Decision by the network </w:t>
            </w:r>
          </w:p>
          <w:p>
            <w:pPr>
              <w:numPr>
                <w:ilvl w:val="1"/>
                <w:numId w:val="89"/>
              </w:numPr>
              <w:spacing w:after="180"/>
              <w:rPr>
                <w:rFonts w:ascii="Times" w:hAnsi="Times" w:eastAsia="Batang"/>
                <w:lang w:val="en-GB" w:eastAsia="zh-CN"/>
              </w:rPr>
            </w:pPr>
            <w:r>
              <w:rPr>
                <w:rFonts w:ascii="Times" w:hAnsi="Times" w:eastAsia="Batang"/>
                <w:lang w:val="en-GB" w:eastAsia="zh-CN"/>
              </w:rPr>
              <w:t>Network-initiated</w:t>
            </w:r>
          </w:p>
          <w:p>
            <w:pPr>
              <w:numPr>
                <w:ilvl w:val="1"/>
                <w:numId w:val="89"/>
              </w:numPr>
              <w:spacing w:after="180"/>
              <w:rPr>
                <w:rFonts w:ascii="Times" w:hAnsi="Times" w:eastAsia="Batang"/>
                <w:lang w:val="en-GB" w:eastAsia="zh-CN"/>
              </w:rPr>
            </w:pPr>
            <w:r>
              <w:rPr>
                <w:rFonts w:ascii="Times" w:hAnsi="Times" w:eastAsia="Batang"/>
                <w:lang w:val="en-GB" w:eastAsia="zh-CN"/>
              </w:rPr>
              <w:t>UE-initiated, requested to the network</w:t>
            </w:r>
          </w:p>
          <w:p>
            <w:pPr>
              <w:numPr>
                <w:ilvl w:val="0"/>
                <w:numId w:val="89"/>
              </w:numPr>
              <w:spacing w:after="180"/>
              <w:rPr>
                <w:rFonts w:ascii="Times" w:hAnsi="Times" w:eastAsia="Batang"/>
                <w:lang w:val="en-GB" w:eastAsia="zh-CN"/>
              </w:rPr>
            </w:pPr>
            <w:r>
              <w:rPr>
                <w:rFonts w:ascii="Times" w:hAnsi="Times" w:eastAsia="Batang"/>
                <w:lang w:val="en-GB" w:eastAsia="zh-CN"/>
              </w:rPr>
              <w:t>Decision by the UE</w:t>
            </w:r>
          </w:p>
          <w:p>
            <w:pPr>
              <w:numPr>
                <w:ilvl w:val="1"/>
                <w:numId w:val="89"/>
              </w:numPr>
              <w:spacing w:after="180"/>
              <w:rPr>
                <w:rFonts w:ascii="Times" w:hAnsi="Times" w:eastAsia="Batang"/>
                <w:lang w:val="en-GB" w:eastAsia="zh-CN"/>
              </w:rPr>
            </w:pPr>
            <w:r>
              <w:rPr>
                <w:rFonts w:ascii="Times" w:hAnsi="Times" w:eastAsia="Batang"/>
                <w:lang w:val="en-GB" w:eastAsia="zh-CN"/>
              </w:rPr>
              <w:t>Event-triggered as configured by the network, UE’s decision is reported to network</w:t>
            </w:r>
          </w:p>
          <w:p>
            <w:pPr>
              <w:numPr>
                <w:ilvl w:val="1"/>
                <w:numId w:val="89"/>
              </w:numPr>
              <w:spacing w:after="180"/>
              <w:rPr>
                <w:rFonts w:ascii="Times" w:hAnsi="Times" w:eastAsia="Batang"/>
                <w:lang w:val="en-GB" w:eastAsia="zh-CN"/>
              </w:rPr>
            </w:pPr>
            <w:r>
              <w:rPr>
                <w:rFonts w:ascii="Times" w:hAnsi="Times" w:eastAsia="Batang"/>
                <w:lang w:val="en-GB" w:eastAsia="zh-CN"/>
              </w:rPr>
              <w:t>UE-autonomous, UE’s decision is reported to the network</w:t>
            </w:r>
          </w:p>
          <w:p>
            <w:pPr>
              <w:numPr>
                <w:ilvl w:val="1"/>
                <w:numId w:val="89"/>
              </w:numPr>
              <w:spacing w:after="180"/>
              <w:rPr>
                <w:rFonts w:ascii="Times" w:hAnsi="Times" w:eastAsia="Batang"/>
                <w:lang w:val="en-GB" w:eastAsia="zh-CN"/>
              </w:rPr>
            </w:pPr>
            <w:r>
              <w:rPr>
                <w:rFonts w:ascii="Times" w:hAnsi="Times" w:eastAsia="Batang"/>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rFonts w:ascii="Calibri" w:hAnsi="Calibri"/>
                <w:lang w:val="en-GB"/>
              </w:rPr>
            </w:pPr>
          </w:p>
          <w:p>
            <w:pPr>
              <w:pStyle w:val="3"/>
              <w:rPr>
                <w:rFonts w:ascii="Calibri" w:hAnsi="Calibri"/>
              </w:rPr>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Nokia[8]</w:t>
            </w:r>
          </w:p>
        </w:tc>
        <w:tc>
          <w:tcPr>
            <w:tcW w:w="7457" w:type="dxa"/>
            <w:vAlign w:val="center"/>
          </w:tcPr>
          <w:p>
            <w:pPr>
              <w:spacing w:after="160" w:line="259" w:lineRule="auto"/>
              <w:contextualSpacing/>
              <w:jc w:val="both"/>
              <w:rPr>
                <w:rFonts w:ascii="Calibri" w:hAnsi="Calibri" w:eastAsia="黑体"/>
                <w:i/>
                <w:szCs w:val="20"/>
              </w:rPr>
            </w:pPr>
            <w:r>
              <w:rPr>
                <w:rFonts w:ascii="Calibri" w:hAnsi="Calibri" w:eastAsia="黑体"/>
                <w:i/>
                <w:szCs w:val="20"/>
              </w:rPr>
              <w:t xml:space="preserve">Proposal 8. For UE-sided BM-Case1, when the UE supports more than one functionality, the gNB shall be able to de-activate/switch one of the functionalities via dynamic signaling (e.g., MAC-CE).   </w:t>
            </w:r>
          </w:p>
          <w:p>
            <w:pPr>
              <w:spacing w:after="160" w:line="259" w:lineRule="auto"/>
              <w:contextualSpacing/>
              <w:jc w:val="both"/>
              <w:rPr>
                <w:rFonts w:ascii="Calibri" w:hAnsi="Calibri" w:eastAsia="黑体"/>
                <w:i/>
                <w:szCs w:val="20"/>
              </w:rPr>
            </w:pPr>
            <w:r>
              <w:rPr>
                <w:rFonts w:ascii="Calibri" w:hAnsi="Calibri" w:eastAsia="黑体"/>
                <w:i/>
                <w:szCs w:val="20"/>
              </w:rPr>
              <w:t xml:space="preserve">Proposal 16. For UE-sided BM-Case2, when the UE supports more than one functionality, the gNB shall be able to select/activate one of the functionalities via dynamic signaling (e.g.,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16: Regarding the model monitoring for BM-Case1 and BM-Case2, study the specification impacts on the following aspects:</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Model update/switching/fallback procedures based on model monitoring results, including the signaling exchange between the gNB and UE;</w:t>
            </w:r>
          </w:p>
          <w:p>
            <w:pPr>
              <w:spacing w:after="160" w:line="259" w:lineRule="auto"/>
              <w:contextualSpacing/>
              <w:jc w:val="both"/>
              <w:rPr>
                <w:rFonts w:ascii="Calibri" w:hAnsi="Calibri" w:eastAsia="黑体"/>
                <w:i/>
                <w:szCs w:val="20"/>
              </w:rPr>
            </w:pPr>
            <w:r>
              <w:rPr>
                <w:rFonts w:ascii="Calibri" w:hAnsi="Calibri"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Lenovo[26]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12: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Dynamic switching between AI/ML based beam prediction and non-AI/ML based beam report schemes as well as dynamic switching between different AI/ML models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afterLines="50"/>
              <w:jc w:val="both"/>
              <w:rPr>
                <w:rFonts w:ascii="Calibri" w:hAnsi="Calibri" w:eastAsia="宋体"/>
                <w:i/>
                <w:color w:val="000000" w:themeColor="text1"/>
                <w:szCs w:val="20"/>
                <w:lang w:val="en-GB" w:eastAsia="zh-CN"/>
                <w14:textFill>
                  <w14:solidFill>
                    <w14:schemeClr w14:val="tx1"/>
                  </w14:solidFill>
                </w14:textFill>
              </w:rPr>
            </w:pPr>
          </w:p>
        </w:tc>
      </w:tr>
    </w:tbl>
    <w:p>
      <w:pPr>
        <w:pStyle w:val="3"/>
      </w:pPr>
    </w:p>
    <w:p>
      <w:pPr>
        <w:pStyle w:val="8"/>
        <w:spacing w:after="120"/>
      </w:pPr>
      <w:r>
        <w:rPr>
          <w:lang w:eastAsia="zh-CN"/>
        </w:rPr>
        <w:t>DP 7</w:t>
      </w:r>
    </w:p>
    <w:p>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2"/>
      </w:pPr>
      <w:r>
        <w:t>UE/NW 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FUTUREWEI[1]</w:t>
            </w:r>
          </w:p>
        </w:tc>
        <w:tc>
          <w:tcPr>
            <w:tcW w:w="7457" w:type="dxa"/>
            <w:vAlign w:val="center"/>
          </w:tcPr>
          <w:p>
            <w:pPr>
              <w:rPr>
                <w:rFonts w:ascii="Calibri" w:hAnsi="Calibri" w:eastAsia="宋体"/>
                <w:bCs/>
                <w:i/>
                <w:color w:val="000000"/>
                <w:szCs w:val="20"/>
              </w:rPr>
            </w:pPr>
            <w:r>
              <w:rPr>
                <w:rFonts w:ascii="Calibri" w:hAnsi="Calibri"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Huawei[2]</w:t>
            </w:r>
          </w:p>
        </w:tc>
        <w:tc>
          <w:tcPr>
            <w:tcW w:w="7457" w:type="dxa"/>
            <w:vAlign w:val="center"/>
          </w:tcPr>
          <w:p>
            <w:pPr>
              <w:tabs>
                <w:tab w:val="left" w:pos="360"/>
              </w:tabs>
              <w:overflowPunct w:val="0"/>
              <w:autoSpaceDE w:val="0"/>
              <w:autoSpaceDN w:val="0"/>
              <w:adjustRightInd w:val="0"/>
              <w:jc w:val="both"/>
              <w:textAlignment w:val="baseline"/>
              <w:rPr>
                <w:rFonts w:ascii="Calibri" w:hAnsi="Calibri" w:eastAsia="宋体"/>
                <w:i/>
                <w:szCs w:val="20"/>
                <w:lang w:eastAsia="zh-CN"/>
              </w:rPr>
            </w:pPr>
            <w:r>
              <w:rPr>
                <w:rFonts w:ascii="Calibri" w:hAnsi="Calibri" w:eastAsia="宋体"/>
                <w:i/>
                <w:color w:val="000000" w:themeColor="text1"/>
                <w:szCs w:val="20"/>
                <w:lang w:eastAsia="zh-CN"/>
                <w14:textFill>
                  <w14:solidFill>
                    <w14:schemeClr w14:val="tx1"/>
                  </w14:solidFill>
                </w14:textFill>
              </w:rPr>
              <w:t xml:space="preserve">Proposal 16: </w:t>
            </w:r>
            <w:r>
              <w:rPr>
                <w:rFonts w:ascii="Calibri" w:hAnsi="Calibri"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36: </w:t>
            </w:r>
            <w:r>
              <w:rPr>
                <w:rFonts w:ascii="Calibri" w:hAnsi="Calibri" w:eastAsia="宋体"/>
                <w:i/>
                <w:color w:val="000000" w:themeColor="text1"/>
                <w:szCs w:val="20"/>
                <w:lang w:eastAsia="zh-CN"/>
                <w14:textFill>
                  <w14:solidFill>
                    <w14:schemeClr w14:val="tx1"/>
                  </w14:solidFill>
                </w14:textFill>
              </w:rPr>
              <w:t xml:space="preserve">Study the potential specification impact for UE capability, including the following aspects as a </w:t>
            </w:r>
            <w:r>
              <w:rPr>
                <w:rFonts w:ascii="Calibri" w:hAnsi="Calibri" w:eastAsia="黑体"/>
                <w:i/>
                <w:color w:val="000000" w:themeColor="text1"/>
                <w:szCs w:val="20"/>
                <w14:textFill>
                  <w14:solidFill>
                    <w14:schemeClr w14:val="tx1"/>
                  </w14:solidFill>
                </w14:textFill>
              </w:rPr>
              <w:t>starting</w:t>
            </w:r>
            <w:r>
              <w:rPr>
                <w:rFonts w:ascii="Calibri" w:hAnsi="Calibri" w:eastAsia="宋体"/>
                <w:i/>
                <w:color w:val="000000" w:themeColor="text1"/>
                <w:szCs w:val="20"/>
                <w:lang w:eastAsia="zh-CN"/>
                <w14:textFill>
                  <w14:solidFill>
                    <w14:schemeClr w14:val="tx1"/>
                  </w14:solidFill>
                </w14:textFill>
              </w:rPr>
              <w:t xml:space="preserve"> point: </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Data collection, model training, inference latency, monitoring, models switching, model updating. </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Details can be discussed until further progress has been made for schemes themselves and their related spec impact.</w:t>
            </w:r>
          </w:p>
          <w:p>
            <w:pPr>
              <w:spacing w:before="120" w:after="120"/>
              <w:rPr>
                <w:rFonts w:ascii="Calibri" w:hAnsi="Calibri" w:eastAsia="黑体"/>
                <w:i/>
                <w:szCs w:val="20"/>
              </w:rPr>
            </w:pPr>
            <w:r>
              <w:rPr>
                <w:rFonts w:ascii="Calibri" w:hAnsi="Calibri" w:eastAsia="黑体"/>
                <w:i/>
                <w:szCs w:val="20"/>
              </w:rPr>
              <w:t>Proposal 37</w:t>
            </w:r>
            <w:r>
              <w:rPr>
                <w:rFonts w:hint="eastAsia" w:ascii="Calibri" w:hAnsi="Calibri" w:eastAsia="黑体"/>
                <w:i/>
                <w:szCs w:val="20"/>
              </w:rPr>
              <w:t>:</w:t>
            </w:r>
            <w:r>
              <w:rPr>
                <w:rFonts w:ascii="Calibri" w:hAnsi="Calibri" w:eastAsia="黑体"/>
                <w:i/>
                <w:szCs w:val="20"/>
              </w:rPr>
              <w:t xml:space="preserve"> For UE capability report of the UE-side model, study the UE report of supported configurations, including at least</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the number of the needed data samples for training/monitoring,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the supported configurations of Set A and/or Set B for model training/monitoring/inference,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 supported values of Top-K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OPPO[6]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16: For BM-Case1 and BM-Case2, consider the UE capability on AI/ML beam prediction at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Nokia[8]</w:t>
            </w:r>
          </w:p>
        </w:tc>
        <w:tc>
          <w:tcPr>
            <w:tcW w:w="7457" w:type="dxa"/>
            <w:vAlign w:val="center"/>
          </w:tcPr>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4. For UE-sided BM-Case1, the UE reports applicable conditions for functionalities using UE capability reporting.</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kern w:val="2"/>
                <w:szCs w:val="20"/>
                <w:lang w:eastAsia="zh-CN"/>
              </w:rPr>
              <w:t>Proposal 12. For UE-sided BM-Case2, the UE reports applicable conditions for functionalities using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Lenovo[26]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4: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UE capability on AI/ML for beam management based on Model ID or functionality-based LCM.</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5: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Introduce AI/ML processing units concept for high efficiency AI/ML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bl>
    <w:p>
      <w:pPr>
        <w:pStyle w:val="3"/>
        <w:rPr>
          <w:lang w:val="en-GB"/>
        </w:rPr>
      </w:pPr>
    </w:p>
    <w:p>
      <w:pPr>
        <w:pStyle w:val="8"/>
        <w:spacing w:after="120"/>
      </w:pPr>
      <w:r>
        <w:rPr>
          <w:lang w:eastAsia="zh-CN"/>
        </w:rPr>
        <w:t>DP 8</w:t>
      </w:r>
    </w:p>
    <w:p>
      <w:pPr>
        <w:pStyle w:val="3"/>
        <w:rPr>
          <w:lang w:val="en-GB"/>
        </w:rPr>
      </w:pPr>
    </w:p>
    <w:p>
      <w:pPr>
        <w:pStyle w:val="3"/>
        <w:rPr>
          <w:lang w:val="en-GB"/>
        </w:rPr>
      </w:pPr>
      <w:r>
        <w:rPr>
          <w:b/>
          <w:lang w:val="en-GB"/>
        </w:rPr>
        <w:t>Mod’s assessment</w:t>
      </w:r>
      <w:r>
        <w:rPr>
          <w:lang w:val="en-GB"/>
        </w:rPr>
        <w:t>: Detailed UE capability can be discussed later</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2"/>
      </w:pPr>
      <w:r>
        <w:t>Other aspects of LCM / use cases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spacing w:after="120"/>
              <w:rPr>
                <w:rFonts w:ascii="Calibri" w:hAnsi="Calibri"/>
                <w:highlight w:val="green"/>
              </w:rPr>
            </w:pPr>
          </w:p>
          <w:p>
            <w:pPr>
              <w:spacing w:after="120"/>
              <w:rPr>
                <w:rFonts w:ascii="Calibri" w:hAnsi="Calibri"/>
                <w:highlight w:val="green"/>
              </w:rPr>
            </w:pPr>
            <w:r>
              <w:rPr>
                <w:rFonts w:ascii="Calibri" w:hAnsi="Calibri"/>
                <w:highlight w:val="green"/>
              </w:rPr>
              <w:t xml:space="preserve">Agreement </w:t>
            </w:r>
          </w:p>
          <w:p>
            <w:pPr>
              <w:suppressAutoHyphens/>
              <w:overflowPunct w:val="0"/>
              <w:autoSpaceDE w:val="0"/>
              <w:spacing w:after="120"/>
              <w:textAlignment w:val="baseline"/>
              <w:rPr>
                <w:rFonts w:ascii="Calibri" w:hAnsi="Calibri"/>
                <w:bCs/>
                <w:szCs w:val="20"/>
                <w:lang w:eastAsia="ar-SA"/>
              </w:rPr>
            </w:pPr>
            <w:r>
              <w:rPr>
                <w:rFonts w:ascii="Calibri" w:hAnsi="Calibri"/>
                <w:bCs/>
                <w:szCs w:val="20"/>
                <w:lang w:eastAsia="ar-SA"/>
              </w:rPr>
              <w:t>Study the following aspects, including the definition of components (if needed) and necessity, in Life Cycle Management</w:t>
            </w:r>
          </w:p>
          <w:p>
            <w:pPr>
              <w:numPr>
                <w:ilvl w:val="0"/>
                <w:numId w:val="90"/>
              </w:numPr>
              <w:spacing w:after="120"/>
              <w:rPr>
                <w:rFonts w:ascii="Calibri" w:hAnsi="Calibri"/>
                <w:lang w:eastAsia="zh-CN"/>
              </w:rPr>
            </w:pPr>
            <w:r>
              <w:rPr>
                <w:rFonts w:ascii="Calibri" w:hAnsi="Calibri"/>
                <w:lang w:eastAsia="zh-CN"/>
              </w:rPr>
              <w:t>Data collection</w:t>
            </w:r>
          </w:p>
          <w:p>
            <w:pPr>
              <w:numPr>
                <w:ilvl w:val="1"/>
                <w:numId w:val="90"/>
              </w:numPr>
              <w:spacing w:after="120"/>
              <w:rPr>
                <w:rFonts w:ascii="Calibri" w:hAnsi="Calibri"/>
                <w:lang w:eastAsia="zh-CN"/>
              </w:rPr>
            </w:pPr>
            <w:r>
              <w:rPr>
                <w:rFonts w:ascii="Calibri" w:hAnsi="Calibri"/>
                <w:lang w:eastAsia="zh-CN"/>
              </w:rPr>
              <w:t>Note: This also includes associated assistance information, if applicable.</w:t>
            </w:r>
          </w:p>
          <w:p>
            <w:pPr>
              <w:numPr>
                <w:ilvl w:val="0"/>
                <w:numId w:val="90"/>
              </w:numPr>
              <w:spacing w:after="120"/>
              <w:rPr>
                <w:rFonts w:ascii="Calibri" w:hAnsi="Calibri"/>
                <w:lang w:eastAsia="zh-CN"/>
              </w:rPr>
            </w:pPr>
            <w:r>
              <w:rPr>
                <w:rFonts w:ascii="Calibri" w:hAnsi="Calibri"/>
                <w:lang w:eastAsia="zh-CN"/>
              </w:rPr>
              <w:t>Model training</w:t>
            </w:r>
          </w:p>
          <w:p>
            <w:pPr>
              <w:numPr>
                <w:ilvl w:val="0"/>
                <w:numId w:val="90"/>
              </w:numPr>
              <w:spacing w:after="120"/>
              <w:rPr>
                <w:rFonts w:ascii="Calibri" w:hAnsi="Calibri"/>
                <w:lang w:eastAsia="zh-CN"/>
              </w:rPr>
            </w:pPr>
            <w:r>
              <w:rPr>
                <w:rFonts w:ascii="Calibri" w:hAnsi="Calibri"/>
                <w:lang w:eastAsia="zh-CN"/>
              </w:rPr>
              <w:t>[Model registration]</w:t>
            </w:r>
          </w:p>
          <w:p>
            <w:pPr>
              <w:numPr>
                <w:ilvl w:val="0"/>
                <w:numId w:val="90"/>
              </w:numPr>
              <w:spacing w:after="120"/>
              <w:rPr>
                <w:rFonts w:ascii="Calibri" w:hAnsi="Calibri"/>
                <w:lang w:eastAsia="zh-CN"/>
              </w:rPr>
            </w:pPr>
            <w:r>
              <w:rPr>
                <w:rFonts w:ascii="Calibri" w:hAnsi="Calibri"/>
                <w:lang w:eastAsia="zh-CN"/>
              </w:rPr>
              <w:t>Model deployment</w:t>
            </w:r>
          </w:p>
          <w:p>
            <w:pPr>
              <w:numPr>
                <w:ilvl w:val="1"/>
                <w:numId w:val="90"/>
              </w:numPr>
              <w:spacing w:after="120"/>
              <w:rPr>
                <w:rFonts w:ascii="Calibri" w:hAnsi="Calibri"/>
                <w:lang w:eastAsia="zh-CN"/>
              </w:rPr>
            </w:pPr>
            <w:r>
              <w:rPr>
                <w:rFonts w:ascii="Calibri" w:hAnsi="Calibri"/>
                <w:lang w:eastAsia="zh-CN"/>
              </w:rPr>
              <w:t xml:space="preserve">Note: Terminology is to be defined. </w:t>
            </w:r>
            <w:r>
              <w:rPr>
                <w:rFonts w:ascii="Calibri" w:hAnsi="Calibri"/>
                <w:strike/>
                <w:lang w:eastAsia="zh-CN"/>
              </w:rPr>
              <w:t>This includes process of compiling a trained AI/ML model and packaging it into an executable format and delivering to a target device.</w:t>
            </w:r>
            <w:r>
              <w:rPr>
                <w:rFonts w:ascii="Calibri" w:hAnsi="Calibri"/>
                <w:lang w:eastAsia="zh-CN"/>
              </w:rPr>
              <w:t xml:space="preserve"> </w:t>
            </w:r>
          </w:p>
          <w:p>
            <w:pPr>
              <w:numPr>
                <w:ilvl w:val="0"/>
                <w:numId w:val="90"/>
              </w:numPr>
              <w:spacing w:after="120"/>
              <w:rPr>
                <w:rFonts w:ascii="Calibri" w:hAnsi="Calibri"/>
                <w:lang w:eastAsia="zh-CN"/>
              </w:rPr>
            </w:pPr>
            <w:r>
              <w:rPr>
                <w:rFonts w:ascii="Calibri" w:hAnsi="Calibri"/>
                <w:lang w:eastAsia="zh-CN"/>
              </w:rPr>
              <w:t>[Model configuration]</w:t>
            </w:r>
          </w:p>
          <w:p>
            <w:pPr>
              <w:numPr>
                <w:ilvl w:val="0"/>
                <w:numId w:val="90"/>
              </w:numPr>
              <w:spacing w:after="120"/>
              <w:rPr>
                <w:rFonts w:ascii="Calibri" w:hAnsi="Calibri"/>
                <w:lang w:eastAsia="zh-CN"/>
              </w:rPr>
            </w:pPr>
            <w:r>
              <w:rPr>
                <w:rFonts w:ascii="Calibri" w:hAnsi="Calibri"/>
                <w:lang w:eastAsia="zh-CN"/>
              </w:rPr>
              <w:t>Model inference operation</w:t>
            </w:r>
          </w:p>
          <w:p>
            <w:pPr>
              <w:numPr>
                <w:ilvl w:val="0"/>
                <w:numId w:val="90"/>
              </w:numPr>
              <w:spacing w:after="120"/>
              <w:rPr>
                <w:rFonts w:ascii="Calibri" w:hAnsi="Calibri"/>
                <w:lang w:eastAsia="zh-CN"/>
              </w:rPr>
            </w:pPr>
            <w:r>
              <w:rPr>
                <w:rFonts w:ascii="Calibri" w:hAnsi="Calibri"/>
                <w:lang w:eastAsia="zh-CN"/>
              </w:rPr>
              <w:t>Model selection, activation, deactivation, switching, and fallback operation</w:t>
            </w:r>
          </w:p>
          <w:p>
            <w:pPr>
              <w:numPr>
                <w:ilvl w:val="1"/>
                <w:numId w:val="90"/>
              </w:numPr>
              <w:spacing w:after="120"/>
              <w:rPr>
                <w:rFonts w:ascii="Calibri" w:hAnsi="Calibri"/>
                <w:strike/>
                <w:lang w:eastAsia="zh-CN"/>
              </w:rPr>
            </w:pPr>
            <w:r>
              <w:rPr>
                <w:rFonts w:ascii="Calibri" w:hAnsi="Calibri" w:eastAsia="等线"/>
                <w:strike/>
                <w:lang w:eastAsia="zh-CN"/>
              </w:rPr>
              <w:t>Note: some of them to be refined</w:t>
            </w:r>
          </w:p>
          <w:p>
            <w:pPr>
              <w:numPr>
                <w:ilvl w:val="0"/>
                <w:numId w:val="90"/>
              </w:numPr>
              <w:spacing w:after="120"/>
              <w:rPr>
                <w:rFonts w:ascii="Calibri" w:hAnsi="Calibri"/>
                <w:lang w:eastAsia="zh-CN"/>
              </w:rPr>
            </w:pPr>
            <w:r>
              <w:rPr>
                <w:rFonts w:ascii="Calibri" w:hAnsi="Calibri"/>
                <w:lang w:eastAsia="zh-CN"/>
              </w:rPr>
              <w:t>Model monitoring</w:t>
            </w:r>
          </w:p>
          <w:p>
            <w:pPr>
              <w:numPr>
                <w:ilvl w:val="0"/>
                <w:numId w:val="90"/>
              </w:numPr>
              <w:spacing w:after="120"/>
              <w:rPr>
                <w:rFonts w:ascii="Calibri" w:hAnsi="Calibri"/>
                <w:lang w:eastAsia="zh-CN"/>
              </w:rPr>
            </w:pPr>
            <w:r>
              <w:rPr>
                <w:rFonts w:ascii="Calibri" w:hAnsi="Calibri"/>
                <w:lang w:eastAsia="zh-CN"/>
              </w:rPr>
              <w:t>Model update</w:t>
            </w:r>
          </w:p>
          <w:p>
            <w:pPr>
              <w:numPr>
                <w:ilvl w:val="1"/>
                <w:numId w:val="90"/>
              </w:numPr>
              <w:spacing w:after="120"/>
              <w:rPr>
                <w:rFonts w:ascii="Calibri" w:hAnsi="Calibri"/>
                <w:lang w:eastAsia="zh-CN"/>
              </w:rPr>
            </w:pPr>
            <w:r>
              <w:rPr>
                <w:rFonts w:ascii="Calibri" w:hAnsi="Calibri"/>
                <w:lang w:eastAsia="zh-CN"/>
              </w:rPr>
              <w:t>Note: Terminology is to be defined. This includes model finetuning, retraining, and re-development via online/offline training.</w:t>
            </w:r>
          </w:p>
          <w:p>
            <w:pPr>
              <w:numPr>
                <w:ilvl w:val="0"/>
                <w:numId w:val="90"/>
              </w:numPr>
              <w:spacing w:after="120"/>
              <w:rPr>
                <w:rFonts w:ascii="Calibri" w:hAnsi="Calibri"/>
                <w:lang w:eastAsia="zh-CN"/>
              </w:rPr>
            </w:pPr>
            <w:r>
              <w:rPr>
                <w:rFonts w:ascii="Calibri" w:hAnsi="Calibri"/>
                <w:lang w:eastAsia="zh-CN"/>
              </w:rPr>
              <w:t>Model transfer</w:t>
            </w:r>
          </w:p>
          <w:p>
            <w:pPr>
              <w:numPr>
                <w:ilvl w:val="0"/>
                <w:numId w:val="90"/>
              </w:numPr>
              <w:spacing w:after="120"/>
              <w:rPr>
                <w:rFonts w:ascii="Calibri" w:hAnsi="Calibri"/>
                <w:lang w:eastAsia="zh-CN"/>
              </w:rPr>
            </w:pPr>
            <w:r>
              <w:rPr>
                <w:rFonts w:ascii="Calibri" w:hAnsi="Calibri"/>
                <w:lang w:eastAsia="zh-CN"/>
              </w:rPr>
              <w:t>UE capability</w:t>
            </w:r>
          </w:p>
          <w:p>
            <w:pPr>
              <w:spacing w:after="120"/>
              <w:rPr>
                <w:rFonts w:ascii="Calibri" w:hAnsi="Calibri"/>
              </w:rPr>
            </w:pPr>
            <w:r>
              <w:rPr>
                <w:rFonts w:ascii="Calibri" w:hAnsi="Calibri"/>
              </w:rPr>
              <w:t>Note: Some aspects in the list may not have specification impact.</w:t>
            </w:r>
          </w:p>
          <w:p>
            <w:pPr>
              <w:spacing w:after="120"/>
              <w:rPr>
                <w:rFonts w:ascii="Calibri" w:hAnsi="Calibri"/>
              </w:rPr>
            </w:pPr>
            <w:r>
              <w:rPr>
                <w:rFonts w:ascii="Calibri" w:hAnsi="Calibri"/>
              </w:rPr>
              <w:t>Note: Aspects with square brackets are tentative</w:t>
            </w:r>
            <w:r>
              <w:rPr>
                <w:rFonts w:ascii="Calibri" w:hAnsi="Calibri"/>
                <w:strike/>
              </w:rPr>
              <w:t xml:space="preserve"> and pending terminology definition</w:t>
            </w:r>
            <w:r>
              <w:rPr>
                <w:rFonts w:ascii="Calibri" w:hAnsi="Calibri"/>
              </w:rPr>
              <w:t>.</w:t>
            </w:r>
          </w:p>
          <w:p>
            <w:pPr>
              <w:spacing w:after="120"/>
              <w:rPr>
                <w:rFonts w:ascii="Calibri" w:hAnsi="Calibri"/>
              </w:rPr>
            </w:pPr>
            <w:r>
              <w:rPr>
                <w:rFonts w:ascii="Calibri" w:hAnsi="Calibri"/>
              </w:rPr>
              <w:t xml:space="preserve">Note: More aspects may be added as study progresses. </w:t>
            </w:r>
          </w:p>
          <w:p>
            <w:pPr>
              <w:spacing w:after="120"/>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rPr>
            </w:pPr>
            <w:r>
              <w:rPr>
                <w:rFonts w:hint="eastAsia" w:ascii="Times" w:hAnsi="Times" w:eastAsia="Batang"/>
                <w:highlight w:val="green"/>
                <w:lang w:val="en-GB"/>
              </w:rPr>
              <w:t>A</w:t>
            </w:r>
            <w:r>
              <w:rPr>
                <w:rFonts w:ascii="Times" w:hAnsi="Times" w:eastAsia="Batang"/>
                <w:highlight w:val="green"/>
                <w:lang w:val="en-GB"/>
              </w:rPr>
              <w:t>greement</w:t>
            </w:r>
          </w:p>
          <w:p>
            <w:pPr>
              <w:rPr>
                <w:rFonts w:ascii="Times" w:hAnsi="Times" w:eastAsia="Batang"/>
                <w:lang w:val="en-GB"/>
              </w:rPr>
            </w:pPr>
            <w:r>
              <w:rPr>
                <w:rFonts w:ascii="Times" w:hAnsi="Times" w:eastAsia="Batang"/>
                <w:lang w:val="en-GB"/>
              </w:rPr>
              <w:t>Study LCM procedure on the basis that an AI/ML model has a model ID with associated information and/or model functionality at least for some AI/M</w:t>
            </w:r>
            <w:r>
              <w:rPr>
                <w:rFonts w:hint="eastAsia" w:ascii="Times" w:hAnsi="Times" w:eastAsia="Batang"/>
                <w:lang w:val="en-GB"/>
              </w:rPr>
              <w:t>L</w:t>
            </w:r>
            <w:r>
              <w:rPr>
                <w:rFonts w:ascii="Times" w:hAnsi="Times" w:eastAsia="Batang"/>
                <w:lang w:val="en-GB"/>
              </w:rPr>
              <w:t xml:space="preserve"> operations </w:t>
            </w:r>
            <w:r>
              <w:rPr>
                <w:rFonts w:ascii="Times" w:hAnsi="Times" w:eastAsia="Batang"/>
                <w:strike/>
                <w:lang w:val="en-GB"/>
              </w:rPr>
              <w:t>when network needs to be aware of UE AI/ML models</w:t>
            </w:r>
          </w:p>
          <w:p>
            <w:pPr>
              <w:numPr>
                <w:ilvl w:val="0"/>
                <w:numId w:val="79"/>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FFS: Detailed discussion of model ID with associated information and/or model functionality.</w:t>
            </w:r>
          </w:p>
          <w:p>
            <w:pPr>
              <w:numPr>
                <w:ilvl w:val="0"/>
                <w:numId w:val="79"/>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 xml:space="preserve">FS: usage of </w:t>
            </w:r>
            <w:r>
              <w:rPr>
                <w:rFonts w:ascii="Calibri" w:hAnsi="Calibri" w:eastAsia="宋体"/>
                <w:szCs w:val="20"/>
                <w:lang w:val="en-GB" w:eastAsia="ja-JP"/>
              </w:rPr>
              <w:t>model ID with associated information and/or model functionality</w:t>
            </w:r>
            <w:r>
              <w:rPr>
                <w:rFonts w:ascii="Calibri" w:hAnsi="Calibri" w:eastAsia="等线"/>
                <w:szCs w:val="20"/>
                <w:lang w:val="en-GB" w:eastAsia="zh-CN"/>
              </w:rPr>
              <w:t xml:space="preserve"> based LCM procedure</w:t>
            </w:r>
          </w:p>
          <w:p>
            <w:pPr>
              <w:numPr>
                <w:ilvl w:val="0"/>
                <w:numId w:val="79"/>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FS: whether support of model ID</w:t>
            </w:r>
          </w:p>
          <w:p>
            <w:pPr>
              <w:numPr>
                <w:ilvl w:val="0"/>
                <w:numId w:val="79"/>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FS: the detailed applicable AI/ML</w:t>
            </w:r>
            <w:r>
              <w:rPr>
                <w:rFonts w:hint="eastAsia" w:ascii="Calibri" w:hAnsi="Calibri" w:eastAsia="等线"/>
                <w:szCs w:val="20"/>
                <w:lang w:val="en-GB" w:eastAsia="zh-CN"/>
              </w:rPr>
              <w:t xml:space="preserve"> </w:t>
            </w:r>
            <w:r>
              <w:rPr>
                <w:rFonts w:ascii="Calibri" w:hAnsi="Calibri" w:eastAsia="等线"/>
                <w:szCs w:val="20"/>
                <w:lang w:val="en-GB" w:eastAsia="zh-CN"/>
              </w:rPr>
              <w:t>operations</w:t>
            </w:r>
          </w:p>
          <w:p>
            <w:pPr>
              <w:overflowPunct w:val="0"/>
              <w:autoSpaceDE w:val="0"/>
              <w:autoSpaceDN w:val="0"/>
              <w:adjustRightInd w:val="0"/>
              <w:spacing w:after="180"/>
              <w:contextualSpacing/>
              <w:textAlignment w:val="baseline"/>
              <w:rPr>
                <w:rFonts w:ascii="Calibri" w:hAnsi="Calibri" w:eastAsia="等线"/>
                <w:szCs w:val="20"/>
                <w:lang w:val="en-GB" w:eastAsia="zh-CN"/>
              </w:rPr>
            </w:pPr>
          </w:p>
          <w:p>
            <w:pPr>
              <w:tabs>
                <w:tab w:val="left" w:pos="720"/>
                <w:tab w:val="left" w:pos="1440"/>
                <w:tab w:val="left" w:pos="2160"/>
              </w:tabs>
              <w:rPr>
                <w:rFonts w:ascii="Calibri" w:hAnsi="Calibri" w:eastAsia="等线"/>
                <w:szCs w:val="20"/>
                <w:highlight w:val="green"/>
                <w:lang w:val="en-GB" w:eastAsia="zh-CN"/>
              </w:rPr>
            </w:pPr>
            <w:r>
              <w:rPr>
                <w:rFonts w:ascii="Calibri" w:hAnsi="Calibri" w:eastAsia="等线"/>
                <w:szCs w:val="20"/>
                <w:highlight w:val="green"/>
                <w:lang w:val="en-GB" w:eastAsia="zh-CN"/>
              </w:rPr>
              <w:t>Agreement</w:t>
            </w:r>
          </w:p>
          <w:p>
            <w:pPr>
              <w:rPr>
                <w:rFonts w:ascii="Calibri" w:hAnsi="Calibri" w:eastAsia="Batang"/>
                <w:szCs w:val="20"/>
                <w:lang w:val="en-GB"/>
              </w:rPr>
            </w:pPr>
            <w:r>
              <w:rPr>
                <w:rFonts w:ascii="Calibri" w:hAnsi="Calibri" w:eastAsia="Batang"/>
                <w:szCs w:val="20"/>
                <w:lang w:val="en-GB"/>
              </w:rPr>
              <w:t>Study various approaches for achieving good performance across different scenarios/configurations/sites, including</w:t>
            </w:r>
          </w:p>
          <w:p>
            <w:pPr>
              <w:numPr>
                <w:ilvl w:val="0"/>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generalization, i.e., using one model that is generalizable to different scenarios/configurations/sites</w:t>
            </w:r>
          </w:p>
          <w:p>
            <w:pPr>
              <w:numPr>
                <w:ilvl w:val="0"/>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switching, i.e., switching among a group of models where each model is for a particular scenario/configuration/site</w:t>
            </w:r>
          </w:p>
          <w:p>
            <w:pPr>
              <w:numPr>
                <w:ilvl w:val="1"/>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pPr>
              <w:numPr>
                <w:ilvl w:val="0"/>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update, i.e., using one model whose parameters are flexibly updated as the scenario/configuration/site that the device experiences changes over time. Fine-tuning is one example.</w:t>
            </w:r>
          </w:p>
          <w:p>
            <w:pPr>
              <w:overflowPunct w:val="0"/>
              <w:autoSpaceDE w:val="0"/>
              <w:autoSpaceDN w:val="0"/>
              <w:adjustRightInd w:val="0"/>
              <w:spacing w:after="180"/>
              <w:contextualSpacing/>
              <w:textAlignment w:val="baseline"/>
              <w:rPr>
                <w:rFonts w:ascii="Calibri" w:hAnsi="Calibri" w:eastAsia="等线"/>
                <w:szCs w:val="20"/>
                <w:lang w:val="en-GB" w:eastAsia="zh-CN"/>
              </w:rPr>
            </w:pPr>
          </w:p>
          <w:p>
            <w:pPr>
              <w:overflowPunct w:val="0"/>
              <w:autoSpaceDE w:val="0"/>
              <w:autoSpaceDN w:val="0"/>
              <w:adjustRightInd w:val="0"/>
              <w:spacing w:after="120"/>
              <w:contextualSpacing/>
              <w:textAlignment w:val="baseline"/>
              <w:rPr>
                <w:rFonts w:ascii="Calibri" w:hAnsi="Calibri"/>
                <w:lang w:val="en-GB"/>
              </w:rPr>
            </w:pPr>
          </w:p>
        </w:tc>
      </w:tr>
    </w:tbl>
    <w:p>
      <w:pPr>
        <w:pStyle w:val="3"/>
      </w:pPr>
    </w:p>
    <w:p>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pacing w:after="120"/>
              <w:jc w:val="both"/>
              <w:rPr>
                <w:rFonts w:ascii="Calibri" w:hAnsi="Calibri" w:cs="Batang"/>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autoSpaceDE w:val="0"/>
              <w:autoSpaceDN w:val="0"/>
              <w:adjustRightInd w:val="0"/>
              <w:snapToGrid w:val="0"/>
              <w:spacing w:after="120"/>
              <w:jc w:val="both"/>
              <w:rPr>
                <w:rFonts w:ascii="Calibri" w:hAnsi="Calibri" w:eastAsia="宋体"/>
                <w:bCs/>
                <w:i/>
                <w:color w:val="000000"/>
                <w:szCs w:val="22"/>
                <w:lang w:eastAsia="zh-CN"/>
              </w:rPr>
            </w:pPr>
          </w:p>
        </w:tc>
      </w:tr>
    </w:tbl>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4"/>
      </w:pPr>
      <w:r>
        <w:t xml:space="preserve">Training and deployment of AI/ML model </w:t>
      </w:r>
    </w:p>
    <w:p>
      <w:pPr>
        <w:pStyle w:val="5"/>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Calibri" w:hAnsi="Calibri"/>
                <w:b/>
                <w:u w:val="single"/>
              </w:rPr>
            </w:pPr>
            <w:r>
              <w:rPr>
                <w:rFonts w:ascii="Calibri" w:hAnsi="Calibri"/>
                <w:b/>
                <w:u w:val="single"/>
              </w:rPr>
              <w:t>RAN1#109-e</w:t>
            </w:r>
          </w:p>
          <w:p>
            <w:pPr>
              <w:spacing w:before="120"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9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AI/ML inference at NW side</w:t>
            </w:r>
          </w:p>
          <w:p>
            <w:pPr>
              <w:numPr>
                <w:ilvl w:val="0"/>
                <w:numId w:val="9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9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AI/ML inference at NW side</w:t>
            </w:r>
          </w:p>
          <w:p>
            <w:pPr>
              <w:numPr>
                <w:ilvl w:val="0"/>
                <w:numId w:val="9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AI/ML inference at UE side</w:t>
            </w:r>
          </w:p>
          <w:p>
            <w:pPr>
              <w:overflowPunct w:val="0"/>
              <w:autoSpaceDE w:val="0"/>
              <w:autoSpaceDN w:val="0"/>
              <w:adjustRightInd w:val="0"/>
              <w:spacing w:after="120"/>
              <w:contextualSpacing/>
              <w:textAlignment w:val="baseline"/>
              <w:rPr>
                <w:rFonts w:ascii="Calibri" w:hAnsi="Calibri" w:eastAsia="Yu Mincho"/>
                <w:szCs w:val="20"/>
                <w:lang w:val="en-GB" w:eastAsia="ja-JP"/>
              </w:rPr>
            </w:pPr>
          </w:p>
          <w:p>
            <w:pPr>
              <w:overflowPunct w:val="0"/>
              <w:autoSpaceDE w:val="0"/>
              <w:autoSpaceDN w:val="0"/>
              <w:adjustRightInd w:val="0"/>
              <w:spacing w:after="120"/>
              <w:contextualSpacing/>
              <w:textAlignment w:val="baseline"/>
              <w:rPr>
                <w:rFonts w:ascii="Calibri" w:hAnsi="Calibri" w:eastAsia="Yu Mincho"/>
                <w:b/>
                <w:szCs w:val="20"/>
                <w:u w:val="single"/>
                <w:lang w:val="en-GB" w:eastAsia="ja-JP"/>
              </w:rPr>
            </w:pPr>
            <w:r>
              <w:rPr>
                <w:rFonts w:hint="eastAsia" w:ascii="Calibri" w:hAnsi="Calibri" w:eastAsia="Yu Mincho"/>
                <w:b/>
                <w:szCs w:val="20"/>
                <w:u w:val="single"/>
                <w:lang w:val="en-GB" w:eastAsia="ja-JP"/>
              </w:rPr>
              <w:t>R</w:t>
            </w:r>
            <w:r>
              <w:rPr>
                <w:rFonts w:ascii="Calibri" w:hAnsi="Calibri" w:eastAsia="Yu Mincho"/>
                <w:b/>
                <w:szCs w:val="20"/>
                <w:u w:val="single"/>
                <w:lang w:val="en-GB" w:eastAsia="ja-JP"/>
              </w:rPr>
              <w:t>AN1#110</w:t>
            </w:r>
          </w:p>
          <w:p>
            <w:pPr>
              <w:spacing w:after="120"/>
              <w:rPr>
                <w:rFonts w:ascii="Calibri" w:hAnsi="Calibri"/>
                <w:highlight w:val="green"/>
                <w:lang w:eastAsia="zh-CN"/>
              </w:rPr>
            </w:pPr>
          </w:p>
          <w:p>
            <w:pPr>
              <w:spacing w:before="120"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lang w:eastAsia="zh-CN"/>
              </w:rPr>
            </w:pPr>
            <w:r>
              <w:rPr>
                <w:rFonts w:ascii="Calibri" w:hAnsi="Calibri"/>
                <w:lang w:eastAsia="zh-CN"/>
              </w:rPr>
              <w:t>At least for the sub use case BM-Case1 and BM-Case2, support both Alt.1 and Alt.2 for the study of AI/ML model training:</w:t>
            </w:r>
          </w:p>
          <w:p>
            <w:pPr>
              <w:pStyle w:val="70"/>
              <w:numPr>
                <w:ilvl w:val="0"/>
                <w:numId w:val="94"/>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Alt.1: AI/ML model training at NW side;</w:t>
            </w:r>
          </w:p>
          <w:p>
            <w:pPr>
              <w:pStyle w:val="70"/>
              <w:numPr>
                <w:ilvl w:val="0"/>
                <w:numId w:val="94"/>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Alt.2: AI/ML model training at UE side.</w:t>
            </w:r>
          </w:p>
          <w:p>
            <w:pPr>
              <w:spacing w:after="120"/>
              <w:rPr>
                <w:rFonts w:ascii="Calibri" w:hAnsi="Calibri"/>
                <w:szCs w:val="20"/>
                <w:lang w:eastAsia="zh-CN"/>
              </w:rPr>
            </w:pPr>
            <w:r>
              <w:rPr>
                <w:rFonts w:ascii="Calibri" w:hAnsi="Calibri"/>
                <w:szCs w:val="20"/>
                <w:lang w:eastAsia="zh-CN"/>
              </w:rPr>
              <w:t>Note: Whether it is online or offline training is a separate discussion.</w:t>
            </w:r>
          </w:p>
          <w:p>
            <w:pPr>
              <w:spacing w:after="120"/>
              <w:rPr>
                <w:rFonts w:ascii="Calibri" w:hAnsi="Calibri"/>
                <w:szCs w:val="20"/>
                <w:lang w:eastAsia="zh-CN"/>
              </w:rPr>
            </w:pPr>
          </w:p>
          <w:p>
            <w:pPr>
              <w:spacing w:after="120"/>
              <w:rPr>
                <w:rFonts w:ascii="Calibri" w:hAnsi="Calibri" w:eastAsia="等线"/>
                <w:iCs/>
                <w:highlight w:val="darkYellow"/>
                <w:lang w:eastAsia="zh-CN"/>
              </w:rPr>
            </w:pPr>
            <w:r>
              <w:rPr>
                <w:rFonts w:ascii="Calibri" w:hAnsi="Calibri" w:eastAsia="等线"/>
                <w:iCs/>
                <w:highlight w:val="darkYellow"/>
                <w:lang w:eastAsia="zh-CN"/>
              </w:rPr>
              <w:t>Working Assumption</w:t>
            </w:r>
          </w:p>
          <w:p>
            <w:pPr>
              <w:spacing w:after="120"/>
              <w:rPr>
                <w:rFonts w:ascii="Calibri" w:hAnsi="Calibri" w:eastAsia="等线"/>
                <w:iCs/>
                <w:lang w:eastAsia="zh-CN"/>
              </w:rPr>
            </w:pPr>
            <w:r>
              <w:rPr>
                <w:rFonts w:ascii="Calibri" w:hAnsi="Calibri"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ascii="Calibri" w:hAnsi="Calibri" w:eastAsia="Yu Mincho"/>
                <w:szCs w:val="20"/>
                <w:lang w:eastAsia="ja-JP"/>
              </w:rPr>
            </w:pPr>
          </w:p>
          <w:p>
            <w:pPr>
              <w:overflowPunct w:val="0"/>
              <w:autoSpaceDE w:val="0"/>
              <w:autoSpaceDN w:val="0"/>
              <w:adjustRightInd w:val="0"/>
              <w:spacing w:after="120"/>
              <w:contextualSpacing/>
              <w:textAlignment w:val="baseline"/>
              <w:rPr>
                <w:rFonts w:ascii="Calibri" w:hAnsi="Calibri" w:eastAsia="Yu Mincho"/>
                <w:b/>
                <w:szCs w:val="20"/>
                <w:u w:val="single"/>
                <w:lang w:val="en-GB" w:eastAsia="ja-JP"/>
              </w:rPr>
            </w:pPr>
            <w:r>
              <w:rPr>
                <w:rFonts w:hint="eastAsia" w:ascii="Calibri" w:hAnsi="Calibri" w:eastAsia="Yu Mincho"/>
                <w:b/>
                <w:szCs w:val="20"/>
                <w:u w:val="single"/>
                <w:lang w:val="en-GB" w:eastAsia="ja-JP"/>
              </w:rPr>
              <w:t>R</w:t>
            </w:r>
            <w:r>
              <w:rPr>
                <w:rFonts w:ascii="Calibri" w:hAnsi="Calibri" w:eastAsia="Yu Mincho"/>
                <w:b/>
                <w:szCs w:val="20"/>
                <w:u w:val="single"/>
                <w:lang w:val="en-GB" w:eastAsia="ja-JP"/>
              </w:rPr>
              <w:t>AN1#111</w:t>
            </w:r>
          </w:p>
          <w:p>
            <w:pPr>
              <w:overflowPunct w:val="0"/>
              <w:autoSpaceDE w:val="0"/>
              <w:autoSpaceDN w:val="0"/>
              <w:adjustRightInd w:val="0"/>
              <w:spacing w:after="120"/>
              <w:contextualSpacing/>
              <w:textAlignment w:val="baseline"/>
              <w:rPr>
                <w:rFonts w:ascii="Calibri" w:hAnsi="Calibri" w:eastAsia="Yu Mincho"/>
                <w:szCs w:val="20"/>
                <w:lang w:eastAsia="ja-JP"/>
              </w:rPr>
            </w:pPr>
          </w:p>
          <w:p>
            <w:pPr>
              <w:widowControl w:val="0"/>
              <w:jc w:val="both"/>
              <w:rPr>
                <w:rFonts w:ascii="Calibri" w:hAnsi="Calibri" w:eastAsia="宋体"/>
                <w:iCs/>
                <w:kern w:val="2"/>
                <w:szCs w:val="20"/>
                <w:highlight w:val="green"/>
                <w:lang w:val="en-GB" w:eastAsia="zh-CN"/>
              </w:rPr>
            </w:pPr>
            <w:r>
              <w:rPr>
                <w:rFonts w:ascii="Calibri" w:hAnsi="Calibri" w:eastAsia="宋体"/>
                <w:iCs/>
                <w:szCs w:val="20"/>
                <w:highlight w:val="green"/>
                <w:lang w:val="en-GB" w:eastAsia="zh-CN"/>
              </w:rPr>
              <w:t>Agreement</w:t>
            </w:r>
          </w:p>
          <w:p>
            <w:pPr>
              <w:widowControl w:val="0"/>
              <w:jc w:val="both"/>
              <w:rPr>
                <w:rFonts w:ascii="Calibri" w:hAnsi="Calibri" w:eastAsia="宋体"/>
                <w:iCs/>
                <w:kern w:val="2"/>
                <w:szCs w:val="20"/>
                <w:lang w:val="en-GB" w:eastAsia="zh-CN"/>
              </w:rPr>
            </w:pPr>
            <w:r>
              <w:rPr>
                <w:rFonts w:ascii="Calibri" w:hAnsi="Calibri" w:eastAsia="宋体"/>
                <w:iCs/>
                <w:kern w:val="2"/>
                <w:szCs w:val="20"/>
                <w:lang w:val="en-GB" w:eastAsia="zh-CN"/>
              </w:rPr>
              <w:t>For the sub use case BM-Case1 and BM-Case2, at least support Alt.1 and Alt.2 for AI/ML model training and inference for further study:</w:t>
            </w:r>
          </w:p>
          <w:p>
            <w:pPr>
              <w:numPr>
                <w:ilvl w:val="0"/>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Alt.1. AI/ML model training and inference at NW side</w:t>
            </w:r>
          </w:p>
          <w:p>
            <w:pPr>
              <w:numPr>
                <w:ilvl w:val="0"/>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Alt.2. AI/ML model training and inference at UE side</w:t>
            </w:r>
          </w:p>
          <w:p>
            <w:pPr>
              <w:numPr>
                <w:ilvl w:val="0"/>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The discussion on Alt.3 for BM-Case1 and BM-Case2 is dependent on the conclusion/agreement of Agenda item 9.2.1 of RAN1 and/or RAN2 on whether to support model transfer for UE-side AI/ML model</w:t>
            </w:r>
            <w:r>
              <w:rPr>
                <w:rFonts w:ascii="Calibri" w:hAnsi="Calibri" w:eastAsia="宋体"/>
                <w:color w:val="FF0000"/>
                <w:szCs w:val="20"/>
                <w:lang w:val="en-GB" w:eastAsia="zh-CN"/>
              </w:rPr>
              <w:t xml:space="preserve"> </w:t>
            </w:r>
            <w:r>
              <w:rPr>
                <w:rFonts w:ascii="Calibri" w:hAnsi="Calibri" w:eastAsia="宋体"/>
                <w:szCs w:val="20"/>
                <w:lang w:val="en-GB" w:eastAsia="zh-CN"/>
              </w:rPr>
              <w:t>or not</w:t>
            </w:r>
          </w:p>
          <w:p>
            <w:pPr>
              <w:numPr>
                <w:ilvl w:val="1"/>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Alt.3. AI/ML model training at NW side, AI/ML model inference at UE side</w:t>
            </w:r>
          </w:p>
          <w:p>
            <w:pPr>
              <w:overflowPunct w:val="0"/>
              <w:autoSpaceDE w:val="0"/>
              <w:autoSpaceDN w:val="0"/>
              <w:adjustRightInd w:val="0"/>
              <w:spacing w:after="120"/>
              <w:contextualSpacing/>
              <w:textAlignment w:val="baseline"/>
              <w:rPr>
                <w:rFonts w:ascii="Calibri" w:hAnsi="Calibri" w:eastAsia="Yu Mincho"/>
                <w:szCs w:val="20"/>
                <w:lang w:eastAsia="ja-JP"/>
              </w:rPr>
            </w:pPr>
          </w:p>
          <w:p>
            <w:pPr>
              <w:overflowPunct w:val="0"/>
              <w:autoSpaceDE w:val="0"/>
              <w:autoSpaceDN w:val="0"/>
              <w:adjustRightInd w:val="0"/>
              <w:spacing w:after="120"/>
              <w:contextualSpacing/>
              <w:textAlignment w:val="baseline"/>
              <w:rPr>
                <w:rFonts w:ascii="Calibri" w:hAnsi="Calibri" w:eastAsia="宋体"/>
                <w:szCs w:val="20"/>
                <w:lang w:val="en-GB" w:eastAsia="ja-JP"/>
              </w:rPr>
            </w:pPr>
          </w:p>
        </w:tc>
      </w:tr>
    </w:tbl>
    <w:p>
      <w:pPr>
        <w:pStyle w:val="3"/>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szCs w:val="20"/>
              </w:rPr>
            </w:pPr>
            <w:r>
              <w:rPr>
                <w:rFonts w:ascii="Calibri" w:hAnsi="Calibri"/>
                <w:szCs w:val="20"/>
              </w:rPr>
              <w:t>vivo[5]</w:t>
            </w:r>
          </w:p>
        </w:tc>
        <w:tc>
          <w:tcPr>
            <w:tcW w:w="7507" w:type="dxa"/>
            <w:vAlign w:val="center"/>
          </w:tcPr>
          <w:p>
            <w:pPr>
              <w:spacing w:after="120"/>
              <w:rPr>
                <w:rFonts w:ascii="Calibri" w:hAnsi="Calibri" w:eastAsia="黑体"/>
                <w:i/>
                <w:szCs w:val="20"/>
              </w:rPr>
            </w:pPr>
            <w:r>
              <w:rPr>
                <w:rFonts w:ascii="Calibri" w:hAnsi="Calibri" w:eastAsia="黑体"/>
                <w:i/>
                <w:szCs w:val="20"/>
              </w:rPr>
              <w:t>Observation 1:</w:t>
            </w:r>
            <w:r>
              <w:rPr>
                <w:rFonts w:ascii="Calibri" w:hAnsi="Calibri" w:eastAsia="黑体"/>
                <w:i/>
                <w:szCs w:val="20"/>
              </w:rPr>
              <w:tab/>
            </w:r>
            <w:r>
              <w:rPr>
                <w:rFonts w:ascii="Calibri" w:hAnsi="Calibri" w:eastAsia="黑体"/>
                <w:i/>
                <w:szCs w:val="20"/>
              </w:rPr>
              <w:t>Report overhead may increase dramatically but with less specification impacts for Alt. 1 with enhanced beam pair prediction solution and DL Tx beam prediction solution.</w:t>
            </w:r>
          </w:p>
          <w:p>
            <w:pPr>
              <w:spacing w:after="120"/>
              <w:rPr>
                <w:rFonts w:ascii="Calibri" w:hAnsi="Calibri" w:eastAsia="黑体"/>
                <w:i/>
                <w:szCs w:val="20"/>
              </w:rPr>
            </w:pPr>
            <w:r>
              <w:rPr>
                <w:rFonts w:ascii="Calibri" w:hAnsi="Calibri" w:eastAsia="黑体"/>
                <w:i/>
                <w:szCs w:val="20"/>
              </w:rPr>
              <w:t>Observation 2:</w:t>
            </w:r>
            <w:r>
              <w:rPr>
                <w:rFonts w:ascii="Calibri" w:hAnsi="Calibri" w:eastAsia="黑体"/>
                <w:i/>
                <w:szCs w:val="20"/>
              </w:rPr>
              <w:tab/>
            </w:r>
            <w:r>
              <w:rPr>
                <w:rFonts w:ascii="Calibri" w:hAnsi="Calibri" w:eastAsia="黑体"/>
                <w:i/>
                <w:szCs w:val="20"/>
              </w:rPr>
              <w:t>Report overhead can be reduced to top-k L1-RSRP and its related Rx beam information, but assistance information including NW-side information, such as antenna configuration, Tx beam angle, etc., should be signaled to UE for Alt.2.</w:t>
            </w:r>
          </w:p>
          <w:p>
            <w:pPr>
              <w:spacing w:after="120"/>
              <w:rPr>
                <w:rFonts w:ascii="Calibri" w:hAnsi="Calibri" w:eastAsia="黑体"/>
                <w:i/>
                <w:szCs w:val="20"/>
              </w:rPr>
            </w:pPr>
            <w:r>
              <w:rPr>
                <w:rFonts w:ascii="Calibri" w:hAnsi="Calibri" w:eastAsia="黑体"/>
                <w:i/>
                <w:szCs w:val="20"/>
              </w:rPr>
              <w:t>Observation 3:</w:t>
            </w:r>
            <w:r>
              <w:rPr>
                <w:rFonts w:ascii="Calibri" w:hAnsi="Calibri" w:eastAsia="黑体"/>
                <w:i/>
                <w:szCs w:val="20"/>
              </w:rPr>
              <w:tab/>
            </w:r>
            <w:r>
              <w:rPr>
                <w:rFonts w:ascii="Calibri" w:hAnsi="Calibri" w:eastAsia="黑体"/>
                <w:i/>
                <w:szCs w:val="20"/>
              </w:rPr>
              <w:t>Due to UE side model training, if mismatch NW-side beam information is signaled to UE, significant performance deterioration can be observed for AI based beam prediction scheme in Alt.2.</w:t>
            </w:r>
          </w:p>
          <w:p>
            <w:pPr>
              <w:spacing w:after="120"/>
              <w:rPr>
                <w:rFonts w:ascii="Calibri" w:hAnsi="Calibri" w:eastAsia="黑体"/>
                <w:i/>
                <w:szCs w:val="20"/>
              </w:rPr>
            </w:pPr>
            <w:r>
              <w:rPr>
                <w:rFonts w:ascii="Calibri" w:hAnsi="Calibri" w:eastAsia="黑体"/>
                <w:i/>
                <w:szCs w:val="20"/>
              </w:rPr>
              <w:t>Observation 4:</w:t>
            </w:r>
            <w:r>
              <w:rPr>
                <w:rFonts w:ascii="Calibri" w:hAnsi="Calibri" w:eastAsia="黑体"/>
                <w:i/>
                <w:szCs w:val="20"/>
              </w:rPr>
              <w:tab/>
            </w:r>
            <w:r>
              <w:rPr>
                <w:rFonts w:ascii="Calibri" w:hAnsi="Calibri" w:eastAsia="黑体"/>
                <w:i/>
                <w:szCs w:val="20"/>
              </w:rPr>
              <w:t>Report overhead and UE energy/complexity is limited for Alt.3, but model transfer is needed.</w:t>
            </w:r>
          </w:p>
          <w:p>
            <w:pPr>
              <w:spacing w:after="120"/>
              <w:rPr>
                <w:rFonts w:ascii="Calibri" w:hAnsi="Calibri" w:eastAsia="黑体"/>
                <w:i/>
                <w:szCs w:val="20"/>
              </w:rPr>
            </w:pPr>
            <w:r>
              <w:rPr>
                <w:rFonts w:ascii="Calibri" w:hAnsi="Calibri" w:eastAsia="黑体"/>
                <w:i/>
                <w:szCs w:val="20"/>
              </w:rPr>
              <w:t>Observation 5:</w:t>
            </w:r>
            <w:r>
              <w:rPr>
                <w:rFonts w:ascii="Calibri" w:hAnsi="Calibri" w:eastAsia="黑体"/>
                <w:i/>
                <w:szCs w:val="20"/>
              </w:rPr>
              <w:tab/>
            </w:r>
            <w:r>
              <w:rPr>
                <w:rFonts w:ascii="Calibri" w:hAnsi="Calibri" w:eastAsia="黑体"/>
                <w:i/>
                <w:szCs w:val="20"/>
              </w:rPr>
              <w:t>For Alt.3, a cell specific AI solution can be achieved with generalization consideration and infra vendor may not need to disclose NW-side information such as antenna configuration, Tx beam angle, etc.</w:t>
            </w:r>
          </w:p>
          <w:p>
            <w:pPr>
              <w:spacing w:after="120"/>
              <w:rPr>
                <w:rFonts w:ascii="Calibri" w:hAnsi="Calibri" w:eastAsia="黑体"/>
                <w:i/>
                <w:szCs w:val="20"/>
              </w:rPr>
            </w:pPr>
            <w:r>
              <w:rPr>
                <w:rFonts w:ascii="Calibri" w:hAnsi="Calibri" w:eastAsia="黑体"/>
                <w:i/>
                <w:szCs w:val="20"/>
              </w:rPr>
              <w:t>Proposal 2:</w:t>
            </w:r>
            <w:r>
              <w:rPr>
                <w:rFonts w:ascii="Calibri" w:hAnsi="Calibri" w:eastAsia="黑体"/>
                <w:i/>
                <w:szCs w:val="20"/>
              </w:rPr>
              <w:tab/>
            </w:r>
            <w:r>
              <w:rPr>
                <w:rFonts w:ascii="Calibri" w:hAnsi="Calibri" w:eastAsia="黑体"/>
                <w:i/>
                <w:szCs w:val="20"/>
              </w:rPr>
              <w:t>For the sub use case BM-Case1 and BM-Case2, support to study Alt.3 for AI/ML model training and inference:</w:t>
            </w:r>
          </w:p>
          <w:p>
            <w:pPr>
              <w:spacing w:after="120"/>
              <w:rPr>
                <w:rFonts w:ascii="Calibri" w:hAnsi="Calibri" w:eastAsia="黑体"/>
                <w:i/>
                <w:szCs w:val="20"/>
              </w:rPr>
            </w:pPr>
            <w:r>
              <w:rPr>
                <w:rFonts w:ascii="Calibri" w:hAnsi="Calibri" w:eastAsia="黑体"/>
                <w:i/>
                <w:szCs w:val="20"/>
              </w:rPr>
              <w:t></w:t>
            </w:r>
            <w:r>
              <w:rPr>
                <w:rFonts w:ascii="Calibri" w:hAnsi="Calibri" w:eastAsia="黑体"/>
                <w:i/>
                <w:szCs w:val="20"/>
              </w:rPr>
              <w:tab/>
            </w:r>
            <w:r>
              <w:rPr>
                <w:rFonts w:ascii="Calibri" w:hAnsi="Calibri" w:eastAsia="黑体"/>
                <w:i/>
                <w:szCs w:val="20"/>
              </w:rPr>
              <w:t>Alt.3. AI/ML model training at NW side, AI/ML model inference at UE side</w:t>
            </w:r>
          </w:p>
          <w:p>
            <w:pPr>
              <w:spacing w:after="120"/>
              <w:rPr>
                <w:rFonts w:ascii="Calibri" w:hAnsi="Calibri" w:eastAsia="黑体"/>
                <w:i/>
                <w:szCs w:val="20"/>
              </w:rPr>
            </w:pPr>
            <w:r>
              <w:rPr>
                <w:rFonts w:ascii="Calibri" w:hAnsi="Calibri" w:eastAsia="黑体"/>
                <w:i/>
                <w:szCs w:val="20"/>
              </w:rPr>
              <w:t>Proposal 24:</w:t>
            </w:r>
            <w:r>
              <w:rPr>
                <w:rFonts w:ascii="Calibri" w:hAnsi="Calibri" w:eastAsia="黑体"/>
                <w:i/>
                <w:szCs w:val="20"/>
              </w:rPr>
              <w:tab/>
            </w:r>
            <w:r>
              <w:rPr>
                <w:rFonts w:ascii="Calibri" w:hAnsi="Calibri" w:eastAsia="黑体"/>
                <w:i/>
                <w:szCs w:val="20"/>
              </w:rPr>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pPr>
              <w:spacing w:after="120"/>
              <w:rPr>
                <w:rFonts w:ascii="Calibri" w:hAnsi="Calibri" w:eastAsia="黑体"/>
                <w:i/>
                <w:szCs w:val="20"/>
              </w:rPr>
            </w:pPr>
            <w:r>
              <w:rPr>
                <w:rFonts w:ascii="Calibri" w:hAnsi="Calibri" w:eastAsia="黑体"/>
                <w:i/>
                <w:szCs w:val="20"/>
              </w:rPr>
              <w:t>Proposal 36:</w:t>
            </w:r>
            <w:r>
              <w:rPr>
                <w:rFonts w:ascii="Calibri" w:hAnsi="Calibri" w:eastAsia="黑体"/>
                <w:i/>
                <w:szCs w:val="20"/>
              </w:rPr>
              <w:tab/>
            </w:r>
            <w:r>
              <w:rPr>
                <w:rFonts w:ascii="Calibri" w:hAnsi="Calibri"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ascii="Calibri" w:hAnsi="Calibri" w:eastAsia="黑体"/>
                <w:i/>
                <w:szCs w:val="20"/>
              </w:rPr>
            </w:pPr>
            <w:r>
              <w:rPr>
                <w:rFonts w:ascii="Calibri" w:hAnsi="Calibri" w:eastAsia="黑体"/>
                <w:i/>
                <w:szCs w:val="20"/>
              </w:rPr>
              <w:t>Proposal 37:</w:t>
            </w:r>
            <w:r>
              <w:rPr>
                <w:rFonts w:ascii="Calibri" w:hAnsi="Calibri" w:eastAsia="黑体"/>
                <w:i/>
                <w:szCs w:val="20"/>
              </w:rPr>
              <w:tab/>
            </w:r>
            <w:r>
              <w:rPr>
                <w:rFonts w:ascii="Calibri" w:hAnsi="Calibri"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OPPO[6]</w:t>
            </w:r>
          </w:p>
        </w:tc>
        <w:tc>
          <w:tcPr>
            <w:tcW w:w="7507" w:type="dxa"/>
            <w:vAlign w:val="center"/>
          </w:tcPr>
          <w:p>
            <w:pPr>
              <w:spacing w:after="120"/>
              <w:jc w:val="both"/>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For BM-Case1, deploying AI/ML inference at UE side can avoid beam reporting on Set B, therefore resulting in minimum standard impact.</w:t>
            </w:r>
          </w:p>
          <w:p>
            <w:pPr>
              <w:spacing w:after="120"/>
              <w:jc w:val="both"/>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For BM-Case2, deploying AI/ML inference at UE side seems more reasonable, otherwise (inference at NW side) there could be overwhelming beam reporting on Set B when Set B is the same as Set A.</w:t>
            </w:r>
          </w:p>
          <w:p>
            <w:pPr>
              <w:spacing w:after="120"/>
              <w:jc w:val="both"/>
              <w:rPr>
                <w:rFonts w:ascii="Calibri" w:hAnsi="Calibri"/>
                <w:i/>
                <w:szCs w:val="20"/>
              </w:rPr>
            </w:pPr>
            <w:r>
              <w:rPr>
                <w:rFonts w:ascii="Calibri" w:hAnsi="Calibri"/>
                <w:i/>
                <w:szCs w:val="20"/>
              </w:rPr>
              <w:t>Observation 3:</w:t>
            </w:r>
            <w:r>
              <w:rPr>
                <w:rFonts w:ascii="Calibri" w:hAnsi="Calibri"/>
                <w:i/>
                <w:szCs w:val="20"/>
              </w:rPr>
              <w:tab/>
            </w:r>
            <w:r>
              <w:rPr>
                <w:rFonts w:ascii="Calibri" w:hAnsi="Calibri"/>
                <w:i/>
                <w:szCs w:val="20"/>
              </w:rPr>
              <w:t>Whether to study the case that AI/ML model for BM-Case1 and BM-Case2 trained at NW side and delivered to UE side, highly depends on the outcome of model transfer issue discussed in agenda item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CATT[9]</w:t>
            </w:r>
          </w:p>
        </w:tc>
        <w:tc>
          <w:tcPr>
            <w:tcW w:w="7507" w:type="dxa"/>
            <w:vAlign w:val="center"/>
          </w:tcPr>
          <w:p>
            <w:pPr>
              <w:widowControl w:val="0"/>
              <w:jc w:val="both"/>
              <w:rPr>
                <w:rFonts w:ascii="Calibri" w:hAnsi="Calibri" w:eastAsia="Arial"/>
                <w:i/>
                <w:kern w:val="2"/>
                <w:szCs w:val="20"/>
                <w:lang w:eastAsia="zh-CN"/>
              </w:rPr>
            </w:pPr>
            <w:r>
              <w:rPr>
                <w:rFonts w:ascii="Calibri" w:hAnsi="Calibri"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3:</w:t>
            </w:r>
            <w:r>
              <w:rPr>
                <w:rFonts w:ascii="Calibri" w:hAnsi="Calibri"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4: </w:t>
            </w:r>
            <w:r>
              <w:rPr>
                <w:rFonts w:ascii="Calibri" w:hAnsi="Calibri"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w:t>
            </w:r>
            <w:r>
              <w:rPr>
                <w:rFonts w:ascii="Calibri" w:hAnsi="Calibri" w:eastAsia="MS Mincho"/>
                <w:i/>
                <w:iCs/>
                <w:szCs w:val="20"/>
                <w:lang w:eastAsia="zh-CN"/>
              </w:rPr>
              <w:t xml:space="preserve"> Support both AI/ML inference/training at NW side (Alt.1) and UE side (Alt.2) for both BM-Case1 and BM-Case2</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Apple[25]</w:t>
            </w:r>
          </w:p>
        </w:tc>
        <w:tc>
          <w:tcPr>
            <w:tcW w:w="7507" w:type="dxa"/>
            <w:vAlign w:val="center"/>
          </w:tcPr>
          <w:p>
            <w:pPr>
              <w:rPr>
                <w:rFonts w:ascii="Calibri" w:hAnsi="Calibri"/>
                <w:bCs/>
                <w:i/>
                <w:szCs w:val="20"/>
                <w:lang w:eastAsia="zh-CN"/>
              </w:rPr>
            </w:pPr>
            <w:r>
              <w:rPr>
                <w:rFonts w:ascii="Calibri" w:hAnsi="Calibri"/>
                <w:bCs/>
                <w:i/>
                <w:szCs w:val="20"/>
                <w:lang w:eastAsia="zh-CN"/>
              </w:rPr>
              <w:t>Proposal 2:</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ascii="Calibri" w:hAnsi="Calibri"/>
                <w:bCs/>
                <w:i/>
                <w:szCs w:val="20"/>
                <w:lang w:eastAsia="zh-CN"/>
              </w:rPr>
            </w:pPr>
            <w:r>
              <w:rPr>
                <w:rFonts w:ascii="Calibri" w:hAnsi="Calibri"/>
                <w:bCs/>
                <w:i/>
                <w:szCs w:val="20"/>
                <w:lang w:eastAsia="zh-CN"/>
              </w:rPr>
              <w:t>Observation 2:</w:t>
            </w:r>
          </w:p>
          <w:p>
            <w:pPr>
              <w:numPr>
                <w:ilvl w:val="0"/>
                <w:numId w:val="96"/>
              </w:numPr>
              <w:rPr>
                <w:rFonts w:ascii="Calibri" w:hAnsi="Calibri" w:eastAsia="Batang"/>
                <w:bCs/>
                <w:i/>
                <w:szCs w:val="20"/>
                <w:lang w:val="en-GB"/>
              </w:rPr>
            </w:pPr>
            <w:r>
              <w:rPr>
                <w:rFonts w:ascii="Calibri" w:hAnsi="Calibri" w:eastAsia="Batang"/>
                <w:bCs/>
                <w:i/>
                <w:szCs w:val="20"/>
                <w:lang w:val="en-GB"/>
              </w:rPr>
              <w:t>Alt. 1 (NW side training/NW side inference) does not require disclosure of network implementation information.</w:t>
            </w:r>
          </w:p>
          <w:p>
            <w:pPr>
              <w:numPr>
                <w:ilvl w:val="0"/>
                <w:numId w:val="96"/>
              </w:numPr>
              <w:rPr>
                <w:rFonts w:ascii="Calibri" w:hAnsi="Calibri" w:eastAsia="Batang"/>
                <w:bCs/>
                <w:i/>
                <w:szCs w:val="20"/>
                <w:lang w:val="en-GB"/>
              </w:rPr>
            </w:pPr>
            <w:r>
              <w:rPr>
                <w:rFonts w:ascii="Calibri" w:hAnsi="Calibri" w:eastAsia="Batang"/>
                <w:bCs/>
                <w:i/>
                <w:szCs w:val="20"/>
                <w:lang w:val="en-GB"/>
              </w:rPr>
              <w:t>Alt. 3 (NW side training/UE side inference) can ensure AI/ML performance when assistance information from network is not available at the UE/UE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rPr>
                <w:rFonts w:ascii="Calibri" w:hAnsi="Calibri"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rPr>
                <w:rFonts w:ascii="Calibri" w:hAnsi="Calibri" w:eastAsia="宋体"/>
              </w:rPr>
            </w:pPr>
          </w:p>
        </w:tc>
      </w:tr>
    </w:tbl>
    <w:p>
      <w:pPr>
        <w:pStyle w:val="3"/>
      </w:pPr>
    </w:p>
    <w:p>
      <w:pPr>
        <w:pStyle w:val="3"/>
      </w:pPr>
      <w:r>
        <w:rPr>
          <w:b/>
        </w:rPr>
        <w:t>Mod’s assessment:</w:t>
      </w:r>
      <w:r>
        <w:t xml:space="preserve"> Alt.3 is depending on the discussion of model transfers in AI 9.2.1 and other WG(s) (e.g., RAN2). Let’s wait for more progress before we reopen the discussion. </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widowControl w:val="0"/>
        <w:spacing w:after="120" w:afterLines="50"/>
        <w:jc w:val="both"/>
        <w:rPr>
          <w:rFonts w:eastAsia="宋体"/>
          <w:b/>
          <w:kern w:val="2"/>
          <w:szCs w:val="20"/>
          <w:lang w:eastAsia="zh-CN"/>
        </w:rPr>
      </w:pPr>
    </w:p>
    <w:p>
      <w:pPr>
        <w:pStyle w:val="5"/>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spacing w:after="120"/>
              <w:rPr>
                <w:rFonts w:ascii="Calibri" w:hAnsi="Calibri" w:eastAsia="等线"/>
                <w:highlight w:val="darkYellow"/>
                <w:lang w:eastAsia="zh-CN"/>
              </w:rPr>
            </w:pPr>
          </w:p>
          <w:p>
            <w:pPr>
              <w:spacing w:after="120"/>
              <w:rPr>
                <w:rFonts w:ascii="Calibri" w:hAnsi="Calibri" w:eastAsia="等线"/>
                <w:highlight w:val="darkYellow"/>
                <w:lang w:eastAsia="zh-CN"/>
              </w:rPr>
            </w:pPr>
            <w:r>
              <w:rPr>
                <w:rFonts w:ascii="Calibri" w:hAnsi="Calibri"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rPr>
                <w:rFonts w:ascii="Calibri" w:hAnsi="Calibri"/>
              </w:rPr>
            </w:pPr>
          </w:p>
          <w:p>
            <w:pPr>
              <w:spacing w:after="120"/>
              <w:rPr>
                <w:rFonts w:ascii="Calibri" w:hAnsi="Calibri"/>
              </w:rPr>
            </w:pPr>
            <w:r>
              <w:rPr>
                <w:rFonts w:ascii="Calibri" w:hAnsi="Calibri"/>
              </w:rPr>
              <w:t>Note: It is encouraged for the 3gpp discussion to proceed without waiting for online/offline training terminologies.</w:t>
            </w: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Proposal 1: For AI/ML beam prediction, starting from offline model training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20:</w:t>
            </w:r>
            <w:r>
              <w:rPr>
                <w:rFonts w:ascii="Calibri" w:hAnsi="Calibri" w:eastAsia="MS Mincho"/>
                <w:i/>
                <w:iCs/>
                <w:szCs w:val="20"/>
                <w:lang w:eastAsia="zh-CN"/>
              </w:rPr>
              <w:t xml:space="preserve"> Investigating both offline training and online training in Rel-18 is not achievable given the limited timeline for AI/ML study.</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21:</w:t>
            </w:r>
            <w:r>
              <w:rPr>
                <w:rFonts w:ascii="Calibri" w:hAnsi="Calibri"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24:</w:t>
            </w:r>
            <w:r>
              <w:rPr>
                <w:rFonts w:ascii="Calibri" w:hAnsi="Calibri" w:eastAsia="MS Mincho"/>
                <w:i/>
                <w:iCs/>
                <w:szCs w:val="20"/>
                <w:lang w:eastAsia="zh-CN"/>
              </w:rPr>
              <w:t xml:space="preserve"> Prioritize offline training for the sub use case BM-Case 1 and BM-Case 2</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overflowPunct w:val="0"/>
              <w:autoSpaceDE w:val="0"/>
              <w:autoSpaceDN w:val="0"/>
              <w:adjustRightInd w:val="0"/>
              <w:spacing w:after="120" w:afterLines="50"/>
              <w:jc w:val="both"/>
              <w:textAlignment w:val="baseline"/>
              <w:rPr>
                <w:rFonts w:ascii="Calibri" w:hAnsi="Calibri"/>
                <w:bCs/>
                <w:i/>
                <w:szCs w:val="20"/>
                <w:lang w:val="en-GB" w:eastAsia="en-GB"/>
              </w:rPr>
            </w:pPr>
            <w:r>
              <w:rPr>
                <w:rFonts w:ascii="Calibri" w:hAnsi="Calibri"/>
                <w:bCs/>
                <w:i/>
                <w:szCs w:val="20"/>
                <w:lang w:val="en-GB" w:eastAsia="en-GB"/>
              </w:rPr>
              <w:t xml:space="preserve">Proposal 2: For the sub use case BM-Case1 and BM-Case2, </w:t>
            </w:r>
            <w:r>
              <w:rPr>
                <w:rFonts w:ascii="Calibri" w:hAnsi="Calibri" w:eastAsia="宋体"/>
                <w:bCs/>
                <w:i/>
                <w:iCs/>
                <w:kern w:val="2"/>
                <w:szCs w:val="20"/>
                <w:lang w:val="en-GB" w:eastAsia="zh-CN"/>
              </w:rPr>
              <w:t>support both Alt.1 and Alt.2 for the study of AI/ML model training</w:t>
            </w:r>
            <w:r>
              <w:rPr>
                <w:rFonts w:ascii="Calibri" w:hAnsi="Calibri"/>
                <w:bCs/>
                <w:i/>
                <w:szCs w:val="20"/>
                <w:lang w:val="en-GB" w:eastAsia="en-GB"/>
              </w:rPr>
              <w:t>:</w:t>
            </w:r>
          </w:p>
          <w:p>
            <w:pPr>
              <w:widowControl w:val="0"/>
              <w:numPr>
                <w:ilvl w:val="0"/>
                <w:numId w:val="97"/>
              </w:numPr>
              <w:overflowPunct w:val="0"/>
              <w:autoSpaceDE w:val="0"/>
              <w:autoSpaceDN w:val="0"/>
              <w:adjustRightInd w:val="0"/>
              <w:spacing w:after="120" w:afterLines="50"/>
              <w:contextualSpacing/>
              <w:jc w:val="both"/>
              <w:textAlignment w:val="baseline"/>
              <w:rPr>
                <w:rFonts w:ascii="Calibri" w:hAnsi="Calibri"/>
                <w:bCs/>
                <w:i/>
                <w:szCs w:val="20"/>
                <w:lang w:val="en-GB" w:eastAsia="en-GB"/>
              </w:rPr>
            </w:pPr>
            <w:r>
              <w:rPr>
                <w:rFonts w:ascii="Calibri" w:hAnsi="Calibri"/>
                <w:bCs/>
                <w:i/>
                <w:szCs w:val="20"/>
                <w:lang w:val="en-GB" w:eastAsia="en-GB"/>
              </w:rPr>
              <w:t>Alt.1: offline training</w:t>
            </w:r>
          </w:p>
          <w:p>
            <w:pPr>
              <w:widowControl w:val="0"/>
              <w:numPr>
                <w:ilvl w:val="0"/>
                <w:numId w:val="97"/>
              </w:numPr>
              <w:overflowPunct w:val="0"/>
              <w:autoSpaceDE w:val="0"/>
              <w:autoSpaceDN w:val="0"/>
              <w:adjustRightInd w:val="0"/>
              <w:spacing w:after="120" w:afterLines="50"/>
              <w:contextualSpacing/>
              <w:jc w:val="both"/>
              <w:textAlignment w:val="baseline"/>
              <w:rPr>
                <w:rFonts w:ascii="Calibri" w:hAnsi="Calibri"/>
                <w:bCs/>
                <w:i/>
                <w:szCs w:val="20"/>
                <w:lang w:val="en-GB" w:eastAsia="en-GB"/>
              </w:rPr>
            </w:pPr>
            <w:r>
              <w:rPr>
                <w:rFonts w:ascii="Calibri" w:hAnsi="Calibri"/>
                <w:bCs/>
                <w:i/>
                <w:szCs w:val="20"/>
                <w:lang w:val="en-GB" w:eastAsia="en-GB"/>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Qualcomm[27]</w:t>
            </w:r>
          </w:p>
        </w:tc>
        <w:tc>
          <w:tcPr>
            <w:tcW w:w="7457" w:type="dxa"/>
            <w:vAlign w:val="center"/>
          </w:tcPr>
          <w:p>
            <w:pPr>
              <w:pStyle w:val="3"/>
              <w:rPr>
                <w:rFonts w:ascii="Calibri" w:hAnsi="Calibri"/>
                <w:i/>
                <w:iCs/>
                <w:szCs w:val="20"/>
                <w:lang w:val="en-GB"/>
              </w:rPr>
            </w:pPr>
            <w:r>
              <w:rPr>
                <w:rFonts w:ascii="Calibri" w:hAnsi="Calibri"/>
                <w:i/>
                <w:iCs/>
                <w:szCs w:val="20"/>
                <w:lang w:val="en-GB"/>
              </w:rPr>
              <w:t xml:space="preserve">Proposal 1 </w:t>
            </w:r>
          </w:p>
          <w:p>
            <w:pPr>
              <w:pStyle w:val="3"/>
              <w:rPr>
                <w:rFonts w:ascii="Calibri" w:hAnsi="Calibri"/>
                <w:i/>
                <w:iCs/>
                <w:szCs w:val="20"/>
                <w:lang w:val="en-GB"/>
              </w:rPr>
            </w:pPr>
            <w:r>
              <w:rPr>
                <w:rFonts w:ascii="Calibri" w:hAnsi="Calibri"/>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napToGrid w:val="0"/>
              <w:spacing w:after="120" w:afterAutospacing="1" w:line="259" w:lineRule="auto"/>
              <w:jc w:val="both"/>
              <w:rPr>
                <w:rFonts w:ascii="Calibri" w:hAnsi="Calibri" w:eastAsia="宋体"/>
                <w:i/>
                <w:iCs/>
                <w:szCs w:val="20"/>
                <w:lang w:eastAsia="zh-CN"/>
              </w:rPr>
            </w:pPr>
          </w:p>
        </w:tc>
      </w:tr>
    </w:tbl>
    <w:p>
      <w:pPr>
        <w:pStyle w:val="3"/>
      </w:pPr>
    </w:p>
    <w:p>
      <w:pPr>
        <w:pStyle w:val="3"/>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pPr>
        <w:pStyle w:val="3"/>
        <w:spacing w:after="0"/>
      </w:pPr>
    </w:p>
    <w:p>
      <w:pPr>
        <w:pStyle w:val="3"/>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Model transfer</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Vivo[9]</w:t>
            </w:r>
          </w:p>
        </w:tc>
        <w:tc>
          <w:tcPr>
            <w:tcW w:w="7457" w:type="dxa"/>
            <w:vAlign w:val="center"/>
          </w:tcPr>
          <w:p>
            <w:pPr>
              <w:pStyle w:val="43"/>
              <w:tabs>
                <w:tab w:val="left" w:pos="284"/>
              </w:tabs>
              <w:spacing w:before="0" w:line="240" w:lineRule="auto"/>
              <w:rPr>
                <w:rFonts w:ascii="Calibri" w:hAnsi="Calibri"/>
                <w:i/>
                <w:szCs w:val="20"/>
              </w:rPr>
            </w:pPr>
            <w:r>
              <w:rPr>
                <w:rFonts w:ascii="Calibri" w:hAnsi="Calibri"/>
                <w:i/>
                <w:szCs w:val="20"/>
              </w:rPr>
              <w:t>Proposal 13:</w:t>
            </w:r>
            <w:r>
              <w:rPr>
                <w:rFonts w:ascii="Calibri" w:hAnsi="Calibri"/>
                <w:i/>
                <w:szCs w:val="20"/>
              </w:rPr>
              <w:tab/>
            </w:r>
            <w:r>
              <w:rPr>
                <w:rFonts w:ascii="Calibri" w:hAnsi="Calibri"/>
                <w:i/>
                <w:szCs w:val="20"/>
              </w:rPr>
              <w:t>For case 1 and case 2 of beam management, both collaboration level-y, and collaboration level-z can be considered.</w:t>
            </w:r>
          </w:p>
          <w:p>
            <w:pPr>
              <w:pStyle w:val="43"/>
              <w:tabs>
                <w:tab w:val="left" w:pos="284"/>
              </w:tabs>
              <w:rPr>
                <w:rFonts w:ascii="Calibri" w:hAnsi="Calibri"/>
                <w:i/>
                <w:szCs w:val="20"/>
              </w:rPr>
            </w:pPr>
            <w:r>
              <w:rPr>
                <w:rFonts w:ascii="Calibri" w:hAnsi="Calibri"/>
                <w:i/>
                <w:szCs w:val="20"/>
              </w:rPr>
              <w:t>Proposal 14:</w:t>
            </w:r>
            <w:r>
              <w:rPr>
                <w:rFonts w:ascii="Calibri" w:hAnsi="Calibri"/>
                <w:i/>
                <w:szCs w:val="20"/>
              </w:rPr>
              <w:tab/>
            </w:r>
            <w:r>
              <w:rPr>
                <w:rFonts w:ascii="Calibri" w:hAnsi="Calibri"/>
                <w:i/>
                <w:szCs w:val="20"/>
              </w:rPr>
              <w:t>Take the following supportable model update choices as one aspect for defining model update levels of beam management.</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0: No model update during lifecycle management</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1: Updating model parameters w/o model transfer</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2: Updating model parameters with model transfer</w:t>
            </w:r>
          </w:p>
          <w:p>
            <w:pPr>
              <w:pStyle w:val="43"/>
              <w:tabs>
                <w:tab w:val="left" w:pos="284"/>
              </w:tabs>
              <w:spacing w:before="0" w:line="240" w:lineRule="auto"/>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the lifecycle management signaling and procedures for each of the collaboration levels and model updating choices.</w:t>
            </w:r>
          </w:p>
          <w:p>
            <w:pPr>
              <w:spacing w:after="120"/>
              <w:rPr>
                <w:rFonts w:ascii="Calibri" w:hAnsi="Calibri" w:eastAsia="黑体"/>
                <w:i/>
                <w:szCs w:val="20"/>
              </w:rPr>
            </w:pPr>
            <w:r>
              <w:rPr>
                <w:rFonts w:ascii="Calibri" w:hAnsi="Calibri" w:eastAsia="黑体"/>
                <w:i/>
                <w:szCs w:val="20"/>
              </w:rPr>
              <w:t>Proposal 36:</w:t>
            </w:r>
            <w:r>
              <w:rPr>
                <w:rFonts w:ascii="Calibri" w:hAnsi="Calibri" w:eastAsia="黑体"/>
                <w:i/>
                <w:szCs w:val="20"/>
              </w:rPr>
              <w:tab/>
            </w:r>
            <w:r>
              <w:rPr>
                <w:rFonts w:ascii="Calibri" w:hAnsi="Calibri"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ascii="Calibri" w:hAnsi="Calibri" w:eastAsia="黑体"/>
                <w:i/>
                <w:szCs w:val="20"/>
              </w:rPr>
            </w:pPr>
            <w:r>
              <w:rPr>
                <w:rFonts w:ascii="Calibri" w:hAnsi="Calibri" w:eastAsia="黑体"/>
                <w:i/>
                <w:szCs w:val="20"/>
              </w:rPr>
              <w:t>Proposal 37:</w:t>
            </w:r>
            <w:r>
              <w:rPr>
                <w:rFonts w:ascii="Calibri" w:hAnsi="Calibri" w:eastAsia="黑体"/>
                <w:i/>
                <w:szCs w:val="20"/>
              </w:rPr>
              <w:tab/>
            </w:r>
            <w:r>
              <w:rPr>
                <w:rFonts w:ascii="Calibri" w:hAnsi="Calibri"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widowControl w:val="0"/>
              <w:spacing w:before="120" w:beforeLines="50" w:after="120" w:afterLines="50"/>
              <w:ind w:left="105" w:hanging="105" w:hangingChars="50"/>
              <w:jc w:val="both"/>
              <w:rPr>
                <w:rFonts w:ascii="Calibri" w:hAnsi="Calibri" w:eastAsia="宋体"/>
                <w:i/>
                <w:kern w:val="2"/>
                <w:sz w:val="21"/>
                <w:szCs w:val="20"/>
                <w:lang w:eastAsia="zh-CN"/>
              </w:rPr>
            </w:pPr>
          </w:p>
        </w:tc>
      </w:tr>
    </w:tbl>
    <w:p/>
    <w:p>
      <w:pPr>
        <w:spacing w:after="120"/>
      </w:pPr>
      <w:r>
        <w:rPr>
          <w:b/>
        </w:rPr>
        <w:t>Mod’s assessment</w:t>
      </w:r>
      <w:r>
        <w:t>: The discussion on spec impacts of model transfer is deferred to wait for more progress in AI 9.2.1 and/or RAN2.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General views of sub use case</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hint="eastAsia" w:ascii="Calibri" w:hAnsi="Calibri" w:eastAsia="宋体"/>
                <w:szCs w:val="20"/>
                <w:lang w:val="en-GB" w:eastAsia="ja-JP"/>
              </w:rPr>
              <w:t>B</w:t>
            </w:r>
            <w:r>
              <w:rPr>
                <w:rFonts w:ascii="Calibri" w:hAnsi="Calibri" w:eastAsia="宋体"/>
                <w:szCs w:val="20"/>
                <w:lang w:val="en-GB" w:eastAsia="ja-JP"/>
              </w:rPr>
              <w:t>M-Case1: Spatial-domain DL beam prediction for Set A of beams based on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hint="eastAsia" w:ascii="Calibri" w:hAnsi="Calibri" w:eastAsia="宋体"/>
                <w:szCs w:val="20"/>
                <w:lang w:val="en-GB" w:eastAsia="ja-JP"/>
              </w:rPr>
              <w:t>B</w:t>
            </w:r>
            <w:r>
              <w:rPr>
                <w:rFonts w:ascii="Calibri" w:hAnsi="Calibri" w:eastAsia="宋体"/>
                <w:szCs w:val="20"/>
                <w:lang w:val="en-GB" w:eastAsia="ja-JP"/>
              </w:rPr>
              <w:t>M-Case2: Temporal DL beam prediction for Set A of beams based on the historic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details of BM-Case1 and BM-Case2</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1: </w:t>
            </w:r>
            <w:r>
              <w:rPr>
                <w:rFonts w:ascii="Calibri" w:hAnsi="Calibri" w:eastAsia="MS Mincho"/>
                <w:i/>
                <w:iCs/>
                <w:szCs w:val="20"/>
                <w:lang w:eastAsia="zh-CN"/>
              </w:rPr>
              <w:t>The agreements made in RAN1#109 and RAN1#110bis-e do not preclude the case that beams in Set A and Set B in different frequency ranges.</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2: </w:t>
            </w:r>
            <w:r>
              <w:rPr>
                <w:rFonts w:ascii="Calibri" w:hAnsi="Calibri" w:eastAsia="MS Mincho"/>
                <w:i/>
                <w:iCs/>
                <w:szCs w:val="20"/>
                <w:lang w:eastAsia="zh-CN"/>
              </w:rPr>
              <w:t>S</w:t>
            </w:r>
            <w:r>
              <w:rPr>
                <w:rFonts w:ascii="Calibri" w:hAnsi="Calibri"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1:</w:t>
            </w:r>
            <w:r>
              <w:rPr>
                <w:rFonts w:ascii="Calibri" w:hAnsi="Calibri" w:eastAsia="MS Mincho"/>
                <w:i/>
                <w:iCs/>
                <w:szCs w:val="20"/>
                <w:lang w:eastAsia="zh-CN"/>
              </w:rPr>
              <w:t xml:space="preserve"> BM-Case 1 and BM-Case 2 with Set A and Set B in different frequency ranges</w:t>
            </w:r>
            <w:r>
              <w:rPr>
                <w:rFonts w:ascii="Calibri" w:hAnsi="Calibri" w:eastAsia="MS Mincho"/>
                <w:i/>
                <w:szCs w:val="20"/>
                <w:lang w:eastAsia="zh-CN"/>
              </w:rPr>
              <w:t xml:space="preserve"> </w:t>
            </w:r>
            <w:r>
              <w:rPr>
                <w:rFonts w:ascii="Calibri" w:hAnsi="Calibri" w:eastAsia="MS Mincho"/>
                <w:i/>
                <w:iCs/>
                <w:szCs w:val="20"/>
                <w:lang w:eastAsia="zh-CN"/>
              </w:rPr>
              <w:t>are supported as well as in a same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Sony[12]</w:t>
            </w:r>
          </w:p>
        </w:tc>
        <w:tc>
          <w:tcPr>
            <w:tcW w:w="7507" w:type="dxa"/>
          </w:tcPr>
          <w:p>
            <w:pPr>
              <w:rPr>
                <w:rFonts w:ascii="Calibri" w:hAnsi="Calibri"/>
                <w:i/>
                <w:szCs w:val="20"/>
              </w:rPr>
            </w:pPr>
            <w:r>
              <w:rPr>
                <w:rFonts w:ascii="Calibri" w:hAnsi="Calibri"/>
                <w:i/>
                <w:szCs w:val="20"/>
              </w:rPr>
              <w:t>Proposal 2</w:t>
            </w:r>
            <w:r>
              <w:rPr>
                <w:rFonts w:ascii="Calibri" w:hAnsi="Calibri"/>
                <w:i/>
                <w:szCs w:val="20"/>
              </w:rPr>
              <w:tab/>
            </w:r>
            <w:r>
              <w:rPr>
                <w:rFonts w:ascii="Calibri" w:hAnsi="Calibri"/>
                <w:i/>
                <w:szCs w:val="20"/>
              </w:rPr>
              <w:t>: Support Set A and Set B in different frequency bandwidth and channel observation as the input of AI/ML model (e.g., channel matrix, CIR,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Google[17]</w:t>
            </w:r>
          </w:p>
        </w:tc>
        <w:tc>
          <w:tcPr>
            <w:tcW w:w="7507" w:type="dxa"/>
          </w:tcPr>
          <w:p>
            <w:pPr>
              <w:spacing w:after="120"/>
              <w:jc w:val="both"/>
              <w:rPr>
                <w:rFonts w:ascii="Calibri" w:hAnsi="Calibri"/>
                <w:i/>
                <w:szCs w:val="20"/>
                <w:lang w:eastAsia="zh-CN"/>
              </w:rPr>
            </w:pPr>
            <w:r>
              <w:rPr>
                <w:rFonts w:ascii="Calibri" w:hAnsi="Calibri"/>
                <w:i/>
                <w:szCs w:val="20"/>
                <w:lang w:eastAsia="zh-CN"/>
              </w:rPr>
              <w:t>Proposal 2: Study the input from the beam report from a group of UEs for UE-group based beam prediction, where the UEs in a group share the similar location and velocity.</w:t>
            </w:r>
          </w:p>
          <w:p>
            <w:pPr>
              <w:spacing w:after="120"/>
              <w:jc w:val="both"/>
              <w:rPr>
                <w:rFonts w:ascii="Calibri" w:hAnsi="Calibri"/>
                <w:i/>
                <w:szCs w:val="20"/>
                <w:lang w:eastAsia="zh-CN"/>
              </w:rPr>
            </w:pPr>
            <w:r>
              <w:rPr>
                <w:rFonts w:ascii="Calibri" w:hAnsi="Calibri"/>
                <w:i/>
                <w:szCs w:val="20"/>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NVIDIA[24]</w:t>
            </w:r>
          </w:p>
        </w:tc>
        <w:tc>
          <w:tcPr>
            <w:tcW w:w="7507" w:type="dxa"/>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bl>
    <w:p>
      <w:pPr>
        <w:pStyle w:val="3"/>
      </w:pPr>
    </w:p>
    <w:p>
      <w:pPr>
        <w:spacing w:after="120"/>
      </w:pPr>
      <w:r>
        <w:rPr>
          <w:b/>
        </w:rPr>
        <w:t>Mod’s assessment:</w:t>
      </w:r>
      <w:r>
        <w:t xml:space="preserve"> RAN plenary has confirmed the representative sub use cases. Companies are encouraged to focus on other discussion (e.g., spec impacts) rather than new cases.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spacing w:after="120"/>
      </w:pPr>
    </w:p>
    <w:p>
      <w:pPr>
        <w:pStyle w:val="4"/>
      </w:pPr>
      <w:r>
        <w:rPr>
          <w:rFonts w:hint="eastAsia"/>
        </w:rPr>
        <w:t>T</w:t>
      </w:r>
      <w:r>
        <w:t>ype of beam prediction</w:t>
      </w:r>
    </w:p>
    <w:p>
      <w:pPr>
        <w:pStyle w:val="3"/>
        <w:spacing w:before="120"/>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lang w:eastAsia="zh-CN"/>
              </w:rPr>
            </w:pPr>
            <w:r>
              <w:rPr>
                <w:rFonts w:ascii="Calibri" w:hAnsi="Calibri"/>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Alt.1: DL Tx beam prediction</w:t>
            </w:r>
          </w:p>
          <w:p>
            <w:pPr>
              <w:pStyle w:val="70"/>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Alt.2: DL Rx beam prediction</w:t>
            </w:r>
          </w:p>
          <w:p>
            <w:pPr>
              <w:pStyle w:val="70"/>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Alt.3: Beam pair prediction (a beam pair consists of a DL Tx beam and a corresponding DL Rx beam)</w:t>
            </w:r>
          </w:p>
          <w:p>
            <w:pPr>
              <w:pStyle w:val="70"/>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Note1: DL Rx beam prediction may or may not have spec impact</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overflowPunct w:val="0"/>
              <w:autoSpaceDE w:val="0"/>
              <w:autoSpaceDN w:val="0"/>
              <w:adjustRightInd w:val="0"/>
              <w:spacing w:after="120"/>
              <w:contextualSpacing/>
              <w:textAlignment w:val="baseline"/>
              <w:rPr>
                <w:rFonts w:ascii="Calibri" w:hAnsi="Calibri"/>
                <w:lang w:val="en-GB"/>
              </w:rPr>
            </w:pPr>
          </w:p>
          <w:p>
            <w:pPr>
              <w:overflowPunct w:val="0"/>
              <w:autoSpaceDE w:val="0"/>
              <w:autoSpaceDN w:val="0"/>
              <w:adjustRightInd w:val="0"/>
              <w:spacing w:after="120"/>
              <w:contextualSpacing/>
              <w:textAlignment w:val="baseline"/>
              <w:rPr>
                <w:rFonts w:ascii="Calibri" w:hAnsi="Calibri"/>
              </w:rPr>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5</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beam prediction mechanisms for BM-Case1 and BM-Case2, Alt.1 (DL Tx beam prediction) is a natural replacement of the legacy P1/P2 procedure for Tx beam sweeping, and is compatible with any pattern of the Rx beams</w:t>
            </w:r>
            <w:r>
              <w:rPr>
                <w:rFonts w:ascii="Calibri" w:hAnsi="Calibri" w:eastAsia="宋体"/>
                <w:i/>
                <w:color w:val="000000" w:themeColor="text1"/>
                <w:szCs w:val="20"/>
                <w:lang w:eastAsia="zh-CN"/>
                <w14:textFill>
                  <w14:solidFill>
                    <w14:schemeClr w14:val="tx1"/>
                  </w14:solidFill>
                </w14:textFill>
              </w:rPr>
              <w:t>.</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UE rotations and Rx beam blocking (when applicable)</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RSRP measurement errors</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Performance/overhead/latency</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Complexity</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13: For the beam prediction mechanisms for BM-Case1 and BM-Case2 if Alt.3 (beam pair prediction) is to be further studied, it should be studied for both NW-side AI/ML model and UE-side AI/ML model symmetrically.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rPr>
                <w:rFonts w:ascii="Calibri" w:hAnsi="Calibri"/>
                <w:i/>
                <w:szCs w:val="20"/>
                <w:lang w:val="en-GB"/>
              </w:rPr>
            </w:pPr>
            <w:r>
              <w:rPr>
                <w:rFonts w:ascii="Calibri" w:hAnsi="Calibri"/>
                <w:i/>
                <w:szCs w:val="20"/>
                <w:lang w:val="en-GB"/>
              </w:rPr>
              <w:t xml:space="preserve">Observation 1: </w:t>
            </w:r>
            <w:r>
              <w:rPr>
                <w:rFonts w:ascii="Calibri" w:hAnsi="Calibri"/>
                <w:i/>
                <w:szCs w:val="20"/>
                <w:lang w:val="en-GB"/>
              </w:rPr>
              <w:tab/>
            </w:r>
            <w:r>
              <w:rPr>
                <w:rFonts w:ascii="Calibri" w:hAnsi="Calibri"/>
                <w:i/>
                <w:szCs w:val="20"/>
                <w:lang w:val="en-GB"/>
              </w:rPr>
              <w:t>Any sampling at the Rx beam space causes severe performance loss due to the lack of spatial channel characteristics after Rx beam sampling.</w:t>
            </w:r>
          </w:p>
          <w:p>
            <w:pPr>
              <w:rPr>
                <w:rFonts w:ascii="Calibri" w:hAnsi="Calibri"/>
                <w:i/>
                <w:szCs w:val="20"/>
                <w:lang w:val="en-GB"/>
              </w:rPr>
            </w:pPr>
            <w:r>
              <w:rPr>
                <w:rFonts w:ascii="Calibri" w:hAnsi="Calibri"/>
                <w:i/>
                <w:szCs w:val="20"/>
                <w:lang w:val="en-GB"/>
              </w:rPr>
              <w:t xml:space="preserve">Proposal 1: </w:t>
            </w:r>
            <w:r>
              <w:rPr>
                <w:rFonts w:ascii="Calibri" w:hAnsi="Calibri"/>
                <w:i/>
                <w:szCs w:val="20"/>
                <w:lang w:val="en-GB"/>
              </w:rPr>
              <w:tab/>
            </w:r>
            <w:r>
              <w:rPr>
                <w:rFonts w:ascii="Calibri" w:hAnsi="Calibri"/>
                <w:i/>
                <w:szCs w:val="20"/>
                <w:lang w:val="en-GB"/>
              </w:rPr>
              <w:t>Support both DL Tx beam prediction and beam pair prediction without any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1:</w:t>
            </w:r>
            <w:r>
              <w:rPr>
                <w:rFonts w:ascii="Calibri" w:hAnsi="Calibri" w:eastAsia="宋体"/>
                <w:i/>
                <w:szCs w:val="20"/>
              </w:rPr>
              <w:tab/>
            </w:r>
            <w:r>
              <w:rPr>
                <w:rFonts w:ascii="Calibri" w:hAnsi="Calibri" w:eastAsia="宋体"/>
                <w:i/>
                <w:szCs w:val="20"/>
              </w:rPr>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pPr>
              <w:rPr>
                <w:rFonts w:ascii="Calibri" w:hAnsi="Calibri" w:eastAsia="宋体"/>
                <w:i/>
                <w:szCs w:val="20"/>
              </w:rPr>
            </w:pPr>
            <w:r>
              <w:rPr>
                <w:rFonts w:ascii="Calibri" w:hAnsi="Calibri" w:eastAsia="宋体"/>
                <w:i/>
                <w:szCs w:val="20"/>
              </w:rPr>
              <w:t>Proposal 11:</w:t>
            </w:r>
            <w:r>
              <w:rPr>
                <w:rFonts w:ascii="Calibri" w:hAnsi="Calibri" w:eastAsia="宋体"/>
                <w:i/>
                <w:szCs w:val="20"/>
              </w:rPr>
              <w:tab/>
            </w:r>
            <w:r>
              <w:rPr>
                <w:rFonts w:ascii="Calibri" w:hAnsi="Calibri" w:eastAsia="宋体"/>
                <w:i/>
                <w:szCs w:val="20"/>
              </w:rPr>
              <w:t>Support expected Rx beam information as the AI input as one of the solutions on NW-side beam prediction for generalization to different number of Rx beams.</w:t>
            </w:r>
          </w:p>
          <w:p>
            <w:pPr>
              <w:rPr>
                <w:rFonts w:ascii="Calibri" w:hAnsi="Calibri" w:eastAsia="宋体"/>
                <w:i/>
                <w:szCs w:val="20"/>
              </w:rPr>
            </w:pPr>
            <w:r>
              <w:rPr>
                <w:rFonts w:ascii="Calibri" w:hAnsi="Calibri" w:eastAsia="宋体"/>
                <w:i/>
                <w:szCs w:val="20"/>
              </w:rPr>
              <w:t>Proposal 12:</w:t>
            </w:r>
            <w:r>
              <w:rPr>
                <w:rFonts w:ascii="Calibri" w:hAnsi="Calibri" w:eastAsia="宋体"/>
                <w:i/>
                <w:szCs w:val="20"/>
              </w:rPr>
              <w:tab/>
            </w:r>
            <w:r>
              <w:rPr>
                <w:rFonts w:ascii="Calibri" w:hAnsi="Calibri" w:eastAsia="宋体"/>
                <w:i/>
                <w:szCs w:val="20"/>
              </w:rPr>
              <w:t>Support to further study specification impact on NW-side beam pair prediction. Consider to train sufficient number of UE locations and orientations to address the coordination system mismatch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19: For BM-Case1 and BM-Case2, support Tx beam prediction (Alt.1) and beam pair prediction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Spreadtrum[7]</w:t>
            </w:r>
          </w:p>
        </w:tc>
        <w:tc>
          <w:tcPr>
            <w:tcW w:w="7457" w:type="dxa"/>
            <w:vAlign w:val="center"/>
          </w:tcPr>
          <w:p>
            <w:pPr>
              <w:autoSpaceDE w:val="0"/>
              <w:autoSpaceDN w:val="0"/>
              <w:adjustRightInd w:val="0"/>
              <w:snapToGrid w:val="0"/>
              <w:spacing w:line="300" w:lineRule="auto"/>
              <w:jc w:val="both"/>
              <w:rPr>
                <w:rFonts w:ascii="Calibri" w:hAnsi="Calibri" w:eastAsia="MS Mincho"/>
                <w:i/>
                <w:szCs w:val="20"/>
                <w:lang w:val="en-GB" w:eastAsia="ja-JP"/>
              </w:rPr>
            </w:pPr>
            <w:r>
              <w:rPr>
                <w:rFonts w:ascii="Calibri" w:hAnsi="Calibri" w:eastAsia="宋体"/>
                <w:i/>
                <w:szCs w:val="20"/>
                <w:lang w:eastAsia="zh-CN"/>
              </w:rPr>
              <w:t>Proposal 4: For sub use cases BM-Case1 and BM-Case2, support Alt3 Beam pair prediction as baseline</w:t>
            </w:r>
            <w:r>
              <w:rPr>
                <w:rFonts w:ascii="Calibri" w:hAnsi="Calibri" w:eastAsia="宋体"/>
                <w:i/>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eastAsia="宋体"/>
                <w:i/>
                <w:szCs w:val="20"/>
              </w:rPr>
            </w:pPr>
            <w:r>
              <w:rPr>
                <w:rFonts w:ascii="Calibri" w:hAnsi="Calibri" w:eastAsia="宋体"/>
                <w:i/>
                <w:szCs w:val="20"/>
              </w:rPr>
              <w:t xml:space="preserve">Proposal 20. For NW-sided BM-Case1, considering beam types of Set A/B, prioritize Alt.1: DL Tx beam prediction. </w:t>
            </w:r>
          </w:p>
          <w:p>
            <w:pPr>
              <w:rPr>
                <w:rFonts w:ascii="Calibri" w:hAnsi="Calibri" w:eastAsia="宋体"/>
                <w:i/>
                <w:szCs w:val="20"/>
              </w:rPr>
            </w:pPr>
            <w:r>
              <w:rPr>
                <w:rFonts w:ascii="Calibri" w:hAnsi="Calibri" w:eastAsia="宋体"/>
                <w:i/>
                <w:szCs w:val="20"/>
              </w:rPr>
              <w:t>Proposal 21. For UE-sided BM-Case1, considering beam types of Set A/B, support Alt.1: DL Tx beam prediction and Alt.3: Beam pair prediction.</w:t>
            </w:r>
          </w:p>
          <w:p>
            <w:pPr>
              <w:rPr>
                <w:rFonts w:ascii="Calibri" w:hAnsi="Calibri" w:eastAsia="宋体"/>
                <w:i/>
                <w:szCs w:val="20"/>
              </w:rPr>
            </w:pPr>
            <w:r>
              <w:rPr>
                <w:rFonts w:ascii="Calibri" w:hAnsi="Calibri" w:eastAsia="宋体"/>
                <w:i/>
                <w:szCs w:val="20"/>
              </w:rPr>
              <w:t xml:space="preserve">Proposal 24. For NW-sided BM-Case2, considering beam types of Set A/B, prioritize Alt.1: DL Tx beam prediction. </w:t>
            </w:r>
          </w:p>
          <w:p>
            <w:pPr>
              <w:rPr>
                <w:rFonts w:ascii="Calibri" w:hAnsi="Calibri" w:eastAsia="宋体"/>
                <w:i/>
                <w:szCs w:val="20"/>
              </w:rPr>
            </w:pPr>
            <w:r>
              <w:rPr>
                <w:rFonts w:ascii="Calibri" w:hAnsi="Calibri" w:eastAsia="宋体"/>
                <w:i/>
                <w:szCs w:val="20"/>
              </w:rPr>
              <w:t>Proposal 25. For UE-sided BM-Case2, considering beam types of Set A/B, support Alt.1: DL Tx beam prediction and Alt.3: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eastAsia="MS Mincho"/>
                <w:i/>
                <w:szCs w:val="20"/>
              </w:rPr>
            </w:pPr>
            <w:r>
              <w:rPr>
                <w:rFonts w:ascii="Calibri" w:hAnsi="Calibri" w:eastAsia="MS Mincho"/>
                <w:i/>
                <w:szCs w:val="20"/>
              </w:rPr>
              <w:t>Proposal 1:</w:t>
            </w:r>
            <w:r>
              <w:rPr>
                <w:rFonts w:ascii="Calibri" w:hAnsi="Calibri" w:eastAsia="MS Mincho"/>
                <w:i/>
                <w:szCs w:val="20"/>
              </w:rPr>
              <w:tab/>
            </w:r>
            <w:r>
              <w:rPr>
                <w:rFonts w:ascii="Calibri" w:hAnsi="Calibri" w:eastAsia="MS Mincho"/>
                <w:i/>
                <w:szCs w:val="20"/>
              </w:rPr>
              <w:t>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18:</w:t>
            </w:r>
            <w:r>
              <w:rPr>
                <w:rFonts w:ascii="Calibri" w:hAnsi="Calibri" w:eastAsia="MS Mincho"/>
                <w:i/>
                <w:iCs/>
                <w:szCs w:val="20"/>
                <w:lang w:eastAsia="zh-CN"/>
              </w:rPr>
              <w:t xml:space="preserve"> For Rel-15 beam management, actual mapping between DL Tx beam and UE Rx beam is totally based on UE implementation.</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19:</w:t>
            </w:r>
            <w:r>
              <w:rPr>
                <w:rFonts w:ascii="Calibri" w:hAnsi="Calibri" w:eastAsia="MS Mincho"/>
                <w:i/>
                <w:iCs/>
                <w:szCs w:val="20"/>
                <w:lang w:eastAsia="zh-CN"/>
              </w:rPr>
              <w:t xml:space="preserve"> The implementation-based UE Rx beam selection works for Rel-15, however, UE Rx beam information is crucial to accurately predict beam qualities for AI/ML based beam prediction.  </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23:</w:t>
            </w:r>
            <w:r>
              <w:rPr>
                <w:rFonts w:ascii="Calibri" w:hAnsi="Calibri" w:eastAsia="MS Mincho"/>
                <w:i/>
                <w:iCs/>
                <w:szCs w:val="20"/>
                <w:lang w:eastAsia="zh-CN"/>
              </w:rPr>
              <w:t xml:space="preserve"> Study benefits of specification enhancements on acquiring UE Rx beam information for DL Tx beam prediction (Alt. 1) and beam pair prediction (Alt. 3)</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MS Mincho"/>
                <w:i/>
                <w:szCs w:val="20"/>
              </w:rPr>
            </w:pPr>
            <w:r>
              <w:rPr>
                <w:rFonts w:ascii="Calibri" w:hAnsi="Calibri" w:eastAsia="MS Mincho"/>
                <w:i/>
                <w:szCs w:val="20"/>
              </w:rPr>
              <w:t>Proposal 1</w:t>
            </w:r>
            <w:r>
              <w:rPr>
                <w:rFonts w:ascii="Calibri" w:hAnsi="Calibri" w:eastAsia="MS Mincho"/>
                <w:i/>
                <w:szCs w:val="20"/>
              </w:rPr>
              <w:tab/>
            </w:r>
            <w:r>
              <w:rPr>
                <w:rFonts w:ascii="Calibri" w:hAnsi="Calibri" w:eastAsia="MS Mincho"/>
                <w:i/>
                <w:szCs w:val="20"/>
              </w:rPr>
              <w:t xml:space="preserve">For DL beam pair prediction of BM-Case1 and BM-Case2 with a network-side AI/ML model, study the feasibility from the following aspects as a starting point </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How to generalize to different UE Rx beam shapes/directions</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How to generalize to different UE orientation/location</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Overhead in reporting TX/RX beam pairs in set B and potential assistance information</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 xml:space="preserve">Note 1: Potential assistance information to achieve generalization should not disclose proprietary/privacy information. </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Note 2: Companies are encouraged to provide evaluation results for the agenda item 9.2.3.1 addressing above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LGE[18]</w:t>
            </w:r>
          </w:p>
        </w:tc>
        <w:tc>
          <w:tcPr>
            <w:tcW w:w="7457"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#13: For NW-sided model, Tx beam prediction should only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rPr>
                <w:rFonts w:ascii="Calibri" w:hAnsi="Calibri" w:eastAsia="楷体"/>
                <w:i/>
                <w:szCs w:val="20"/>
              </w:rPr>
            </w:pPr>
            <w:r>
              <w:rPr>
                <w:rFonts w:ascii="Calibri" w:hAnsi="Calibri" w:eastAsia="宋体"/>
                <w:bCs/>
                <w:i/>
                <w:szCs w:val="20"/>
                <w:lang w:eastAsia="zh-CN"/>
              </w:rPr>
              <w:t>Proposal 18: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CIACT[20]</w:t>
            </w:r>
          </w:p>
        </w:tc>
        <w:tc>
          <w:tcPr>
            <w:tcW w:w="7457"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1: For BM-Case1 and BM-Case2, DL Tx beam prediction at gNB side and beam pair prediction at UE side could have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Apple[25]</w:t>
            </w:r>
          </w:p>
        </w:tc>
        <w:tc>
          <w:tcPr>
            <w:tcW w:w="7457" w:type="dxa"/>
            <w:vAlign w:val="center"/>
          </w:tcPr>
          <w:p>
            <w:pPr>
              <w:rPr>
                <w:rFonts w:ascii="Calibri" w:hAnsi="Calibri" w:eastAsia="宋体"/>
                <w:i/>
                <w:szCs w:val="20"/>
              </w:rPr>
            </w:pPr>
            <w:r>
              <w:rPr>
                <w:rFonts w:ascii="Calibri" w:hAnsi="Calibri"/>
                <w:bCs/>
                <w:i/>
                <w:szCs w:val="20"/>
              </w:rPr>
              <w:t>Proposal 1:   Deprioritize beam pair prediction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Qualcomm[27]</w:t>
            </w:r>
          </w:p>
        </w:tc>
        <w:tc>
          <w:tcPr>
            <w:tcW w:w="7457" w:type="dxa"/>
            <w:vAlign w:val="center"/>
          </w:tcPr>
          <w:p>
            <w:pPr>
              <w:rPr>
                <w:rFonts w:ascii="Calibri" w:hAnsi="Calibri"/>
                <w:i/>
                <w:szCs w:val="20"/>
              </w:rPr>
            </w:pPr>
            <w:r>
              <w:rPr>
                <w:rFonts w:ascii="Calibri" w:hAnsi="Calibri"/>
                <w:i/>
                <w:szCs w:val="20"/>
              </w:rPr>
              <w:t xml:space="preserve">Proposal 3 </w:t>
            </w:r>
          </w:p>
          <w:p>
            <w:pPr>
              <w:rPr>
                <w:rFonts w:ascii="Calibri" w:hAnsi="Calibri"/>
                <w:i/>
                <w:szCs w:val="20"/>
              </w:rPr>
            </w:pPr>
            <w:r>
              <w:rPr>
                <w:rFonts w:ascii="Calibri" w:hAnsi="Calibri"/>
                <w:i/>
                <w:szCs w:val="20"/>
              </w:rPr>
              <w:t>For BM-Case1 and BM-Case2 prioritize the study of DL Tx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DOCOMO[29]</w:t>
            </w:r>
          </w:p>
        </w:tc>
        <w:tc>
          <w:tcPr>
            <w:tcW w:w="7457" w:type="dxa"/>
            <w:vAlign w:val="center"/>
          </w:tcPr>
          <w:p>
            <w:pPr>
              <w:rPr>
                <w:rFonts w:ascii="Calibri" w:hAnsi="Calibri" w:eastAsia="Yu Mincho"/>
                <w:i/>
                <w:szCs w:val="20"/>
                <w:lang w:val="en-GB" w:eastAsia="ja-JP"/>
              </w:rPr>
            </w:pPr>
            <w:r>
              <w:rPr>
                <w:rFonts w:ascii="Calibri" w:hAnsi="Calibri" w:eastAsia="Yu Mincho"/>
                <w:i/>
                <w:szCs w:val="20"/>
                <w:u w:val="single"/>
                <w:lang w:val="en-GB" w:eastAsia="ja-JP"/>
              </w:rPr>
              <w:t>Proposal 1</w:t>
            </w:r>
            <w:r>
              <w:rPr>
                <w:rFonts w:ascii="Calibri" w:hAnsi="Calibri" w:eastAsia="Yu Mincho"/>
                <w:i/>
                <w:szCs w:val="20"/>
                <w:lang w:val="en-GB" w:eastAsia="ja-JP"/>
              </w:rPr>
              <w:t xml:space="preserve">: Identify the practical scenario for Tx beam prediction and beam pair prediction. </w:t>
            </w:r>
          </w:p>
          <w:p>
            <w:pPr>
              <w:rPr>
                <w:rFonts w:ascii="Calibri" w:hAnsi="Calibri" w:eastAsia="Yu Mincho"/>
                <w:i/>
                <w:szCs w:val="20"/>
                <w:lang w:val="en-GB" w:eastAsia="ja-JP"/>
              </w:rPr>
            </w:pPr>
            <w:r>
              <w:rPr>
                <w:rFonts w:ascii="Calibri" w:hAnsi="Calibri" w:eastAsia="Yu Mincho"/>
                <w:i/>
                <w:szCs w:val="20"/>
                <w:u w:val="single"/>
                <w:lang w:val="en-GB" w:eastAsia="ja-JP"/>
              </w:rPr>
              <w:t>Observation 5</w:t>
            </w:r>
            <w:r>
              <w:rPr>
                <w:rFonts w:ascii="Calibri" w:hAnsi="Calibri" w:eastAsia="Yu Mincho"/>
                <w:i/>
                <w:szCs w:val="20"/>
                <w:lang w:val="en-GB" w:eastAsia="ja-JP"/>
              </w:rPr>
              <w:t xml:space="preserve">: In DL Tx-Rx beam pair prediction with NW side model, some mechanisms to report Rx beam ID used for beam measurements are necessary. </w:t>
            </w:r>
          </w:p>
          <w:p>
            <w:pPr>
              <w:rPr>
                <w:rFonts w:ascii="Calibri" w:hAnsi="Calibri" w:eastAsia="Yu Mincho"/>
                <w:i/>
                <w:szCs w:val="20"/>
                <w:lang w:val="en-GB" w:eastAsia="ja-JP"/>
              </w:rPr>
            </w:pPr>
            <w:r>
              <w:rPr>
                <w:rFonts w:ascii="Calibri" w:hAnsi="Calibri" w:eastAsia="Yu Mincho"/>
                <w:i/>
                <w:szCs w:val="20"/>
                <w:u w:val="single"/>
                <w:lang w:val="en-GB" w:eastAsia="ja-JP"/>
              </w:rPr>
              <w:t>Proposal 6</w:t>
            </w:r>
            <w:r>
              <w:rPr>
                <w:rFonts w:ascii="Calibri" w:hAnsi="Calibri" w:eastAsia="Yu Mincho"/>
                <w:i/>
                <w:szCs w:val="20"/>
                <w:lang w:val="en-GB" w:eastAsia="ja-JP"/>
              </w:rPr>
              <w:t>: If RAN1 can make the consensus that the DL Rx beam information cannot be reported to NW, DL Tx-Rx beam pair prediction with NW side model should be deprioritized due to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eastAsia="MS Gothic"/>
              </w:rPr>
            </w:pPr>
          </w:p>
        </w:tc>
      </w:tr>
    </w:tbl>
    <w:p>
      <w:pPr>
        <w:spacing w:after="120"/>
      </w:pPr>
    </w:p>
    <w:p>
      <w:pPr>
        <w:pStyle w:val="3"/>
      </w:pPr>
      <w:r>
        <w:t>Please see the discussions in Section 3.2/3.3</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3"/>
        <w:spacing w:before="120"/>
      </w:pPr>
    </w:p>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Set B is a subset of Set A</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how to determine Set B out of the beams in Set A (e.g., fixed pattern, random pattern, …)</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Set A and Set B are different (e.g. Set A consists of narrow beams and Set B consists of wide beams)</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QCL relation between beams in Set A and beams in Set B</w:t>
            </w:r>
          </w:p>
          <w:p>
            <w:pPr>
              <w:numPr>
                <w:ilvl w:val="1"/>
                <w:numId w:val="100"/>
              </w:numPr>
              <w:overflowPunct w:val="0"/>
              <w:autoSpaceDE w:val="0"/>
              <w:autoSpaceDN w:val="0"/>
              <w:adjustRightInd w:val="0"/>
              <w:spacing w:after="120"/>
              <w:contextualSpacing/>
              <w:textAlignment w:val="baseline"/>
              <w:rPr>
                <w:rFonts w:ascii="Calibri" w:hAnsi="Calibri" w:eastAsia="宋体"/>
                <w:strike/>
                <w:szCs w:val="20"/>
                <w:lang w:val="en-GB" w:eastAsia="ja-JP"/>
              </w:rPr>
            </w:pPr>
            <w:r>
              <w:rPr>
                <w:rFonts w:ascii="Calibri" w:hAnsi="Calibri" w:eastAsia="宋体"/>
                <w:strike/>
                <w:szCs w:val="20"/>
                <w:lang w:val="en-GB" w:eastAsia="ja-JP"/>
              </w:rPr>
              <w:t>FFS: construction of Set B (e.g., regular pre-defined codebook, codebook other than regular pre-defined one)</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Set A is for DL beam prediction and Set B is for DL beam measurement.</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The narrow and wide beam terminology is for SI discussion only and have no specification impact</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Set A and Set B are different (e.g. Set A consists of narrow beams and Set B consists of wide beams)</w:t>
            </w:r>
          </w:p>
          <w:p>
            <w:pPr>
              <w:numPr>
                <w:ilvl w:val="1"/>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QCL relation between beams in Set A and beams in Set B</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Set B is a subset of Set A (Set A and Set B are not the same)</w:t>
            </w:r>
          </w:p>
          <w:p>
            <w:pPr>
              <w:numPr>
                <w:ilvl w:val="1"/>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how to determine Set B out of the beams in Set A (e.g., fixed pattern, random pattern, …)</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Set A and Set B are the same</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Predicted beam(s) are selected from Set A and measured beams used as input are selected from Set B.</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It is up to companies to provide other alternative(s)</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rPr>
            </w:pPr>
            <w:r>
              <w:rPr>
                <w:rFonts w:ascii="Calibri" w:hAnsi="Calibri"/>
              </w:rPr>
              <w:t>For the sub use case BM-Case1, support the following alternatives for further study:</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Alt.2: Set B is a subset of Set A</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Note1: Set A is for DL beam prediction and Set B is for DL beam measurement.</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Note2: The beam patterns of Set A and Set B can be clarified by the companies.</w:t>
            </w: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For the sub use case BM-Case2, further study the following alternatives:</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Alt.2: Set B is a subset of Set A (Set A and Set B are not the same)</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Alt.3: Set A and Set B are the same</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Huawei[2]</w:t>
            </w:r>
          </w:p>
        </w:tc>
        <w:tc>
          <w:tcPr>
            <w:tcW w:w="7507" w:type="dxa"/>
            <w:vAlign w:val="center"/>
          </w:tcPr>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4</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alternatives of the relationship between Set A and Set B under BM-Case 2, Alt</w:t>
            </w:r>
            <w:r>
              <w:rPr>
                <w:rFonts w:ascii="Calibri" w:hAnsi="Calibri" w:eastAsia="黑体"/>
                <w:i/>
                <w:color w:val="000000" w:themeColor="text1"/>
                <w:szCs w:val="20"/>
                <w:lang w:eastAsia="zh-CN"/>
                <w14:textFill>
                  <w14:solidFill>
                    <w14:schemeClr w14:val="tx1"/>
                  </w14:solidFill>
                </w14:textFill>
              </w:rPr>
              <w:t>.</w:t>
            </w:r>
            <w:r>
              <w:rPr>
                <w:rFonts w:ascii="Calibri" w:hAnsi="Calibri" w:eastAsia="黑体"/>
                <w:i/>
                <w:color w:val="000000" w:themeColor="text1"/>
                <w:szCs w:val="20"/>
                <w14:textFill>
                  <w14:solidFill>
                    <w14:schemeClr w14:val="tx1"/>
                  </w14:solidFill>
                </w14:textFill>
              </w:rPr>
              <w:t>3 (Set A and Set B are the same)</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Can inflict compatibility issues with non-AI/ML-based UEs</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Results into a large beam sweeping overhead during the observation phase</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May cause unnecessary high interference to cells from neighbor UEs.</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11</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study of the alternatives of the relationship between Set A and Set B under BM-Case 2,</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 xml:space="preserve">Prioritize the study of Alt.1 (Set A </w:t>
            </w:r>
            <w:r>
              <w:rPr>
                <w:rFonts w:ascii="Calibri" w:hAnsi="Calibri" w:eastAsia="宋体"/>
                <w:i/>
                <w:color w:val="000000" w:themeColor="text1"/>
                <w:szCs w:val="20"/>
                <w:lang w:eastAsia="zh-CN"/>
                <w14:textFill>
                  <w14:solidFill>
                    <w14:schemeClr w14:val="tx1"/>
                  </w14:solidFill>
                </w14:textFill>
              </w:rPr>
              <w:t>and</w:t>
            </w:r>
            <w:r>
              <w:rPr>
                <w:rFonts w:ascii="Calibri" w:hAnsi="Calibri"/>
                <w:i/>
                <w:color w:val="000000" w:themeColor="text1"/>
                <w:szCs w:val="20"/>
                <w14:textFill>
                  <w14:solidFill>
                    <w14:schemeClr w14:val="tx1"/>
                  </w14:solidFill>
                </w14:textFill>
              </w:rPr>
              <w:t xml:space="preserve"> Set B are different) and Alt.2 (Set B is a subset of Set A).</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Alt.3 (Set A and Set B are the same) can be used as a benchmark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H3C[3]</w:t>
            </w:r>
          </w:p>
        </w:tc>
        <w:tc>
          <w:tcPr>
            <w:tcW w:w="7507" w:type="dxa"/>
            <w:vAlign w:val="center"/>
          </w:tcPr>
          <w:p>
            <w:pPr>
              <w:rPr>
                <w:rFonts w:ascii="Calibri" w:hAnsi="Calibri" w:eastAsia="等线"/>
                <w:bCs/>
                <w:i/>
                <w:szCs w:val="20"/>
                <w:lang w:eastAsia="zh-CN"/>
              </w:rPr>
            </w:pPr>
            <w:r>
              <w:rPr>
                <w:rFonts w:ascii="Calibri" w:hAnsi="Calibri" w:eastAsia="等线"/>
                <w:bCs/>
                <w:i/>
                <w:szCs w:val="20"/>
                <w:lang w:eastAsia="zh-CN"/>
              </w:rPr>
              <w:t>Proposal 1: For the sub use case BM-Case1, prioritize the study of Alt.2(Set B is a subset of Set A) for further study.</w:t>
            </w:r>
          </w:p>
          <w:p>
            <w:pPr>
              <w:rPr>
                <w:rFonts w:ascii="Calibri" w:hAnsi="Calibri" w:eastAsia="等线"/>
                <w:i/>
                <w:szCs w:val="20"/>
                <w:lang w:eastAsia="zh-CN"/>
              </w:rPr>
            </w:pPr>
          </w:p>
          <w:p>
            <w:pPr>
              <w:rPr>
                <w:rFonts w:ascii="Calibri" w:hAnsi="Calibri" w:eastAsia="等线"/>
                <w:bCs/>
                <w:i/>
                <w:szCs w:val="20"/>
                <w:lang w:eastAsia="zh-CN"/>
              </w:rPr>
            </w:pPr>
            <w:r>
              <w:rPr>
                <w:rFonts w:ascii="Calibri" w:hAnsi="Calibri" w:eastAsia="等线"/>
                <w:bCs/>
                <w:i/>
                <w:szCs w:val="20"/>
                <w:lang w:eastAsia="zh-CN"/>
              </w:rPr>
              <w:t>Proposal 2: For the sub use case BM-Case2, prioritize the study of Alt.2(Set B is a subset of Set A) and Alt.3(Set A and Set B are the same)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ZTE[4]</w:t>
            </w:r>
          </w:p>
        </w:tc>
        <w:tc>
          <w:tcPr>
            <w:tcW w:w="7507" w:type="dxa"/>
            <w:vAlign w:val="center"/>
          </w:tcPr>
          <w:p>
            <w:pPr>
              <w:spacing w:after="160" w:line="259" w:lineRule="auto"/>
              <w:jc w:val="both"/>
              <w:rPr>
                <w:rFonts w:ascii="Calibri" w:hAnsi="Calibri" w:eastAsia="MS Mincho"/>
                <w:i/>
                <w:iCs/>
                <w:szCs w:val="20"/>
                <w:lang w:eastAsia="zh-CN"/>
              </w:rPr>
            </w:pPr>
            <w:r>
              <w:rPr>
                <w:rFonts w:ascii="Calibri" w:hAnsi="Calibri" w:eastAsia="MS Mincho"/>
                <w:i/>
                <w:iCs/>
                <w:szCs w:val="20"/>
                <w:lang w:eastAsia="zh-CN"/>
              </w:rPr>
              <w:t xml:space="preserve">Observation 4: </w:t>
            </w:r>
            <w:r>
              <w:rPr>
                <w:rFonts w:ascii="Calibri" w:hAnsi="Calibri" w:eastAsia="MS Mincho"/>
                <w:i/>
                <w:iCs/>
                <w:szCs w:val="20"/>
                <w:lang w:eastAsia="zh-CN"/>
              </w:rPr>
              <w:tab/>
            </w:r>
            <w:r>
              <w:rPr>
                <w:rFonts w:ascii="Calibri" w:hAnsi="Calibri" w:eastAsia="MS Mincho"/>
                <w:i/>
                <w:iCs/>
                <w:szCs w:val="20"/>
                <w:lang w:eastAsia="zh-CN"/>
              </w:rPr>
              <w:t xml:space="preserve">The number of beams for measurement (i.e., set B) and for prediction (i.e., set A) is related to the trade-off between inference performance and RS overhead for beam measurement. </w:t>
            </w:r>
          </w:p>
          <w:p>
            <w:pPr>
              <w:spacing w:after="160" w:line="259" w:lineRule="auto"/>
              <w:jc w:val="both"/>
              <w:rPr>
                <w:rFonts w:ascii="Calibri" w:hAnsi="Calibri" w:eastAsia="MS Mincho"/>
                <w:i/>
                <w:iCs/>
                <w:szCs w:val="20"/>
                <w:lang w:eastAsia="zh-CN"/>
              </w:rPr>
            </w:pPr>
            <w:r>
              <w:rPr>
                <w:rFonts w:ascii="Calibri" w:hAnsi="Calibri" w:eastAsia="MS Mincho"/>
                <w:i/>
                <w:iCs/>
                <w:szCs w:val="20"/>
                <w:lang w:eastAsia="zh-CN"/>
              </w:rPr>
              <w:t xml:space="preserve">Proposal 5: </w:t>
            </w:r>
            <w:r>
              <w:rPr>
                <w:rFonts w:ascii="Calibri" w:hAnsi="Calibri" w:eastAsia="MS Mincho"/>
                <w:i/>
                <w:iCs/>
                <w:szCs w:val="20"/>
                <w:lang w:eastAsia="zh-CN"/>
              </w:rPr>
              <w:tab/>
            </w:r>
            <w:r>
              <w:rPr>
                <w:rFonts w:ascii="Calibri" w:hAnsi="Calibri" w:eastAsia="MS Mincho"/>
                <w:i/>
                <w:iCs/>
                <w:szCs w:val="20"/>
                <w:lang w:eastAsia="zh-CN"/>
              </w:rPr>
              <w:t>For the beam set construction of BM-Case1, the sub-sampling-based method in Alt.2 (i.e., Set B is a subset of Set A) can be a starting point for the study of spatial domain beam prediction.</w:t>
            </w:r>
          </w:p>
          <w:p>
            <w:pPr>
              <w:spacing w:after="160" w:line="259" w:lineRule="auto"/>
              <w:jc w:val="both"/>
              <w:rPr>
                <w:rFonts w:ascii="Calibri" w:hAnsi="Calibri" w:eastAsia="MS Mincho"/>
                <w:i/>
                <w:iCs/>
                <w:szCs w:val="20"/>
                <w:lang w:val="en-GB" w:eastAsia="zh-CN"/>
              </w:rPr>
            </w:pPr>
            <w:r>
              <w:rPr>
                <w:rFonts w:ascii="Calibri" w:hAnsi="Calibri" w:eastAsia="MS Mincho"/>
                <w:i/>
                <w:iCs/>
                <w:szCs w:val="20"/>
                <w:lang w:val="en-GB" w:eastAsia="zh-CN"/>
              </w:rPr>
              <w:t xml:space="preserve">Proposal 6: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jc w:val="both"/>
              <w:rPr>
                <w:rFonts w:ascii="Calibri" w:hAnsi="Calibri" w:eastAsia="MS Mincho"/>
                <w:i/>
                <w:iCs/>
                <w:szCs w:val="20"/>
                <w:lang w:val="en-GB" w:eastAsia="zh-CN"/>
              </w:rPr>
            </w:pPr>
            <w:r>
              <w:rPr>
                <w:rFonts w:ascii="Calibri" w:hAnsi="Calibri" w:eastAsia="MS Mincho"/>
                <w:i/>
                <w:iCs/>
                <w:szCs w:val="20"/>
                <w:lang w:val="en-GB" w:eastAsia="zh-CN"/>
              </w:rPr>
              <w:t xml:space="preserve">Proposal 7: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OPPO[6]</w:t>
            </w:r>
          </w:p>
        </w:tc>
        <w:tc>
          <w:tcPr>
            <w:tcW w:w="750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17: For BM-Case1, Set B is a subset of Set A.</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18: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Spreadtrum[7]</w:t>
            </w:r>
          </w:p>
        </w:tc>
        <w:tc>
          <w:tcPr>
            <w:tcW w:w="7507" w:type="dxa"/>
            <w:vAlign w:val="center"/>
          </w:tcPr>
          <w:p>
            <w:pPr>
              <w:snapToGrid w:val="0"/>
              <w:spacing w:before="72" w:beforeLines="30" w:after="72" w:afterLines="30" w:line="288" w:lineRule="auto"/>
              <w:jc w:val="both"/>
              <w:rPr>
                <w:rFonts w:ascii="Calibri" w:hAnsi="Calibri"/>
                <w:bCs/>
                <w:i/>
                <w:szCs w:val="20"/>
                <w:lang w:val="en-GB"/>
              </w:rPr>
            </w:pPr>
            <w:r>
              <w:rPr>
                <w:rFonts w:ascii="Calibri" w:hAnsi="Calibri"/>
                <w:bCs/>
                <w:i/>
                <w:szCs w:val="20"/>
                <w:lang w:val="en-GB"/>
              </w:rPr>
              <w:t>Proposal 1: For sub use cases BM-Case1, focus on Alt1, i.e.,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Nokia[8]</w:t>
            </w:r>
          </w:p>
        </w:tc>
        <w:tc>
          <w:tcPr>
            <w:tcW w:w="7507" w:type="dxa"/>
            <w:vAlign w:val="center"/>
          </w:tcPr>
          <w:p>
            <w:pPr>
              <w:pStyle w:val="3"/>
              <w:rPr>
                <w:rFonts w:ascii="Calibri" w:hAnsi="Calibri"/>
                <w:bCs/>
                <w:i/>
                <w:szCs w:val="20"/>
              </w:rPr>
            </w:pPr>
            <w:r>
              <w:rPr>
                <w:rFonts w:ascii="Calibri" w:hAnsi="Calibri"/>
                <w:bCs/>
                <w:i/>
                <w:szCs w:val="20"/>
              </w:rPr>
              <w:t>Proposal 19. For BM-Case1, considering the construction of Set A/B, prioritize Alt.2: Set B is a subset of Set A.</w:t>
            </w:r>
          </w:p>
          <w:p>
            <w:pPr>
              <w:rPr>
                <w:rFonts w:ascii="Calibri" w:hAnsi="Calibri" w:eastAsia="宋体"/>
                <w:i/>
                <w:szCs w:val="20"/>
              </w:rPr>
            </w:pPr>
            <w:r>
              <w:rPr>
                <w:rFonts w:ascii="Calibri" w:hAnsi="Calibri" w:eastAsia="宋体"/>
                <w:i/>
                <w:szCs w:val="20"/>
              </w:rPr>
              <w:t>Proposal 23. For BM-Case2, considering the construction of Set A/B, prioritized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szCs w:val="20"/>
                <w:lang w:val="en-GB" w:eastAsia="zh-CN"/>
              </w:rPr>
            </w:pPr>
            <w:r>
              <w:rPr>
                <w:rFonts w:ascii="Calibri" w:hAnsi="Calibri" w:eastAsia="MS Mincho"/>
                <w:bCs/>
                <w:i/>
                <w:iCs/>
                <w:szCs w:val="20"/>
                <w:lang w:eastAsia="zh-CN"/>
              </w:rPr>
              <w:t>Observation 5:</w:t>
            </w:r>
            <w:r>
              <w:rPr>
                <w:rFonts w:ascii="Calibri" w:hAnsi="Calibri" w:eastAsia="MS Mincho"/>
                <w:i/>
                <w:iCs/>
                <w:szCs w:val="20"/>
                <w:lang w:eastAsia="zh-CN"/>
              </w:rPr>
              <w:t xml:space="preserve"> </w:t>
            </w:r>
            <w:r>
              <w:rPr>
                <w:rFonts w:ascii="Calibri" w:hAnsi="Calibri" w:eastAsia="MS Mincho"/>
                <w:i/>
                <w:iCs/>
                <w:szCs w:val="20"/>
                <w:lang w:val="en-GB" w:eastAsia="zh-CN"/>
              </w:rPr>
              <w:t xml:space="preserve">As using same beamwidth for all channels and signals is a general implementation </w:t>
            </w:r>
            <w:bookmarkStart w:id="45" w:name="_Hlk111143983"/>
            <w:r>
              <w:rPr>
                <w:rFonts w:ascii="Calibri" w:hAnsi="Calibri" w:eastAsia="MS Mincho"/>
                <w:i/>
                <w:iCs/>
                <w:szCs w:val="20"/>
                <w:lang w:val="en-GB" w:eastAsia="zh-CN"/>
              </w:rPr>
              <w:t>within a frequency range</w:t>
            </w:r>
            <w:bookmarkEnd w:id="45"/>
            <w:r>
              <w:rPr>
                <w:rFonts w:ascii="Calibri" w:hAnsi="Calibri" w:eastAsia="MS Mincho"/>
                <w:i/>
                <w:iCs/>
                <w:szCs w:val="20"/>
                <w:lang w:val="en-GB" w:eastAsia="zh-CN"/>
              </w:rPr>
              <w:t xml:space="preserve">, using a subset of Set A as Set B is a reasonable option if Set A and Set B are utilized in a same frequency range. </w:t>
            </w:r>
          </w:p>
          <w:p>
            <w:pPr>
              <w:spacing w:after="160"/>
              <w:jc w:val="both"/>
              <w:rPr>
                <w:rFonts w:ascii="Calibri" w:hAnsi="Calibri" w:eastAsia="MS Mincho"/>
                <w:i/>
                <w:iCs/>
                <w:szCs w:val="20"/>
                <w:lang w:val="en-GB" w:eastAsia="zh-CN"/>
              </w:rPr>
            </w:pPr>
            <w:r>
              <w:rPr>
                <w:rFonts w:ascii="Calibri" w:hAnsi="Calibri" w:eastAsia="MS Mincho"/>
                <w:bCs/>
                <w:i/>
                <w:iCs/>
                <w:szCs w:val="20"/>
                <w:lang w:eastAsia="zh-CN"/>
              </w:rPr>
              <w:t xml:space="preserve">Observation 6: </w:t>
            </w:r>
            <w:r>
              <w:rPr>
                <w:rFonts w:ascii="Calibri" w:hAnsi="Calibri" w:eastAsia="MS Mincho"/>
                <w:i/>
                <w:iCs/>
                <w:szCs w:val="20"/>
                <w:lang w:val="en-GB" w:eastAsia="zh-CN"/>
              </w:rPr>
              <w:t>It is difficult to use a subset of Set A considering different beamwidths for beam management between different frequency ranges.</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7: </w:t>
            </w:r>
            <w:r>
              <w:rPr>
                <w:rFonts w:ascii="Calibri" w:hAnsi="Calibri"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3:</w:t>
            </w:r>
            <w:r>
              <w:rPr>
                <w:rFonts w:ascii="Calibri" w:hAnsi="Calibri" w:eastAsia="MS Mincho"/>
                <w:i/>
                <w:iCs/>
                <w:szCs w:val="20"/>
                <w:lang w:eastAsia="zh-CN"/>
              </w:rPr>
              <w:t xml:space="preserve"> Support ‘Set B is a subset of Set A’ when Set A and Set B are utilized in a same frequency range for both BM-Case1 and BM-Case2. </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4:</w:t>
            </w:r>
            <w:r>
              <w:rPr>
                <w:rFonts w:ascii="Calibri" w:hAnsi="Calibri" w:eastAsia="MS Mincho"/>
                <w:i/>
                <w:iCs/>
                <w:szCs w:val="20"/>
                <w:lang w:eastAsia="zh-CN"/>
              </w:rPr>
              <w:t xml:space="preserve"> Support ‘Set A and Set B are different’ when Set A and Set B are utilized in different frequency ranges for both BM-Case1 and BM-Case2.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5:</w:t>
            </w:r>
            <w:r>
              <w:rPr>
                <w:rFonts w:ascii="Calibri" w:hAnsi="Calibri" w:eastAsia="MS Mincho"/>
                <w:i/>
                <w:iCs/>
                <w:szCs w:val="20"/>
                <w:lang w:eastAsia="zh-CN"/>
              </w:rPr>
              <w:t xml:space="preserve"> AI/ML based beam management based on association between different frequency ranges should supported for both</w:t>
            </w:r>
            <w:r>
              <w:rPr>
                <w:rFonts w:ascii="Calibri" w:hAnsi="Calibri" w:eastAsia="MS Mincho"/>
                <w:i/>
                <w:szCs w:val="20"/>
                <w:lang w:eastAsia="zh-CN"/>
              </w:rPr>
              <w:t xml:space="preserve"> </w:t>
            </w:r>
            <w:r>
              <w:rPr>
                <w:rFonts w:ascii="Calibri" w:hAnsi="Calibri" w:eastAsia="MS Mincho"/>
                <w:i/>
                <w:iCs/>
                <w:szCs w:val="20"/>
                <w:lang w:eastAsia="zh-CN"/>
              </w:rPr>
              <w:t>between FR1 and FR2-1 and between FR2-1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Sony[12]</w:t>
            </w:r>
          </w:p>
        </w:tc>
        <w:tc>
          <w:tcPr>
            <w:tcW w:w="7507" w:type="dxa"/>
            <w:vAlign w:val="center"/>
          </w:tcPr>
          <w:p>
            <w:pPr>
              <w:widowControl w:val="0"/>
              <w:spacing w:after="120" w:afterLines="50"/>
              <w:jc w:val="both"/>
              <w:rPr>
                <w:rFonts w:ascii="Calibri" w:hAnsi="Calibri"/>
                <w:bCs/>
                <w:i/>
                <w:szCs w:val="20"/>
              </w:rPr>
            </w:pPr>
            <w:r>
              <w:rPr>
                <w:rFonts w:ascii="Calibri" w:hAnsi="Calibri"/>
                <w:bCs/>
                <w:i/>
                <w:szCs w:val="20"/>
              </w:rPr>
              <w:t>Proposal 1</w:t>
            </w:r>
            <w:r>
              <w:rPr>
                <w:rFonts w:ascii="Calibri" w:hAnsi="Calibri"/>
                <w:bCs/>
                <w:i/>
                <w:szCs w:val="20"/>
              </w:rPr>
              <w:tab/>
            </w:r>
            <w:r>
              <w:rPr>
                <w:rFonts w:ascii="Calibri" w:hAnsi="Calibri"/>
                <w:bCs/>
                <w:i/>
                <w:szCs w:val="20"/>
              </w:rPr>
              <w:t>: For the relationship between Set A and Set B, support both Alt.1 and Alt.2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Xiaomi[16]</w:t>
            </w:r>
          </w:p>
        </w:tc>
        <w:tc>
          <w:tcPr>
            <w:tcW w:w="750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2: For spatial domain beam prediction, consider set B is a subset of set A with high priority.</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10: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DOCOMO[29]</w:t>
            </w:r>
          </w:p>
        </w:tc>
        <w:tc>
          <w:tcPr>
            <w:tcW w:w="7507" w:type="dxa"/>
            <w:vAlign w:val="center"/>
          </w:tcPr>
          <w:p>
            <w:pPr>
              <w:spacing w:before="240"/>
              <w:rPr>
                <w:rFonts w:ascii="Calibri" w:hAnsi="Calibri" w:eastAsia="Yu Mincho"/>
                <w:i/>
                <w:szCs w:val="20"/>
                <w:lang w:val="en-GB" w:eastAsia="ja-JP"/>
              </w:rPr>
            </w:pPr>
            <w:r>
              <w:rPr>
                <w:rFonts w:ascii="Calibri" w:hAnsi="Calibri" w:eastAsia="Yu Mincho"/>
                <w:i/>
                <w:szCs w:val="20"/>
                <w:u w:val="single"/>
                <w:lang w:val="en-GB" w:eastAsia="ja-JP"/>
              </w:rPr>
              <w:t>Proposal 3</w:t>
            </w:r>
            <w:r>
              <w:rPr>
                <w:rFonts w:ascii="Calibri" w:hAnsi="Calibri" w:eastAsia="Yu Mincho"/>
                <w:i/>
                <w:szCs w:val="20"/>
                <w:lang w:val="en-GB" w:eastAsia="ja-JP"/>
              </w:rPr>
              <w:t>: Define Set C and Set D as follows to facilitate the discussion</w:t>
            </w:r>
          </w:p>
          <w:p>
            <w:pPr>
              <w:rPr>
                <w:rFonts w:ascii="Calibri" w:hAnsi="Calibri" w:eastAsia="MS Gothic"/>
                <w:bCs/>
                <w:i/>
                <w:szCs w:val="20"/>
                <w:lang w:val="en-GB" w:eastAsia="ja-JP"/>
              </w:rPr>
            </w:pPr>
            <w:r>
              <w:rPr>
                <w:rFonts w:ascii="Calibri" w:hAnsi="Calibri" w:eastAsia="MS Gothic"/>
                <w:bCs/>
                <w:i/>
                <w:szCs w:val="20"/>
                <w:lang w:val="en-GB" w:eastAsia="ja-JP"/>
              </w:rPr>
              <w:t xml:space="preserve">・Set C is a set of beams whose measurements are obtained by UE for model inputs (Set B </w:t>
            </w:r>
            <w:r>
              <w:rPr>
                <w:rFonts w:ascii="Cambria Math" w:hAnsi="Cambria Math" w:eastAsia="MS Gothic" w:cs="Cambria Math"/>
                <w:bCs/>
                <w:i/>
                <w:szCs w:val="20"/>
                <w:lang w:val="en-GB" w:eastAsia="ja-JP"/>
              </w:rPr>
              <w:t>⊂</w:t>
            </w:r>
            <w:r>
              <w:rPr>
                <w:rFonts w:ascii="Calibri" w:hAnsi="Calibri" w:eastAsia="MS Gothic"/>
                <w:bCs/>
                <w:i/>
                <w:szCs w:val="20"/>
                <w:lang w:val="en-GB" w:eastAsia="ja-JP"/>
              </w:rPr>
              <w:t xml:space="preserve"> Set C)</w:t>
            </w:r>
          </w:p>
          <w:p>
            <w:pPr>
              <w:spacing w:after="240"/>
              <w:rPr>
                <w:rFonts w:ascii="Calibri" w:hAnsi="Calibri" w:eastAsia="MS Gothic"/>
                <w:bCs/>
                <w:i/>
                <w:szCs w:val="20"/>
                <w:lang w:eastAsia="ja-JP"/>
              </w:rPr>
            </w:pPr>
            <w:r>
              <w:rPr>
                <w:rFonts w:ascii="Calibri" w:hAnsi="Calibri" w:eastAsia="MS Gothic"/>
                <w:bCs/>
                <w:i/>
                <w:szCs w:val="20"/>
                <w:lang w:val="en-GB" w:eastAsia="ja-JP"/>
              </w:rPr>
              <w:t xml:space="preserve">・Set D is a set of beams which could be potentially measured by UE  (Set C </w:t>
            </w:r>
            <w:r>
              <w:rPr>
                <w:rFonts w:ascii="Cambria Math" w:hAnsi="Cambria Math" w:eastAsia="MS Gothic" w:cs="Cambria Math"/>
                <w:bCs/>
                <w:i/>
                <w:szCs w:val="20"/>
                <w:lang w:val="en-GB" w:eastAsia="ja-JP"/>
              </w:rPr>
              <w:t>⊂</w:t>
            </w:r>
            <w:r>
              <w:rPr>
                <w:rFonts w:ascii="Calibri" w:hAnsi="Calibri" w:eastAsia="MS Gothic"/>
                <w:bCs/>
                <w:i/>
                <w:szCs w:val="20"/>
                <w:lang w:val="en-GB" w:eastAsia="ja-JP"/>
              </w:rPr>
              <w:t xml:space="preserve"> Set D)</w:t>
            </w:r>
          </w:p>
          <w:p>
            <w:pPr>
              <w:spacing w:before="240"/>
              <w:rPr>
                <w:rFonts w:ascii="Calibri" w:hAnsi="Calibri" w:eastAsia="Yu Mincho"/>
                <w:i/>
                <w:szCs w:val="20"/>
                <w:lang w:val="en-GB" w:eastAsia="ja-JP"/>
              </w:rPr>
            </w:pPr>
            <w:r>
              <w:rPr>
                <w:rFonts w:ascii="Calibri" w:hAnsi="Calibri" w:eastAsia="Yu Mincho"/>
                <w:i/>
                <w:szCs w:val="20"/>
                <w:u w:val="single"/>
                <w:lang w:val="en-GB" w:eastAsia="ja-JP"/>
              </w:rPr>
              <w:t>Proposal 4</w:t>
            </w:r>
            <w:r>
              <w:rPr>
                <w:rFonts w:ascii="Calibri" w:hAnsi="Calibri" w:eastAsia="Yu Mincho"/>
                <w:i/>
                <w:szCs w:val="20"/>
                <w:lang w:val="en-GB" w:eastAsia="ja-JP"/>
              </w:rPr>
              <w:t>: Study the following scenario for the beam prediction</w:t>
            </w:r>
          </w:p>
          <w:p>
            <w:pPr>
              <w:rPr>
                <w:rFonts w:ascii="Calibri" w:hAnsi="Calibri" w:eastAsia="MS Gothic"/>
                <w:bCs/>
                <w:i/>
                <w:szCs w:val="20"/>
                <w:lang w:val="en-GB" w:eastAsia="ja-JP"/>
              </w:rPr>
            </w:pPr>
            <w:r>
              <w:rPr>
                <w:rFonts w:ascii="Calibri" w:hAnsi="Calibri" w:eastAsia="MS Gothic"/>
                <w:bCs/>
                <w:i/>
                <w:szCs w:val="20"/>
                <w:lang w:val="en-GB" w:eastAsia="ja-JP"/>
              </w:rPr>
              <w:t>・Fixed Set C. UE measure the same beam per model inference.</w:t>
            </w:r>
          </w:p>
          <w:p>
            <w:pPr>
              <w:rPr>
                <w:rFonts w:ascii="Calibri" w:hAnsi="Calibri" w:eastAsia="MS Gothic"/>
                <w:bCs/>
                <w:i/>
                <w:szCs w:val="20"/>
                <w:lang w:val="en-GB" w:eastAsia="ja-JP"/>
              </w:rPr>
            </w:pPr>
            <w:r>
              <w:rPr>
                <w:rFonts w:ascii="Calibri" w:hAnsi="Calibri" w:eastAsia="MS Gothic"/>
                <w:bCs/>
                <w:i/>
                <w:szCs w:val="20"/>
                <w:lang w:val="en-GB" w:eastAsia="ja-JP"/>
              </w:rPr>
              <w:t>・Variable Set C. UE may measure the different beam per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pStyle w:val="3"/>
              <w:rPr>
                <w:rFonts w:ascii="Calibri" w:hAnsi="Calibri"/>
                <w:bCs/>
                <w:i/>
                <w:szCs w:val="20"/>
              </w:rPr>
            </w:pPr>
          </w:p>
        </w:tc>
      </w:tr>
    </w:tbl>
    <w:p>
      <w:pPr>
        <w:spacing w:before="120" w:after="120"/>
        <w:rPr>
          <w:b/>
        </w:rPr>
      </w:pPr>
    </w:p>
    <w:p>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p>
    <w:p>
      <w:pPr>
        <w:pStyle w:val="4"/>
      </w:pPr>
      <w:r>
        <w:t>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rPr>
            </w:pPr>
            <w:r>
              <w:rPr>
                <w:rFonts w:ascii="Calibri" w:hAnsi="Calibri"/>
                <w:highlight w:val="green"/>
              </w:rPr>
              <w:t>Agreement</w:t>
            </w:r>
          </w:p>
          <w:p>
            <w:pPr>
              <w:widowControl w:val="0"/>
              <w:numPr>
                <w:ilvl w:val="0"/>
                <w:numId w:val="103"/>
              </w:numPr>
              <w:tabs>
                <w:tab w:val="left" w:pos="1710"/>
              </w:tabs>
              <w:spacing w:after="120"/>
              <w:contextualSpacing/>
              <w:jc w:val="both"/>
              <w:rPr>
                <w:rFonts w:ascii="Calibri" w:hAnsi="Calibri"/>
                <w:lang w:eastAsia="zh-CN"/>
              </w:rPr>
            </w:pPr>
            <w:r>
              <w:rPr>
                <w:rFonts w:ascii="Calibri" w:hAnsi="Calibri"/>
                <w:lang w:eastAsia="zh-CN"/>
              </w:rPr>
              <w:t xml:space="preserve">Study the following options on the selection of Set B of beams (pairs) </w:t>
            </w:r>
          </w:p>
          <w:p>
            <w:pPr>
              <w:widowControl w:val="0"/>
              <w:numPr>
                <w:ilvl w:val="1"/>
                <w:numId w:val="104"/>
              </w:numPr>
              <w:spacing w:after="120"/>
              <w:contextualSpacing/>
              <w:jc w:val="both"/>
              <w:rPr>
                <w:rFonts w:ascii="Calibri" w:hAnsi="Calibri"/>
                <w:lang w:eastAsia="zh-CN"/>
              </w:rPr>
            </w:pPr>
            <w:r>
              <w:rPr>
                <w:rFonts w:ascii="Calibri" w:hAnsi="Calibri"/>
                <w:lang w:eastAsia="zh-CN"/>
              </w:rPr>
              <w:t>Option 1: Set B is fixed across training and inference</w:t>
            </w:r>
          </w:p>
          <w:p>
            <w:pPr>
              <w:widowControl w:val="0"/>
              <w:numPr>
                <w:ilvl w:val="2"/>
                <w:numId w:val="104"/>
              </w:numPr>
              <w:spacing w:after="120"/>
              <w:contextualSpacing/>
              <w:jc w:val="both"/>
              <w:rPr>
                <w:rFonts w:ascii="Calibri" w:hAnsi="Calibri"/>
                <w:lang w:eastAsia="zh-CN"/>
              </w:rPr>
            </w:pPr>
            <w:r>
              <w:rPr>
                <w:rFonts w:ascii="Calibri" w:hAnsi="Calibri"/>
                <w:lang w:eastAsia="zh-CN"/>
              </w:rPr>
              <w:t>FFS on the beams of Set B</w:t>
            </w:r>
          </w:p>
          <w:p>
            <w:pPr>
              <w:widowControl w:val="0"/>
              <w:numPr>
                <w:ilvl w:val="1"/>
                <w:numId w:val="104"/>
              </w:numPr>
              <w:spacing w:after="120"/>
              <w:contextualSpacing/>
              <w:jc w:val="both"/>
              <w:rPr>
                <w:rFonts w:ascii="Calibri" w:hAnsi="Calibri"/>
                <w:lang w:eastAsia="zh-CN"/>
              </w:rPr>
            </w:pPr>
            <w:r>
              <w:rPr>
                <w:rFonts w:ascii="Calibri" w:hAnsi="Calibri"/>
                <w:lang w:eastAsia="zh-CN"/>
              </w:rPr>
              <w:t xml:space="preserve">Option 2: Set B is variable (e.g., different beams (pairs) patterns in each report/measurement during training and/or inference) </w:t>
            </w:r>
          </w:p>
          <w:p>
            <w:pPr>
              <w:widowControl w:val="0"/>
              <w:numPr>
                <w:ilvl w:val="2"/>
                <w:numId w:val="104"/>
              </w:numPr>
              <w:spacing w:after="120"/>
              <w:contextualSpacing/>
              <w:jc w:val="both"/>
              <w:rPr>
                <w:rFonts w:ascii="Calibri" w:hAnsi="Calibri"/>
                <w:lang w:eastAsia="zh-CN"/>
              </w:rPr>
            </w:pPr>
            <w:r>
              <w:rPr>
                <w:rFonts w:ascii="Calibri" w:hAnsi="Calibri"/>
                <w:lang w:eastAsia="zh-CN"/>
              </w:rPr>
              <w:t>FFS on fixed or variable number of beams (pairs)</w:t>
            </w:r>
          </w:p>
          <w:p>
            <w:pPr>
              <w:widowControl w:val="0"/>
              <w:numPr>
                <w:ilvl w:val="2"/>
                <w:numId w:val="104"/>
              </w:numPr>
              <w:spacing w:after="120"/>
              <w:contextualSpacing/>
              <w:jc w:val="both"/>
              <w:rPr>
                <w:rFonts w:ascii="Calibri" w:hAnsi="Calibri"/>
                <w:lang w:eastAsia="zh-CN"/>
              </w:rPr>
            </w:pPr>
            <w:r>
              <w:rPr>
                <w:rFonts w:ascii="Calibri" w:hAnsi="Calibri"/>
                <w:lang w:eastAsia="zh-CN"/>
              </w:rPr>
              <w:t xml:space="preserve">FFS on the details </w:t>
            </w:r>
          </w:p>
          <w:p>
            <w:pPr>
              <w:widowControl w:val="0"/>
              <w:numPr>
                <w:ilvl w:val="1"/>
                <w:numId w:val="104"/>
              </w:numPr>
              <w:spacing w:after="120"/>
              <w:contextualSpacing/>
              <w:jc w:val="both"/>
              <w:rPr>
                <w:rFonts w:ascii="Calibri" w:hAnsi="Calibri"/>
                <w:lang w:eastAsia="zh-CN"/>
              </w:rPr>
            </w:pPr>
            <w:r>
              <w:rPr>
                <w:rFonts w:ascii="Calibri" w:hAnsi="Calibri"/>
                <w:lang w:eastAsia="zh-CN"/>
              </w:rPr>
              <w:t xml:space="preserve">Other options are not precluded. </w:t>
            </w:r>
          </w:p>
          <w:p>
            <w:pPr>
              <w:widowControl w:val="0"/>
              <w:numPr>
                <w:ilvl w:val="1"/>
                <w:numId w:val="104"/>
              </w:numPr>
              <w:spacing w:after="120"/>
              <w:contextualSpacing/>
              <w:jc w:val="both"/>
              <w:rPr>
                <w:rFonts w:ascii="Calibri" w:hAnsi="Calibri"/>
                <w:lang w:eastAsia="zh-CN"/>
              </w:rPr>
            </w:pPr>
            <w:r>
              <w:rPr>
                <w:rFonts w:ascii="Calibri" w:hAnsi="Calibri"/>
                <w:lang w:eastAsia="zh-CN"/>
              </w:rPr>
              <w:t>FFS on the number of beams (pairs) in Set B</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Malgun Gothic"/>
                <w:highlight w:val="green"/>
                <w:lang w:val="en-GB" w:eastAsia="ko-KR"/>
              </w:rPr>
            </w:pPr>
            <w:r>
              <w:rPr>
                <w:rFonts w:ascii="Times" w:hAnsi="Times" w:eastAsia="Malgun Gothic"/>
                <w:highlight w:val="green"/>
                <w:lang w:val="en-GB" w:eastAsia="ko-KR"/>
              </w:rPr>
              <w:t>Agreement</w:t>
            </w:r>
          </w:p>
          <w:p>
            <w:pPr>
              <w:widowControl w:val="0"/>
              <w:numPr>
                <w:ilvl w:val="0"/>
                <w:numId w:val="104"/>
              </w:numPr>
              <w:tabs>
                <w:tab w:val="left" w:pos="720"/>
                <w:tab w:val="left" w:pos="1710"/>
              </w:tabs>
              <w:contextualSpacing/>
              <w:jc w:val="both"/>
              <w:rPr>
                <w:rFonts w:ascii="Calibri" w:hAnsi="Calibri" w:eastAsia="Batang"/>
                <w:szCs w:val="20"/>
                <w:lang w:val="en-GB" w:eastAsia="ko-KR"/>
              </w:rPr>
            </w:pPr>
            <w:r>
              <w:rPr>
                <w:rFonts w:ascii="Calibri" w:hAnsi="Calibri" w:eastAsia="Batang"/>
                <w:szCs w:val="20"/>
                <w:lang w:val="en-GB" w:eastAsia="ko-KR"/>
              </w:rPr>
              <w:t xml:space="preserve">Study the following options on the selection of Set B of beams (pairs) </w:t>
            </w:r>
          </w:p>
          <w:p>
            <w:pPr>
              <w:widowControl w:val="0"/>
              <w:numPr>
                <w:ilvl w:val="1"/>
                <w:numId w:val="104"/>
              </w:numPr>
              <w:contextualSpacing/>
              <w:jc w:val="both"/>
              <w:rPr>
                <w:rFonts w:ascii="Calibri" w:hAnsi="Calibri" w:eastAsia="Batang"/>
                <w:szCs w:val="20"/>
                <w:lang w:val="en-GB" w:eastAsia="ko-KR"/>
              </w:rPr>
            </w:pPr>
            <w:r>
              <w:rPr>
                <w:rFonts w:ascii="Calibri" w:hAnsi="Calibri" w:eastAsia="Batang"/>
                <w:szCs w:val="20"/>
                <w:lang w:val="en-GB" w:eastAsia="ko-KR"/>
              </w:rPr>
              <w:t>Option 1: Set B is fixed across training and inference</w:t>
            </w:r>
          </w:p>
          <w:p>
            <w:pPr>
              <w:widowControl w:val="0"/>
              <w:numPr>
                <w:ilvl w:val="1"/>
                <w:numId w:val="104"/>
              </w:numPr>
              <w:contextualSpacing/>
              <w:jc w:val="both"/>
              <w:rPr>
                <w:rFonts w:ascii="Calibri" w:hAnsi="Calibri" w:eastAsia="Batang"/>
                <w:szCs w:val="20"/>
                <w:lang w:val="en-GB" w:eastAsia="ko-KR"/>
              </w:rPr>
            </w:pPr>
            <w:r>
              <w:rPr>
                <w:rFonts w:ascii="Calibri" w:hAnsi="Calibri" w:eastAsia="Batang"/>
                <w:szCs w:val="20"/>
                <w:lang w:val="en-GB" w:eastAsia="ko-KR"/>
              </w:rPr>
              <w:t xml:space="preserve">Option 2: Set B is variable (e.g., different beams (pairs) patterns in each </w:t>
            </w:r>
            <w:r>
              <w:rPr>
                <w:rFonts w:ascii="Calibri" w:hAnsi="Calibri" w:eastAsia="宋体"/>
                <w:szCs w:val="20"/>
                <w:lang w:val="en-GB" w:eastAsia="zh-CN"/>
              </w:rPr>
              <w:t>time instance/</w:t>
            </w:r>
            <w:r>
              <w:rPr>
                <w:rFonts w:ascii="Calibri" w:hAnsi="Calibri" w:eastAsia="Batang"/>
                <w:szCs w:val="20"/>
                <w:lang w:val="en-GB" w:eastAsia="ko-KR"/>
              </w:rPr>
              <w:t>report/measurement during training and/or inference), FFS:</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 xml:space="preserve">Opt A: Set B is changed following a set of pre-configured patterns </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 xml:space="preserve">Opt B: Set B is randomly changed among pre-configured patterns </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 xml:space="preserve">Opt C: Set B is randomly changed among Set A beams (pairs) </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The number of beams(pairs) in Set B can be fixed or variable</w:t>
            </w:r>
          </w:p>
          <w:p>
            <w:pPr>
              <w:widowControl w:val="0"/>
              <w:numPr>
                <w:ilvl w:val="2"/>
                <w:numId w:val="104"/>
              </w:numPr>
              <w:contextualSpacing/>
              <w:rPr>
                <w:rFonts w:ascii="Calibri" w:hAnsi="Calibri" w:eastAsia="Batang"/>
                <w:szCs w:val="20"/>
                <w:lang w:val="en-GB" w:eastAsia="ko-KR"/>
              </w:rPr>
            </w:pPr>
            <w:r>
              <w:rPr>
                <w:rFonts w:ascii="Calibri" w:hAnsi="Calibri" w:eastAsia="Batang"/>
                <w:szCs w:val="20"/>
                <w:lang w:val="en-GB" w:eastAsia="ko-KR"/>
              </w:rPr>
              <w:t xml:space="preserve">Note: BM-Case1 and BM-Case2 may be considered for different option. </w:t>
            </w:r>
          </w:p>
          <w:p>
            <w:pPr>
              <w:widowControl w:val="0"/>
              <w:numPr>
                <w:ilvl w:val="1"/>
                <w:numId w:val="104"/>
              </w:numPr>
              <w:contextualSpacing/>
              <w:jc w:val="both"/>
              <w:rPr>
                <w:rFonts w:ascii="Calibri" w:hAnsi="Calibri" w:eastAsia="Batang"/>
                <w:szCs w:val="20"/>
                <w:lang w:val="en-GB" w:eastAsia="ko-KR"/>
              </w:rPr>
            </w:pPr>
            <w:r>
              <w:rPr>
                <w:rFonts w:ascii="Calibri" w:hAnsi="Calibri" w:eastAsia="Batang"/>
                <w:szCs w:val="20"/>
                <w:lang w:val="en-GB" w:eastAsia="ko-KR"/>
              </w:rPr>
              <w:t xml:space="preserve">Other options are not precluded. </w:t>
            </w:r>
          </w:p>
          <w:p>
            <w:pPr>
              <w:overflowPunct w:val="0"/>
              <w:autoSpaceDE w:val="0"/>
              <w:autoSpaceDN w:val="0"/>
              <w:adjustRightInd w:val="0"/>
              <w:spacing w:after="120"/>
              <w:contextualSpacing/>
              <w:textAlignment w:val="baseline"/>
              <w:rPr>
                <w:rFonts w:ascii="Calibri" w:hAnsi="Calibri"/>
                <w:lang w:val="en-GB"/>
              </w:rPr>
            </w:pPr>
          </w:p>
          <w:p>
            <w:pPr>
              <w:rPr>
                <w:rFonts w:ascii="Times" w:hAnsi="Times" w:eastAsia="Batang"/>
                <w:u w:val="single"/>
                <w:lang w:val="en-GB"/>
              </w:rPr>
            </w:pPr>
            <w:r>
              <w:rPr>
                <w:rFonts w:ascii="Times" w:hAnsi="Times" w:eastAsia="Batang"/>
                <w:u w:val="single"/>
                <w:lang w:val="en-GB"/>
              </w:rPr>
              <w:t xml:space="preserve">Conclusion </w:t>
            </w:r>
          </w:p>
          <w:p>
            <w:pPr>
              <w:rPr>
                <w:rFonts w:ascii="Times" w:hAnsi="Times" w:eastAsia="Batang"/>
                <w:lang w:val="en-GB"/>
              </w:rPr>
            </w:pPr>
            <w:r>
              <w:rPr>
                <w:rFonts w:ascii="Times" w:hAnsi="Times" w:eastAsia="Batang"/>
                <w:lang w:val="en-GB"/>
              </w:rPr>
              <w:t>For the sub use case BM-Case1 and BM-Case2, Set B is a set of beams whose measurements are taken as inputs of the AI/ML model,</w:t>
            </w:r>
          </w:p>
          <w:p>
            <w:pPr>
              <w:rPr>
                <w:rFonts w:ascii="Times" w:hAnsi="Times" w:eastAsia="Batang"/>
                <w:lang w:val="en-GB"/>
              </w:rPr>
            </w:pP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Huawei[2]</w:t>
            </w:r>
          </w:p>
        </w:tc>
        <w:tc>
          <w:tcPr>
            <w:tcW w:w="750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5: For the study of AI/ML model input for BM-Case 1 and BM-Case 2, consider fixed beams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Vivo[5]</w:t>
            </w:r>
          </w:p>
        </w:tc>
        <w:tc>
          <w:tcPr>
            <w:tcW w:w="7507" w:type="dxa"/>
            <w:vAlign w:val="center"/>
          </w:tcPr>
          <w:p>
            <w:pPr>
              <w:rPr>
                <w:rFonts w:ascii="Calibri" w:hAnsi="Calibri" w:eastAsia="宋体"/>
                <w:i/>
                <w:szCs w:val="20"/>
              </w:rPr>
            </w:pPr>
            <w:r>
              <w:rPr>
                <w:rFonts w:ascii="Calibri" w:hAnsi="Calibri" w:eastAsia="宋体"/>
                <w:i/>
                <w:szCs w:val="20"/>
              </w:rPr>
              <w:t>Proposal 3:</w:t>
            </w:r>
            <w:r>
              <w:rPr>
                <w:rFonts w:ascii="Calibri" w:hAnsi="Calibri" w:eastAsia="宋体"/>
                <w:i/>
                <w:szCs w:val="20"/>
              </w:rPr>
              <w:tab/>
            </w:r>
            <w:r>
              <w:rPr>
                <w:rFonts w:ascii="Calibri" w:hAnsi="Calibri" w:eastAsia="宋体"/>
                <w:i/>
                <w:szCs w:val="20"/>
              </w:rPr>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Spreadtrum[7]</w:t>
            </w:r>
          </w:p>
        </w:tc>
        <w:tc>
          <w:tcPr>
            <w:tcW w:w="7507" w:type="dxa"/>
            <w:vAlign w:val="center"/>
          </w:tcPr>
          <w:p>
            <w:p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 xml:space="preserve">Proposal 3: </w:t>
            </w:r>
            <w:r>
              <w:rPr>
                <w:rFonts w:ascii="Calibri" w:hAnsi="Calibri" w:eastAsia="Batang"/>
                <w:i/>
                <w:szCs w:val="20"/>
              </w:rPr>
              <w:t>For the selection of Set B of beams (pairs).</w:t>
            </w:r>
          </w:p>
          <w:p>
            <w:pPr>
              <w:numPr>
                <w:ilvl w:val="0"/>
                <w:numId w:val="28"/>
              </w:num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If AI/ML inference is at NW side,</w:t>
            </w:r>
            <w:r>
              <w:rPr>
                <w:rFonts w:ascii="Calibri" w:hAnsi="Calibri" w:eastAsia="宋体"/>
                <w:i/>
                <w:szCs w:val="20"/>
                <w:lang w:val="en-GB" w:eastAsia="ja-JP"/>
              </w:rPr>
              <w:t xml:space="preserve"> </w:t>
            </w:r>
            <w:r>
              <w:rPr>
                <w:rFonts w:ascii="Calibri" w:hAnsi="Calibri" w:eastAsia="宋体"/>
                <w:i/>
                <w:szCs w:val="20"/>
                <w:lang w:val="en-GB"/>
              </w:rPr>
              <w:t>both</w:t>
            </w:r>
            <w:r>
              <w:rPr>
                <w:rFonts w:ascii="Calibri" w:hAnsi="Calibri" w:eastAsia="宋体"/>
                <w:i/>
                <w:szCs w:val="20"/>
                <w:lang w:val="en-GB" w:eastAsia="ja-JP"/>
              </w:rPr>
              <w:t xml:space="preserve"> </w:t>
            </w:r>
            <w:r>
              <w:rPr>
                <w:rFonts w:ascii="Calibri" w:hAnsi="Calibri" w:eastAsia="宋体"/>
                <w:i/>
                <w:szCs w:val="20"/>
                <w:lang w:val="en-GB"/>
              </w:rPr>
              <w:t>option</w:t>
            </w:r>
            <w:r>
              <w:rPr>
                <w:rFonts w:ascii="Calibri" w:hAnsi="Calibri" w:eastAsia="宋体"/>
                <w:i/>
                <w:szCs w:val="20"/>
                <w:lang w:val="en-GB" w:eastAsia="ja-JP"/>
              </w:rPr>
              <w:t xml:space="preserve">1 </w:t>
            </w:r>
            <w:r>
              <w:rPr>
                <w:rFonts w:ascii="Calibri" w:hAnsi="Calibri" w:eastAsia="宋体"/>
                <w:i/>
                <w:szCs w:val="20"/>
                <w:lang w:val="en-GB"/>
              </w:rPr>
              <w:t>and</w:t>
            </w:r>
            <w:r>
              <w:rPr>
                <w:rFonts w:ascii="Calibri" w:hAnsi="Calibri" w:eastAsia="宋体"/>
                <w:i/>
                <w:szCs w:val="20"/>
                <w:lang w:val="en-GB" w:eastAsia="ja-JP"/>
              </w:rPr>
              <w:t xml:space="preserve"> </w:t>
            </w:r>
            <w:r>
              <w:rPr>
                <w:rFonts w:ascii="Calibri" w:hAnsi="Calibri" w:eastAsia="宋体"/>
                <w:i/>
                <w:szCs w:val="20"/>
                <w:lang w:val="en-GB"/>
              </w:rPr>
              <w:t>option</w:t>
            </w:r>
            <w:r>
              <w:rPr>
                <w:rFonts w:ascii="Calibri" w:hAnsi="Calibri" w:eastAsia="宋体"/>
                <w:i/>
                <w:szCs w:val="20"/>
                <w:lang w:val="en-GB" w:eastAsia="ja-JP"/>
              </w:rPr>
              <w:t xml:space="preserve">2 </w:t>
            </w:r>
            <w:r>
              <w:rPr>
                <w:rFonts w:ascii="Calibri" w:hAnsi="Calibri" w:eastAsia="宋体"/>
                <w:i/>
                <w:szCs w:val="20"/>
                <w:lang w:val="en-GB"/>
              </w:rPr>
              <w:t>can be considered</w:t>
            </w:r>
            <w:r>
              <w:rPr>
                <w:rFonts w:ascii="Calibri" w:hAnsi="Calibri" w:eastAsia="宋体"/>
                <w:i/>
                <w:szCs w:val="20"/>
                <w:lang w:val="en-GB" w:eastAsia="ja-JP"/>
              </w:rPr>
              <w:t>.</w:t>
            </w:r>
          </w:p>
          <w:p>
            <w:pPr>
              <w:numPr>
                <w:ilvl w:val="0"/>
                <w:numId w:val="28"/>
              </w:num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 xml:space="preserve">If AI/ML inference is at UE side, </w:t>
            </w:r>
            <w:r>
              <w:rPr>
                <w:rFonts w:ascii="Calibri" w:hAnsi="Calibri" w:eastAsia="宋体"/>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p>
        </w:tc>
        <w:tc>
          <w:tcPr>
            <w:tcW w:w="7507"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p>
        </w:tc>
        <w:tc>
          <w:tcPr>
            <w:tcW w:w="7507" w:type="dxa"/>
            <w:vAlign w:val="center"/>
          </w:tcPr>
          <w:p>
            <w:pPr>
              <w:rPr>
                <w:rFonts w:ascii="Calibri" w:hAnsi="Calibri"/>
              </w:rPr>
            </w:pPr>
          </w:p>
        </w:tc>
      </w:tr>
    </w:tbl>
    <w:p>
      <w:pPr>
        <w:spacing w:after="120"/>
      </w:pPr>
    </w:p>
    <w:p>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Only L1-RSRP measurement based on Set B</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L1-RSRP measurement based on Set B and assistance information</w:t>
            </w:r>
          </w:p>
          <w:p>
            <w:pPr>
              <w:numPr>
                <w:ilvl w:val="1"/>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Note: The provision of assistance information may be infeasible due to the concern of disclosing proprietary information to the other side.</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CIR based on Set B</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Alt.4: </w:t>
            </w:r>
            <w:bookmarkStart w:id="46" w:name="OLE_LINK34"/>
            <w:bookmarkStart w:id="47" w:name="OLE_LINK35"/>
            <w:r>
              <w:rPr>
                <w:rFonts w:ascii="Calibri" w:hAnsi="Calibri" w:eastAsia="宋体"/>
                <w:szCs w:val="20"/>
                <w:lang w:val="en-GB" w:eastAsia="ja-JP"/>
              </w:rPr>
              <w:t>L1-RSRP measurement based on Set B and the corresponding DL Tx and/or Rx beam ID</w:t>
            </w:r>
            <w:bookmarkEnd w:id="46"/>
            <w:bookmarkEnd w:id="47"/>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It is up to companies to provide other alternative(s) including the combination of some alternatives</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Only L1-RSRP measurement based on Set B</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 2: L1-RSRP measurement based on Set B and assistance information</w:t>
            </w:r>
          </w:p>
          <w:p>
            <w:pPr>
              <w:numPr>
                <w:ilvl w:val="1"/>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 The provision of assistance information may be infeasible due to the concern of disclosing proprietary information to the other side.</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L1-RSRP measurement based on Set B and the corresponding DL Tx and/or Rx beam ID</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It is up to companies to provide other alternative(s) including the combination of some alternatives</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All the inputs are “nominal” and only for discussion purpose.</w:t>
            </w:r>
          </w:p>
          <w:p>
            <w:pPr>
              <w:pStyle w:val="3"/>
              <w:rPr>
                <w:rFonts w:ascii="Calibri" w:hAnsi="Calibri"/>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 For the remainder of the study item, do not consider further the CIR based on Set B as model input.</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2: For BM-Case 1 and BM-Case 2, use Alt.1 (Only L1-RSRP for Set B) as a starting point for the study on AI/ML input.</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szCs w:val="20"/>
              </w:rPr>
              <w:t>Proposal</w:t>
            </w:r>
            <w:r>
              <w:rPr>
                <w:rFonts w:ascii="Calibri" w:hAnsi="Calibri" w:eastAsia="黑体"/>
                <w:i/>
                <w:color w:val="000000" w:themeColor="text1"/>
                <w:szCs w:val="20"/>
                <w14:textFill>
                  <w14:solidFill>
                    <w14:schemeClr w14:val="tx1"/>
                  </w14:solidFill>
                </w14:textFill>
              </w:rPr>
              <w:t xml:space="preserve"> 3: </w:t>
            </w:r>
            <w:r>
              <w:rPr>
                <w:rFonts w:ascii="Calibri" w:hAnsi="Calibri" w:eastAsia="宋体"/>
                <w:i/>
                <w:color w:val="000000" w:themeColor="text1"/>
                <w:szCs w:val="20"/>
                <w:lang w:eastAsia="zh-CN"/>
                <w14:textFill>
                  <w14:solidFill>
                    <w14:schemeClr w14:val="tx1"/>
                  </w14:solidFill>
                </w14:textFill>
              </w:rPr>
              <w:t xml:space="preserve">For the study of AI/ML model input for BM-Case 1 and BM-Case 2, if Alt.2 is to be studied where the assistance </w:t>
            </w:r>
            <w:r>
              <w:rPr>
                <w:rFonts w:ascii="Calibri" w:hAnsi="Calibri" w:eastAsia="黑体"/>
                <w:i/>
                <w:color w:val="000000" w:themeColor="text1"/>
                <w:szCs w:val="20"/>
                <w14:textFill>
                  <w14:solidFill>
                    <w14:schemeClr w14:val="tx1"/>
                  </w14:solidFill>
                </w14:textFill>
              </w:rPr>
              <w:t xml:space="preserve">information is </w:t>
            </w:r>
            <w:r>
              <w:rPr>
                <w:rFonts w:ascii="Calibri" w:hAnsi="Calibri" w:eastAsia="宋体"/>
                <w:i/>
                <w:color w:val="000000" w:themeColor="text1"/>
                <w:szCs w:val="20"/>
                <w:lang w:eastAsia="zh-CN"/>
                <w14:textFill>
                  <w14:solidFill>
                    <w14:schemeClr w14:val="tx1"/>
                  </w14:solidFill>
                </w14:textFill>
              </w:rPr>
              <w:t xml:space="preserve">in forms of implicit data categorization ID: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 necessity and performance benefits of non-proprietary/non-privacy assistance information should be identified and evaluated firstly to justify a study of their specification impact.</w:t>
            </w:r>
          </w:p>
          <w:p>
            <w:pPr>
              <w:numPr>
                <w:ilvl w:val="1"/>
                <w:numId w:val="13"/>
              </w:numPr>
              <w:overflowPunct w:val="0"/>
              <w:autoSpaceDE w:val="0"/>
              <w:autoSpaceDN w:val="0"/>
              <w:adjustRightInd w:val="0"/>
              <w:spacing w:after="120"/>
              <w:ind w:left="70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Note: implicit assistance signaling is expected to preserve privacy/proprietary information</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4</w:t>
            </w:r>
            <w:r>
              <w:rPr>
                <w:rFonts w:ascii="Calibri" w:hAnsi="Calibri" w:eastAsia="黑体"/>
                <w:i/>
                <w:color w:val="000000" w:themeColor="text1"/>
                <w:szCs w:val="20"/>
                <w:lang w:eastAsia="zh-CN"/>
                <w14:textFill>
                  <w14:solidFill>
                    <w14:schemeClr w14:val="tx1"/>
                  </w14:solidFill>
                </w14:textFill>
              </w:rPr>
              <w:t xml:space="preserve">: For Alt.4 </w:t>
            </w:r>
            <w:r>
              <w:rPr>
                <w:rFonts w:ascii="Calibri" w:hAnsi="Calibri" w:eastAsia="宋体"/>
                <w:i/>
                <w:color w:val="000000" w:themeColor="text1"/>
                <w:szCs w:val="20"/>
                <w:lang w:eastAsia="zh-CN"/>
                <w14:textFill>
                  <w14:solidFill>
                    <w14:schemeClr w14:val="tx1"/>
                  </w14:solidFill>
                </w14:textFill>
              </w:rPr>
              <w:t xml:space="preserve">for the BM-Case 1 and Alt.3 for BM-Case 2 for the AI/ML model input which are identical (using L1-RSRP for Set B and DL Tx and/or Rx beam ID): </w:t>
            </w:r>
          </w:p>
          <w:p>
            <w:pPr>
              <w:numPr>
                <w:ilvl w:val="0"/>
                <w:numId w:val="107"/>
              </w:numPr>
              <w:spacing w:before="120" w:after="120"/>
              <w:ind w:left="360"/>
              <w:rPr>
                <w:rFonts w:ascii="Calibri" w:hAnsi="Calibri" w:eastAsia="黑体"/>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These two alternatives can be studied if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pStyle w:val="3"/>
              <w:rPr>
                <w:rFonts w:ascii="Calibri" w:hAnsi="Calibri"/>
                <w:i/>
                <w:iCs/>
                <w:szCs w:val="20"/>
              </w:rPr>
            </w:pPr>
            <w:r>
              <w:rPr>
                <w:rFonts w:ascii="Calibri" w:hAnsi="Calibri"/>
                <w:i/>
                <w:iCs/>
                <w:szCs w:val="20"/>
              </w:rPr>
              <w:t xml:space="preserve">Proposal 10: </w:t>
            </w:r>
            <w:r>
              <w:rPr>
                <w:rFonts w:ascii="Calibri" w:hAnsi="Calibri"/>
                <w:i/>
                <w:iCs/>
                <w:szCs w:val="20"/>
              </w:rPr>
              <w:tab/>
            </w:r>
            <w:r>
              <w:rPr>
                <w:rFonts w:ascii="Calibri" w:hAnsi="Calibri"/>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Regarding to BM-Case1 and BM-Case 2, at least prioritize following AI input information for further study on specification impact: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L1-RSPR measurement based on Set B</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Corresponding DL Tx beam pointing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Corresponding DL Rx beam pointing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Expected Tx and/or expected Rx beam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Further discuss other information, such as Tx and/or Rx beam shape information, 3dB beam-width,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4: For the sub use case BM-Case1 and BM-Case2, study the following alternatives for AI/ML input:</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Alt.1: Only L1-RSRP measurement based on Set B;</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Alt.2: L1-RSRP measurement based on Set B and the corresponding DL Tx and/or Rx beam ID.</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5: Whether it is beneficial to take the assistance information as model input can be evaluated in AI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val="en-GB" w:eastAsia="zh-CN"/>
              </w:rPr>
            </w:pPr>
            <w:r>
              <w:rPr>
                <w:rFonts w:ascii="Calibri" w:hAnsi="Calibri" w:eastAsia="MS Mincho"/>
                <w:bCs/>
                <w:i/>
                <w:iCs/>
                <w:szCs w:val="20"/>
                <w:lang w:eastAsia="zh-CN"/>
              </w:rPr>
              <w:t>Observation 8:</w:t>
            </w:r>
            <w:r>
              <w:rPr>
                <w:rFonts w:ascii="Calibri" w:hAnsi="Calibri" w:eastAsia="MS Mincho"/>
                <w:i/>
                <w:iCs/>
                <w:szCs w:val="20"/>
                <w:lang w:eastAsia="zh-CN"/>
              </w:rPr>
              <w:t xml:space="preserve"> </w:t>
            </w:r>
            <w:r>
              <w:rPr>
                <w:rFonts w:ascii="Calibri" w:hAnsi="Calibri" w:eastAsia="MS Mincho"/>
                <w:i/>
                <w:iCs/>
                <w:szCs w:val="20"/>
                <w:lang w:val="en-GB" w:eastAsia="zh-CN"/>
              </w:rPr>
              <w:t>‘Only L1-RSRP measurement based on Set B’ is not clear enough as the alternative does not provide any beam related information.</w:t>
            </w:r>
          </w:p>
          <w:p>
            <w:pPr>
              <w:numPr>
                <w:ilvl w:val="0"/>
                <w:numId w:val="108"/>
              </w:numPr>
              <w:spacing w:after="160"/>
              <w:jc w:val="both"/>
              <w:rPr>
                <w:rFonts w:ascii="Calibri" w:hAnsi="Calibri" w:eastAsia="Calibri"/>
                <w:i/>
                <w:iCs/>
                <w:szCs w:val="20"/>
                <w:lang w:val="en-GB" w:eastAsia="zh-CN"/>
              </w:rPr>
            </w:pPr>
            <w:r>
              <w:rPr>
                <w:rFonts w:ascii="Calibri" w:hAnsi="Calibri" w:eastAsia="Calibri"/>
                <w:i/>
                <w:iCs/>
                <w:szCs w:val="20"/>
                <w:lang w:val="en-GB" w:eastAsia="zh-CN"/>
              </w:rPr>
              <w:t>If ‘Only L1-RSRP measurement based on Set B’ means that L1-RSRP measurements are provided in a fixed order, in our view, the input is not ‘Only L1-RSRP measurement based on Set B’.</w:t>
            </w:r>
          </w:p>
          <w:p>
            <w:pPr>
              <w:numPr>
                <w:ilvl w:val="0"/>
                <w:numId w:val="108"/>
              </w:numPr>
              <w:spacing w:after="160"/>
              <w:jc w:val="both"/>
              <w:rPr>
                <w:rFonts w:ascii="Calibri" w:hAnsi="Calibri" w:eastAsia="Calibri"/>
                <w:i/>
                <w:iCs/>
                <w:szCs w:val="20"/>
                <w:lang w:val="en-GB" w:eastAsia="zh-CN"/>
              </w:rPr>
            </w:pPr>
            <w:r>
              <w:rPr>
                <w:rFonts w:ascii="Calibri" w:hAnsi="Calibri" w:eastAsia="Calibri"/>
                <w:i/>
                <w:iCs/>
                <w:szCs w:val="20"/>
                <w:lang w:val="en-GB" w:eastAsia="zh-CN"/>
              </w:rPr>
              <w:t>Reporting L1-RSRP measurements in a fixed order is indicating L1-RSRP measurement with implicit beam related information.</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6:</w:t>
            </w:r>
            <w:r>
              <w:rPr>
                <w:rFonts w:ascii="Calibri" w:hAnsi="Calibri" w:eastAsia="MS Mincho"/>
                <w:i/>
                <w:iCs/>
                <w:szCs w:val="20"/>
                <w:lang w:eastAsia="zh-CN"/>
              </w:rPr>
              <w:t xml:space="preserve"> Companies supporting L1-RSRP values without beam ID should provide more details.</w:t>
            </w:r>
          </w:p>
          <w:p>
            <w:pPr>
              <w:spacing w:after="160"/>
              <w:jc w:val="both"/>
              <w:rPr>
                <w:rFonts w:ascii="Calibri" w:hAnsi="Calibri" w:eastAsia="MS Mincho"/>
                <w:i/>
                <w:iCs/>
                <w:szCs w:val="20"/>
                <w:lang w:val="en-GB" w:eastAsia="zh-CN"/>
              </w:rPr>
            </w:pPr>
            <w:r>
              <w:rPr>
                <w:rFonts w:ascii="Calibri" w:hAnsi="Calibri" w:eastAsia="MS Mincho"/>
                <w:bCs/>
                <w:i/>
                <w:iCs/>
                <w:szCs w:val="20"/>
                <w:lang w:eastAsia="zh-CN"/>
              </w:rPr>
              <w:t>Observation 9:</w:t>
            </w:r>
            <w:r>
              <w:rPr>
                <w:rFonts w:ascii="Calibri" w:hAnsi="Calibri" w:eastAsia="MS Mincho"/>
                <w:i/>
                <w:iCs/>
                <w:szCs w:val="20"/>
                <w:lang w:eastAsia="zh-CN"/>
              </w:rPr>
              <w:t xml:space="preserve"> </w:t>
            </w:r>
            <w:r>
              <w:rPr>
                <w:rFonts w:ascii="Calibri" w:hAnsi="Calibri"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7:</w:t>
            </w:r>
            <w:r>
              <w:rPr>
                <w:rFonts w:ascii="Calibri" w:hAnsi="Calibri" w:eastAsia="MS Mincho"/>
                <w:i/>
                <w:iCs/>
                <w:szCs w:val="20"/>
                <w:lang w:eastAsia="zh-CN"/>
              </w:rPr>
              <w:t xml:space="preserve"> Support ‘L1-RSRP measurement based on Set B and the corresponding DL Tx and/or Rx beam ID’ as a baseline.</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8:</w:t>
            </w:r>
            <w:r>
              <w:rPr>
                <w:rFonts w:ascii="Calibri" w:hAnsi="Calibri" w:eastAsia="MS Mincho"/>
                <w:i/>
                <w:iCs/>
                <w:szCs w:val="20"/>
                <w:lang w:eastAsia="zh-CN"/>
              </w:rPr>
              <w:t xml:space="preserve"> Additional information such as TRP IDs and Panels IDs should be considered.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9:</w:t>
            </w:r>
            <w:r>
              <w:rPr>
                <w:rFonts w:ascii="Calibri" w:hAnsi="Calibri" w:eastAsia="MS Mincho"/>
                <w:i/>
                <w:iCs/>
                <w:szCs w:val="20"/>
                <w:lang w:eastAsia="zh-CN"/>
              </w:rPr>
              <w:t xml:space="preserve">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3: Support L1-RSRP and beam (pair) ID as AI/ML model input with high priority for variable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Google[17]</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Proposal 1: For spatial domain beam prediction, support Alt3 (CIR based on set B).</w:t>
            </w:r>
          </w:p>
          <w:p>
            <w:pPr>
              <w:spacing w:after="120"/>
              <w:jc w:val="both"/>
              <w:rPr>
                <w:rFonts w:ascii="Calibri" w:hAnsi="Calibri"/>
                <w:i/>
                <w:szCs w:val="20"/>
                <w:lang w:eastAsia="zh-CN"/>
              </w:rPr>
            </w:pPr>
            <w:r>
              <w:rPr>
                <w:rFonts w:ascii="Calibri" w:hAnsi="Calibri"/>
                <w:i/>
                <w:szCs w:val="20"/>
                <w:lang w:eastAsia="zh-CN"/>
              </w:rPr>
              <w:t>Proposal 8: For time-domain beam prediction, support to add CIR measurement based on set B as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2: Evaluation results show that by using L1-RSRP measurement based on Set B of beams, the AI/ML-based algorithm can achieve performance comparable to that of exhaustive beam search in Set A of beams.</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3: For BM-Case 1, at least support L1-RSRP measurement based on Set B of beams as AI/ML model input.</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3: Evaluation results show that by using historical optimal index, the AI/ML-based algorithm can satisfactorily yield optimal beam index prediction for future time instances.</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5: For BM-Case 2 (temporal DL beam prediction), at least support using historical optimal beam index based on Set B of beams as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rPr>
                <w:rFonts w:ascii="Calibri" w:hAnsi="Calibri"/>
                <w:szCs w:val="20"/>
              </w:rPr>
            </w:pPr>
            <w:r>
              <w:rPr>
                <w:rFonts w:ascii="Calibri" w:hAnsi="Calibri"/>
                <w:szCs w:val="20"/>
              </w:rPr>
              <w:t>Lenovo[26]</w:t>
            </w:r>
          </w:p>
        </w:tc>
        <w:tc>
          <w:tcPr>
            <w:tcW w:w="7457" w:type="dxa"/>
          </w:tcPr>
          <w:p>
            <w:pPr>
              <w:rPr>
                <w:rFonts w:ascii="Calibri" w:hAnsi="Calibri" w:eastAsia="MS Gothic"/>
                <w:i/>
                <w:szCs w:val="20"/>
              </w:rPr>
            </w:pPr>
            <w:r>
              <w:rPr>
                <w:rFonts w:ascii="Calibri" w:hAnsi="Calibri" w:eastAsia="MS Gothic"/>
                <w:i/>
                <w:szCs w:val="20"/>
              </w:rPr>
              <w:t xml:space="preserve">Proposal 1: </w:t>
            </w:r>
            <w:r>
              <w:rPr>
                <w:rFonts w:ascii="Calibri" w:hAnsi="Calibri" w:eastAsia="MS Gothic"/>
                <w:i/>
                <w:szCs w:val="20"/>
              </w:rPr>
              <w:tab/>
            </w:r>
            <w:r>
              <w:rPr>
                <w:rFonts w:ascii="Calibri" w:hAnsi="Calibri" w:eastAsia="MS Gothic"/>
                <w:i/>
                <w:szCs w:val="20"/>
              </w:rPr>
              <w:t>Consider the following AI/ML model inputs for both UE-side and NW-side AI/ML inference</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within the measurement beam set B with a specific Rx beam are taken as model input for Tx beam ID prediction</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pairs which are determined by all the beams within measurement beam set B and all the UE’s Rx beam are taken as model input at least for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bl>
    <w:p>
      <w:pPr>
        <w:spacing w:after="120"/>
      </w:pPr>
    </w:p>
    <w:p>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textAlignment w:val="baseline"/>
              <w:rPr>
                <w:rFonts w:ascii="Calibri" w:hAnsi="Calibri" w:eastAsiaTheme="minorEastAsia"/>
                <w:lang w:eastAsia="zh-CN"/>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bCs/>
                <w:iCs/>
              </w:rPr>
            </w:pPr>
            <w:r>
              <w:rPr>
                <w:rFonts w:ascii="Calibri" w:hAnsi="Calibri"/>
                <w:bCs/>
                <w:iCs/>
              </w:rPr>
              <w:t>Regarding the sub use case BM-Case1 and BM-Case2, study the following alternatives for AI/ML output:</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Alt.1: Tx and/or Rx Beam ID(s) and/or the predicted L1-RSRP of </w:t>
            </w:r>
            <w:r>
              <w:rPr>
                <w:rFonts w:ascii="Calibri" w:hAnsi="Calibri"/>
                <w:bCs/>
                <w:iCs/>
                <w:lang w:eastAsia="zh-CN"/>
              </w:rPr>
              <w:t>the N pr</w:t>
            </w:r>
            <w:r>
              <w:rPr>
                <w:rFonts w:ascii="Calibri" w:hAnsi="Calibri"/>
                <w:bCs/>
                <w:iCs/>
              </w:rPr>
              <w:t xml:space="preserve">edicted DL Tx and/or Rx beams </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Alt.2: Tx and/or Rx Beam ID(s) of the</w:t>
            </w:r>
            <w:r>
              <w:rPr>
                <w:rFonts w:ascii="Calibri" w:hAnsi="Calibri"/>
                <w:bCs/>
                <w:iCs/>
                <w:lang w:eastAsia="zh-CN"/>
              </w:rPr>
              <w:t xml:space="preserve"> N pr</w:t>
            </w:r>
            <w:r>
              <w:rPr>
                <w:rFonts w:ascii="Calibri" w:hAnsi="Calibri"/>
                <w:bCs/>
                <w:iCs/>
              </w:rPr>
              <w:t>edicted DL Tx and/or Rx beams and  other information</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FFS: other information (e.g., probability for the beam to be the best beam, the associated confidence, beam application time/dwelling time, Predicted Beam failure) </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Alt.3: Tx and/or Rx Beam angle(s) and/or the predicted L1-RSRP of t</w:t>
            </w:r>
            <w:r>
              <w:rPr>
                <w:rFonts w:ascii="Calibri" w:hAnsi="Calibri"/>
                <w:bCs/>
                <w:iCs/>
                <w:lang w:eastAsia="zh-CN"/>
              </w:rPr>
              <w:t>he N p</w:t>
            </w:r>
            <w:r>
              <w:rPr>
                <w:rFonts w:ascii="Calibri" w:hAnsi="Calibri"/>
                <w:bCs/>
                <w:iCs/>
              </w:rPr>
              <w:t>redicted DL Tx and/or Rx beams</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1"/>
                <w:numId w:val="109"/>
              </w:numPr>
              <w:overflowPunct w:val="0"/>
              <w:autoSpaceDE w:val="0"/>
              <w:autoSpaceDN w:val="0"/>
              <w:adjustRightInd w:val="0"/>
              <w:spacing w:after="120"/>
              <w:textAlignment w:val="baseline"/>
              <w:rPr>
                <w:rFonts w:ascii="Calibri" w:hAnsi="Calibri"/>
                <w:bCs/>
                <w:iCs/>
              </w:rPr>
            </w:pPr>
            <w:r>
              <w:rPr>
                <w:rFonts w:hint="eastAsia" w:ascii="Calibri" w:hAnsi="Calibri"/>
                <w:bCs/>
                <w:iCs/>
                <w:lang w:eastAsia="zh-CN"/>
              </w:rPr>
              <w:t>F</w:t>
            </w:r>
            <w:r>
              <w:rPr>
                <w:rFonts w:ascii="Calibri" w:hAnsi="Calibri"/>
                <w:bCs/>
                <w:iCs/>
                <w:lang w:eastAsia="zh-CN"/>
              </w:rPr>
              <w:t xml:space="preserve">FS: </w:t>
            </w:r>
            <w:r>
              <w:rPr>
                <w:rFonts w:hint="eastAsia" w:ascii="Calibri" w:hAnsi="Calibri"/>
                <w:bCs/>
                <w:iCs/>
                <w:lang w:eastAsia="zh-CN"/>
              </w:rPr>
              <w:t>detail</w:t>
            </w:r>
            <w:r>
              <w:rPr>
                <w:rFonts w:ascii="Calibri" w:hAnsi="Calibri"/>
                <w:bCs/>
                <w:iCs/>
                <w:lang w:eastAsia="zh-CN"/>
              </w:rPr>
              <w:t>s of Beam angle(s)</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FFS: how to select</w:t>
            </w:r>
            <w:r>
              <w:rPr>
                <w:rFonts w:ascii="Calibri" w:hAnsi="Calibri"/>
                <w:bCs/>
                <w:iCs/>
                <w:lang w:eastAsia="zh-CN"/>
              </w:rPr>
              <w:t xml:space="preserve"> the N </w:t>
            </w:r>
            <w:r>
              <w:rPr>
                <w:rFonts w:ascii="Calibri" w:hAnsi="Calibri"/>
                <w:bCs/>
                <w:iCs/>
              </w:rPr>
              <w:t xml:space="preserve">DL Tx and/or Rx beams (e.g., L1-RSRP higher than a threshold, a sum probability of being the best beams higher than a threshold, </w:t>
            </w:r>
            <w:r>
              <w:rPr>
                <w:rFonts w:ascii="Calibri" w:hAnsi="Calibri"/>
                <w:bCs/>
                <w:iCs/>
                <w:lang w:eastAsia="zh-CN"/>
              </w:rPr>
              <w:t xml:space="preserve">RSRP corresponding to the expected </w:t>
            </w:r>
            <w:r>
              <w:rPr>
                <w:rFonts w:ascii="Calibri" w:hAnsi="Calibri"/>
                <w:bCs/>
                <w:iCs/>
              </w:rPr>
              <w:t>Tx and/or Rx</w:t>
            </w:r>
            <w:r>
              <w:rPr>
                <w:rFonts w:ascii="Calibri" w:hAnsi="Calibri"/>
                <w:bCs/>
                <w:iCs/>
                <w:lang w:eastAsia="zh-CN"/>
              </w:rPr>
              <w:t xml:space="preserve"> beam direction(s)</w:t>
            </w:r>
            <w:r>
              <w:rPr>
                <w:rFonts w:ascii="Calibri" w:hAnsi="Calibri"/>
              </w:rPr>
              <w:t>)</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Note1: It is up to companies to provide other alternative(s) </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Note2: Beam ID is only used for discussion purpose</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Note3: All the outputs are “nominal” and only for discussion purpose</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Note4: Values of N is up to each company. </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Note5: All of the outputs in the above alternatives may vary based on whether the AI/ML model inference is at UE side or gNB side.</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 6: The Top-N beam IDs might have been derived via post-processing of the ML-model output</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spacing w:after="120"/>
              <w:jc w:val="both"/>
              <w:rPr>
                <w:rFonts w:ascii="Calibri" w:hAnsi="Calibri" w:eastAsia="等线"/>
                <w:bCs/>
                <w:i/>
                <w:iCs/>
                <w:color w:val="000000"/>
                <w:szCs w:val="20"/>
                <w:lang w:val="en-GB" w:eastAsia="zh-CN"/>
              </w:rPr>
            </w:pPr>
            <w:r>
              <w:rPr>
                <w:rFonts w:ascii="Calibri" w:hAnsi="Calibri"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pPr>
              <w:spacing w:after="120"/>
              <w:jc w:val="both"/>
              <w:rPr>
                <w:rFonts w:ascii="Calibri" w:hAnsi="Calibri" w:eastAsia="等线"/>
                <w:bCs/>
                <w:i/>
                <w:iCs/>
                <w:color w:val="000000"/>
                <w:szCs w:val="20"/>
                <w:lang w:val="en-GB" w:eastAsia="zh-CN"/>
              </w:rPr>
            </w:pPr>
            <w:r>
              <w:rPr>
                <w:rFonts w:ascii="Calibri" w:hAnsi="Calibri"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i/>
                <w:szCs w:val="20"/>
              </w:rPr>
            </w:pPr>
            <w:r>
              <w:rPr>
                <w:rFonts w:ascii="Calibri" w:hAnsi="Calibri"/>
                <w:i/>
                <w:szCs w:val="20"/>
              </w:rPr>
              <w:t>Proposal 6</w:t>
            </w:r>
            <w:r>
              <w:rPr>
                <w:rFonts w:ascii="Calibri" w:hAnsi="Calibri"/>
                <w:i/>
                <w:szCs w:val="20"/>
                <w:lang w:eastAsia="zh-CN"/>
              </w:rPr>
              <w:t xml:space="preserve">: </w:t>
            </w:r>
            <w:r>
              <w:rPr>
                <w:rFonts w:ascii="Calibri" w:hAnsi="Calibri"/>
                <w:i/>
                <w:szCs w:val="20"/>
              </w:rPr>
              <w:t>For BM-Case1 and BM-Case2, consider Alt. 1 as the baseline for the assumption on the AI/ML model output with changes:</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 xml:space="preserve">Alt.1: Tx and/or Rx Beam ID(s) </w:t>
            </w:r>
            <w:r>
              <w:rPr>
                <w:rFonts w:ascii="Calibri" w:hAnsi="Calibri" w:eastAsia="黑体"/>
                <w:i/>
                <w:color w:val="FF0000"/>
                <w:szCs w:val="20"/>
              </w:rPr>
              <w:t xml:space="preserve">(including the probability for the beam to be the best beam) </w:t>
            </w:r>
            <w:r>
              <w:rPr>
                <w:rFonts w:ascii="Calibri" w:hAnsi="Calibri" w:eastAsia="黑体"/>
                <w:i/>
                <w:szCs w:val="20"/>
              </w:rPr>
              <w:t xml:space="preserve">and/or the predicted L1-RSRP of the N predicted DL Tx and/or Rx beams </w:t>
            </w:r>
          </w:p>
          <w:p>
            <w:pPr>
              <w:numPr>
                <w:ilvl w:val="1"/>
                <w:numId w:val="13"/>
              </w:numPr>
              <w:overflowPunct w:val="0"/>
              <w:autoSpaceDE w:val="0"/>
              <w:autoSpaceDN w:val="0"/>
              <w:adjustRightInd w:val="0"/>
              <w:spacing w:after="120"/>
              <w:ind w:left="700"/>
              <w:textAlignment w:val="baseline"/>
              <w:rPr>
                <w:rFonts w:ascii="Calibri" w:hAnsi="Calibri" w:eastAsia="宋体"/>
                <w:i/>
                <w:szCs w:val="20"/>
                <w:lang w:eastAsia="zh-CN"/>
              </w:rPr>
            </w:pPr>
            <w:r>
              <w:rPr>
                <w:rFonts w:ascii="Calibri" w:hAnsi="Calibri" w:eastAsia="宋体"/>
                <w:i/>
                <w:szCs w:val="20"/>
                <w:lang w:eastAsia="zh-CN"/>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pStyle w:val="3"/>
              <w:rPr>
                <w:rFonts w:ascii="Calibri" w:hAnsi="Calibri"/>
                <w:i/>
                <w:iCs/>
                <w:szCs w:val="20"/>
              </w:rPr>
            </w:pPr>
            <w:r>
              <w:rPr>
                <w:rFonts w:ascii="Calibri" w:hAnsi="Calibri"/>
                <w:i/>
                <w:iCs/>
                <w:szCs w:val="20"/>
              </w:rPr>
              <w:t xml:space="preserve">Proposal 10: </w:t>
            </w:r>
            <w:r>
              <w:rPr>
                <w:rFonts w:ascii="Calibri" w:hAnsi="Calibri"/>
                <w:i/>
                <w:iCs/>
                <w:szCs w:val="20"/>
              </w:rPr>
              <w:tab/>
            </w:r>
            <w:r>
              <w:rPr>
                <w:rFonts w:ascii="Calibri" w:hAnsi="Calibri"/>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Proposal 9:</w:t>
            </w:r>
            <w:r>
              <w:rPr>
                <w:rFonts w:ascii="Calibri" w:hAnsi="Calibri"/>
                <w:i/>
                <w:iCs/>
                <w:szCs w:val="20"/>
                <w:lang w:eastAsia="zh-CN"/>
              </w:rPr>
              <w:tab/>
            </w:r>
            <w:r>
              <w:rPr>
                <w:rFonts w:ascii="Calibri" w:hAnsi="Calibri"/>
                <w:i/>
                <w:iCs/>
                <w:szCs w:val="20"/>
                <w:lang w:eastAsia="zh-CN"/>
              </w:rPr>
              <w:t>Support to prioritize following AI output for further study on specification impact:</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Tx and/or Rx Beam ID(s)/angle(s) and/or the predicted L1-RSRP of the N predicted DL Tx and/or Rx beams.</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The N predicted Tx/Rx beams can be produced according to the expected beam information input to the AI model</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FFS: study global beam ID or local beam ID</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FFS: study global beam information, e.g. global beam ID or beam angle, with minimum exposures of implementation details</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Proposal 10:</w:t>
            </w:r>
            <w:r>
              <w:rPr>
                <w:rFonts w:ascii="Calibri" w:hAnsi="Calibri"/>
                <w:i/>
                <w:iCs/>
                <w:szCs w:val="20"/>
                <w:lang w:eastAsia="zh-CN"/>
              </w:rPr>
              <w:tab/>
            </w:r>
            <w:r>
              <w:rPr>
                <w:rFonts w:ascii="Calibri" w:hAnsi="Calibri"/>
                <w:i/>
                <w:iCs/>
                <w:szCs w:val="20"/>
                <w:lang w:eastAsia="zh-CN"/>
              </w:rPr>
              <w:t>Suggest to deprioritize Alt.2, i.e. Tx and/or Rx Beam ID(s) of the N predicted DL Tx and/or Rx beams and other information, for further study specification impact.</w:t>
            </w:r>
          </w:p>
          <w:p>
            <w:pPr>
              <w:spacing w:before="72" w:beforeLines="30" w:after="72" w:afterLines="30" w:line="288" w:lineRule="auto"/>
              <w:jc w:val="both"/>
              <w:rPr>
                <w:rFonts w:ascii="Calibri" w:hAnsi="Calibri"/>
                <w:i/>
                <w:i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 xml:space="preserve">Proposal 21: For the output of AI/ML model for BM-Case1 and BM-Case2, suggest to include at least </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Tx and/or Rx Beam ID(s)</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The predicted L1-RSRP of the predicted Top-K DL Tx and/or Rx beams</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Proposal 3:</w:t>
            </w:r>
            <w:r>
              <w:rPr>
                <w:rFonts w:ascii="Calibri" w:hAnsi="Calibri"/>
                <w:i/>
                <w:szCs w:val="20"/>
                <w:lang w:eastAsia="zh-CN"/>
              </w:rPr>
              <w:tab/>
            </w:r>
            <w:r>
              <w:rPr>
                <w:rFonts w:ascii="Calibri" w:hAnsi="Calibri"/>
                <w:i/>
                <w:szCs w:val="20"/>
                <w:lang w:eastAsia="zh-CN"/>
              </w:rPr>
              <w:t>For BM-Case1 and 2, Alt-1 (Tx and/or Rx Beam ID(s) and/or the predicted L1-RSRP of the N predicted DL Tx and/or Rx beams)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10:</w:t>
            </w:r>
            <w:r>
              <w:rPr>
                <w:rFonts w:ascii="Calibri" w:hAnsi="Calibri" w:eastAsia="MS Mincho"/>
                <w:i/>
                <w:iCs/>
                <w:szCs w:val="20"/>
                <w:lang w:eastAsia="zh-CN"/>
              </w:rPr>
              <w:t xml:space="preserve"> Support ‘Tx and/or Rx Beam ID(s) and/or the predicted L1-RSRP of the N predicted DL Tx and/or Rx beams’ as a baseline.</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11:</w:t>
            </w:r>
            <w:r>
              <w:rPr>
                <w:rFonts w:ascii="Calibri" w:hAnsi="Calibri" w:eastAsia="MS Mincho"/>
                <w:i/>
                <w:iCs/>
                <w:szCs w:val="20"/>
                <w:lang w:eastAsia="zh-CN"/>
              </w:rPr>
              <w:t xml:space="preserve"> ‘Tx and/or Rx Beam ID(s) of the N predicted DL Tx and/or Rx beams and other information’ can be considered with LOS probability.</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12:</w:t>
            </w:r>
            <w:r>
              <w:rPr>
                <w:rFonts w:ascii="Calibri" w:hAnsi="Calibri" w:eastAsia="MS Mincho"/>
                <w:i/>
                <w:iCs/>
                <w:szCs w:val="20"/>
                <w:lang w:eastAsia="zh-CN"/>
              </w:rPr>
              <w:t xml:space="preserve">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Sony[12]</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Observation 1</w:t>
            </w:r>
            <w:r>
              <w:rPr>
                <w:rFonts w:ascii="Calibri" w:hAnsi="Calibri" w:eastAsia="宋体"/>
                <w:i/>
                <w:szCs w:val="20"/>
                <w:lang w:eastAsia="zh-CN"/>
              </w:rPr>
              <w:tab/>
            </w:r>
            <w:r>
              <w:rPr>
                <w:rFonts w:ascii="Calibri" w:hAnsi="Calibri" w:eastAsia="宋体"/>
                <w:i/>
                <w:szCs w:val="20"/>
                <w:lang w:eastAsia="zh-CN"/>
              </w:rPr>
              <w:t>: The complexity of beam measurement can be reduced if a subset of candidate beams can be predicted by AI/ML model.</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3</w:t>
            </w:r>
            <w:r>
              <w:rPr>
                <w:rFonts w:ascii="Calibri" w:hAnsi="Calibri" w:eastAsia="宋体"/>
                <w:i/>
                <w:szCs w:val="20"/>
                <w:lang w:eastAsia="zh-CN"/>
              </w:rPr>
              <w:tab/>
            </w:r>
            <w:r>
              <w:rPr>
                <w:rFonts w:ascii="Calibri" w:hAnsi="Calibri" w:eastAsia="宋体"/>
                <w:i/>
                <w:szCs w:val="20"/>
                <w:lang w:eastAsia="zh-CN"/>
              </w:rPr>
              <w:t>: For the output of AI/ML, should clearly indicate the criterion associated with the predicted beam ID in BM-case1 and BM-case2, for example, sum probabilities of being the best beams higher than a threshold, maximum dwelling time,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Xiaomi[16]</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8: Support Tx and/or Rx Beam ID(s) and/or the predicted L1-RSRP of the N predicted DL Tx and/or Rx beams as the AI/ML model output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Google[17]</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 xml:space="preserve">Proposal 3: For spatial domain beam prediction, support the best beam possibility for each beam in Set A as the output. </w:t>
            </w:r>
          </w:p>
          <w:p>
            <w:pPr>
              <w:spacing w:after="120"/>
              <w:jc w:val="both"/>
              <w:rPr>
                <w:rFonts w:ascii="Calibri" w:hAnsi="Calibri"/>
                <w:i/>
                <w:szCs w:val="20"/>
                <w:lang w:eastAsia="zh-CN"/>
              </w:rPr>
            </w:pPr>
            <w:r>
              <w:rPr>
                <w:rFonts w:ascii="Calibri" w:hAnsi="Calibri"/>
                <w:i/>
                <w:szCs w:val="20"/>
                <w:lang w:eastAsia="zh-CN"/>
              </w:rPr>
              <w:t>Proposal 4: For spatial-domain beam prediction, the output for Alt3 can be the channel eigenvector used for network beam generation.</w:t>
            </w:r>
          </w:p>
          <w:p>
            <w:pPr>
              <w:spacing w:after="120"/>
              <w:jc w:val="both"/>
              <w:rPr>
                <w:rFonts w:ascii="Calibri" w:hAnsi="Calibri"/>
                <w:i/>
                <w:szCs w:val="20"/>
                <w:lang w:eastAsia="zh-CN"/>
              </w:rPr>
            </w:pPr>
            <w:r>
              <w:rPr>
                <w:rFonts w:ascii="Calibri" w:hAnsi="Calibri"/>
                <w:i/>
                <w:szCs w:val="20"/>
                <w:lang w:eastAsia="zh-CN"/>
              </w:rPr>
              <w:t xml:space="preserve">Proposal 9: For time-domain beam prediction, support the best beam possibility for each beam in Set A as the output. </w:t>
            </w:r>
          </w:p>
          <w:p>
            <w:pPr>
              <w:spacing w:after="120"/>
              <w:jc w:val="both"/>
              <w:rPr>
                <w:rFonts w:ascii="Calibri" w:hAnsi="Calibri"/>
                <w:i/>
                <w:szCs w:val="20"/>
                <w:lang w:eastAsia="zh-CN"/>
              </w:rPr>
            </w:pPr>
            <w:r>
              <w:rPr>
                <w:rFonts w:ascii="Calibri" w:hAnsi="Calibri"/>
                <w:i/>
                <w:szCs w:val="20"/>
                <w:lang w:eastAsia="zh-CN"/>
              </w:rPr>
              <w:t>Proposal 10: When AI/ML model is implemented in the NW side, the output for the AI/ML for time domain beam prediction with spec impact should be the reference angle for DL Rx beam refinement (Alt3).</w:t>
            </w:r>
          </w:p>
          <w:p>
            <w:pPr>
              <w:spacing w:after="120"/>
              <w:jc w:val="both"/>
              <w:rPr>
                <w:rFonts w:ascii="Calibri" w:hAnsi="Calibri"/>
                <w:i/>
                <w:szCs w:val="20"/>
                <w:lang w:eastAsia="zh-CN"/>
              </w:rPr>
            </w:pPr>
            <w:r>
              <w:rPr>
                <w:rFonts w:ascii="Calibri" w:hAnsi="Calibri"/>
                <w:i/>
                <w:szCs w:val="20"/>
                <w:lang w:eastAsia="zh-CN"/>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17: For AI/ML output for beam prediction, Alt 1 (e.g., </w:t>
            </w:r>
            <w:r>
              <w:rPr>
                <w:rFonts w:ascii="Calibri" w:hAnsi="Calibri" w:eastAsia="Malgun Gothic"/>
                <w:bCs/>
                <w:i/>
                <w:szCs w:val="20"/>
                <w:lang w:val="en-GB"/>
              </w:rPr>
              <w:t>Tx and/or Rx Beam ID(s)</w:t>
            </w:r>
            <w:r>
              <w:rPr>
                <w:rFonts w:ascii="Calibri" w:hAnsi="Calibri" w:eastAsia="宋体"/>
                <w:bCs/>
                <w:i/>
                <w:szCs w:val="20"/>
                <w:lang w:eastAsia="zh-CN"/>
              </w:rPr>
              <w: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overflowPunct w:val="0"/>
              <w:autoSpaceDE w:val="0"/>
              <w:autoSpaceDN w:val="0"/>
              <w:adjustRightInd w:val="0"/>
              <w:spacing w:after="120"/>
              <w:jc w:val="both"/>
              <w:textAlignment w:val="baseline"/>
              <w:rPr>
                <w:rFonts w:ascii="Calibri" w:hAnsi="Calibri" w:eastAsia="Calibri"/>
                <w:i/>
                <w:szCs w:val="20"/>
              </w:rPr>
            </w:pPr>
            <w:r>
              <w:rPr>
                <w:rFonts w:ascii="Calibri" w:hAnsi="Calibri" w:eastAsia="Calibri"/>
                <w:i/>
                <w:szCs w:val="20"/>
              </w:rPr>
              <w:t xml:space="preserve">Proposal 2: </w:t>
            </w:r>
            <w:r>
              <w:rPr>
                <w:rFonts w:ascii="Calibri" w:hAnsi="Calibri" w:eastAsia="Calibri"/>
                <w:i/>
                <w:szCs w:val="20"/>
              </w:rPr>
              <w:tab/>
            </w:r>
            <w:r>
              <w:rPr>
                <w:rFonts w:ascii="Calibri" w:hAnsi="Calibri" w:eastAsia="Calibri"/>
                <w:i/>
                <w:szCs w:val="20"/>
              </w:rPr>
              <w:t>Support Alt 1 and Alt 2 as the AI/ML Model output for both UE-side and NW-side inference.</w:t>
            </w:r>
          </w:p>
          <w:p>
            <w:pPr>
              <w:overflowPunct w:val="0"/>
              <w:autoSpaceDE w:val="0"/>
              <w:autoSpaceDN w:val="0"/>
              <w:adjustRightInd w:val="0"/>
              <w:spacing w:after="120"/>
              <w:jc w:val="both"/>
              <w:textAlignment w:val="baseline"/>
              <w:rPr>
                <w:rFonts w:ascii="Calibri" w:hAnsi="Calibri" w:eastAsia="Calibri"/>
                <w:i/>
                <w:szCs w:val="20"/>
              </w:rPr>
            </w:pPr>
            <w:r>
              <w:rPr>
                <w:rFonts w:ascii="Calibri" w:hAnsi="Calibri" w:eastAsia="Calibri"/>
                <w:i/>
                <w:szCs w:val="20"/>
              </w:rPr>
              <w:t xml:space="preserve">Proposal 3: </w:t>
            </w:r>
            <w:r>
              <w:rPr>
                <w:rFonts w:ascii="Calibri" w:hAnsi="Calibri" w:eastAsia="Calibri"/>
                <w:i/>
                <w:szCs w:val="20"/>
              </w:rPr>
              <w:tab/>
            </w:r>
            <w:r>
              <w:rPr>
                <w:rFonts w:ascii="Calibri" w:hAnsi="Calibri" w:eastAsia="Calibri"/>
                <w:i/>
                <w:szCs w:val="20"/>
              </w:rPr>
              <w:t>When specifying the AI/ML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NEC[28]</w:t>
            </w:r>
          </w:p>
        </w:tc>
        <w:tc>
          <w:tcPr>
            <w:tcW w:w="7457" w:type="dxa"/>
            <w:vAlign w:val="center"/>
          </w:tcPr>
          <w:p>
            <w:pPr>
              <w:spacing w:after="120"/>
              <w:jc w:val="both"/>
              <w:rPr>
                <w:rFonts w:ascii="Calibri" w:hAnsi="Calibri" w:eastAsia="宋体"/>
                <w:i/>
                <w:szCs w:val="20"/>
                <w:lang w:eastAsia="zh-CN"/>
              </w:rPr>
            </w:pPr>
            <w:bookmarkStart w:id="48" w:name="OLE_LINK102"/>
            <w:bookmarkStart w:id="49" w:name="OLE_LINK258"/>
            <w:bookmarkStart w:id="50" w:name="OLE_LINK33"/>
            <w:bookmarkStart w:id="51" w:name="OLE_LINK186"/>
            <w:bookmarkStart w:id="52" w:name="OLE_LINK101"/>
            <w:r>
              <w:rPr>
                <w:rFonts w:ascii="Calibri" w:hAnsi="Calibri" w:eastAsia="宋体"/>
                <w:i/>
                <w:szCs w:val="20"/>
                <w:lang w:eastAsia="zh-CN"/>
              </w:rPr>
              <w:t>Proposal 3: Support selecting Top-N1 DL Tx and/or Rx beams according to some pre-defined rules, e.g., a sum probability of being the best beam higher than a threshold, L1-RSRP higher than a threshold.</w:t>
            </w:r>
            <w:bookmarkEnd w:id="48"/>
            <w:bookmarkEnd w:id="49"/>
            <w:bookmarkEnd w:id="50"/>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overflowPunct w:val="0"/>
              <w:autoSpaceDE w:val="0"/>
              <w:autoSpaceDN w:val="0"/>
              <w:adjustRightInd w:val="0"/>
              <w:spacing w:after="120"/>
              <w:jc w:val="both"/>
              <w:textAlignment w:val="baseline"/>
              <w:rPr>
                <w:rFonts w:ascii="Calibri" w:hAnsi="Calibri" w:eastAsia="Calibri"/>
                <w:i/>
                <w:szCs w:val="20"/>
              </w:rPr>
            </w:pPr>
          </w:p>
        </w:tc>
      </w:tr>
    </w:tbl>
    <w:p>
      <w:pPr>
        <w:spacing w:after="120"/>
        <w:rPr>
          <w:rFonts w:eastAsiaTheme="minorEastAsia"/>
          <w:lang w:eastAsia="zh-CN"/>
        </w:rPr>
      </w:pPr>
    </w:p>
    <w:p>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rPr>
            </w:pPr>
            <w:r>
              <w:rPr>
                <w:rFonts w:hint="eastAsia" w:ascii="Calibri" w:hAnsi="Calibri"/>
              </w:rPr>
              <w:t>C</w:t>
            </w:r>
            <w:r>
              <w:rPr>
                <w:rFonts w:ascii="Calibri" w:hAnsi="Calibri"/>
              </w:rPr>
              <w:t>ompany</w:t>
            </w:r>
          </w:p>
        </w:tc>
        <w:tc>
          <w:tcPr>
            <w:tcW w:w="6515" w:type="dxa"/>
          </w:tcPr>
          <w:p>
            <w:pPr>
              <w:rPr>
                <w:rFonts w:ascii="Calibri" w:hAnsi="Calibri"/>
              </w:rPr>
            </w:pPr>
            <w:r>
              <w:rPr>
                <w:rFonts w:hint="eastAsia" w:ascii="Calibri" w:hAnsi="Calibri"/>
              </w:rPr>
              <w:t>C</w:t>
            </w:r>
            <w:r>
              <w:rPr>
                <w:rFonts w:ascii="Calibri" w:hAnsi="Calibri"/>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rPr>
            </w:pPr>
          </w:p>
        </w:tc>
        <w:tc>
          <w:tcPr>
            <w:tcW w:w="651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color w:val="ED7D31" w:themeColor="accent2"/>
                <w14:textFill>
                  <w14:solidFill>
                    <w14:schemeClr w14:val="accent2"/>
                  </w14:solidFill>
                </w14:textFill>
              </w:rPr>
            </w:pPr>
          </w:p>
        </w:tc>
        <w:tc>
          <w:tcPr>
            <w:tcW w:w="6515" w:type="dxa"/>
          </w:tcPr>
          <w:p>
            <w:pPr>
              <w:rPr>
                <w:rFonts w:ascii="Calibri" w:hAnsi="Calibri"/>
                <w:color w:val="ED7D31" w:themeColor="accent2"/>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bl>
    <w:p>
      <w:pPr>
        <w:spacing w:after="120"/>
      </w:pPr>
    </w:p>
    <w:p>
      <w:pPr>
        <w:pStyle w:val="4"/>
      </w:pPr>
      <w:r>
        <w:t>Misc</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rPr>
                <w:rFonts w:ascii="Calibri" w:hAnsi="Calibri" w:eastAsia="宋体"/>
                <w:bCs/>
                <w:i/>
                <w:color w:val="000000"/>
                <w:szCs w:val="20"/>
              </w:rPr>
            </w:pPr>
            <w:r>
              <w:rPr>
                <w:rFonts w:ascii="Calibri" w:hAnsi="Calibri"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spacing w:after="120"/>
              <w:jc w:val="both"/>
              <w:rPr>
                <w:rFonts w:ascii="Calibri" w:hAnsi="Calibri" w:eastAsia="MS Mincho"/>
                <w:bCs/>
                <w:i/>
                <w:iCs/>
                <w:szCs w:val="20"/>
                <w:lang w:eastAsia="zh-CN"/>
              </w:rPr>
            </w:pPr>
            <w:r>
              <w:rPr>
                <w:rFonts w:ascii="Calibri" w:hAnsi="Calibri" w:eastAsia="MS Mincho"/>
                <w:bCs/>
                <w:i/>
                <w:iCs/>
                <w:szCs w:val="20"/>
                <w:lang w:eastAsia="zh-CN"/>
              </w:rPr>
              <w:t>Proposal 22: For BM-Case1 and BM-Case2, study enhancement on generalization of AI/ML model (if necessary) under heterogeneous scenarios and different Tx and/or Rx beam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16:</w:t>
            </w:r>
            <w:r>
              <w:rPr>
                <w:rFonts w:ascii="Calibri" w:hAnsi="Calibri" w:eastAsia="MS Mincho"/>
                <w:i/>
                <w:iCs/>
                <w:szCs w:val="20"/>
                <w:lang w:eastAsia="zh-CN"/>
              </w:rPr>
              <w:t xml:space="preserve"> The current NR specification does not consider association between beams with different beam widths.</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17:</w:t>
            </w:r>
            <w:r>
              <w:rPr>
                <w:rFonts w:ascii="Calibri" w:hAnsi="Calibri"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22:</w:t>
            </w:r>
            <w:r>
              <w:rPr>
                <w:rFonts w:ascii="Calibri" w:hAnsi="Calibri" w:eastAsia="MS Mincho"/>
                <w:i/>
                <w:iCs/>
                <w:szCs w:val="20"/>
                <w:lang w:eastAsia="zh-CN"/>
              </w:rPr>
              <w:t xml:space="preserve"> Study benefits of specification enhancements on association between beams with different beam widths</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pStyle w:val="3"/>
              <w:jc w:val="both"/>
              <w:rPr>
                <w:rFonts w:ascii="Calibri" w:hAnsi="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napToGrid w:val="0"/>
              <w:spacing w:after="120" w:afterAutospacing="1" w:line="259" w:lineRule="auto"/>
              <w:jc w:val="both"/>
              <w:rPr>
                <w:rFonts w:ascii="Calibri" w:hAnsi="Calibri" w:eastAsia="宋体"/>
                <w:i/>
                <w:szCs w:val="20"/>
                <w:lang w:eastAsia="zh-CN"/>
              </w:rPr>
            </w:pPr>
          </w:p>
        </w:tc>
      </w:tr>
    </w:tbl>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
    <w:p>
      <w:pPr>
        <w:pStyle w:val="2"/>
        <w:spacing w:after="120"/>
      </w:pPr>
      <w:r>
        <w:t>Summary of Discussion</w:t>
      </w:r>
    </w:p>
    <w:p>
      <w:pPr>
        <w:pStyle w:val="4"/>
      </w:pPr>
      <w:r>
        <w:t xml:space="preserve"> Tuesday GTW (Week 1)</w:t>
      </w:r>
    </w:p>
    <w:p>
      <w:pPr>
        <w:spacing w:after="120"/>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pPr>
        <w:numPr>
          <w:ilvl w:val="0"/>
          <w:numId w:val="13"/>
        </w:numPr>
        <w:overflowPunct w:val="0"/>
        <w:autoSpaceDE w:val="0"/>
        <w:autoSpaceDN w:val="0"/>
        <w:adjustRightInd w:val="0"/>
        <w:spacing w:after="120"/>
        <w:contextualSpacing/>
        <w:textAlignment w:val="baseline"/>
        <w:rPr>
          <w:b/>
          <w:i/>
        </w:rPr>
      </w:pPr>
      <w:r>
        <w:rPr>
          <w:b/>
          <w:i/>
        </w:rPr>
        <w:t>Other aspect(s) is not precluded</w:t>
      </w:r>
    </w:p>
    <w:p/>
    <w:p>
      <w:pPr>
        <w:spacing w:after="120"/>
      </w:pPr>
    </w:p>
    <w:p>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p>
      <w:pPr>
        <w:spacing w:after="120"/>
      </w:pPr>
      <w:r>
        <w:t>“RAN1” is added in the main bullet to address the concern that this issue should be discussed in RAN2.</w:t>
      </w:r>
    </w:p>
    <w:p/>
    <w:p>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pPr>
        <w:spacing w:after="120"/>
        <w:rPr>
          <w:b/>
          <w:i/>
        </w:rPr>
      </w:pP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FF0000"/>
          <w:lang w:val="en-GB"/>
        </w:rPr>
        <w:t>to facilitate</w:t>
      </w:r>
      <w:r>
        <w:rPr>
          <w:rFonts w:ascii="Times" w:hAnsi="Times" w:eastAsia="Batang"/>
          <w:b/>
          <w:i/>
          <w:lang w:val="en-GB"/>
        </w:rPr>
        <w:t xml:space="preserve"> </w:t>
      </w:r>
      <w:r>
        <w:rPr>
          <w:rFonts w:ascii="Times" w:hAnsi="Times" w:eastAsia="Batang"/>
          <w:b/>
          <w:i/>
          <w:color w:val="FF0000"/>
          <w:lang w:val="en-GB"/>
        </w:rPr>
        <w:t xml:space="preserve">for </w:t>
      </w:r>
      <w:r>
        <w:rPr>
          <w:rFonts w:ascii="Times" w:hAnsi="Times" w:eastAsia="Batang"/>
          <w:b/>
          <w:i/>
          <w:lang w:val="en-GB"/>
        </w:rPr>
        <w:t>AI model inference:</w:t>
      </w:r>
    </w:p>
    <w:p>
      <w:pPr>
        <w:numPr>
          <w:ilvl w:val="0"/>
          <w:numId w:val="36"/>
        </w:numPr>
        <w:spacing w:after="120"/>
        <w:rPr>
          <w:b/>
          <w:i/>
        </w:rPr>
      </w:pPr>
      <w:r>
        <w:rPr>
          <w:b/>
          <w:i/>
        </w:rPr>
        <w:t xml:space="preserve">Quantization of L1-RSRP measurement results </w:t>
      </w:r>
      <w:r>
        <w:rPr>
          <w:b/>
          <w:i/>
          <w:color w:val="FF0000"/>
        </w:rPr>
        <w:t>for UE reporting</w:t>
      </w:r>
    </w:p>
    <w:p>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pPr>
        <w:numPr>
          <w:ilvl w:val="0"/>
          <w:numId w:val="36"/>
        </w:numPr>
        <w:spacing w:after="120"/>
        <w:rPr>
          <w:b/>
          <w:i/>
        </w:rPr>
      </w:pPr>
      <w:r>
        <w:rPr>
          <w:b/>
          <w:i/>
          <w:color w:val="FF0000"/>
        </w:rPr>
        <w:t>Measurement reporting of multiple past time instances in one reporting instance for BM-Case2 model input</w:t>
      </w:r>
    </w:p>
    <w:p>
      <w:pPr>
        <w:numPr>
          <w:ilvl w:val="0"/>
          <w:numId w:val="36"/>
        </w:numPr>
        <w:spacing w:after="120"/>
        <w:rPr>
          <w:b/>
          <w:i/>
          <w:color w:val="FF0000"/>
        </w:rPr>
      </w:pPr>
      <w:r>
        <w:rPr>
          <w:b/>
          <w:i/>
          <w:color w:val="FF0000"/>
        </w:rPr>
        <w:t>Overhead reduction for the reporting of L1-RSRP measurement results</w:t>
      </w:r>
    </w:p>
    <w:p>
      <w:pPr>
        <w:numPr>
          <w:ilvl w:val="0"/>
          <w:numId w:val="36"/>
        </w:numPr>
        <w:contextualSpacing/>
        <w:rPr>
          <w:b/>
          <w:i/>
        </w:rPr>
      </w:pPr>
      <w:r>
        <w:rPr>
          <w:b/>
          <w:i/>
        </w:rPr>
        <w:t xml:space="preserve">Note: Corresponding evaluations (if any) will be discussed in Agenda item 9.2.3.1 </w:t>
      </w:r>
    </w:p>
    <w:p/>
    <w:p/>
    <w:p>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pPr>
        <w:rPr>
          <w:rFonts w:ascii="Times" w:hAnsi="Times" w:eastAsia="Batang"/>
          <w:b/>
          <w:bCs/>
          <w:i/>
          <w:iCs/>
          <w:szCs w:val="20"/>
          <w:lang w:val="en-GB" w:eastAsia="zh-CN"/>
        </w:rPr>
      </w:pP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FF0000"/>
          <w:szCs w:val="20"/>
          <w:lang w:val="en-GB" w:eastAsia="zh-CN"/>
        </w:rPr>
        <w:t>(e.g., fixed or variable)</w:t>
      </w:r>
      <w:r>
        <w:rPr>
          <w:rFonts w:ascii="Times" w:hAnsi="Times" w:eastAsia="宋体"/>
          <w:b/>
          <w:bCs/>
          <w:i/>
          <w:iCs/>
          <w:szCs w:val="20"/>
          <w:lang w:val="en-GB" w:eastAsia="zh-CN"/>
        </w:rPr>
        <w:t xml:space="preserve"> </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performance gains should be justified given the increased UCI payload overhead</w:t>
      </w:r>
    </w:p>
    <w:p>
      <w:pPr>
        <w:overflowPunct w:val="0"/>
        <w:autoSpaceDE w:val="0"/>
        <w:autoSpaceDN w:val="0"/>
        <w:adjustRightInd w:val="0"/>
        <w:contextualSpacing/>
        <w:textAlignment w:val="baseline"/>
        <w:rPr>
          <w:rFonts w:ascii="Times" w:hAnsi="Times" w:eastAsia="宋体"/>
          <w:b/>
          <w:bCs/>
          <w:i/>
          <w:iCs/>
          <w:szCs w:val="20"/>
          <w:lang w:val="en-GB" w:eastAsia="zh-CN"/>
        </w:rPr>
      </w:pPr>
    </w:p>
    <w:p/>
    <w:p>
      <w:pPr>
        <w:pStyle w:val="4"/>
      </w:pPr>
      <w:r>
        <w:t>Thursday GTW (Week 1)</w:t>
      </w:r>
    </w:p>
    <w:p>
      <w:pPr>
        <w:pStyle w:val="3"/>
      </w:pPr>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pStyle w:val="70"/>
        <w:numPr>
          <w:ilvl w:val="1"/>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UE’s request for RS transmission</w:t>
      </w:r>
      <w:r>
        <w:rPr>
          <w:rFonts w:ascii="Times" w:hAnsi="Times" w:eastAsia="Batang"/>
          <w:b/>
          <w:i/>
          <w:strike/>
          <w:color w:val="FF0000"/>
          <w:lang w:val="en-GB" w:eastAsia="zh-CN"/>
        </w:rPr>
        <w:t>,</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lang w:val="en-GB"/>
        </w:rPr>
      </w:pPr>
    </w:p>
    <w:p>
      <w:pPr>
        <w:pStyle w:val="3"/>
        <w:rPr>
          <w:lang w:val="en-GB"/>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given the increased UCI payload overhead</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hint="eastAsia" w:ascii="Times" w:hAnsi="Times" w:eastAsia="宋体"/>
          <w:b/>
          <w:bCs/>
          <w:i/>
          <w:iCs/>
          <w:color w:val="FF0000"/>
          <w:szCs w:val="20"/>
          <w:lang w:val="en-GB" w:eastAsia="zh-CN"/>
        </w:rPr>
        <w:t>Note</w:t>
      </w:r>
      <w:r>
        <w:rPr>
          <w:rFonts w:ascii="Times" w:hAnsi="Times" w:eastAsia="宋体"/>
          <w:b/>
          <w:bCs/>
          <w:i/>
          <w:iCs/>
          <w:color w:val="FF0000"/>
          <w:szCs w:val="20"/>
          <w:lang w:val="en-GB" w:eastAsia="zh-CN"/>
        </w:rPr>
        <w:t>2</w:t>
      </w:r>
      <w:r>
        <w:rPr>
          <w:rFonts w:hint="eastAsia" w:ascii="Times" w:hAnsi="Times" w:eastAsia="宋体"/>
          <w:b/>
          <w:bCs/>
          <w:i/>
          <w:iCs/>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
          <w:iCs/>
          <w:szCs w:val="20"/>
          <w:lang w:val="en-GB" w:eastAsia="zh-CN"/>
        </w:rPr>
      </w:pP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rPr>
          <w:b/>
          <w:i/>
        </w:rPr>
      </w:pPr>
      <w:r>
        <w:rPr>
          <w:b/>
          <w:i/>
        </w:rPr>
        <w:t xml:space="preserve"> Alt.1: The best beam(s) obtained by measuring beams of a set indicated by gNB (e.g., Beams from Set A)</w:t>
      </w:r>
    </w:p>
    <w:p>
      <w:pPr>
        <w:pStyle w:val="3"/>
        <w:numPr>
          <w:ilvl w:val="0"/>
          <w:numId w:val="59"/>
        </w:numPr>
        <w:rPr>
          <w:b/>
          <w:i/>
        </w:rPr>
      </w:pPr>
      <w:r>
        <w:rPr>
          <w:b/>
          <w:i/>
        </w:rPr>
        <w:t>FFS:</w:t>
      </w:r>
    </w:p>
    <w:p>
      <w:pPr>
        <w:pStyle w:val="3"/>
        <w:numPr>
          <w:ilvl w:val="1"/>
          <w:numId w:val="59"/>
        </w:numPr>
        <w:rPr>
          <w:b/>
          <w:i/>
        </w:rPr>
      </w:pPr>
      <w:r>
        <w:rPr>
          <w:b/>
          <w:i/>
        </w:rPr>
        <w:t>Alt.2: The best beam(s) among those used for AI/ML model inputs (e.g., Beams of Set B)</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rPr>
      </w:pPr>
      <w:r>
        <w:rPr>
          <w:rFonts w:eastAsia="PMingLiU"/>
          <w:b/>
          <w:i/>
          <w:szCs w:val="20"/>
        </w:rPr>
        <w:t>Alt.4: The predicted best beam(s) obtained by model output (e.g., Predicted Top-K Beams)</w:t>
      </w:r>
    </w:p>
    <w:p>
      <w:pPr>
        <w:pStyle w:val="3"/>
        <w:numPr>
          <w:ilvl w:val="1"/>
          <w:numId w:val="59"/>
        </w:numPr>
        <w:rPr>
          <w:b/>
          <w:i/>
        </w:rPr>
      </w:pPr>
      <w:r>
        <w:rPr>
          <w:b/>
          <w:i/>
        </w:rPr>
        <w:t>Alt.5: Non-AI/ML solution, to make the decision of deactivation/fallback based on the performance comparison with the AI/ML solution being monitored.</w:t>
      </w:r>
    </w:p>
    <w:p>
      <w:pPr>
        <w:pStyle w:val="3"/>
        <w:numPr>
          <w:ilvl w:val="1"/>
          <w:numId w:val="59"/>
        </w:numPr>
        <w:rPr>
          <w:b/>
          <w:i/>
        </w:rPr>
      </w:pPr>
      <w:r>
        <w:rPr>
          <w:b/>
          <w:i/>
        </w:rPr>
        <w:t>Alt.6: AI/ML solution subject to an inactive model, to make the decision of switching/selection based on the performance comparison with the AI/ML solution being monitored.</w:t>
      </w:r>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strike/>
          <w:color w:val="FF0000"/>
          <w:lang w:val="en-GB"/>
        </w:rPr>
        <w:t>NW-side</w:t>
      </w:r>
      <w:r>
        <w:rPr>
          <w:rFonts w:ascii="Times" w:hAnsi="Times" w:eastAsia="Batang"/>
          <w:b/>
          <w:bCs/>
          <w:i/>
          <w:iCs/>
          <w:color w:val="FF0000"/>
          <w:lang w:val="en-GB"/>
        </w:rPr>
        <w:t xml:space="preserve"> hybrid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6"/>
        </w:numPr>
        <w:contextualSpacing/>
        <w:rPr>
          <w:rFonts w:ascii="Times" w:hAnsi="Times" w:eastAsia="Yu Mincho"/>
          <w:b/>
          <w:bCs/>
          <w:i/>
          <w:iCs/>
          <w:lang w:val="en-GB"/>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it </w:t>
      </w:r>
      <w:r>
        <w:rPr>
          <w:rFonts w:ascii="Times" w:hAnsi="Times" w:eastAsia="Yu Mincho"/>
          <w:b/>
          <w:bCs/>
          <w:i/>
          <w:iCs/>
          <w:strike/>
          <w:color w:val="FF0000"/>
          <w:lang w:val="en-GB"/>
        </w:rPr>
        <w:t>reporting</w:t>
      </w:r>
      <w:r>
        <w:rPr>
          <w:rFonts w:ascii="Times" w:hAnsi="Times" w:eastAsia="Yu Mincho"/>
          <w:b/>
          <w:bCs/>
          <w:i/>
          <w:iCs/>
          <w:color w:val="FF0000"/>
          <w:lang w:val="en-GB"/>
        </w:rPr>
        <w:t xml:space="preserve"> </w:t>
      </w:r>
      <w:r>
        <w:rPr>
          <w:rFonts w:ascii="Times" w:hAnsi="Times" w:eastAsia="Yu Mincho"/>
          <w:b/>
          <w:bCs/>
          <w:i/>
          <w:iCs/>
          <w:lang w:val="en-GB"/>
        </w:rPr>
        <w:t xml:space="preserve">to NW </w:t>
      </w:r>
      <w:r>
        <w:rPr>
          <w:rFonts w:ascii="Times" w:hAnsi="Times" w:eastAsia="Yu Mincho"/>
          <w:b/>
          <w:bCs/>
          <w:i/>
          <w:iCs/>
          <w:strike/>
          <w:color w:val="FF0000"/>
          <w:lang w:val="en-GB"/>
        </w:rPr>
        <w:t>(e.g., for the calculation of performance metric)</w:t>
      </w:r>
      <w:r>
        <w:rPr>
          <w:rFonts w:ascii="Times" w:hAnsi="Times" w:eastAsia="Yu Mincho"/>
          <w:b/>
          <w:bCs/>
          <w:i/>
          <w:iCs/>
          <w:lang w:val="en-GB"/>
        </w:rPr>
        <w:t xml:space="preserve"> </w:t>
      </w:r>
    </w:p>
    <w:p>
      <w:pPr>
        <w:numPr>
          <w:ilvl w:val="0"/>
          <w:numId w:val="66"/>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6"/>
        </w:numPr>
        <w:contextualSpacing/>
        <w:rPr>
          <w:rFonts w:ascii="Times" w:hAnsi="Times" w:eastAsia="Yu Mincho"/>
          <w:b/>
          <w:bCs/>
          <w:i/>
          <w:iCs/>
          <w:lang w:val="en-GB"/>
        </w:rPr>
      </w:pPr>
      <w:r>
        <w:rPr>
          <w:rFonts w:ascii="Times" w:hAnsi="Times" w:eastAsia="Yu Mincho"/>
          <w:b/>
          <w:bCs/>
          <w:i/>
          <w:iCs/>
          <w:lang w:val="en-GB"/>
        </w:rPr>
        <w:t>Note1: At least the performance and reporting overhead of model monitoring mechanism should be considered</w:t>
      </w:r>
    </w:p>
    <w:p>
      <w:pPr>
        <w:pStyle w:val="3"/>
        <w:rPr>
          <w:lang w:val="en-GB"/>
        </w:rPr>
      </w:pPr>
    </w:p>
    <w:p>
      <w:pPr>
        <w:pStyle w:val="4"/>
      </w:pPr>
      <w:r>
        <w:t>Monday GTW (Week 2)</w:t>
      </w:r>
    </w:p>
    <w:p>
      <w:pPr>
        <w:pStyle w:val="3"/>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pPr>
        <w:spacing w:after="120"/>
        <w:rPr>
          <w:b/>
          <w:i/>
          <w:lang w:eastAsia="zh-CN"/>
        </w:rPr>
      </w:pPr>
      <w:r>
        <w:rPr>
          <w:b/>
          <w:i/>
          <w:lang w:eastAsia="zh-CN"/>
        </w:rPr>
        <w:t>Regarding data collection for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w:t>
      </w:r>
    </w:p>
    <w:p>
      <w:pPr>
        <w:pStyle w:val="70"/>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pPr>
        <w:pStyle w:val="3"/>
      </w:pPr>
    </w:p>
    <w:p>
      <w:pPr>
        <w:pStyle w:val="3"/>
      </w:pPr>
    </w:p>
    <w:p>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pPr>
        <w:rPr>
          <w:rFonts w:ascii="Times" w:hAnsi="Times" w:eastAsia="Batang"/>
          <w:b/>
          <w:bCs/>
          <w:i/>
          <w:iCs/>
          <w:lang w:val="en-GB" w:eastAsia="zh-CN"/>
        </w:rPr>
      </w:pP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6"/>
        </w:numPr>
        <w:contextualSpacing/>
        <w:rPr>
          <w:rFonts w:ascii="Times" w:hAnsi="Times" w:eastAsia="Yu Mincho"/>
          <w:b/>
          <w:bCs/>
          <w:i/>
          <w:iCs/>
          <w:lang w:val="en-GB"/>
        </w:rPr>
      </w:pPr>
      <w:r>
        <w:rPr>
          <w:rFonts w:ascii="Times" w:hAnsi="Times" w:eastAsia="Yu Mincho"/>
          <w:b/>
          <w:bCs/>
          <w:i/>
          <w:iCs/>
          <w:lang w:val="en-GB"/>
        </w:rPr>
        <w:t>UE calculates the performance metric</w:t>
      </w:r>
      <w:r>
        <w:rPr>
          <w:rFonts w:ascii="Times" w:hAnsi="Times" w:eastAsia="Yu Mincho"/>
          <w:b/>
          <w:bCs/>
          <w:i/>
          <w:iCs/>
          <w:color w:val="FF0000"/>
          <w:lang w:val="en-GB"/>
        </w:rPr>
        <w:t>(s)</w:t>
      </w:r>
      <w:r>
        <w:rPr>
          <w:rFonts w:ascii="Times" w:hAnsi="Times" w:eastAsia="Yu Mincho"/>
          <w:b/>
          <w:bCs/>
          <w:i/>
          <w:iCs/>
          <w:lang w:val="en-GB"/>
        </w:rPr>
        <w:t xml:space="preserve"> and report it to NW </w:t>
      </w:r>
    </w:p>
    <w:p>
      <w:pPr>
        <w:numPr>
          <w:ilvl w:val="0"/>
          <w:numId w:val="66"/>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6"/>
        </w:numPr>
        <w:contextualSpacing/>
        <w:rPr>
          <w:rFonts w:ascii="Times" w:hAnsi="Times" w:eastAsia="Yu Mincho"/>
          <w:b/>
          <w:bCs/>
          <w:i/>
          <w:iCs/>
          <w:lang w:val="en-GB"/>
        </w:rPr>
      </w:pPr>
      <w:r>
        <w:rPr>
          <w:rFonts w:ascii="Times" w:hAnsi="Times" w:eastAsia="Yu Mincho"/>
          <w:b/>
          <w:bCs/>
          <w:i/>
          <w:iCs/>
          <w:lang w:val="en-GB"/>
        </w:rPr>
        <w:t xml:space="preserve">Note1: At least </w:t>
      </w:r>
      <w:r>
        <w:rPr>
          <w:rFonts w:ascii="Times" w:hAnsi="Times" w:eastAsia="Yu Mincho"/>
          <w:b/>
          <w:bCs/>
          <w:i/>
          <w:iCs/>
          <w:color w:val="FF0000"/>
          <w:lang w:val="en-GB"/>
        </w:rPr>
        <w:t xml:space="preserve">UE complexity and power consumption, </w:t>
      </w:r>
      <w:r>
        <w:rPr>
          <w:rFonts w:ascii="Times" w:hAnsi="Times" w:eastAsia="Yu Mincho"/>
          <w:b/>
          <w:bCs/>
          <w:i/>
          <w:iCs/>
          <w:lang w:val="en-GB"/>
        </w:rPr>
        <w:t xml:space="preserve">performance, </w:t>
      </w:r>
      <w:r>
        <w:rPr>
          <w:rFonts w:ascii="Times" w:hAnsi="Times" w:eastAsia="Yu Mincho"/>
          <w:b/>
          <w:bCs/>
          <w:i/>
          <w:iCs/>
          <w:strike/>
          <w:color w:val="FF0000"/>
          <w:lang w:val="en-GB"/>
        </w:rPr>
        <w:t>and</w:t>
      </w:r>
      <w:r>
        <w:rPr>
          <w:rFonts w:ascii="Times" w:hAnsi="Times" w:eastAsia="Yu Mincho"/>
          <w:b/>
          <w:bCs/>
          <w:i/>
          <w:iCs/>
          <w:lang w:val="en-GB"/>
        </w:rPr>
        <w:t xml:space="preserve"> reporting overhead, </w:t>
      </w:r>
      <w:r>
        <w:rPr>
          <w:rFonts w:ascii="Times" w:hAnsi="Times" w:eastAsia="Yu Mincho"/>
          <w:b/>
          <w:bCs/>
          <w:i/>
          <w:iCs/>
          <w:color w:val="FF0000"/>
          <w:lang w:val="en-GB"/>
        </w:rPr>
        <w:t xml:space="preserve">and latency </w:t>
      </w:r>
      <w:r>
        <w:rPr>
          <w:rFonts w:ascii="Times" w:hAnsi="Times" w:eastAsia="Yu Mincho"/>
          <w:b/>
          <w:bCs/>
          <w:i/>
          <w:iCs/>
          <w:lang w:val="en-GB"/>
        </w:rPr>
        <w:t>of model monitoring mechanism should be considered</w:t>
      </w:r>
    </w:p>
    <w:p>
      <w:pPr>
        <w:rPr>
          <w:lang w:val="en-GB"/>
        </w:rPr>
      </w:pPr>
    </w:p>
    <w:p>
      <w:pPr>
        <w:pStyle w:val="3"/>
        <w:rPr>
          <w:lang w:val="en-GB"/>
        </w:rPr>
      </w:pPr>
    </w:p>
    <w:p>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pPr>
        <w:rPr>
          <w:rFonts w:ascii="Times" w:hAnsi="Times" w:eastAsia="Batang"/>
          <w:b/>
          <w:bCs/>
          <w:i/>
          <w:iCs/>
          <w:szCs w:val="20"/>
          <w:lang w:val="en-GB" w:eastAsia="zh-CN"/>
        </w:rPr>
      </w:pP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hint="eastAsia" w:ascii="Times" w:hAnsi="Times" w:eastAsia="宋体"/>
          <w:b/>
          <w:bCs/>
          <w:i/>
          <w:iCs/>
          <w:strike/>
          <w:color w:val="FF0000"/>
          <w:szCs w:val="20"/>
          <w:lang w:val="en-GB" w:eastAsia="zh-CN"/>
        </w:rPr>
        <w:t>Note</w:t>
      </w:r>
      <w:r>
        <w:rPr>
          <w:rFonts w:ascii="Times" w:hAnsi="Times" w:eastAsia="宋体"/>
          <w:b/>
          <w:bCs/>
          <w:i/>
          <w:iCs/>
          <w:strike/>
          <w:color w:val="FF0000"/>
          <w:szCs w:val="20"/>
          <w:lang w:val="en-GB" w:eastAsia="zh-CN"/>
        </w:rPr>
        <w:t>2</w:t>
      </w:r>
      <w:r>
        <w:rPr>
          <w:rFonts w:hint="eastAsia" w:ascii="Times" w:hAnsi="Times" w:eastAsia="宋体"/>
          <w:b/>
          <w:bCs/>
          <w:i/>
          <w:iCs/>
          <w:strike/>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Cs/>
          <w:szCs w:val="20"/>
          <w:lang w:val="en-GB" w:eastAsia="zh-CN"/>
        </w:rPr>
      </w:pPr>
    </w:p>
    <w:p>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pPr>
        <w:spacing w:after="120"/>
        <w:rPr>
          <w:b/>
          <w:i/>
        </w:rPr>
      </w:pP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6"/>
        </w:numPr>
        <w:rPr>
          <w:b/>
          <w:i/>
        </w:rPr>
      </w:pPr>
      <w:r>
        <w:rPr>
          <w:b/>
          <w:i/>
        </w:rPr>
        <w:t>Beam indication based on unmeasured/outdated source RS for BM-Case1 and BM-Case2</w:t>
      </w:r>
    </w:p>
    <w:p>
      <w:pPr>
        <w:pStyle w:val="3"/>
      </w:pPr>
    </w:p>
    <w:p>
      <w:pPr>
        <w:pStyle w:val="3"/>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pPr>
        <w:pStyle w:val="70"/>
        <w:overflowPunct w:val="0"/>
        <w:autoSpaceDE w:val="0"/>
        <w:autoSpaceDN w:val="0"/>
        <w:adjustRightInd w:val="0"/>
        <w:spacing w:after="120"/>
        <w:textAlignment w:val="baseline"/>
        <w:rPr>
          <w:b/>
          <w:i/>
          <w:lang w:eastAsia="zh-CN"/>
        </w:rPr>
      </w:pPr>
    </w:p>
    <w:p/>
    <w:p>
      <w:pPr>
        <w:pStyle w:val="4"/>
      </w:pPr>
    </w:p>
    <w:p>
      <w:pPr>
        <w:spacing w:after="120"/>
      </w:pPr>
    </w:p>
    <w:p>
      <w:pPr>
        <w:pStyle w:val="2"/>
        <w:spacing w:after="120"/>
      </w:pPr>
      <w:r>
        <w:t>Reference</w:t>
      </w:r>
    </w:p>
    <w:p>
      <w:pPr>
        <w:spacing w:after="120"/>
      </w:pPr>
    </w:p>
    <w:p>
      <w:pPr>
        <w:pStyle w:val="52"/>
        <w:numPr>
          <w:ilvl w:val="0"/>
          <w:numId w:val="110"/>
        </w:numPr>
        <w:spacing w:after="120"/>
        <w:rPr>
          <w:rFonts w:eastAsia="宋体"/>
          <w:szCs w:val="20"/>
          <w:lang w:eastAsia="zh-CN"/>
        </w:rPr>
      </w:pPr>
      <w:r>
        <w:rPr>
          <w:rFonts w:eastAsia="宋体"/>
          <w:szCs w:val="20"/>
          <w:lang w:eastAsia="zh-CN"/>
        </w:rPr>
        <w:t>R1-2302322</w:t>
      </w:r>
      <w:r>
        <w:rPr>
          <w:rFonts w:eastAsia="宋体"/>
          <w:szCs w:val="20"/>
          <w:lang w:eastAsia="zh-CN"/>
        </w:rPr>
        <w:tab/>
      </w:r>
      <w:r>
        <w:rPr>
          <w:rFonts w:eastAsia="宋体"/>
          <w:szCs w:val="20"/>
          <w:lang w:eastAsia="zh-CN"/>
        </w:rPr>
        <w:t>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110"/>
        </w:numPr>
        <w:spacing w:after="120"/>
        <w:rPr>
          <w:rFonts w:eastAsia="宋体"/>
          <w:szCs w:val="20"/>
          <w:lang w:eastAsia="zh-CN"/>
        </w:rPr>
      </w:pPr>
      <w:r>
        <w:rPr>
          <w:rFonts w:eastAsia="宋体"/>
          <w:szCs w:val="20"/>
          <w:lang w:eastAsia="zh-CN"/>
        </w:rPr>
        <w:t>R1-2302361</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Huawei, HiSilicon</w:t>
      </w:r>
    </w:p>
    <w:p>
      <w:pPr>
        <w:pStyle w:val="52"/>
        <w:numPr>
          <w:ilvl w:val="0"/>
          <w:numId w:val="110"/>
        </w:numPr>
        <w:spacing w:after="120"/>
        <w:rPr>
          <w:rFonts w:eastAsia="宋体"/>
          <w:szCs w:val="20"/>
          <w:lang w:eastAsia="zh-CN"/>
        </w:rPr>
      </w:pPr>
      <w:r>
        <w:rPr>
          <w:rFonts w:eastAsia="宋体"/>
          <w:szCs w:val="20"/>
          <w:lang w:eastAsia="zh-CN"/>
        </w:rPr>
        <w:t>R1-2302432</w:t>
      </w:r>
      <w:r>
        <w:rPr>
          <w:rFonts w:eastAsia="宋体"/>
          <w:szCs w:val="20"/>
          <w:lang w:eastAsia="zh-CN"/>
        </w:rPr>
        <w:tab/>
      </w:r>
      <w:r>
        <w:rPr>
          <w:rFonts w:eastAsia="宋体"/>
          <w:szCs w:val="20"/>
          <w:lang w:eastAsia="zh-CN"/>
        </w:rPr>
        <w:t>Discussion on other aspects of AI/ML beam management</w:t>
      </w:r>
      <w:r>
        <w:rPr>
          <w:rFonts w:eastAsia="宋体"/>
          <w:szCs w:val="20"/>
          <w:lang w:eastAsia="zh-CN"/>
        </w:rPr>
        <w:tab/>
      </w:r>
      <w:r>
        <w:rPr>
          <w:rFonts w:eastAsia="宋体"/>
          <w:szCs w:val="20"/>
          <w:lang w:eastAsia="zh-CN"/>
        </w:rPr>
        <w:t>New H3C Technologies Co., Ltd.</w:t>
      </w:r>
    </w:p>
    <w:p>
      <w:pPr>
        <w:pStyle w:val="52"/>
        <w:numPr>
          <w:ilvl w:val="0"/>
          <w:numId w:val="110"/>
        </w:numPr>
        <w:spacing w:after="120"/>
        <w:rPr>
          <w:rFonts w:eastAsia="宋体"/>
          <w:szCs w:val="20"/>
          <w:lang w:eastAsia="zh-CN"/>
        </w:rPr>
      </w:pPr>
      <w:r>
        <w:rPr>
          <w:rFonts w:eastAsia="宋体"/>
          <w:szCs w:val="20"/>
          <w:lang w:eastAsia="zh-CN"/>
        </w:rPr>
        <w:t>R1-2302440</w:t>
      </w:r>
      <w:r>
        <w:rPr>
          <w:rFonts w:eastAsia="宋体"/>
          <w:szCs w:val="20"/>
          <w:lang w:eastAsia="zh-CN"/>
        </w:rPr>
        <w:tab/>
      </w:r>
      <w:r>
        <w:rPr>
          <w:rFonts w:eastAsia="宋体"/>
          <w:szCs w:val="20"/>
          <w:lang w:eastAsia="zh-CN"/>
        </w:rPr>
        <w:t>Discussion on other aspects for AI beam management</w:t>
      </w:r>
      <w:r>
        <w:rPr>
          <w:rFonts w:eastAsia="宋体"/>
          <w:szCs w:val="20"/>
          <w:lang w:eastAsia="zh-CN"/>
        </w:rPr>
        <w:tab/>
      </w:r>
      <w:r>
        <w:rPr>
          <w:rFonts w:eastAsia="宋体"/>
          <w:szCs w:val="20"/>
          <w:lang w:eastAsia="zh-CN"/>
        </w:rPr>
        <w:t xml:space="preserve"> ZTE</w:t>
      </w:r>
    </w:p>
    <w:p>
      <w:pPr>
        <w:pStyle w:val="52"/>
        <w:numPr>
          <w:ilvl w:val="0"/>
          <w:numId w:val="110"/>
        </w:numPr>
        <w:spacing w:after="120"/>
        <w:rPr>
          <w:rFonts w:eastAsia="宋体"/>
          <w:szCs w:val="20"/>
          <w:lang w:eastAsia="zh-CN"/>
        </w:rPr>
      </w:pPr>
      <w:r>
        <w:rPr>
          <w:rFonts w:eastAsia="宋体"/>
          <w:szCs w:val="20"/>
          <w:lang w:eastAsia="zh-CN"/>
        </w:rPr>
        <w:t>R1-2302480</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vivo</w:t>
      </w:r>
    </w:p>
    <w:p>
      <w:pPr>
        <w:pStyle w:val="52"/>
        <w:numPr>
          <w:ilvl w:val="0"/>
          <w:numId w:val="110"/>
        </w:numPr>
        <w:spacing w:after="120"/>
        <w:rPr>
          <w:rFonts w:eastAsia="宋体"/>
          <w:szCs w:val="20"/>
          <w:lang w:eastAsia="zh-CN"/>
        </w:rPr>
      </w:pPr>
      <w:r>
        <w:rPr>
          <w:rFonts w:eastAsia="宋体"/>
          <w:szCs w:val="20"/>
          <w:lang w:eastAsia="zh-CN"/>
        </w:rPr>
        <w:t>R1-2302543</w:t>
      </w:r>
      <w:r>
        <w:rPr>
          <w:rFonts w:eastAsia="宋体"/>
          <w:szCs w:val="20"/>
          <w:lang w:eastAsia="zh-CN"/>
        </w:rPr>
        <w:tab/>
      </w:r>
      <w:r>
        <w:rPr>
          <w:rFonts w:eastAsia="宋体"/>
          <w:szCs w:val="20"/>
          <w:lang w:eastAsia="zh-CN"/>
        </w:rPr>
        <w:t>Other aspects of AI/ML for beam management</w:t>
      </w:r>
      <w:r>
        <w:rPr>
          <w:rFonts w:eastAsia="宋体"/>
          <w:szCs w:val="20"/>
          <w:lang w:eastAsia="zh-CN"/>
        </w:rPr>
        <w:tab/>
      </w:r>
      <w:r>
        <w:rPr>
          <w:rFonts w:eastAsia="宋体"/>
          <w:szCs w:val="20"/>
          <w:lang w:eastAsia="zh-CN"/>
        </w:rPr>
        <w:t>OPPO</w:t>
      </w:r>
    </w:p>
    <w:p>
      <w:pPr>
        <w:pStyle w:val="52"/>
        <w:numPr>
          <w:ilvl w:val="0"/>
          <w:numId w:val="110"/>
        </w:numPr>
        <w:spacing w:after="120"/>
        <w:rPr>
          <w:rFonts w:eastAsia="宋体"/>
          <w:szCs w:val="20"/>
          <w:lang w:eastAsia="zh-CN"/>
        </w:rPr>
      </w:pPr>
      <w:r>
        <w:rPr>
          <w:rFonts w:eastAsia="宋体"/>
          <w:szCs w:val="20"/>
          <w:lang w:eastAsia="zh-CN"/>
        </w:rPr>
        <w:t>R1-2302596</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110"/>
        </w:numPr>
        <w:spacing w:after="120"/>
        <w:rPr>
          <w:rFonts w:eastAsia="宋体"/>
          <w:szCs w:val="20"/>
          <w:lang w:eastAsia="zh-CN"/>
        </w:rPr>
      </w:pPr>
      <w:r>
        <w:rPr>
          <w:rFonts w:eastAsia="宋体"/>
          <w:szCs w:val="20"/>
          <w:lang w:eastAsia="zh-CN"/>
        </w:rPr>
        <w:t>R1-2302631</w:t>
      </w:r>
      <w:r>
        <w:rPr>
          <w:rFonts w:eastAsia="宋体"/>
          <w:szCs w:val="20"/>
          <w:lang w:eastAsia="zh-CN"/>
        </w:rPr>
        <w:tab/>
      </w:r>
      <w:r>
        <w:rPr>
          <w:rFonts w:eastAsia="宋体"/>
          <w:szCs w:val="20"/>
          <w:lang w:eastAsia="zh-CN"/>
        </w:rPr>
        <w:t>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110"/>
        </w:numPr>
        <w:spacing w:after="120"/>
        <w:rPr>
          <w:rFonts w:eastAsia="宋体"/>
          <w:szCs w:val="20"/>
          <w:lang w:eastAsia="zh-CN"/>
        </w:rPr>
      </w:pPr>
      <w:r>
        <w:rPr>
          <w:rFonts w:eastAsia="宋体"/>
          <w:szCs w:val="20"/>
          <w:lang w:eastAsia="zh-CN"/>
        </w:rPr>
        <w:t>R1-2302698</w:t>
      </w:r>
      <w:r>
        <w:rPr>
          <w:rFonts w:eastAsia="宋体"/>
          <w:szCs w:val="20"/>
          <w:lang w:eastAsia="zh-CN"/>
        </w:rPr>
        <w:tab/>
      </w:r>
      <w:r>
        <w:rPr>
          <w:rFonts w:eastAsia="宋体"/>
          <w:szCs w:val="20"/>
          <w:lang w:eastAsia="zh-CN"/>
        </w:rPr>
        <w:t>Discussion on AI/ML-based beam management</w:t>
      </w:r>
      <w:r>
        <w:rPr>
          <w:rFonts w:eastAsia="宋体"/>
          <w:szCs w:val="20"/>
          <w:lang w:eastAsia="zh-CN"/>
        </w:rPr>
        <w:tab/>
      </w:r>
      <w:r>
        <w:rPr>
          <w:rFonts w:eastAsia="宋体"/>
          <w:szCs w:val="20"/>
          <w:lang w:eastAsia="zh-CN"/>
        </w:rPr>
        <w:t>CATT</w:t>
      </w:r>
    </w:p>
    <w:p>
      <w:pPr>
        <w:pStyle w:val="52"/>
        <w:numPr>
          <w:ilvl w:val="0"/>
          <w:numId w:val="110"/>
        </w:numPr>
        <w:spacing w:after="120"/>
        <w:rPr>
          <w:rFonts w:eastAsia="宋体"/>
          <w:szCs w:val="20"/>
          <w:lang w:eastAsia="zh-CN"/>
        </w:rPr>
      </w:pPr>
      <w:r>
        <w:rPr>
          <w:rFonts w:eastAsia="宋体"/>
          <w:szCs w:val="20"/>
          <w:lang w:eastAsia="zh-CN"/>
        </w:rPr>
        <w:t>R1-2302793</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Intel Corporation</w:t>
      </w:r>
    </w:p>
    <w:p>
      <w:pPr>
        <w:pStyle w:val="52"/>
        <w:numPr>
          <w:ilvl w:val="0"/>
          <w:numId w:val="110"/>
        </w:numPr>
        <w:spacing w:after="120"/>
        <w:rPr>
          <w:rFonts w:eastAsia="宋体"/>
          <w:szCs w:val="20"/>
          <w:lang w:eastAsia="zh-CN"/>
        </w:rPr>
      </w:pPr>
      <w:r>
        <w:rPr>
          <w:rFonts w:eastAsia="宋体"/>
          <w:szCs w:val="20"/>
          <w:lang w:eastAsia="zh-CN"/>
        </w:rPr>
        <w:t>R1-2302826</w:t>
      </w:r>
      <w:r>
        <w:rPr>
          <w:rFonts w:eastAsia="宋体"/>
          <w:szCs w:val="20"/>
          <w:lang w:eastAsia="zh-CN"/>
        </w:rPr>
        <w:tab/>
      </w:r>
      <w:r>
        <w:rPr>
          <w:rFonts w:eastAsia="宋体"/>
          <w:szCs w:val="20"/>
          <w:lang w:eastAsia="zh-CN"/>
        </w:rPr>
        <w:t>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110"/>
        </w:numPr>
        <w:spacing w:after="120"/>
        <w:rPr>
          <w:rFonts w:eastAsia="宋体"/>
          <w:szCs w:val="20"/>
          <w:lang w:eastAsia="zh-CN"/>
        </w:rPr>
      </w:pPr>
      <w:r>
        <w:rPr>
          <w:rFonts w:eastAsia="宋体"/>
          <w:szCs w:val="20"/>
          <w:lang w:eastAsia="zh-CN"/>
        </w:rPr>
        <w:t>R1-2302843</w:t>
      </w:r>
      <w:r>
        <w:rPr>
          <w:rFonts w:eastAsia="宋体"/>
          <w:szCs w:val="20"/>
          <w:lang w:eastAsia="zh-CN"/>
        </w:rPr>
        <w:tab/>
      </w:r>
      <w:r>
        <w:rPr>
          <w:rFonts w:eastAsia="宋体"/>
          <w:szCs w:val="20"/>
          <w:lang w:eastAsia="zh-CN"/>
        </w:rPr>
        <w:t>Consideration on AI/ML for beam management</w:t>
      </w:r>
      <w:r>
        <w:rPr>
          <w:rFonts w:eastAsia="宋体"/>
          <w:szCs w:val="20"/>
          <w:lang w:eastAsia="zh-CN"/>
        </w:rPr>
        <w:tab/>
      </w:r>
      <w:r>
        <w:rPr>
          <w:rFonts w:eastAsia="宋体"/>
          <w:szCs w:val="20"/>
          <w:lang w:eastAsia="zh-CN"/>
        </w:rPr>
        <w:t>Sony</w:t>
      </w:r>
    </w:p>
    <w:p>
      <w:pPr>
        <w:pStyle w:val="52"/>
        <w:numPr>
          <w:ilvl w:val="0"/>
          <w:numId w:val="110"/>
        </w:numPr>
        <w:spacing w:after="120"/>
        <w:rPr>
          <w:rFonts w:eastAsia="宋体"/>
          <w:szCs w:val="20"/>
          <w:lang w:eastAsia="zh-CN"/>
        </w:rPr>
      </w:pPr>
      <w:r>
        <w:rPr>
          <w:rFonts w:eastAsia="宋体"/>
          <w:szCs w:val="20"/>
          <w:lang w:eastAsia="zh-CN"/>
        </w:rPr>
        <w:t>R1-2302868</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Panasonic</w:t>
      </w:r>
    </w:p>
    <w:p>
      <w:pPr>
        <w:pStyle w:val="52"/>
        <w:numPr>
          <w:ilvl w:val="0"/>
          <w:numId w:val="110"/>
        </w:numPr>
        <w:spacing w:after="120"/>
        <w:rPr>
          <w:rFonts w:eastAsia="宋体"/>
          <w:szCs w:val="20"/>
          <w:lang w:eastAsia="zh-CN"/>
        </w:rPr>
      </w:pPr>
      <w:r>
        <w:rPr>
          <w:rFonts w:eastAsia="宋体"/>
          <w:szCs w:val="20"/>
          <w:lang w:eastAsia="zh-CN"/>
        </w:rPr>
        <w:t>R1-2302883</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Ericsson</w:t>
      </w:r>
    </w:p>
    <w:p>
      <w:pPr>
        <w:pStyle w:val="52"/>
        <w:numPr>
          <w:ilvl w:val="0"/>
          <w:numId w:val="110"/>
        </w:numPr>
        <w:spacing w:after="120"/>
        <w:rPr>
          <w:rFonts w:eastAsia="宋体"/>
          <w:szCs w:val="20"/>
          <w:lang w:eastAsia="zh-CN"/>
        </w:rPr>
      </w:pPr>
      <w:r>
        <w:rPr>
          <w:rFonts w:eastAsia="宋体"/>
          <w:szCs w:val="20"/>
          <w:lang w:eastAsia="zh-CN"/>
        </w:rPr>
        <w:t>R1-2302907</w:t>
      </w:r>
      <w:r>
        <w:rPr>
          <w:rFonts w:eastAsia="宋体"/>
          <w:szCs w:val="20"/>
          <w:lang w:eastAsia="zh-CN"/>
        </w:rPr>
        <w:tab/>
      </w:r>
      <w:r>
        <w:rPr>
          <w:rFonts w:eastAsia="宋体"/>
          <w:szCs w:val="20"/>
          <w:lang w:eastAsia="zh-CN"/>
        </w:rPr>
        <w:t>Discussion for specification impacts on AI/ML for beam management</w:t>
      </w:r>
      <w:r>
        <w:rPr>
          <w:rFonts w:eastAsia="宋体"/>
          <w:szCs w:val="20"/>
          <w:lang w:eastAsia="zh-CN"/>
        </w:rPr>
        <w:tab/>
      </w:r>
      <w:r>
        <w:rPr>
          <w:rFonts w:eastAsia="宋体"/>
          <w:szCs w:val="20"/>
          <w:lang w:eastAsia="zh-CN"/>
        </w:rPr>
        <w:t>Fujitsu</w:t>
      </w:r>
    </w:p>
    <w:p>
      <w:pPr>
        <w:pStyle w:val="52"/>
        <w:numPr>
          <w:ilvl w:val="0"/>
          <w:numId w:val="110"/>
        </w:numPr>
        <w:spacing w:after="120"/>
        <w:rPr>
          <w:rFonts w:eastAsia="宋体"/>
          <w:szCs w:val="20"/>
          <w:lang w:eastAsia="zh-CN"/>
        </w:rPr>
      </w:pPr>
      <w:r>
        <w:rPr>
          <w:rFonts w:eastAsia="宋体"/>
          <w:szCs w:val="20"/>
          <w:lang w:eastAsia="zh-CN"/>
        </w:rPr>
        <w:t>R1-2302978</w:t>
      </w:r>
      <w:r>
        <w:rPr>
          <w:rFonts w:eastAsia="宋体"/>
          <w:szCs w:val="20"/>
          <w:lang w:eastAsia="zh-CN"/>
        </w:rPr>
        <w:tab/>
      </w:r>
      <w:r>
        <w:rPr>
          <w:rFonts w:eastAsia="宋体"/>
          <w:szCs w:val="20"/>
          <w:lang w:eastAsia="zh-CN"/>
        </w:rPr>
        <w:t>Potential specification impact on AI/ML for beam management</w:t>
      </w:r>
      <w:r>
        <w:rPr>
          <w:rFonts w:eastAsia="宋体"/>
          <w:szCs w:val="20"/>
          <w:lang w:eastAsia="zh-CN"/>
        </w:rPr>
        <w:tab/>
      </w:r>
      <w:r>
        <w:rPr>
          <w:rFonts w:eastAsia="宋体"/>
          <w:szCs w:val="20"/>
          <w:lang w:eastAsia="zh-CN"/>
        </w:rPr>
        <w:t>xiaomi</w:t>
      </w:r>
    </w:p>
    <w:p>
      <w:pPr>
        <w:pStyle w:val="52"/>
        <w:numPr>
          <w:ilvl w:val="0"/>
          <w:numId w:val="110"/>
        </w:numPr>
        <w:spacing w:after="120"/>
        <w:rPr>
          <w:rFonts w:eastAsia="宋体"/>
          <w:szCs w:val="20"/>
          <w:lang w:eastAsia="zh-CN"/>
        </w:rPr>
      </w:pPr>
      <w:r>
        <w:rPr>
          <w:rFonts w:eastAsia="宋体"/>
          <w:szCs w:val="20"/>
          <w:lang w:eastAsia="zh-CN"/>
        </w:rPr>
        <w:t>R1-2303053</w:t>
      </w:r>
      <w:r>
        <w:rPr>
          <w:rFonts w:eastAsia="宋体"/>
          <w:szCs w:val="20"/>
          <w:lang w:eastAsia="zh-CN"/>
        </w:rPr>
        <w:tab/>
      </w:r>
      <w:r>
        <w:rPr>
          <w:rFonts w:eastAsia="宋体"/>
          <w:szCs w:val="20"/>
          <w:lang w:eastAsia="zh-CN"/>
        </w:rPr>
        <w:t>On Enhancement of AI/ML based Beam Management</w:t>
      </w:r>
      <w:r>
        <w:rPr>
          <w:rFonts w:eastAsia="宋体"/>
          <w:szCs w:val="20"/>
          <w:lang w:eastAsia="zh-CN"/>
        </w:rPr>
        <w:tab/>
      </w:r>
      <w:r>
        <w:rPr>
          <w:rFonts w:eastAsia="宋体"/>
          <w:szCs w:val="20"/>
          <w:lang w:eastAsia="zh-CN"/>
        </w:rPr>
        <w:t>Google</w:t>
      </w:r>
    </w:p>
    <w:p>
      <w:pPr>
        <w:pStyle w:val="52"/>
        <w:numPr>
          <w:ilvl w:val="0"/>
          <w:numId w:val="110"/>
        </w:numPr>
        <w:spacing w:after="120"/>
        <w:rPr>
          <w:rFonts w:eastAsia="宋体"/>
          <w:szCs w:val="20"/>
          <w:lang w:eastAsia="zh-CN"/>
        </w:rPr>
      </w:pPr>
      <w:r>
        <w:rPr>
          <w:rFonts w:eastAsia="宋体"/>
          <w:szCs w:val="20"/>
          <w:lang w:eastAsia="zh-CN"/>
        </w:rPr>
        <w:t>R1-2303079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LG Electronics</w:t>
      </w:r>
    </w:p>
    <w:p>
      <w:pPr>
        <w:pStyle w:val="52"/>
        <w:numPr>
          <w:ilvl w:val="0"/>
          <w:numId w:val="110"/>
        </w:numPr>
        <w:spacing w:after="120"/>
        <w:rPr>
          <w:rFonts w:eastAsia="宋体"/>
          <w:szCs w:val="20"/>
          <w:lang w:eastAsia="zh-CN"/>
        </w:rPr>
      </w:pPr>
      <w:r>
        <w:rPr>
          <w:rFonts w:eastAsia="宋体"/>
          <w:szCs w:val="20"/>
          <w:lang w:eastAsia="zh-CN"/>
        </w:rPr>
        <w:t>R1-2303123</w:t>
      </w:r>
      <w:r>
        <w:rPr>
          <w:rFonts w:eastAsia="宋体"/>
          <w:szCs w:val="20"/>
          <w:lang w:eastAsia="zh-CN"/>
        </w:rPr>
        <w:tab/>
      </w:r>
      <w:r>
        <w:rPr>
          <w:rFonts w:eastAsia="宋体"/>
          <w:szCs w:val="20"/>
          <w:lang w:eastAsia="zh-CN"/>
        </w:rPr>
        <w:t>Discussion on potential specification impact for beam management</w:t>
      </w:r>
      <w:r>
        <w:rPr>
          <w:rFonts w:eastAsia="宋体"/>
          <w:szCs w:val="20"/>
          <w:lang w:eastAsia="zh-CN"/>
        </w:rPr>
        <w:tab/>
      </w:r>
      <w:r>
        <w:rPr>
          <w:rFonts w:eastAsia="宋体"/>
          <w:szCs w:val="20"/>
          <w:lang w:eastAsia="zh-CN"/>
        </w:rPr>
        <w:t>Samsung</w:t>
      </w:r>
    </w:p>
    <w:p>
      <w:pPr>
        <w:pStyle w:val="52"/>
        <w:numPr>
          <w:ilvl w:val="0"/>
          <w:numId w:val="110"/>
        </w:numPr>
        <w:spacing w:after="120"/>
        <w:rPr>
          <w:rFonts w:eastAsia="宋体"/>
          <w:szCs w:val="20"/>
          <w:lang w:eastAsia="zh-CN"/>
        </w:rPr>
      </w:pPr>
      <w:r>
        <w:rPr>
          <w:rFonts w:eastAsia="宋体"/>
          <w:szCs w:val="20"/>
          <w:lang w:eastAsia="zh-CN"/>
        </w:rPr>
        <w:t>R1-2303186</w:t>
      </w:r>
      <w:r>
        <w:rPr>
          <w:rFonts w:eastAsia="宋体"/>
          <w:szCs w:val="20"/>
          <w:lang w:eastAsia="zh-CN"/>
        </w:rPr>
        <w:tab/>
      </w:r>
      <w:r>
        <w:rPr>
          <w:rFonts w:eastAsia="宋体"/>
          <w:szCs w:val="20"/>
          <w:lang w:eastAsia="zh-CN"/>
        </w:rPr>
        <w:t>Discussions on AI-ML for Beam management</w:t>
      </w:r>
      <w:r>
        <w:rPr>
          <w:rFonts w:eastAsia="宋体"/>
          <w:szCs w:val="20"/>
          <w:lang w:eastAsia="zh-CN"/>
        </w:rPr>
        <w:tab/>
      </w:r>
      <w:r>
        <w:rPr>
          <w:rFonts w:eastAsia="宋体"/>
          <w:szCs w:val="20"/>
          <w:lang w:eastAsia="zh-CN"/>
        </w:rPr>
        <w:t>CAICT</w:t>
      </w:r>
    </w:p>
    <w:p>
      <w:pPr>
        <w:pStyle w:val="52"/>
        <w:numPr>
          <w:ilvl w:val="0"/>
          <w:numId w:val="110"/>
        </w:numPr>
        <w:spacing w:after="120"/>
        <w:rPr>
          <w:rFonts w:eastAsia="宋体"/>
          <w:szCs w:val="20"/>
          <w:lang w:eastAsia="zh-CN"/>
        </w:rPr>
      </w:pPr>
      <w:r>
        <w:rPr>
          <w:rFonts w:eastAsia="宋体"/>
          <w:szCs w:val="20"/>
          <w:lang w:eastAsia="zh-CN"/>
        </w:rPr>
        <w:t>R1-2303196</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ETRI</w:t>
      </w:r>
    </w:p>
    <w:p>
      <w:pPr>
        <w:pStyle w:val="52"/>
        <w:numPr>
          <w:ilvl w:val="0"/>
          <w:numId w:val="110"/>
        </w:numPr>
        <w:spacing w:after="120"/>
        <w:rPr>
          <w:rFonts w:eastAsia="宋体"/>
          <w:szCs w:val="20"/>
          <w:lang w:eastAsia="zh-CN"/>
        </w:rPr>
      </w:pPr>
      <w:r>
        <w:rPr>
          <w:rFonts w:eastAsia="宋体"/>
          <w:szCs w:val="20"/>
          <w:lang w:eastAsia="zh-CN"/>
        </w:rPr>
        <w:t>R1-2303227</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CMCC</w:t>
      </w:r>
    </w:p>
    <w:p>
      <w:pPr>
        <w:pStyle w:val="52"/>
        <w:numPr>
          <w:ilvl w:val="0"/>
          <w:numId w:val="110"/>
        </w:numPr>
        <w:spacing w:after="120"/>
        <w:rPr>
          <w:rFonts w:eastAsia="宋体"/>
          <w:szCs w:val="20"/>
          <w:lang w:eastAsia="zh-CN"/>
        </w:rPr>
      </w:pPr>
      <w:r>
        <w:rPr>
          <w:rFonts w:eastAsia="宋体"/>
          <w:szCs w:val="20"/>
          <w:lang w:eastAsia="zh-CN"/>
        </w:rPr>
        <w:t>R1-2303339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MediaTek Inc.</w:t>
      </w:r>
    </w:p>
    <w:p>
      <w:pPr>
        <w:pStyle w:val="52"/>
        <w:numPr>
          <w:ilvl w:val="0"/>
          <w:numId w:val="110"/>
        </w:numPr>
        <w:spacing w:after="120"/>
        <w:rPr>
          <w:rFonts w:eastAsia="宋体"/>
          <w:szCs w:val="20"/>
          <w:lang w:eastAsia="zh-CN"/>
        </w:rPr>
      </w:pPr>
      <w:r>
        <w:rPr>
          <w:rFonts w:eastAsia="宋体"/>
          <w:szCs w:val="20"/>
          <w:lang w:eastAsia="zh-CN"/>
        </w:rPr>
        <w:t>R1-2303438</w:t>
      </w:r>
      <w:r>
        <w:rPr>
          <w:rFonts w:eastAsia="宋体"/>
          <w:szCs w:val="20"/>
          <w:lang w:eastAsia="zh-CN"/>
        </w:rPr>
        <w:tab/>
      </w:r>
      <w:r>
        <w:rPr>
          <w:rFonts w:eastAsia="宋体"/>
          <w:szCs w:val="20"/>
          <w:lang w:eastAsia="zh-CN"/>
        </w:rPr>
        <w:t>AI and ML for beam management</w:t>
      </w:r>
      <w:r>
        <w:rPr>
          <w:rFonts w:eastAsia="宋体"/>
          <w:szCs w:val="20"/>
          <w:lang w:eastAsia="zh-CN"/>
        </w:rPr>
        <w:tab/>
      </w:r>
      <w:r>
        <w:rPr>
          <w:rFonts w:eastAsia="宋体"/>
          <w:szCs w:val="20"/>
          <w:lang w:eastAsia="zh-CN"/>
        </w:rPr>
        <w:t>NVIDIA</w:t>
      </w:r>
    </w:p>
    <w:p>
      <w:pPr>
        <w:pStyle w:val="52"/>
        <w:numPr>
          <w:ilvl w:val="0"/>
          <w:numId w:val="110"/>
        </w:numPr>
        <w:spacing w:after="120"/>
        <w:rPr>
          <w:rFonts w:eastAsia="宋体"/>
          <w:szCs w:val="20"/>
          <w:lang w:eastAsia="zh-CN"/>
        </w:rPr>
      </w:pPr>
      <w:r>
        <w:rPr>
          <w:rFonts w:eastAsia="宋体"/>
          <w:szCs w:val="20"/>
          <w:lang w:eastAsia="zh-CN"/>
        </w:rPr>
        <w:t>R1-2303478</w:t>
      </w:r>
      <w:r>
        <w:rPr>
          <w:rFonts w:eastAsia="宋体"/>
          <w:szCs w:val="20"/>
          <w:lang w:eastAsia="zh-CN"/>
        </w:rPr>
        <w:tab/>
      </w:r>
      <w:r>
        <w:rPr>
          <w:rFonts w:eastAsia="宋体"/>
          <w:szCs w:val="20"/>
          <w:lang w:eastAsia="zh-CN"/>
        </w:rPr>
        <w:t>Discussion on other aspects of AI/ML for beam management enhancement</w:t>
      </w:r>
      <w:r>
        <w:rPr>
          <w:rFonts w:eastAsia="宋体"/>
          <w:szCs w:val="20"/>
          <w:lang w:eastAsia="zh-CN"/>
        </w:rPr>
        <w:tab/>
      </w:r>
      <w:r>
        <w:rPr>
          <w:rFonts w:eastAsia="宋体"/>
          <w:szCs w:val="20"/>
          <w:lang w:eastAsia="zh-CN"/>
        </w:rPr>
        <w:t>Apple</w:t>
      </w:r>
    </w:p>
    <w:p>
      <w:pPr>
        <w:pStyle w:val="52"/>
        <w:numPr>
          <w:ilvl w:val="0"/>
          <w:numId w:val="110"/>
        </w:numPr>
        <w:spacing w:after="120"/>
        <w:rPr>
          <w:rFonts w:eastAsia="宋体"/>
          <w:szCs w:val="20"/>
          <w:lang w:eastAsia="zh-CN"/>
        </w:rPr>
      </w:pPr>
      <w:r>
        <w:rPr>
          <w:rFonts w:eastAsia="宋体"/>
          <w:szCs w:val="20"/>
          <w:lang w:eastAsia="zh-CN"/>
        </w:rPr>
        <w:t>R1-2303527</w:t>
      </w:r>
      <w:r>
        <w:rPr>
          <w:rFonts w:eastAsia="宋体"/>
          <w:szCs w:val="20"/>
          <w:lang w:eastAsia="zh-CN"/>
        </w:rPr>
        <w:tab/>
      </w:r>
      <w:r>
        <w:rPr>
          <w:rFonts w:eastAsia="宋体"/>
          <w:szCs w:val="20"/>
          <w:lang w:eastAsia="zh-CN"/>
        </w:rPr>
        <w:t>Further aspects of AI/ML for beam management</w:t>
      </w:r>
      <w:r>
        <w:rPr>
          <w:rFonts w:eastAsia="宋体"/>
          <w:szCs w:val="20"/>
          <w:lang w:eastAsia="zh-CN"/>
        </w:rPr>
        <w:tab/>
      </w:r>
      <w:r>
        <w:rPr>
          <w:rFonts w:eastAsia="宋体"/>
          <w:szCs w:val="20"/>
          <w:lang w:eastAsia="zh-CN"/>
        </w:rPr>
        <w:t>Lenovo</w:t>
      </w:r>
    </w:p>
    <w:p>
      <w:pPr>
        <w:pStyle w:val="52"/>
        <w:numPr>
          <w:ilvl w:val="0"/>
          <w:numId w:val="110"/>
        </w:numPr>
        <w:spacing w:after="120"/>
        <w:rPr>
          <w:rFonts w:eastAsia="宋体"/>
          <w:szCs w:val="20"/>
          <w:lang w:eastAsia="zh-CN"/>
        </w:rPr>
      </w:pPr>
      <w:r>
        <w:rPr>
          <w:rFonts w:eastAsia="宋体"/>
          <w:szCs w:val="20"/>
          <w:lang w:eastAsia="zh-CN"/>
        </w:rPr>
        <w:t>R1-2303585</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110"/>
        </w:numPr>
        <w:spacing w:after="120"/>
        <w:rPr>
          <w:rFonts w:eastAsia="宋体"/>
          <w:szCs w:val="20"/>
          <w:lang w:eastAsia="zh-CN"/>
        </w:rPr>
      </w:pPr>
      <w:r>
        <w:rPr>
          <w:rFonts w:eastAsia="宋体"/>
          <w:szCs w:val="20"/>
          <w:lang w:eastAsia="zh-CN"/>
        </w:rPr>
        <w:t>R1-2303669</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NEC</w:t>
      </w:r>
    </w:p>
    <w:p>
      <w:pPr>
        <w:pStyle w:val="52"/>
        <w:numPr>
          <w:ilvl w:val="0"/>
          <w:numId w:val="110"/>
        </w:numPr>
        <w:spacing w:after="120"/>
        <w:rPr>
          <w:rFonts w:eastAsia="宋体"/>
          <w:szCs w:val="20"/>
          <w:lang w:eastAsia="zh-CN"/>
        </w:rPr>
      </w:pPr>
      <w:r>
        <w:rPr>
          <w:rFonts w:eastAsia="宋体"/>
          <w:szCs w:val="20"/>
          <w:lang w:eastAsia="zh-CN"/>
        </w:rPr>
        <w:t>R1-2303708</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NTT DOCOMO, INC.</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 xml:space="preserve">The following information was collected in the last meeting(s). </w:t>
      </w:r>
      <w:r>
        <w:rPr>
          <w:highlight w:val="yellow"/>
        </w:rPr>
        <w:t>Please feel free to add/update/correct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rPr>
                <w:rFonts w:ascii="Calibri" w:hAnsi="Calibri"/>
              </w:rPr>
            </w:pPr>
            <w:r>
              <w:rPr>
                <w:rFonts w:hint="eastAsia" w:ascii="Calibri" w:hAnsi="Calibri"/>
              </w:rPr>
              <w:t>C</w:t>
            </w:r>
            <w:r>
              <w:rPr>
                <w:rFonts w:ascii="Calibri" w:hAnsi="Calibri"/>
              </w:rPr>
              <w:t>ompany</w:t>
            </w:r>
          </w:p>
        </w:tc>
        <w:tc>
          <w:tcPr>
            <w:tcW w:w="2410" w:type="dxa"/>
            <w:shd w:val="clear" w:color="auto" w:fill="BDD6EE" w:themeFill="accent5" w:themeFillTint="66"/>
            <w:vAlign w:val="center"/>
          </w:tcPr>
          <w:p>
            <w:pPr>
              <w:pStyle w:val="3"/>
              <w:spacing w:before="40"/>
              <w:rPr>
                <w:rFonts w:ascii="Calibri" w:hAnsi="Calibri"/>
              </w:rPr>
            </w:pPr>
            <w:r>
              <w:rPr>
                <w:rFonts w:hint="eastAsia" w:ascii="Calibri" w:hAnsi="Calibri"/>
              </w:rPr>
              <w:t>N</w:t>
            </w:r>
            <w:r>
              <w:rPr>
                <w:rFonts w:ascii="Calibri" w:hAnsi="Calibri"/>
              </w:rPr>
              <w:t>ame</w:t>
            </w:r>
          </w:p>
        </w:tc>
        <w:tc>
          <w:tcPr>
            <w:tcW w:w="4389" w:type="dxa"/>
            <w:shd w:val="clear" w:color="auto" w:fill="BDD6EE" w:themeFill="accent5" w:themeFillTint="66"/>
            <w:vAlign w:val="center"/>
          </w:tcPr>
          <w:p>
            <w:pPr>
              <w:pStyle w:val="3"/>
              <w:spacing w:before="40"/>
              <w:rPr>
                <w:rFonts w:ascii="Calibri" w:hAnsi="Calibri"/>
              </w:rPr>
            </w:pPr>
            <w:r>
              <w:rPr>
                <w:rFonts w:hint="eastAsia" w:ascii="Calibri" w:hAnsi="Calibri"/>
              </w:rPr>
              <w:t>E</w:t>
            </w:r>
            <w:r>
              <w:rPr>
                <w:rFonts w:ascii="Calibri" w:hAnsi="Calibri"/>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eastAsia="宋体"/>
                <w:sz w:val="22"/>
                <w:lang w:eastAsia="zh-CN"/>
              </w:rPr>
              <w:t>Moderator</w:t>
            </w:r>
          </w:p>
        </w:tc>
        <w:tc>
          <w:tcPr>
            <w:tcW w:w="2410" w:type="dxa"/>
            <w:vAlign w:val="center"/>
          </w:tcPr>
          <w:p>
            <w:pPr>
              <w:pStyle w:val="3"/>
              <w:spacing w:before="40"/>
              <w:rPr>
                <w:rFonts w:ascii="Calibri" w:hAnsi="Calibri"/>
              </w:rPr>
            </w:pPr>
            <w:r>
              <w:rPr>
                <w:rFonts w:hint="eastAsia" w:ascii="Calibri" w:hAnsi="Calibri"/>
              </w:rPr>
              <w:t>Z</w:t>
            </w:r>
            <w:r>
              <w:rPr>
                <w:rFonts w:ascii="Calibri" w:hAnsi="Calibri"/>
              </w:rPr>
              <w:t>hihua SHI</w:t>
            </w:r>
          </w:p>
        </w:tc>
        <w:tc>
          <w:tcPr>
            <w:tcW w:w="4389" w:type="dxa"/>
            <w:vAlign w:val="center"/>
          </w:tcPr>
          <w:p>
            <w:pPr>
              <w:pStyle w:val="3"/>
              <w:spacing w:before="40"/>
              <w:rPr>
                <w:rFonts w:ascii="Calibri" w:hAnsi="Calibri"/>
              </w:rPr>
            </w:pPr>
            <w:r>
              <w:rPr>
                <w:rFonts w:hint="eastAsia" w:ascii="Calibri" w:hAnsi="Calibri"/>
              </w:rPr>
              <w:t>s</w:t>
            </w:r>
            <w:r>
              <w:rPr>
                <w:rFonts w:ascii="Calibri" w:hAnsi="Calibri"/>
              </w:rP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zh-CN"/>
              </w:rPr>
            </w:pPr>
            <w:r>
              <w:rPr>
                <w:rFonts w:ascii="Calibri" w:hAnsi="Calibri"/>
                <w:lang w:eastAsia="zh-CN"/>
              </w:rPr>
              <w:t>Apple</w:t>
            </w:r>
          </w:p>
        </w:tc>
        <w:tc>
          <w:tcPr>
            <w:tcW w:w="2410" w:type="dxa"/>
            <w:vAlign w:val="center"/>
          </w:tcPr>
          <w:p>
            <w:pPr>
              <w:pStyle w:val="3"/>
              <w:spacing w:before="40"/>
              <w:rPr>
                <w:rFonts w:ascii="Calibri" w:hAnsi="Calibri"/>
              </w:rPr>
            </w:pPr>
            <w:r>
              <w:rPr>
                <w:rFonts w:ascii="Calibri" w:hAnsi="Calibri"/>
              </w:rPr>
              <w:t>Weidong Yang</w:t>
            </w:r>
          </w:p>
        </w:tc>
        <w:tc>
          <w:tcPr>
            <w:tcW w:w="4389" w:type="dxa"/>
            <w:vAlign w:val="center"/>
          </w:tcPr>
          <w:p>
            <w:pPr>
              <w:pStyle w:val="3"/>
              <w:spacing w:before="40"/>
              <w:rPr>
                <w:rFonts w:ascii="Calibri" w:hAnsi="Calibri"/>
              </w:rPr>
            </w:pPr>
            <w:r>
              <w:rPr>
                <w:rFonts w:ascii="Calibri" w:hAnsi="Calibri"/>
              </w:rP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v</w:t>
            </w:r>
            <w:r>
              <w:rPr>
                <w:rFonts w:ascii="Calibri" w:hAnsi="Calibri" w:eastAsiaTheme="minorEastAsia"/>
                <w:lang w:eastAsia="zh-CN"/>
              </w:rPr>
              <w:t>ivo</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P</w:t>
            </w:r>
            <w:r>
              <w:rPr>
                <w:rFonts w:ascii="Calibri" w:hAnsi="Calibri" w:eastAsiaTheme="minorEastAsia"/>
                <w:lang w:eastAsia="zh-CN"/>
              </w:rPr>
              <w:t>eng SUN</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s</w:t>
            </w:r>
            <w:r>
              <w:rPr>
                <w:rFonts w:ascii="Calibri" w:hAnsi="Calibri"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rPr>
              <w:t>AT&amp;T</w:t>
            </w:r>
          </w:p>
        </w:tc>
        <w:tc>
          <w:tcPr>
            <w:tcW w:w="2410" w:type="dxa"/>
            <w:vAlign w:val="center"/>
          </w:tcPr>
          <w:p>
            <w:pPr>
              <w:pStyle w:val="3"/>
              <w:spacing w:before="40"/>
              <w:rPr>
                <w:rFonts w:ascii="Calibri" w:hAnsi="Calibri"/>
              </w:rPr>
            </w:pPr>
            <w:r>
              <w:rPr>
                <w:rFonts w:ascii="Calibri" w:hAnsi="Calibri"/>
              </w:rPr>
              <w:t>Thomas Novlan</w:t>
            </w:r>
          </w:p>
        </w:tc>
        <w:tc>
          <w:tcPr>
            <w:tcW w:w="4389" w:type="dxa"/>
            <w:vAlign w:val="center"/>
          </w:tcPr>
          <w:p>
            <w:pPr>
              <w:pStyle w:val="3"/>
              <w:spacing w:before="40"/>
              <w:rPr>
                <w:rFonts w:ascii="Calibri" w:hAnsi="Calibri"/>
              </w:rPr>
            </w:pPr>
            <w:r>
              <w:rPr>
                <w:rFonts w:ascii="Calibri" w:hAnsi="Calibri"/>
              </w:rP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smallCaps/>
              </w:rPr>
            </w:pPr>
            <w:r>
              <w:rPr>
                <w:rFonts w:ascii="Calibri" w:hAnsi="Calibri"/>
                <w:smallCaps/>
              </w:rPr>
              <w:t>Futurewei</w:t>
            </w:r>
          </w:p>
        </w:tc>
        <w:tc>
          <w:tcPr>
            <w:tcW w:w="2410" w:type="dxa"/>
            <w:vAlign w:val="center"/>
          </w:tcPr>
          <w:p>
            <w:pPr>
              <w:pStyle w:val="3"/>
              <w:spacing w:before="40"/>
              <w:rPr>
                <w:rFonts w:ascii="Calibri" w:hAnsi="Calibri"/>
              </w:rPr>
            </w:pPr>
            <w:r>
              <w:rPr>
                <w:rFonts w:ascii="Calibri" w:hAnsi="Calibri"/>
              </w:rPr>
              <w:t>Chunhui Zhu</w:t>
            </w:r>
          </w:p>
        </w:tc>
        <w:tc>
          <w:tcPr>
            <w:tcW w:w="4389" w:type="dxa"/>
            <w:vAlign w:val="center"/>
          </w:tcPr>
          <w:p>
            <w:pPr>
              <w:pStyle w:val="3"/>
              <w:spacing w:before="40"/>
              <w:rPr>
                <w:rFonts w:ascii="Calibri" w:hAnsi="Calibri"/>
              </w:rPr>
            </w:pPr>
            <w:r>
              <w:rPr>
                <w:rFonts w:ascii="Calibri" w:hAnsi="Calibri"/>
              </w:rP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zh-CN"/>
              </w:rPr>
            </w:pPr>
            <w:r>
              <w:rPr>
                <w:rFonts w:hint="eastAsia" w:ascii="Calibri" w:hAnsi="Calibri"/>
                <w:lang w:eastAsia="zh-CN"/>
              </w:rPr>
              <w:t>Xiaomi</w:t>
            </w:r>
          </w:p>
        </w:tc>
        <w:tc>
          <w:tcPr>
            <w:tcW w:w="2410" w:type="dxa"/>
            <w:vAlign w:val="center"/>
          </w:tcPr>
          <w:p>
            <w:pPr>
              <w:pStyle w:val="3"/>
              <w:spacing w:before="40"/>
              <w:rPr>
                <w:rFonts w:ascii="Calibri" w:hAnsi="Calibri"/>
                <w:lang w:eastAsia="zh-CN"/>
              </w:rPr>
            </w:pPr>
            <w:r>
              <w:rPr>
                <w:rFonts w:hint="eastAsia" w:ascii="Calibri" w:hAnsi="Calibri"/>
                <w:lang w:eastAsia="zh-CN"/>
              </w:rPr>
              <w:t>Mingju Li</w:t>
            </w:r>
          </w:p>
        </w:tc>
        <w:tc>
          <w:tcPr>
            <w:tcW w:w="4389" w:type="dxa"/>
            <w:vAlign w:val="center"/>
          </w:tcPr>
          <w:p>
            <w:pPr>
              <w:pStyle w:val="3"/>
              <w:spacing w:before="40"/>
              <w:rPr>
                <w:rFonts w:ascii="Calibri" w:hAnsi="Calibri"/>
                <w:lang w:eastAsia="zh-CN"/>
              </w:rPr>
            </w:pPr>
            <w:r>
              <w:rPr>
                <w:rFonts w:hint="eastAsia" w:ascii="Calibri" w:hAnsi="Calibri"/>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L</w:t>
            </w:r>
            <w:r>
              <w:rPr>
                <w:rFonts w:ascii="Calibri" w:hAnsi="Calibri" w:eastAsiaTheme="minorEastAsia"/>
                <w:lang w:eastAsia="zh-CN"/>
              </w:rPr>
              <w:t>enovo</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B</w:t>
            </w:r>
            <w:r>
              <w:rPr>
                <w:rFonts w:ascii="Calibri" w:hAnsi="Calibri" w:eastAsiaTheme="minorEastAsia"/>
                <w:lang w:eastAsia="zh-CN"/>
              </w:rPr>
              <w:t>ingchao LIU</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l</w:t>
            </w:r>
            <w:r>
              <w:rPr>
                <w:rFonts w:ascii="Calibri" w:hAnsi="Calibri"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Sony</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Chen SUN</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Huawei, HiSilicon</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Thorsten Schier</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NEC</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Zhen He</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lang w:eastAsia="ko-KR"/>
              </w:rPr>
              <w:t>LG Electronics</w:t>
            </w:r>
          </w:p>
        </w:tc>
        <w:tc>
          <w:tcPr>
            <w:tcW w:w="2410" w:type="dxa"/>
            <w:vAlign w:val="center"/>
          </w:tcPr>
          <w:p>
            <w:pPr>
              <w:pStyle w:val="3"/>
              <w:spacing w:before="40"/>
              <w:rPr>
                <w:rFonts w:ascii="Calibri" w:hAnsi="Calibri"/>
                <w:lang w:eastAsia="ko-KR"/>
              </w:rPr>
            </w:pPr>
            <w:r>
              <w:rPr>
                <w:rFonts w:ascii="Calibri" w:hAnsi="Calibri"/>
                <w:lang w:eastAsia="ko-KR"/>
              </w:rPr>
              <w:t>Jiwon Kang</w:t>
            </w:r>
          </w:p>
          <w:p>
            <w:pPr>
              <w:pStyle w:val="3"/>
              <w:spacing w:before="40"/>
              <w:rPr>
                <w:rFonts w:ascii="Calibri" w:hAnsi="Calibri" w:eastAsiaTheme="minorEastAsia"/>
                <w:lang w:eastAsia="zh-CN"/>
              </w:rPr>
            </w:pPr>
            <w:r>
              <w:rPr>
                <w:rFonts w:ascii="Calibri" w:hAnsi="Calibri"/>
                <w:lang w:eastAsia="ko-KR"/>
              </w:rPr>
              <w:t>Haewook Park</w:t>
            </w:r>
          </w:p>
        </w:tc>
        <w:tc>
          <w:tcPr>
            <w:tcW w:w="4389" w:type="dxa"/>
            <w:vAlign w:val="center"/>
          </w:tcPr>
          <w:p>
            <w:pPr>
              <w:pStyle w:val="3"/>
              <w:spacing w:before="40"/>
              <w:rPr>
                <w:rFonts w:ascii="Calibri" w:hAnsi="Calibri"/>
                <w:lang w:eastAsia="ko-KR"/>
              </w:rPr>
            </w:pPr>
            <w:r>
              <w:fldChar w:fldCharType="begin"/>
            </w:r>
            <w:r>
              <w:instrText xml:space="preserve"> HYPERLINK "mailto:jw.kang@lge.com" </w:instrText>
            </w:r>
            <w:r>
              <w:fldChar w:fldCharType="separate"/>
            </w:r>
            <w:r>
              <w:rPr>
                <w:rStyle w:val="30"/>
                <w:rFonts w:ascii="Calibri" w:hAnsi="Calibri"/>
                <w:lang w:eastAsia="ko-KR"/>
              </w:rPr>
              <w:t>jw.kang@lge.com</w:t>
            </w:r>
            <w:r>
              <w:rPr>
                <w:rStyle w:val="30"/>
                <w:rFonts w:ascii="Calibri" w:hAnsi="Calibri"/>
                <w:lang w:eastAsia="ko-KR"/>
              </w:rPr>
              <w:fldChar w:fldCharType="end"/>
            </w:r>
          </w:p>
          <w:p>
            <w:pPr>
              <w:pStyle w:val="3"/>
              <w:spacing w:before="40"/>
              <w:rPr>
                <w:rFonts w:ascii="Calibri" w:hAnsi="Calibri" w:eastAsiaTheme="minorEastAsia"/>
                <w:lang w:eastAsia="zh-CN"/>
              </w:rPr>
            </w:pPr>
            <w:r>
              <w:fldChar w:fldCharType="begin"/>
            </w:r>
            <w:r>
              <w:instrText xml:space="preserve"> HYPERLINK "mailto:haewook.park@lge.com" </w:instrText>
            </w:r>
            <w:r>
              <w:fldChar w:fldCharType="separate"/>
            </w:r>
            <w:r>
              <w:rPr>
                <w:rStyle w:val="30"/>
                <w:rFonts w:ascii="Calibri" w:hAnsi="Calibri"/>
                <w:lang w:eastAsia="ko-KR"/>
              </w:rPr>
              <w:t>haewook.park@lge.com</w:t>
            </w:r>
            <w:r>
              <w:rPr>
                <w:rStyle w:val="30"/>
                <w:rFonts w:ascii="Calibri" w:hAnsi="Calibri"/>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Panasonic</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Quan Kuang</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ko-KR"/>
              </w:rPr>
            </w:pPr>
            <w:r>
              <w:rPr>
                <w:rFonts w:ascii="Calibri" w:hAnsi="Calibri"/>
                <w:lang w:eastAsia="ko-KR"/>
              </w:rPr>
              <w:t>Ericsson</w:t>
            </w:r>
          </w:p>
        </w:tc>
        <w:tc>
          <w:tcPr>
            <w:tcW w:w="2410" w:type="dxa"/>
            <w:vAlign w:val="center"/>
          </w:tcPr>
          <w:p>
            <w:pPr>
              <w:pStyle w:val="3"/>
              <w:spacing w:before="40"/>
              <w:rPr>
                <w:rFonts w:ascii="Calibri" w:hAnsi="Calibri"/>
                <w:lang w:eastAsia="ko-KR"/>
              </w:rPr>
            </w:pPr>
            <w:r>
              <w:rPr>
                <w:rFonts w:ascii="Calibri" w:hAnsi="Calibri"/>
                <w:lang w:eastAsia="ko-KR"/>
              </w:rPr>
              <w:t>Henrik Ryden</w:t>
            </w:r>
          </w:p>
        </w:tc>
        <w:tc>
          <w:tcPr>
            <w:tcW w:w="4389" w:type="dxa"/>
            <w:vAlign w:val="center"/>
          </w:tcPr>
          <w:p>
            <w:pPr>
              <w:pStyle w:val="3"/>
              <w:spacing w:before="40"/>
              <w:rPr>
                <w:rFonts w:ascii="Calibri" w:hAnsi="Calibri"/>
                <w:lang w:eastAsia="ko-KR"/>
              </w:rPr>
            </w:pPr>
            <w:r>
              <w:rPr>
                <w:rFonts w:ascii="Calibri" w:hAnsi="Calibri"/>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lang w:eastAsia="ko-KR"/>
              </w:rPr>
            </w:pPr>
            <w:r>
              <w:rPr>
                <w:rFonts w:ascii="Calibri" w:hAnsi="Calibri"/>
              </w:rPr>
              <w:t>Nokia, NSB</w:t>
            </w:r>
          </w:p>
        </w:tc>
        <w:tc>
          <w:tcPr>
            <w:tcW w:w="2410" w:type="dxa"/>
          </w:tcPr>
          <w:p>
            <w:pPr>
              <w:pStyle w:val="3"/>
              <w:spacing w:before="40"/>
              <w:rPr>
                <w:rFonts w:ascii="Calibri" w:hAnsi="Calibri"/>
              </w:rPr>
            </w:pPr>
            <w:r>
              <w:rPr>
                <w:rFonts w:ascii="Calibri" w:hAnsi="Calibri"/>
              </w:rPr>
              <w:t>Keeth Jayasinghe</w:t>
            </w:r>
          </w:p>
          <w:p>
            <w:pPr>
              <w:pStyle w:val="3"/>
              <w:spacing w:before="40"/>
              <w:rPr>
                <w:rFonts w:ascii="Calibri" w:hAnsi="Calibri"/>
                <w:lang w:eastAsia="ko-KR"/>
              </w:rPr>
            </w:pPr>
            <w:r>
              <w:rPr>
                <w:rFonts w:ascii="Calibri" w:hAnsi="Calibri"/>
              </w:rPr>
              <w:t>Mihai Enescu</w:t>
            </w:r>
          </w:p>
        </w:tc>
        <w:tc>
          <w:tcPr>
            <w:tcW w:w="4389" w:type="dxa"/>
          </w:tcPr>
          <w:p>
            <w:pPr>
              <w:pStyle w:val="3"/>
              <w:spacing w:before="40"/>
              <w:rPr>
                <w:rFonts w:ascii="Calibri" w:hAnsi="Calibri"/>
                <w:lang w:eastAsia="ko-KR"/>
              </w:rPr>
            </w:pPr>
            <w:r>
              <w:rPr>
                <w:rFonts w:ascii="Calibri" w:hAnsi="Calibri"/>
              </w:rP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lang w:eastAsia="ko-KR"/>
              </w:rPr>
              <w:t>CATT</w:t>
            </w:r>
          </w:p>
        </w:tc>
        <w:tc>
          <w:tcPr>
            <w:tcW w:w="2410" w:type="dxa"/>
            <w:vAlign w:val="center"/>
          </w:tcPr>
          <w:p>
            <w:pPr>
              <w:pStyle w:val="3"/>
              <w:spacing w:before="40"/>
              <w:rPr>
                <w:rFonts w:ascii="Calibri" w:hAnsi="Calibri"/>
              </w:rPr>
            </w:pPr>
            <w:r>
              <w:rPr>
                <w:rFonts w:hint="eastAsia" w:ascii="Calibri" w:hAnsi="Calibri" w:eastAsiaTheme="minorEastAsia"/>
                <w:lang w:eastAsia="zh-CN"/>
              </w:rPr>
              <w:t>Yongqiang FEI</w:t>
            </w:r>
          </w:p>
        </w:tc>
        <w:tc>
          <w:tcPr>
            <w:tcW w:w="4389" w:type="dxa"/>
            <w:vAlign w:val="center"/>
          </w:tcPr>
          <w:p>
            <w:pPr>
              <w:pStyle w:val="3"/>
              <w:spacing w:before="40"/>
              <w:rPr>
                <w:rFonts w:ascii="Calibri" w:hAnsi="Calibri"/>
              </w:rPr>
            </w:pPr>
            <w:r>
              <w:rPr>
                <w:rFonts w:hint="eastAsia" w:ascii="Calibri" w:hAnsi="Calibri"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ko-KR"/>
              </w:rPr>
            </w:pPr>
            <w:r>
              <w:rPr>
                <w:rFonts w:hint="eastAsia" w:ascii="Calibri" w:hAnsi="Calibri" w:eastAsiaTheme="minorEastAsia"/>
                <w:lang w:eastAsia="zh-CN"/>
              </w:rPr>
              <w:t>F</w:t>
            </w:r>
            <w:r>
              <w:rPr>
                <w:rFonts w:ascii="Calibri" w:hAnsi="Calibri" w:eastAsiaTheme="minorEastAsia"/>
                <w:lang w:eastAsia="zh-CN"/>
              </w:rPr>
              <w:t>ujitsu</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W</w:t>
            </w:r>
            <w:r>
              <w:rPr>
                <w:rFonts w:ascii="Calibri" w:hAnsi="Calibri" w:eastAsiaTheme="minorEastAsia"/>
                <w:lang w:eastAsia="zh-CN"/>
              </w:rPr>
              <w:t xml:space="preserve">ang </w:t>
            </w:r>
            <w:r>
              <w:rPr>
                <w:rFonts w:hint="eastAsia" w:ascii="Calibri" w:hAnsi="Calibri" w:eastAsiaTheme="minorEastAsia"/>
                <w:lang w:eastAsia="zh-CN"/>
              </w:rPr>
              <w:t>Xin</w:t>
            </w:r>
          </w:p>
        </w:tc>
        <w:tc>
          <w:tcPr>
            <w:tcW w:w="4389" w:type="dxa"/>
            <w:vAlign w:val="center"/>
          </w:tcPr>
          <w:p>
            <w:pPr>
              <w:pStyle w:val="3"/>
              <w:spacing w:before="40"/>
              <w:rPr>
                <w:rFonts w:ascii="Calibri" w:hAnsi="Calibri" w:eastAsiaTheme="minorEastAsia"/>
                <w:lang w:eastAsia="zh-CN"/>
              </w:rPr>
            </w:pPr>
            <w:r>
              <w:rPr>
                <w:rFonts w:ascii="Calibri" w:hAnsi="Calibri"/>
              </w:rPr>
              <w:t>w</w:t>
            </w:r>
            <w:r>
              <w:rPr>
                <w:rFonts w:hint="eastAsia" w:ascii="Calibri" w:hAnsi="Calibri"/>
              </w:rPr>
              <w:t>angxin</w:t>
            </w:r>
            <w:r>
              <w:rPr>
                <w:rFonts w:ascii="Calibri" w:hAnsi="Calibri"/>
              </w:rP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S</w:t>
            </w:r>
            <w:r>
              <w:rPr>
                <w:rFonts w:ascii="Calibri" w:hAnsi="Calibri" w:eastAsiaTheme="minorEastAsia"/>
                <w:lang w:eastAsia="zh-CN"/>
              </w:rPr>
              <w:t>amsung</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Z</w:t>
            </w:r>
            <w:r>
              <w:rPr>
                <w:rFonts w:ascii="Calibri" w:hAnsi="Calibri" w:eastAsiaTheme="minorEastAsia"/>
                <w:lang w:eastAsia="zh-CN"/>
              </w:rPr>
              <w:t>he Chen</w:t>
            </w:r>
          </w:p>
        </w:tc>
        <w:tc>
          <w:tcPr>
            <w:tcW w:w="4389" w:type="dxa"/>
            <w:vAlign w:val="center"/>
          </w:tcPr>
          <w:p>
            <w:pPr>
              <w:pStyle w:val="3"/>
              <w:spacing w:before="40"/>
              <w:rPr>
                <w:rFonts w:ascii="Calibri" w:hAnsi="Calibri"/>
              </w:rPr>
            </w:pPr>
            <w:r>
              <w:rPr>
                <w:rFonts w:ascii="Calibri" w:hAnsi="Calibri"/>
              </w:rP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C</w:t>
            </w:r>
            <w:r>
              <w:rPr>
                <w:rFonts w:ascii="Calibri" w:hAnsi="Calibri" w:eastAsiaTheme="minorEastAsia"/>
                <w:lang w:eastAsia="zh-CN"/>
              </w:rPr>
              <w:t>MCC</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Jiazhen Zhang</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zhangjiazhen</w:t>
            </w:r>
            <w:r>
              <w:rPr>
                <w:rFonts w:ascii="Calibri" w:hAnsi="Calibri" w:eastAsiaTheme="minorEastAsia"/>
                <w:lang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NVIDIA</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Xingqin Lin</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C</w:t>
            </w:r>
            <w:r>
              <w:rPr>
                <w:rFonts w:ascii="Calibri" w:hAnsi="Calibri" w:eastAsiaTheme="minorEastAsia"/>
                <w:lang w:eastAsia="zh-CN"/>
              </w:rPr>
              <w:t>AICT</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X</w:t>
            </w:r>
            <w:r>
              <w:rPr>
                <w:rFonts w:ascii="Calibri" w:hAnsi="Calibri" w:eastAsiaTheme="minorEastAsia"/>
                <w:lang w:eastAsia="zh-CN"/>
              </w:rPr>
              <w:t>iaofeng Liu</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OPPO</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Jianfei Cao</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MediaTek</w:t>
            </w:r>
          </w:p>
        </w:tc>
        <w:tc>
          <w:tcPr>
            <w:tcW w:w="2410" w:type="dxa"/>
            <w:vAlign w:val="center"/>
          </w:tcPr>
          <w:p>
            <w:pPr>
              <w:pStyle w:val="3"/>
              <w:spacing w:before="40"/>
              <w:rPr>
                <w:rFonts w:ascii="Calibri" w:hAnsi="Calibri" w:eastAsiaTheme="minorEastAsia"/>
                <w:lang w:val="sv-SE" w:eastAsia="zh-CN"/>
              </w:rPr>
            </w:pPr>
            <w:r>
              <w:rPr>
                <w:rFonts w:ascii="Calibri" w:hAnsi="Calibri" w:eastAsiaTheme="minorEastAsia"/>
                <w:lang w:val="sv-SE" w:eastAsia="zh-CN"/>
              </w:rPr>
              <w:t>Gyu Bum Kyung</w:t>
            </w:r>
          </w:p>
          <w:p>
            <w:pPr>
              <w:pStyle w:val="3"/>
              <w:spacing w:before="40"/>
              <w:rPr>
                <w:rFonts w:ascii="Calibri" w:hAnsi="Calibri" w:eastAsiaTheme="minorEastAsia"/>
                <w:lang w:val="sv-SE" w:eastAsia="zh-CN"/>
              </w:rPr>
            </w:pPr>
            <w:r>
              <w:rPr>
                <w:rFonts w:ascii="Calibri" w:hAnsi="Calibri" w:eastAsiaTheme="minorEastAsia"/>
                <w:lang w:val="sv-SE" w:eastAsia="zh-CN"/>
              </w:rPr>
              <w:t>Yu-Jen Ku</w:t>
            </w:r>
          </w:p>
        </w:tc>
        <w:tc>
          <w:tcPr>
            <w:tcW w:w="4389" w:type="dxa"/>
            <w:vAlign w:val="center"/>
          </w:tcPr>
          <w:p>
            <w:pPr>
              <w:pStyle w:val="3"/>
              <w:spacing w:before="40"/>
              <w:rPr>
                <w:rFonts w:ascii="Calibri" w:hAnsi="Calibri" w:eastAsia="MS Mincho"/>
                <w:lang w:val="sv-SE" w:eastAsia="zh-TW"/>
              </w:rPr>
            </w:pPr>
            <w:r>
              <w:rPr>
                <w:rFonts w:ascii="Calibri" w:hAnsi="Calibri" w:eastAsia="MS Mincho"/>
                <w:lang w:val="sv-SE" w:eastAsia="zh-TW"/>
              </w:rPr>
              <w:t>gyubum.kyung@mediatek.com</w:t>
            </w:r>
          </w:p>
          <w:p>
            <w:pPr>
              <w:pStyle w:val="3"/>
              <w:spacing w:before="40"/>
              <w:rPr>
                <w:rFonts w:ascii="Calibri" w:hAnsi="Calibri"/>
                <w:lang w:val="sv-SE" w:eastAsia="zh-TW"/>
              </w:rPr>
            </w:pPr>
            <w:r>
              <w:rPr>
                <w:rFonts w:ascii="Calibri" w:hAnsi="Calibri"/>
                <w:lang w:val="sv-SE" w:eastAsia="zh-TW"/>
              </w:rPr>
              <w:t>yu-jen.ku@mediatek.com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Intel</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Avik Sengupta</w:t>
            </w:r>
          </w:p>
        </w:tc>
        <w:tc>
          <w:tcPr>
            <w:tcW w:w="4389" w:type="dxa"/>
            <w:vAlign w:val="center"/>
          </w:tcPr>
          <w:p>
            <w:pPr>
              <w:pStyle w:val="3"/>
              <w:spacing w:before="40"/>
              <w:rPr>
                <w:rFonts w:ascii="Calibri" w:hAnsi="Calibri" w:eastAsia="MS Mincho"/>
                <w:lang w:eastAsia="zh-TW"/>
              </w:rPr>
            </w:pPr>
            <w:r>
              <w:rPr>
                <w:rFonts w:ascii="Calibri" w:hAnsi="Calibri"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Yu Mincho"/>
                <w:lang w:eastAsia="ja-JP"/>
              </w:rPr>
              <w:t>N</w:t>
            </w:r>
            <w:r>
              <w:rPr>
                <w:rFonts w:ascii="Calibri" w:hAnsi="Calibri" w:eastAsia="Yu Mincho"/>
                <w:lang w:eastAsia="ja-JP"/>
              </w:rPr>
              <w:t>TT DOCOMO</w:t>
            </w:r>
          </w:p>
        </w:tc>
        <w:tc>
          <w:tcPr>
            <w:tcW w:w="2410" w:type="dxa"/>
            <w:vAlign w:val="center"/>
          </w:tcPr>
          <w:p>
            <w:pPr>
              <w:pStyle w:val="3"/>
              <w:spacing w:before="40"/>
              <w:rPr>
                <w:rFonts w:ascii="Calibri" w:hAnsi="Calibri" w:eastAsiaTheme="minorEastAsia"/>
                <w:lang w:eastAsia="zh-CN"/>
              </w:rPr>
            </w:pPr>
            <w:r>
              <w:rPr>
                <w:rFonts w:hint="eastAsia" w:ascii="Calibri" w:hAnsi="Calibri" w:eastAsia="Yu Mincho"/>
                <w:lang w:eastAsia="ja-JP"/>
              </w:rPr>
              <w:t>H</w:t>
            </w:r>
            <w:r>
              <w:rPr>
                <w:rFonts w:ascii="Calibri" w:hAnsi="Calibri" w:eastAsia="Yu Mincho"/>
                <w:lang w:eastAsia="ja-JP"/>
              </w:rPr>
              <w:t>aruhi Echigo</w:t>
            </w:r>
          </w:p>
        </w:tc>
        <w:tc>
          <w:tcPr>
            <w:tcW w:w="4389" w:type="dxa"/>
            <w:vAlign w:val="center"/>
          </w:tcPr>
          <w:p>
            <w:pPr>
              <w:pStyle w:val="3"/>
              <w:spacing w:before="40"/>
              <w:rPr>
                <w:rFonts w:ascii="Calibri" w:hAnsi="Calibri" w:eastAsia="MS Mincho"/>
                <w:lang w:eastAsia="zh-TW"/>
              </w:rPr>
            </w:pPr>
            <w:r>
              <w:rPr>
                <w:rFonts w:ascii="Calibri" w:hAnsi="Calibri"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sz w:val="18"/>
                <w:szCs w:val="22"/>
              </w:rPr>
              <w:t>Beijing Jiaotong University (BJTU)</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Wei</w:t>
            </w:r>
            <w:r>
              <w:rPr>
                <w:rFonts w:hint="eastAsia" w:ascii="Calibri" w:hAnsi="Calibri" w:eastAsiaTheme="minorEastAsia"/>
                <w:lang w:eastAsia="zh-CN"/>
              </w:rPr>
              <w:t xml:space="preserve"> Chen</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宋体"/>
                <w:szCs w:val="20"/>
                <w:lang w:eastAsia="zh-CN"/>
              </w:rPr>
            </w:pPr>
            <w:r>
              <w:rPr>
                <w:rFonts w:hint="eastAsia" w:ascii="Calibri" w:hAnsi="Calibri" w:eastAsia="宋体"/>
                <w:szCs w:val="20"/>
                <w:lang w:eastAsia="zh-CN"/>
              </w:rPr>
              <w:t>ZTE, Sanechips</w:t>
            </w:r>
          </w:p>
        </w:tc>
        <w:tc>
          <w:tcPr>
            <w:tcW w:w="2410" w:type="dxa"/>
            <w:vAlign w:val="center"/>
          </w:tcPr>
          <w:p>
            <w:pPr>
              <w:pStyle w:val="3"/>
              <w:spacing w:before="40"/>
              <w:rPr>
                <w:rFonts w:ascii="Calibri" w:hAnsi="Calibri" w:eastAsiaTheme="minorEastAsia"/>
                <w:szCs w:val="20"/>
                <w:lang w:eastAsia="zh-CN"/>
              </w:rPr>
            </w:pPr>
            <w:r>
              <w:rPr>
                <w:rFonts w:hint="eastAsia" w:ascii="Calibri" w:hAnsi="Calibri" w:eastAsiaTheme="minorEastAsia"/>
                <w:szCs w:val="20"/>
                <w:lang w:eastAsia="zh-CN"/>
              </w:rPr>
              <w:t>Wenfeng Liu</w:t>
            </w:r>
          </w:p>
        </w:tc>
        <w:tc>
          <w:tcPr>
            <w:tcW w:w="4389" w:type="dxa"/>
            <w:vAlign w:val="center"/>
          </w:tcPr>
          <w:p>
            <w:pPr>
              <w:pStyle w:val="3"/>
              <w:spacing w:before="40"/>
              <w:rPr>
                <w:rFonts w:ascii="Calibri" w:hAnsi="Calibri" w:eastAsiaTheme="minorEastAsia"/>
                <w:szCs w:val="20"/>
                <w:lang w:eastAsia="zh-CN"/>
              </w:rPr>
            </w:pPr>
            <w:r>
              <w:rPr>
                <w:rFonts w:hint="eastAsia" w:ascii="Calibri" w:hAnsi="Calibri"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宋体"/>
                <w:szCs w:val="20"/>
                <w:lang w:eastAsia="zh-CN"/>
              </w:rPr>
            </w:pPr>
            <w:r>
              <w:rPr>
                <w:rFonts w:ascii="Calibri" w:hAnsi="Calibri" w:eastAsia="宋体"/>
                <w:szCs w:val="20"/>
                <w:lang w:eastAsia="zh-CN"/>
              </w:rPr>
              <w:t>InterDigital</w:t>
            </w:r>
          </w:p>
        </w:tc>
        <w:tc>
          <w:tcPr>
            <w:tcW w:w="2410" w:type="dxa"/>
            <w:vAlign w:val="center"/>
          </w:tcPr>
          <w:p>
            <w:pPr>
              <w:pStyle w:val="3"/>
              <w:spacing w:before="40"/>
              <w:rPr>
                <w:rFonts w:ascii="Calibri" w:hAnsi="Calibri" w:eastAsiaTheme="minorEastAsia"/>
                <w:szCs w:val="20"/>
                <w:lang w:eastAsia="zh-CN"/>
              </w:rPr>
            </w:pPr>
            <w:r>
              <w:rPr>
                <w:rFonts w:ascii="Calibri" w:hAnsi="Calibri" w:eastAsiaTheme="minorEastAsia"/>
                <w:szCs w:val="20"/>
                <w:lang w:eastAsia="zh-CN"/>
              </w:rPr>
              <w:t>Youngwoo Kwak</w:t>
            </w:r>
          </w:p>
        </w:tc>
        <w:tc>
          <w:tcPr>
            <w:tcW w:w="4389" w:type="dxa"/>
            <w:vAlign w:val="center"/>
          </w:tcPr>
          <w:p>
            <w:pPr>
              <w:pStyle w:val="3"/>
              <w:spacing w:before="40"/>
              <w:rPr>
                <w:rFonts w:ascii="Calibri" w:hAnsi="Calibri" w:eastAsiaTheme="minorEastAsia"/>
                <w:szCs w:val="20"/>
                <w:lang w:eastAsia="zh-CN"/>
              </w:rPr>
            </w:pPr>
            <w:r>
              <w:rPr>
                <w:rFonts w:ascii="Calibri" w:hAnsi="Calibri"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ascii="Calibri" w:hAnsi="Calibri" w:eastAsia="宋体"/>
                <w:szCs w:val="20"/>
                <w:lang w:eastAsia="zh-CN"/>
              </w:rPr>
              <w:t>Qualcomm</w:t>
            </w:r>
          </w:p>
        </w:tc>
        <w:tc>
          <w:tcPr>
            <w:tcW w:w="2410"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Hamed Pezeshki</w:t>
            </w:r>
          </w:p>
        </w:tc>
        <w:tc>
          <w:tcPr>
            <w:tcW w:w="4389"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hint="eastAsia" w:ascii="Calibri" w:hAnsi="Calibri" w:eastAsia="宋体"/>
                <w:szCs w:val="20"/>
                <w:lang w:eastAsia="zh-CN"/>
              </w:rPr>
              <w:t>S</w:t>
            </w:r>
            <w:r>
              <w:rPr>
                <w:rFonts w:ascii="Calibri" w:hAnsi="Calibri" w:eastAsia="宋体"/>
                <w:szCs w:val="20"/>
                <w:lang w:eastAsia="zh-CN"/>
              </w:rPr>
              <w:t>preadtrum</w:t>
            </w:r>
          </w:p>
        </w:tc>
        <w:tc>
          <w:tcPr>
            <w:tcW w:w="2410"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Dawei Ma</w:t>
            </w:r>
          </w:p>
        </w:tc>
        <w:tc>
          <w:tcPr>
            <w:tcW w:w="4389"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ascii="Calibri" w:hAnsi="Calibri" w:eastAsia="宋体"/>
                <w:szCs w:val="20"/>
                <w:lang w:eastAsia="zh-CN"/>
              </w:rPr>
              <w:t>Charter Communications</w:t>
            </w:r>
          </w:p>
        </w:tc>
        <w:tc>
          <w:tcPr>
            <w:tcW w:w="2410" w:type="dxa"/>
          </w:tcPr>
          <w:p>
            <w:pPr>
              <w:pStyle w:val="3"/>
              <w:spacing w:before="40"/>
              <w:rPr>
                <w:rFonts w:ascii="Calibri" w:hAnsi="Calibri" w:eastAsiaTheme="minorEastAsia"/>
                <w:szCs w:val="20"/>
                <w:lang w:val="de-DE" w:eastAsia="zh-CN"/>
              </w:rPr>
            </w:pPr>
            <w:r>
              <w:rPr>
                <w:rFonts w:ascii="Calibri" w:hAnsi="Calibri" w:eastAsiaTheme="minorEastAsia"/>
                <w:szCs w:val="20"/>
                <w:lang w:val="de-DE" w:eastAsia="zh-CN"/>
              </w:rPr>
              <w:t>Dumitru M. Ionescu</w:t>
            </w:r>
          </w:p>
          <w:p>
            <w:pPr>
              <w:pStyle w:val="3"/>
              <w:spacing w:before="40"/>
              <w:rPr>
                <w:rFonts w:ascii="Calibri" w:hAnsi="Calibri" w:eastAsiaTheme="minorEastAsia"/>
                <w:szCs w:val="20"/>
                <w:lang w:val="de-DE" w:eastAsia="zh-CN"/>
              </w:rPr>
            </w:pPr>
            <w:r>
              <w:rPr>
                <w:rFonts w:ascii="Calibri" w:hAnsi="Calibri" w:eastAsiaTheme="minorEastAsia"/>
                <w:szCs w:val="20"/>
                <w:lang w:val="de-DE" w:eastAsia="zh-CN"/>
              </w:rPr>
              <w:t>Samer Henry</w:t>
            </w:r>
          </w:p>
        </w:tc>
        <w:tc>
          <w:tcPr>
            <w:tcW w:w="4389" w:type="dxa"/>
          </w:tcPr>
          <w:p>
            <w:pPr>
              <w:pStyle w:val="3"/>
              <w:spacing w:before="40"/>
              <w:rPr>
                <w:rFonts w:ascii="Calibri" w:hAnsi="Calibri"/>
                <w:lang w:val="de-DE"/>
              </w:rPr>
            </w:pPr>
            <w:r>
              <w:rPr>
                <w:rFonts w:ascii="Calibri" w:hAnsi="Calibri"/>
                <w:lang w:val="de-DE"/>
              </w:rPr>
              <w:t>dumitru.ionescu@charter.com</w:t>
            </w:r>
          </w:p>
          <w:p>
            <w:pPr>
              <w:pStyle w:val="3"/>
              <w:spacing w:before="40"/>
              <w:rPr>
                <w:rFonts w:ascii="Calibri" w:hAnsi="Calibri" w:eastAsiaTheme="minorEastAsia"/>
                <w:szCs w:val="20"/>
                <w:lang w:val="de-DE" w:eastAsia="zh-CN"/>
              </w:rPr>
            </w:pPr>
            <w:r>
              <w:rPr>
                <w:rFonts w:ascii="Calibri" w:hAnsi="Calibri"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val="de-DE" w:eastAsia="zh-CN"/>
              </w:rPr>
            </w:pPr>
          </w:p>
        </w:tc>
        <w:tc>
          <w:tcPr>
            <w:tcW w:w="2410" w:type="dxa"/>
          </w:tcPr>
          <w:p>
            <w:pPr>
              <w:pStyle w:val="3"/>
              <w:spacing w:before="40"/>
              <w:rPr>
                <w:rFonts w:ascii="Calibri" w:hAnsi="Calibri" w:eastAsiaTheme="minorEastAsia"/>
                <w:szCs w:val="20"/>
                <w:lang w:val="de-DE" w:eastAsia="zh-CN"/>
              </w:rPr>
            </w:pPr>
          </w:p>
        </w:tc>
        <w:tc>
          <w:tcPr>
            <w:tcW w:w="4389" w:type="dxa"/>
          </w:tcPr>
          <w:p>
            <w:pPr>
              <w:pStyle w:val="3"/>
              <w:spacing w:before="40"/>
              <w:rPr>
                <w:rFonts w:ascii="Calibri" w:hAnsi="Calibri"/>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lang w:eastAsia="zh-CN"/>
        </w:rPr>
      </w:pPr>
    </w:p>
    <w:p>
      <w:pPr>
        <w:pStyle w:val="4"/>
        <w:rPr>
          <w:lang w:eastAsia="zh-CN"/>
        </w:rPr>
      </w:pPr>
      <w:r>
        <w:rPr>
          <w:lang w:eastAsia="zh-CN"/>
        </w:rPr>
        <w:t>RAN1#112</w:t>
      </w: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rPr>
          <w:rFonts w:ascii="Times" w:hAnsi="Times" w:eastAsia="等线"/>
          <w:bCs/>
          <w:iCs/>
          <w:lang w:val="en-GB" w:eastAsia="zh-CN"/>
        </w:rPr>
      </w:pPr>
    </w:p>
    <w:p>
      <w:pPr>
        <w:rPr>
          <w:rFonts w:ascii="Times" w:hAnsi="Times" w:eastAsia="Batang"/>
          <w:lang w:val="en-GB"/>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4"/>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4"/>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4"/>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pPr>
        <w:pStyle w:val="3"/>
        <w:rPr>
          <w:lang w:val="en-GB" w:eastAsia="zh-CN"/>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Times" w:hAnsi="Times" w:eastAsia="等线"/>
          <w:bCs/>
          <w:iCs/>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59"/>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59"/>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59"/>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59"/>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59"/>
        </w:numPr>
        <w:rPr>
          <w:rFonts w:ascii="Times" w:hAnsi="Times" w:eastAsia="Batang"/>
          <w:bCs/>
          <w:iCs/>
          <w:lang w:val="en-GB"/>
        </w:rPr>
      </w:pPr>
      <w:r>
        <w:rPr>
          <w:rFonts w:ascii="Times" w:hAnsi="Times" w:eastAsia="Batang"/>
          <w:bCs/>
          <w:iCs/>
          <w:lang w:val="en-GB"/>
        </w:rPr>
        <w:t>Other alternatives are not precluded</w:t>
      </w:r>
    </w:p>
    <w:p>
      <w:pPr>
        <w:numPr>
          <w:ilvl w:val="0"/>
          <w:numId w:val="59"/>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rPr>
          <w:rFonts w:ascii="Times" w:hAnsi="Times" w:eastAsia="等线"/>
          <w:bCs/>
          <w:iCs/>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6"/>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66"/>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66"/>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6"/>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66"/>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rPr>
          <w:rFonts w:ascii="Times" w:hAnsi="Times" w:eastAsia="Batang"/>
          <w:bCs/>
          <w:iCs/>
          <w:lang w:val="en-GB"/>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pStyle w:val="3"/>
        <w:rPr>
          <w:rFonts w:eastAsia="宋体"/>
          <w:lang w:eastAsia="zh-CN"/>
        </w:rPr>
      </w:pPr>
    </w:p>
    <w:p>
      <w:pPr>
        <w:pStyle w:val="4"/>
        <w:rPr>
          <w:rFonts w:eastAsia="宋体"/>
          <w:lang w:eastAsia="zh-CN"/>
        </w:rPr>
      </w:pPr>
      <w:r>
        <w:rPr>
          <w:rFonts w:eastAsia="宋体"/>
          <w:lang w:eastAsia="zh-CN"/>
        </w:rPr>
        <w:t>RAN1#111</w:t>
      </w: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pPr>
        <w:numPr>
          <w:ilvl w:val="1"/>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pPr>
        <w:widowControl w:val="0"/>
        <w:jc w:val="both"/>
        <w:rPr>
          <w:rFonts w:eastAsia="宋体"/>
          <w:iCs/>
          <w:szCs w:val="20"/>
          <w:highlight w:val="green"/>
          <w:lang w:val="en-GB" w:eastAsia="zh-CN"/>
        </w:rPr>
      </w:pPr>
    </w:p>
    <w:p>
      <w:pPr>
        <w:rPr>
          <w:rFonts w:eastAsia="Batang"/>
          <w:szCs w:val="20"/>
          <w:highlight w:val="green"/>
          <w:lang w:val="en-GB" w:eastAsia="zh-CN"/>
        </w:rPr>
      </w:pPr>
      <w:r>
        <w:rPr>
          <w:rFonts w:eastAsia="Batang"/>
          <w:szCs w:val="20"/>
          <w:highlight w:val="green"/>
          <w:lang w:val="en-GB" w:eastAsia="zh-CN"/>
        </w:rPr>
        <w:t>Agreement</w:t>
      </w:r>
    </w:p>
    <w:p>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pPr>
        <w:widowControl w:val="0"/>
        <w:jc w:val="both"/>
        <w:rPr>
          <w:rFonts w:eastAsia="宋体"/>
          <w:iCs/>
          <w:szCs w:val="20"/>
          <w:highlight w:val="green"/>
          <w:lang w:val="en-GB" w:eastAsia="zh-CN"/>
        </w:rPr>
      </w:pPr>
    </w:p>
    <w:p>
      <w:pPr>
        <w:widowControl w:val="0"/>
        <w:jc w:val="both"/>
        <w:rPr>
          <w:rFonts w:eastAsia="宋体"/>
          <w:iCs/>
          <w:szCs w:val="20"/>
          <w:highlight w:val="green"/>
          <w:lang w:val="en-GB" w:eastAsia="zh-CN"/>
        </w:rPr>
      </w:pP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pPr>
        <w:rPr>
          <w:rFonts w:eastAsia="Batang"/>
          <w:szCs w:val="20"/>
          <w:highlight w:val="green"/>
          <w:lang w:val="en-GB" w:eastAsia="zh-CN"/>
        </w:rPr>
      </w:pPr>
    </w:p>
    <w:p>
      <w:pPr>
        <w:rPr>
          <w:rFonts w:ascii="Times" w:hAnsi="Times" w:eastAsia="Batang"/>
          <w:highlight w:val="green"/>
          <w:lang w:val="en-GB" w:eastAsia="zh-CN"/>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Signaling, e.g., RRC-based, L1-based.</w:t>
      </w:r>
    </w:p>
    <w:p>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pPr>
        <w:pStyle w:val="3"/>
        <w:rPr>
          <w:rFonts w:eastAsia="宋体"/>
          <w:lang w:val="en-GB" w:eastAsia="zh-CN"/>
        </w:rPr>
      </w:pPr>
    </w:p>
    <w:p>
      <w:pPr>
        <w:pStyle w:val="3"/>
        <w:rPr>
          <w:rFonts w:eastAsia="宋体"/>
          <w:lang w:eastAsia="zh-CN"/>
        </w:rPr>
      </w:pPr>
    </w:p>
    <w:p>
      <w:pPr>
        <w:pStyle w:val="4"/>
        <w:spacing w:after="120"/>
        <w:rPr>
          <w:lang w:eastAsia="zh-CN"/>
        </w:rPr>
      </w:pPr>
      <w:r>
        <w:rPr>
          <w:lang w:eastAsia="zh-CN"/>
        </w:rPr>
        <w:t>RAN1#110bis-e</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AI/ML based beam management, RAN1 has no consensus to support on studying any other sub use case in addition to BM-Case1 and BM-Case2</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Note: this conclusion is independent of the discussion on the alternatives of AI/ML model inputs for BM-Case1 and BM-Case2</w:t>
      </w:r>
    </w:p>
    <w:p>
      <w:pPr>
        <w:ind w:left="760"/>
        <w:rPr>
          <w:rFonts w:ascii="Times" w:hAnsi="Times" w:eastAsia="等线"/>
          <w:highlight w:val="cyan"/>
          <w:lang w:val="en-GB" w:eastAsia="zh-CN"/>
        </w:rPr>
      </w:pP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the sub use case BM-Case1 and BM-Case2, Set B is a set of beams whose measurements are taken as inputs of the AI/ML model</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with a UE-side AI/ML model, study the potential specification impact of L1 signaling to report the following information of AI/ML model inference to NW </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 that is based on the output of AI/ML model inference</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For BM-Case2 with a UE-side AI/ML model, study the potential specification impact   of L1 signaling to report the following information of AI/ML model inference to NW</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w:t>
      </w:r>
      <w:r>
        <w:rPr>
          <w:rFonts w:ascii="Times" w:hAnsi="Times" w:eastAsia="Batang"/>
          <w:lang w:val="en-GB" w:eastAsia="zh-CN"/>
        </w:rPr>
        <w:t xml:space="preserve"> </w:t>
      </w:r>
      <w:r>
        <w:rPr>
          <w:rFonts w:ascii="Times" w:hAnsi="Times" w:eastAsia="等线"/>
          <w:b/>
          <w:i/>
          <w:lang w:val="en-GB" w:eastAsia="zh-CN"/>
        </w:rPr>
        <w:t>of N future time instance(s) that is based on the output of AI/ML model inference</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value of N</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Information about the timestamp corresponding the reported beam(s)</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explicit or implicit</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widowControl w:val="0"/>
        <w:spacing w:after="120" w:afterLines="50"/>
        <w:jc w:val="both"/>
        <w:rPr>
          <w:rFonts w:ascii="Arial" w:hAnsi="Arial" w:eastAsia="宋体"/>
          <w:bCs/>
          <w:iCs/>
          <w:szCs w:val="26"/>
          <w:u w:val="single"/>
          <w:lang w:val="en-GB" w:eastAsia="zh-CN"/>
        </w:rPr>
      </w:pPr>
    </w:p>
    <w:p>
      <w:pPr>
        <w:shd w:val="clear" w:color="auto" w:fill="FFFFFF"/>
        <w:spacing w:after="120"/>
        <w:jc w:val="both"/>
        <w:rPr>
          <w:rFonts w:ascii="Times" w:hAnsi="Times" w:eastAsia="Batang"/>
          <w:b/>
          <w:i/>
          <w:highlight w:val="darkYellow"/>
          <w:lang w:val="en-GB" w:eastAsia="zh-CN"/>
        </w:rPr>
      </w:pPr>
      <w:r>
        <w:rPr>
          <w:rFonts w:ascii="Times" w:hAnsi="Times" w:eastAsia="Batang"/>
          <w:b/>
          <w:i/>
          <w:highlight w:val="darkYellow"/>
          <w:lang w:val="en-GB" w:eastAsia="zh-CN"/>
        </w:rPr>
        <w:t>Working Assumption</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following L1 beam reporting enhancement for AI/ML model inference</w:t>
      </w:r>
    </w:p>
    <w:p>
      <w:pPr>
        <w:numPr>
          <w:ilvl w:val="0"/>
          <w:numId w:val="52"/>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UE to report the measurement results of more than 4 beams in one reporting instance</w:t>
      </w:r>
    </w:p>
    <w:p>
      <w:pPr>
        <w:numPr>
          <w:ilvl w:val="0"/>
          <w:numId w:val="52"/>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Other L1 reporting enhancements can be considered</w:t>
      </w:r>
    </w:p>
    <w:p>
      <w:pPr>
        <w:autoSpaceDE w:val="0"/>
        <w:autoSpaceDN w:val="0"/>
        <w:adjustRightInd w:val="0"/>
        <w:snapToGrid w:val="0"/>
        <w:spacing w:after="120"/>
        <w:jc w:val="both"/>
        <w:rPr>
          <w:rFonts w:ascii="Times" w:hAnsi="Times" w:eastAsia="Batang"/>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NW-side model monitoring:</w:t>
      </w:r>
    </w:p>
    <w:p>
      <w:pPr>
        <w:numPr>
          <w:ilvl w:val="0"/>
          <w:numId w:val="52"/>
        </w:numPr>
        <w:shd w:val="clear" w:color="auto" w:fill="FFFFFF"/>
        <w:spacing w:after="120"/>
        <w:rPr>
          <w:rFonts w:ascii="等线" w:hAnsi="等线" w:eastAsia="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pPr>
        <w:shd w:val="clear" w:color="auto" w:fill="FFFFFF"/>
        <w:spacing w:after="120"/>
        <w:jc w:val="both"/>
        <w:rPr>
          <w:rFonts w:ascii="Times" w:hAnsi="Times" w:eastAsia="Batang"/>
          <w:b/>
          <w:i/>
          <w:highlight w:val="green"/>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Regarding NW-side model monitoring for a network-side AI/ML model of BM-Case1 and BM-Case2, study the potential specification impacts from the following aspects</w:t>
      </w:r>
    </w:p>
    <w:p>
      <w:pPr>
        <w:numPr>
          <w:ilvl w:val="0"/>
          <w:numId w:val="52"/>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pPr>
        <w:numPr>
          <w:ilvl w:val="0"/>
          <w:numId w:val="52"/>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pPr>
        <w:autoSpaceDE w:val="0"/>
        <w:autoSpaceDN w:val="0"/>
        <w:adjustRightInd w:val="0"/>
        <w:snapToGrid w:val="0"/>
        <w:spacing w:after="120"/>
        <w:jc w:val="both"/>
        <w:rPr>
          <w:rFonts w:ascii="Times" w:hAnsi="Times" w:eastAsia="Batang"/>
          <w:lang w:eastAsia="zh-CN"/>
        </w:rPr>
      </w:pP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66"/>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6"/>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6"/>
        </w:numPr>
        <w:contextualSpacing/>
        <w:rPr>
          <w:rFonts w:ascii="Times" w:hAnsi="Times" w:eastAsia="Yu Mincho"/>
          <w:b/>
          <w:i/>
          <w:lang w:val="en-GB" w:eastAsia="zh-CN"/>
        </w:rPr>
      </w:pPr>
      <w:r>
        <w:rPr>
          <w:rFonts w:ascii="Times" w:hAnsi="Times" w:eastAsia="Yu Mincho"/>
          <w:b/>
          <w:i/>
          <w:szCs w:val="20"/>
          <w:lang w:val="en-GB" w:eastAsia="ja-JP"/>
        </w:rPr>
        <w:t>UE makes decision(s) of model selection/activation/ deactivation/switching/fallback operation</w:t>
      </w:r>
    </w:p>
    <w:p>
      <w:pPr>
        <w:numPr>
          <w:ilvl w:val="0"/>
          <w:numId w:val="66"/>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6"/>
        </w:numPr>
        <w:contextualSpacing/>
        <w:rPr>
          <w:rFonts w:ascii="Times" w:hAnsi="Times" w:eastAsia="Yu Mincho"/>
          <w:b/>
          <w:i/>
          <w:szCs w:val="20"/>
          <w:lang w:val="en-GB" w:eastAsia="ja-JP"/>
        </w:rPr>
      </w:pPr>
      <w:r>
        <w:rPr>
          <w:rFonts w:ascii="Times" w:hAnsi="Times" w:eastAsia="Yu Mincho"/>
          <w:b/>
          <w:i/>
          <w:szCs w:val="20"/>
          <w:lang w:val="en-GB" w:eastAsia="ja-JP"/>
        </w:rPr>
        <w:t xml:space="preserve">NW monitors the performance metric(s) </w:t>
      </w:r>
    </w:p>
    <w:p>
      <w:pPr>
        <w:numPr>
          <w:ilvl w:val="1"/>
          <w:numId w:val="66"/>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numPr>
          <w:ilvl w:val="0"/>
          <w:numId w:val="66"/>
        </w:numPr>
        <w:rPr>
          <w:rFonts w:eastAsia="Yu Mincho"/>
          <w:b/>
          <w:i/>
          <w:kern w:val="2"/>
          <w:szCs w:val="20"/>
          <w:lang w:eastAsia="ja-JP"/>
        </w:rPr>
      </w:pPr>
      <w:r>
        <w:rPr>
          <w:rFonts w:eastAsia="Yu Mincho"/>
          <w:b/>
          <w:i/>
          <w:kern w:val="2"/>
          <w:szCs w:val="20"/>
          <w:lang w:eastAsia="ja-JP"/>
        </w:rPr>
        <w:t>Alt3. Hybrid model monitoring</w:t>
      </w:r>
    </w:p>
    <w:p>
      <w:pPr>
        <w:numPr>
          <w:ilvl w:val="1"/>
          <w:numId w:val="66"/>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6"/>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101"/>
        </w:numPr>
        <w:overflowPunct w:val="0"/>
        <w:autoSpaceDE w:val="0"/>
        <w:autoSpaceDN w:val="0"/>
        <w:adjustRightInd w:val="0"/>
        <w:spacing w:after="120"/>
        <w:textAlignment w:val="baseline"/>
      </w:pPr>
      <w:r>
        <w:t>Alt.1: Set A and Set B are different (Set B is NOT a subset of Set A)</w:t>
      </w:r>
    </w:p>
    <w:p>
      <w:pPr>
        <w:pStyle w:val="70"/>
        <w:numPr>
          <w:ilvl w:val="0"/>
          <w:numId w:val="101"/>
        </w:numPr>
        <w:overflowPunct w:val="0"/>
        <w:autoSpaceDE w:val="0"/>
        <w:autoSpaceDN w:val="0"/>
        <w:adjustRightInd w:val="0"/>
        <w:spacing w:after="120"/>
        <w:textAlignment w:val="baseline"/>
      </w:pPr>
      <w:r>
        <w:t>Alt.2: Set B is a subset of Set A</w:t>
      </w:r>
    </w:p>
    <w:p>
      <w:pPr>
        <w:pStyle w:val="70"/>
        <w:numPr>
          <w:ilvl w:val="0"/>
          <w:numId w:val="101"/>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101"/>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102"/>
        </w:numPr>
        <w:overflowPunct w:val="0"/>
        <w:autoSpaceDE w:val="0"/>
        <w:autoSpaceDN w:val="0"/>
        <w:adjustRightInd w:val="0"/>
        <w:spacing w:after="120"/>
        <w:textAlignment w:val="baseline"/>
      </w:pPr>
      <w:r>
        <w:t>Alt.1: Set A and Set B are different (Set B is NOT a subset of Set A)</w:t>
      </w:r>
    </w:p>
    <w:p>
      <w:pPr>
        <w:pStyle w:val="70"/>
        <w:numPr>
          <w:ilvl w:val="0"/>
          <w:numId w:val="102"/>
        </w:numPr>
        <w:overflowPunct w:val="0"/>
        <w:autoSpaceDE w:val="0"/>
        <w:autoSpaceDN w:val="0"/>
        <w:adjustRightInd w:val="0"/>
        <w:spacing w:after="120"/>
        <w:textAlignment w:val="baseline"/>
      </w:pPr>
      <w:r>
        <w:t>Alt.2: Set B is a subset of Set A (Set A and Set B are not the same)</w:t>
      </w:r>
    </w:p>
    <w:p>
      <w:pPr>
        <w:pStyle w:val="70"/>
        <w:numPr>
          <w:ilvl w:val="0"/>
          <w:numId w:val="102"/>
        </w:numPr>
        <w:overflowPunct w:val="0"/>
        <w:autoSpaceDE w:val="0"/>
        <w:autoSpaceDN w:val="0"/>
        <w:adjustRightInd w:val="0"/>
        <w:spacing w:after="120"/>
        <w:textAlignment w:val="baseline"/>
      </w:pPr>
      <w:r>
        <w:t>Alt.3: Set A and Set B are the same</w:t>
      </w:r>
    </w:p>
    <w:p>
      <w:pPr>
        <w:pStyle w:val="70"/>
        <w:numPr>
          <w:ilvl w:val="0"/>
          <w:numId w:val="102"/>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pPr>
      <w:r>
        <w:t>Content/type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spacing w:after="120"/>
        <w:rPr>
          <w:highlight w:val="green"/>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99"/>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54"/>
        </w:numPr>
        <w:overflowPunct w:val="0"/>
        <w:autoSpaceDE w:val="0"/>
        <w:autoSpaceDN w:val="0"/>
        <w:adjustRightInd w:val="0"/>
        <w:spacing w:after="120"/>
        <w:textAlignment w:val="baseline"/>
      </w:pPr>
      <w:r>
        <w:t>Performance metric(s)</w:t>
      </w:r>
    </w:p>
    <w:p>
      <w:pPr>
        <w:pStyle w:val="70"/>
        <w:numPr>
          <w:ilvl w:val="0"/>
          <w:numId w:val="54"/>
        </w:numPr>
        <w:overflowPunct w:val="0"/>
        <w:autoSpaceDE w:val="0"/>
        <w:autoSpaceDN w:val="0"/>
        <w:adjustRightInd w:val="0"/>
        <w:spacing w:after="120"/>
        <w:textAlignment w:val="baseline"/>
      </w:pPr>
      <w:r>
        <w:t>Benchmark/reference for the performance comparison</w:t>
      </w:r>
    </w:p>
    <w:p>
      <w:pPr>
        <w:pStyle w:val="70"/>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54"/>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25"/>
        </w:numPr>
        <w:overflowPunct w:val="0"/>
        <w:autoSpaceDE w:val="0"/>
        <w:autoSpaceDN w:val="0"/>
        <w:adjustRightInd w:val="0"/>
        <w:spacing w:after="120"/>
        <w:textAlignment w:val="baseline"/>
      </w:pPr>
      <w:r>
        <w:t>Enhanced or new signaling for measurement configuration/triggering</w:t>
      </w:r>
    </w:p>
    <w:p>
      <w:pPr>
        <w:pStyle w:val="70"/>
        <w:numPr>
          <w:ilvl w:val="0"/>
          <w:numId w:val="25"/>
        </w:numPr>
        <w:overflowPunct w:val="0"/>
        <w:autoSpaceDE w:val="0"/>
        <w:autoSpaceDN w:val="0"/>
        <w:adjustRightInd w:val="0"/>
        <w:spacing w:after="120"/>
        <w:textAlignment w:val="baseline"/>
      </w:pPr>
      <w:r>
        <w:t>Signaling of assistance information (if applicable)</w:t>
      </w:r>
    </w:p>
    <w:p>
      <w:pPr>
        <w:pStyle w:val="70"/>
        <w:numPr>
          <w:ilvl w:val="0"/>
          <w:numId w:val="25"/>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00"/>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4E66"/>
    <w:multiLevelType w:val="singleLevel"/>
    <w:tmpl w:val="84144E66"/>
    <w:lvl w:ilvl="0" w:tentative="0">
      <w:start w:val="1"/>
      <w:numFmt w:val="bullet"/>
      <w:lvlText w:val=""/>
      <w:lvlJc w:val="left"/>
      <w:pPr>
        <w:ind w:left="420" w:hanging="420"/>
      </w:pPr>
      <w:rPr>
        <w:rFonts w:hint="default" w:ascii="Wingdings" w:hAnsi="Wingdings"/>
        <w:sz w:val="13"/>
        <w:szCs w:val="13"/>
      </w:rPr>
    </w:lvl>
  </w:abstractNum>
  <w:abstractNum w:abstractNumId="1">
    <w:nsid w:val="00463063"/>
    <w:multiLevelType w:val="multilevel"/>
    <w:tmpl w:val="004630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4B5069"/>
    <w:multiLevelType w:val="multilevel"/>
    <w:tmpl w:val="014B5069"/>
    <w:lvl w:ilvl="0" w:tentative="0">
      <w:start w:val="1"/>
      <w:numFmt w:val="bullet"/>
      <w:lvlText w:val=""/>
      <w:lvlJc w:val="left"/>
      <w:pPr>
        <w:ind w:left="990" w:hanging="420"/>
      </w:pPr>
      <w:rPr>
        <w:rFonts w:hint="default" w:ascii="Symbol" w:hAnsi="Symbol"/>
      </w:rPr>
    </w:lvl>
    <w:lvl w:ilvl="1" w:tentative="0">
      <w:start w:val="1"/>
      <w:numFmt w:val="bullet"/>
      <w:lvlText w:val=""/>
      <w:lvlJc w:val="left"/>
      <w:pPr>
        <w:ind w:left="1410" w:hanging="420"/>
      </w:pPr>
      <w:rPr>
        <w:rFonts w:hint="default" w:ascii="Wingdings" w:hAnsi="Wingdings"/>
      </w:rPr>
    </w:lvl>
    <w:lvl w:ilvl="2" w:tentative="0">
      <w:start w:val="1"/>
      <w:numFmt w:val="bullet"/>
      <w:lvlText w:val=""/>
      <w:lvlJc w:val="left"/>
      <w:pPr>
        <w:ind w:left="1830" w:hanging="420"/>
      </w:pPr>
      <w:rPr>
        <w:rFonts w:hint="default" w:ascii="Wingdings" w:hAnsi="Wingdings"/>
      </w:rPr>
    </w:lvl>
    <w:lvl w:ilvl="3" w:tentative="0">
      <w:start w:val="1"/>
      <w:numFmt w:val="bullet"/>
      <w:lvlText w:val=""/>
      <w:lvlJc w:val="left"/>
      <w:pPr>
        <w:ind w:left="2250" w:hanging="420"/>
      </w:pPr>
      <w:rPr>
        <w:rFonts w:hint="default" w:ascii="Wingdings" w:hAnsi="Wingdings"/>
      </w:rPr>
    </w:lvl>
    <w:lvl w:ilvl="4" w:tentative="0">
      <w:start w:val="1"/>
      <w:numFmt w:val="bullet"/>
      <w:lvlText w:val=""/>
      <w:lvlJc w:val="left"/>
      <w:pPr>
        <w:ind w:left="2670" w:hanging="420"/>
      </w:pPr>
      <w:rPr>
        <w:rFonts w:hint="default" w:ascii="Wingdings" w:hAnsi="Wingdings"/>
      </w:rPr>
    </w:lvl>
    <w:lvl w:ilvl="5" w:tentative="0">
      <w:start w:val="1"/>
      <w:numFmt w:val="bullet"/>
      <w:lvlText w:val=""/>
      <w:lvlJc w:val="left"/>
      <w:pPr>
        <w:ind w:left="3090" w:hanging="420"/>
      </w:pPr>
      <w:rPr>
        <w:rFonts w:hint="default" w:ascii="Wingdings" w:hAnsi="Wingdings"/>
      </w:rPr>
    </w:lvl>
    <w:lvl w:ilvl="6" w:tentative="0">
      <w:start w:val="1"/>
      <w:numFmt w:val="bullet"/>
      <w:lvlText w:val=""/>
      <w:lvlJc w:val="left"/>
      <w:pPr>
        <w:ind w:left="3510" w:hanging="420"/>
      </w:pPr>
      <w:rPr>
        <w:rFonts w:hint="default" w:ascii="Wingdings" w:hAnsi="Wingdings"/>
      </w:rPr>
    </w:lvl>
    <w:lvl w:ilvl="7" w:tentative="0">
      <w:start w:val="1"/>
      <w:numFmt w:val="bullet"/>
      <w:lvlText w:val=""/>
      <w:lvlJc w:val="left"/>
      <w:pPr>
        <w:ind w:left="3930" w:hanging="420"/>
      </w:pPr>
      <w:rPr>
        <w:rFonts w:hint="default" w:ascii="Wingdings" w:hAnsi="Wingdings"/>
      </w:rPr>
    </w:lvl>
    <w:lvl w:ilvl="8" w:tentative="0">
      <w:start w:val="1"/>
      <w:numFmt w:val="bullet"/>
      <w:lvlText w:val=""/>
      <w:lvlJc w:val="left"/>
      <w:pPr>
        <w:ind w:left="4350" w:hanging="420"/>
      </w:pPr>
      <w:rPr>
        <w:rFonts w:hint="default" w:ascii="Wingdings" w:hAnsi="Wingdings"/>
      </w:rPr>
    </w:lvl>
  </w:abstractNum>
  <w:abstractNum w:abstractNumId="3">
    <w:nsid w:val="02034C31"/>
    <w:multiLevelType w:val="multilevel"/>
    <w:tmpl w:val="02034C3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5C16185"/>
    <w:multiLevelType w:val="multilevel"/>
    <w:tmpl w:val="05C161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8E0E5E"/>
    <w:multiLevelType w:val="multilevel"/>
    <w:tmpl w:val="078E0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B53398"/>
    <w:multiLevelType w:val="multilevel"/>
    <w:tmpl w:val="08B53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BCF2333"/>
    <w:multiLevelType w:val="multilevel"/>
    <w:tmpl w:val="0BCF23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Times New Roman" w:hAnsi="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763B10"/>
    <w:multiLevelType w:val="multilevel"/>
    <w:tmpl w:val="0C763B10"/>
    <w:lvl w:ilvl="0" w:tentative="0">
      <w:start w:val="5"/>
      <w:numFmt w:val="upperLetter"/>
      <w:lvlText w:val="%1."/>
      <w:lvlJc w:val="left"/>
      <w:pPr>
        <w:ind w:left="720" w:hanging="720"/>
      </w:pPr>
      <w:rPr>
        <w:rFonts w:hint="default" w:eastAsia="Yu Mincho"/>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0E55356"/>
    <w:multiLevelType w:val="multilevel"/>
    <w:tmpl w:val="10E553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1214D08"/>
    <w:multiLevelType w:val="multilevel"/>
    <w:tmpl w:val="11214D08"/>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4E555C3"/>
    <w:multiLevelType w:val="multilevel"/>
    <w:tmpl w:val="14E55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8064900"/>
    <w:multiLevelType w:val="multilevel"/>
    <w:tmpl w:val="180649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80C35E5"/>
    <w:multiLevelType w:val="multilevel"/>
    <w:tmpl w:val="180C35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BA1242E"/>
    <w:multiLevelType w:val="multilevel"/>
    <w:tmpl w:val="1BA124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CD71883"/>
    <w:multiLevelType w:val="multilevel"/>
    <w:tmpl w:val="1CD71883"/>
    <w:lvl w:ilvl="0" w:tentative="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EDC2422"/>
    <w:multiLevelType w:val="multilevel"/>
    <w:tmpl w:val="1EDC24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35F21D6"/>
    <w:multiLevelType w:val="multilevel"/>
    <w:tmpl w:val="235F21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3CD28DD"/>
    <w:multiLevelType w:val="multilevel"/>
    <w:tmpl w:val="23CD28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4D9412C"/>
    <w:multiLevelType w:val="multilevel"/>
    <w:tmpl w:val="24D941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6E71CB6"/>
    <w:multiLevelType w:val="multilevel"/>
    <w:tmpl w:val="26E71CB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8F38BF8"/>
    <w:multiLevelType w:val="singleLevel"/>
    <w:tmpl w:val="28F38BF8"/>
    <w:lvl w:ilvl="0" w:tentative="0">
      <w:start w:val="1"/>
      <w:numFmt w:val="bullet"/>
      <w:lvlText w:val=""/>
      <w:lvlJc w:val="left"/>
      <w:pPr>
        <w:ind w:left="420" w:hanging="420"/>
      </w:pPr>
      <w:rPr>
        <w:rFonts w:hint="default" w:ascii="Wingdings" w:hAnsi="Wingdings"/>
        <w:color w:val="FF0000"/>
        <w:sz w:val="13"/>
        <w:szCs w:val="13"/>
      </w:rPr>
    </w:lvl>
  </w:abstractNum>
  <w:abstractNum w:abstractNumId="33">
    <w:nsid w:val="2D6B1FEC"/>
    <w:multiLevelType w:val="multilevel"/>
    <w:tmpl w:val="2D6B1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6">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9">
    <w:nsid w:val="34B65EA8"/>
    <w:multiLevelType w:val="multilevel"/>
    <w:tmpl w:val="34B65E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6580185"/>
    <w:multiLevelType w:val="multilevel"/>
    <w:tmpl w:val="36580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3AC42C21"/>
    <w:multiLevelType w:val="multilevel"/>
    <w:tmpl w:val="3AC42C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E9D3ECE"/>
    <w:multiLevelType w:val="multilevel"/>
    <w:tmpl w:val="3E9D3E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FE1671A"/>
    <w:multiLevelType w:val="multilevel"/>
    <w:tmpl w:val="3FE167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0A673B6"/>
    <w:multiLevelType w:val="multilevel"/>
    <w:tmpl w:val="40A673B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0">
    <w:nsid w:val="45175ED0"/>
    <w:multiLevelType w:val="singleLevel"/>
    <w:tmpl w:val="45175ED0"/>
    <w:lvl w:ilvl="0" w:tentative="0">
      <w:start w:val="1"/>
      <w:numFmt w:val="bullet"/>
      <w:lvlText w:val=""/>
      <w:lvlJc w:val="left"/>
      <w:pPr>
        <w:ind w:left="420" w:hanging="420"/>
      </w:pPr>
      <w:rPr>
        <w:rFonts w:hint="default" w:ascii="Wingdings" w:hAnsi="Wingdings"/>
        <w:color w:val="FF0000"/>
        <w:sz w:val="15"/>
        <w:szCs w:val="15"/>
      </w:rPr>
    </w:lvl>
  </w:abstractNum>
  <w:abstractNum w:abstractNumId="51">
    <w:nsid w:val="454F2F41"/>
    <w:multiLevelType w:val="multilevel"/>
    <w:tmpl w:val="454F2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6E57C0F"/>
    <w:multiLevelType w:val="multilevel"/>
    <w:tmpl w:val="46E57C0F"/>
    <w:lvl w:ilvl="0" w:tentative="0">
      <w:start w:val="1"/>
      <w:numFmt w:val="bullet"/>
      <w:lvlText w:val=""/>
      <w:lvlJc w:val="left"/>
      <w:pPr>
        <w:tabs>
          <w:tab w:val="left" w:pos="720"/>
        </w:tabs>
        <w:ind w:left="720" w:hanging="360"/>
      </w:pPr>
      <w:rPr>
        <w:rFonts w:hint="default" w:ascii="Symbol" w:hAnsi="Symbol"/>
      </w:rPr>
    </w:lvl>
    <w:lvl w:ilvl="1" w:tentative="0">
      <w:start w:val="2984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4">
    <w:nsid w:val="47EC7650"/>
    <w:multiLevelType w:val="multilevel"/>
    <w:tmpl w:val="47EC76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89662E0"/>
    <w:multiLevelType w:val="multilevel"/>
    <w:tmpl w:val="489662E0"/>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6">
    <w:nsid w:val="48AD65E9"/>
    <w:multiLevelType w:val="multilevel"/>
    <w:tmpl w:val="48AD6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8CF7D83"/>
    <w:multiLevelType w:val="multilevel"/>
    <w:tmpl w:val="48CF7D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94A5B4A"/>
    <w:multiLevelType w:val="multilevel"/>
    <w:tmpl w:val="494A5B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4AA268D8"/>
    <w:multiLevelType w:val="multilevel"/>
    <w:tmpl w:val="4AA268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B234B41"/>
    <w:multiLevelType w:val="multilevel"/>
    <w:tmpl w:val="4B234B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D1430A5"/>
    <w:multiLevelType w:val="multilevel"/>
    <w:tmpl w:val="4D1430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bullet"/>
      <w:lvlText w:val=""/>
      <w:lvlJc w:val="left"/>
      <w:pPr>
        <w:ind w:left="720" w:hanging="360"/>
      </w:pPr>
      <w:rPr>
        <w:rFonts w:hint="default" w:ascii="Symbol" w:hAnsi="Symbol"/>
      </w:rPr>
    </w:lvl>
    <w:lvl w:ilvl="3" w:tentative="0">
      <w:start w:val="17"/>
      <w:numFmt w:val="bullet"/>
      <w:lvlText w:val="-"/>
      <w:lvlJc w:val="left"/>
      <w:pPr>
        <w:ind w:left="2520" w:hanging="360"/>
      </w:pPr>
      <w:rPr>
        <w:rFonts w:hint="default" w:ascii="Times New Roman" w:hAnsi="Times New Roman" w:eastAsia="Calibri" w:cs="Times New Roman"/>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4E642566"/>
    <w:multiLevelType w:val="multilevel"/>
    <w:tmpl w:val="4E6425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F301E0C"/>
    <w:multiLevelType w:val="multilevel"/>
    <w:tmpl w:val="4F301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0AC2FDC"/>
    <w:multiLevelType w:val="multilevel"/>
    <w:tmpl w:val="50AC2F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1ED4017"/>
    <w:multiLevelType w:val="multilevel"/>
    <w:tmpl w:val="51ED40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5893CCA"/>
    <w:multiLevelType w:val="multilevel"/>
    <w:tmpl w:val="55893CC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5B702B0"/>
    <w:multiLevelType w:val="multilevel"/>
    <w:tmpl w:val="55B702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AD979FF"/>
    <w:multiLevelType w:val="multilevel"/>
    <w:tmpl w:val="5AD979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BAF043C"/>
    <w:multiLevelType w:val="multilevel"/>
    <w:tmpl w:val="5BAF0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BF16D14"/>
    <w:multiLevelType w:val="multilevel"/>
    <w:tmpl w:val="5BF16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CBD0668"/>
    <w:multiLevelType w:val="multilevel"/>
    <w:tmpl w:val="5CBD06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79">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26E6A23"/>
    <w:multiLevelType w:val="multilevel"/>
    <w:tmpl w:val="626E6A2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47A5F74"/>
    <w:multiLevelType w:val="multilevel"/>
    <w:tmpl w:val="647A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7475B6B"/>
    <w:multiLevelType w:val="multilevel"/>
    <w:tmpl w:val="67475B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7CF37ED"/>
    <w:multiLevelType w:val="multilevel"/>
    <w:tmpl w:val="67CF37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4">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A2858F6"/>
    <w:multiLevelType w:val="multilevel"/>
    <w:tmpl w:val="6A2858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ADC42F6"/>
    <w:multiLevelType w:val="multilevel"/>
    <w:tmpl w:val="6ADC42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08D1F06"/>
    <w:multiLevelType w:val="multilevel"/>
    <w:tmpl w:val="708D1F06"/>
    <w:lvl w:ilvl="0" w:tentative="0">
      <w:start w:val="4"/>
      <w:numFmt w:val="bullet"/>
      <w:lvlText w:val="-"/>
      <w:lvlJc w:val="left"/>
      <w:pPr>
        <w:ind w:left="580" w:hanging="360"/>
      </w:pPr>
      <w:rPr>
        <w:rFonts w:hint="default" w:ascii="Times New Roman" w:hAnsi="Times New Roman" w:eastAsia="Malgun Gothic"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90">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2">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526075B"/>
    <w:multiLevelType w:val="multilevel"/>
    <w:tmpl w:val="7526075B"/>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5">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774B54EC"/>
    <w:multiLevelType w:val="multilevel"/>
    <w:tmpl w:val="774B5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8954A87"/>
    <w:multiLevelType w:val="multilevel"/>
    <w:tmpl w:val="78954A87"/>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8">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3">
    <w:nsid w:val="7B0A761A"/>
    <w:multiLevelType w:val="multilevel"/>
    <w:tmpl w:val="7B0A76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C07761C"/>
    <w:multiLevelType w:val="multilevel"/>
    <w:tmpl w:val="7C0776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CEE7EB9"/>
    <w:multiLevelType w:val="multilevel"/>
    <w:tmpl w:val="7CEE7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DBD1177"/>
    <w:multiLevelType w:val="multilevel"/>
    <w:tmpl w:val="7DBD1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E62400C"/>
    <w:multiLevelType w:val="multilevel"/>
    <w:tmpl w:val="7E62400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35"/>
  </w:num>
  <w:num w:numId="2">
    <w:abstractNumId w:val="78"/>
  </w:num>
  <w:num w:numId="3">
    <w:abstractNumId w:val="85"/>
  </w:num>
  <w:num w:numId="4">
    <w:abstractNumId w:val="93"/>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46"/>
  </w:num>
  <w:num w:numId="12">
    <w:abstractNumId w:val="3"/>
  </w:num>
  <w:num w:numId="13">
    <w:abstractNumId w:val="61"/>
  </w:num>
  <w:num w:numId="14">
    <w:abstractNumId w:val="10"/>
  </w:num>
  <w:num w:numId="15">
    <w:abstractNumId w:val="83"/>
  </w:num>
  <w:num w:numId="16">
    <w:abstractNumId w:val="58"/>
  </w:num>
  <w:num w:numId="17">
    <w:abstractNumId w:val="18"/>
  </w:num>
  <w:num w:numId="18">
    <w:abstractNumId w:val="53"/>
  </w:num>
  <w:num w:numId="19">
    <w:abstractNumId w:val="16"/>
  </w:num>
  <w:num w:numId="20">
    <w:abstractNumId w:val="30"/>
  </w:num>
  <w:num w:numId="21">
    <w:abstractNumId w:val="77"/>
  </w:num>
  <w:num w:numId="22">
    <w:abstractNumId w:val="60"/>
  </w:num>
  <w:num w:numId="23">
    <w:abstractNumId w:val="40"/>
  </w:num>
  <w:num w:numId="24">
    <w:abstractNumId w:val="54"/>
  </w:num>
  <w:num w:numId="25">
    <w:abstractNumId w:val="48"/>
  </w:num>
  <w:num w:numId="26">
    <w:abstractNumId w:val="69"/>
  </w:num>
  <w:num w:numId="27">
    <w:abstractNumId w:val="80"/>
  </w:num>
  <w:num w:numId="28">
    <w:abstractNumId w:val="102"/>
  </w:num>
  <w:num w:numId="29">
    <w:abstractNumId w:val="15"/>
  </w:num>
  <w:num w:numId="30">
    <w:abstractNumId w:val="19"/>
  </w:num>
  <w:num w:numId="31">
    <w:abstractNumId w:val="41"/>
  </w:num>
  <w:num w:numId="32">
    <w:abstractNumId w:val="107"/>
  </w:num>
  <w:num w:numId="33">
    <w:abstractNumId w:val="49"/>
  </w:num>
  <w:num w:numId="34">
    <w:abstractNumId w:val="90"/>
  </w:num>
  <w:num w:numId="35">
    <w:abstractNumId w:val="26"/>
  </w:num>
  <w:num w:numId="36">
    <w:abstractNumId w:val="98"/>
  </w:num>
  <w:num w:numId="37">
    <w:abstractNumId w:val="28"/>
  </w:num>
  <w:num w:numId="38">
    <w:abstractNumId w:val="96"/>
  </w:num>
  <w:num w:numId="39">
    <w:abstractNumId w:val="32"/>
  </w:num>
  <w:num w:numId="40">
    <w:abstractNumId w:val="82"/>
  </w:num>
  <w:num w:numId="41">
    <w:abstractNumId w:val="106"/>
  </w:num>
  <w:num w:numId="42">
    <w:abstractNumId w:val="39"/>
  </w:num>
  <w:num w:numId="43">
    <w:abstractNumId w:val="2"/>
  </w:num>
  <w:num w:numId="44">
    <w:abstractNumId w:val="68"/>
  </w:num>
  <w:num w:numId="45">
    <w:abstractNumId w:val="12"/>
  </w:num>
  <w:num w:numId="46">
    <w:abstractNumId w:val="25"/>
  </w:num>
  <w:num w:numId="47">
    <w:abstractNumId w:val="65"/>
  </w:num>
  <w:num w:numId="48">
    <w:abstractNumId w:val="89"/>
  </w:num>
  <w:num w:numId="49">
    <w:abstractNumId w:val="0"/>
  </w:num>
  <w:num w:numId="50">
    <w:abstractNumId w:val="63"/>
  </w:num>
  <w:num w:numId="51">
    <w:abstractNumId w:val="50"/>
  </w:num>
  <w:num w:numId="52">
    <w:abstractNumId w:val="67"/>
  </w:num>
  <w:num w:numId="53">
    <w:abstractNumId w:val="20"/>
  </w:num>
  <w:num w:numId="54">
    <w:abstractNumId w:val="72"/>
  </w:num>
  <w:num w:numId="55">
    <w:abstractNumId w:val="29"/>
  </w:num>
  <w:num w:numId="56">
    <w:abstractNumId w:val="7"/>
  </w:num>
  <w:num w:numId="57">
    <w:abstractNumId w:val="24"/>
    <w:lvlOverride w:ilvl="0">
      <w:startOverride w:val="1"/>
    </w:lvlOverride>
    <w:lvlOverride w:ilvl="1">
      <w:startOverride w:val="1"/>
    </w:lvlOverride>
  </w:num>
  <w:num w:numId="58">
    <w:abstractNumId w:val="24"/>
  </w:num>
  <w:num w:numId="59">
    <w:abstractNumId w:val="9"/>
  </w:num>
  <w:num w:numId="60">
    <w:abstractNumId w:val="95"/>
  </w:num>
  <w:num w:numId="61">
    <w:abstractNumId w:val="21"/>
  </w:num>
  <w:num w:numId="62">
    <w:abstractNumId w:val="5"/>
  </w:num>
  <w:num w:numId="63">
    <w:abstractNumId w:val="43"/>
  </w:num>
  <w:num w:numId="64">
    <w:abstractNumId w:val="57"/>
  </w:num>
  <w:num w:numId="65">
    <w:abstractNumId w:val="94"/>
  </w:num>
  <w:num w:numId="66">
    <w:abstractNumId w:val="27"/>
  </w:num>
  <w:num w:numId="67">
    <w:abstractNumId w:val="56"/>
  </w:num>
  <w:num w:numId="68">
    <w:abstractNumId w:val="23"/>
  </w:num>
  <w:num w:numId="69">
    <w:abstractNumId w:val="47"/>
  </w:num>
  <w:num w:numId="70">
    <w:abstractNumId w:val="75"/>
  </w:num>
  <w:num w:numId="71">
    <w:abstractNumId w:val="73"/>
  </w:num>
  <w:num w:numId="72">
    <w:abstractNumId w:val="59"/>
  </w:num>
  <w:num w:numId="73">
    <w:abstractNumId w:val="55"/>
  </w:num>
  <w:num w:numId="74">
    <w:abstractNumId w:val="97"/>
  </w:num>
  <w:num w:numId="75">
    <w:abstractNumId w:val="66"/>
  </w:num>
  <w:num w:numId="76">
    <w:abstractNumId w:val="17"/>
  </w:num>
  <w:num w:numId="77">
    <w:abstractNumId w:val="88"/>
  </w:num>
  <w:num w:numId="78">
    <w:abstractNumId w:val="76"/>
  </w:num>
  <w:num w:numId="79">
    <w:abstractNumId w:val="33"/>
  </w:num>
  <w:num w:numId="80">
    <w:abstractNumId w:val="8"/>
  </w:num>
  <w:num w:numId="81">
    <w:abstractNumId w:val="86"/>
  </w:num>
  <w:num w:numId="82">
    <w:abstractNumId w:val="6"/>
  </w:num>
  <w:num w:numId="83">
    <w:abstractNumId w:val="11"/>
  </w:num>
  <w:num w:numId="84">
    <w:abstractNumId w:val="64"/>
  </w:num>
  <w:num w:numId="85">
    <w:abstractNumId w:val="62"/>
  </w:num>
  <w:num w:numId="86">
    <w:abstractNumId w:val="81"/>
  </w:num>
  <w:num w:numId="87">
    <w:abstractNumId w:val="1"/>
  </w:num>
  <w:num w:numId="88">
    <w:abstractNumId w:val="104"/>
  </w:num>
  <w:num w:numId="89">
    <w:abstractNumId w:val="70"/>
  </w:num>
  <w:num w:numId="90">
    <w:abstractNumId w:val="37"/>
  </w:num>
  <w:num w:numId="91">
    <w:abstractNumId w:val="105"/>
  </w:num>
  <w:num w:numId="92">
    <w:abstractNumId w:val="71"/>
  </w:num>
  <w:num w:numId="93">
    <w:abstractNumId w:val="101"/>
  </w:num>
  <w:num w:numId="94">
    <w:abstractNumId w:val="36"/>
  </w:num>
  <w:num w:numId="95">
    <w:abstractNumId w:val="45"/>
  </w:num>
  <w:num w:numId="96">
    <w:abstractNumId w:val="51"/>
  </w:num>
  <w:num w:numId="97">
    <w:abstractNumId w:val="84"/>
  </w:num>
  <w:num w:numId="98">
    <w:abstractNumId w:val="74"/>
  </w:num>
  <w:num w:numId="99">
    <w:abstractNumId w:val="44"/>
  </w:num>
  <w:num w:numId="100">
    <w:abstractNumId w:val="100"/>
  </w:num>
  <w:num w:numId="101">
    <w:abstractNumId w:val="31"/>
  </w:num>
  <w:num w:numId="102">
    <w:abstractNumId w:val="79"/>
  </w:num>
  <w:num w:numId="103">
    <w:abstractNumId w:val="38"/>
  </w:num>
  <w:num w:numId="104">
    <w:abstractNumId w:val="34"/>
  </w:num>
  <w:num w:numId="105">
    <w:abstractNumId w:val="14"/>
  </w:num>
  <w:num w:numId="106">
    <w:abstractNumId w:val="92"/>
  </w:num>
  <w:num w:numId="107">
    <w:abstractNumId w:val="103"/>
  </w:num>
  <w:num w:numId="108">
    <w:abstractNumId w:val="22"/>
  </w:num>
  <w:num w:numId="109">
    <w:abstractNumId w:val="13"/>
  </w:num>
  <w:num w:numId="110">
    <w:abstractNumId w:val="87"/>
  </w:num>
  <w:num w:numId="111">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bordersDoNotSurroundHeader w:val="1"/>
  <w:bordersDoNotSurroundFooter w:val="1"/>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76" w:lineRule="auto"/>
    </w:pPr>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outlineLvl w:val="3"/>
    </w:pPr>
    <w:rPr>
      <w:bCs/>
      <w:szCs w:val="28"/>
    </w:rPr>
  </w:style>
  <w:style w:type="paragraph" w:styleId="7">
    <w:name w:val="heading 5"/>
    <w:basedOn w:val="1"/>
    <w:next w:val="1"/>
    <w:link w:val="77"/>
    <w:qFormat/>
    <w:uiPriority w:val="0"/>
    <w:pPr>
      <w:numPr>
        <w:ilvl w:val="4"/>
        <w:numId w:val="2"/>
      </w:numPr>
      <w:spacing w:before="240"/>
      <w:outlineLvl w:val="4"/>
    </w:pPr>
    <w:rPr>
      <w:bCs/>
      <w:iCs/>
      <w:szCs w:val="26"/>
    </w:rPr>
  </w:style>
  <w:style w:type="paragraph" w:styleId="8">
    <w:name w:val="heading 6"/>
    <w:basedOn w:val="1"/>
    <w:next w:val="1"/>
    <w:link w:val="78"/>
    <w:unhideWhenUsed/>
    <w:qFormat/>
    <w:uiPriority w:val="9"/>
    <w:pPr>
      <w:keepNext/>
      <w:keepLines/>
      <w:tabs>
        <w:tab w:val="left" w:pos="198"/>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link w:val="123"/>
    <w:unhideWhenUsed/>
    <w:qFormat/>
    <w:uiPriority w:val="0"/>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Balloon Text Char"/>
    <w:basedOn w:val="29"/>
    <w:link w:val="21"/>
    <w:semiHidden/>
    <w:qFormat/>
    <w:uiPriority w:val="99"/>
    <w:rPr>
      <w:rFonts w:ascii="Segoe UI" w:hAnsi="Segoe UI" w:eastAsia="Times New Roman" w:cs="Segoe UI"/>
      <w:sz w:val="18"/>
      <w:szCs w:val="18"/>
      <w:lang w:eastAsia="en-US"/>
    </w:rPr>
  </w:style>
  <w:style w:type="character" w:customStyle="1" w:styleId="33">
    <w:name w:val="Heading 1 Char"/>
    <w:basedOn w:val="29"/>
    <w:link w:val="2"/>
    <w:qFormat/>
    <w:uiPriority w:val="0"/>
    <w:rPr>
      <w:rFonts w:ascii="Helvetica" w:hAnsi="Helvetica" w:eastAsia="MS Mincho" w:cs="Arial"/>
      <w:bCs/>
      <w:kern w:val="32"/>
      <w:sz w:val="28"/>
      <w:szCs w:val="32"/>
      <w:lang w:eastAsia="en-US"/>
    </w:rPr>
  </w:style>
  <w:style w:type="character" w:customStyle="1" w:styleId="34">
    <w:name w:val="Heading 2 Char"/>
    <w:basedOn w:val="29"/>
    <w:link w:val="4"/>
    <w:qFormat/>
    <w:uiPriority w:val="0"/>
    <w:rPr>
      <w:rFonts w:ascii="Helvetica" w:hAnsi="Helvetica" w:eastAsia="Times New Roman" w:cs="Arial"/>
      <w:bCs/>
      <w:iCs/>
      <w:sz w:val="24"/>
      <w:szCs w:val="28"/>
      <w:lang w:eastAsia="en-US"/>
    </w:rPr>
  </w:style>
  <w:style w:type="character" w:customStyle="1" w:styleId="35">
    <w:name w:val="Heading 3 Char"/>
    <w:basedOn w:val="29"/>
    <w:link w:val="5"/>
    <w:qFormat/>
    <w:uiPriority w:val="0"/>
    <w:rPr>
      <w:rFonts w:ascii="Arial" w:hAnsi="Arial" w:eastAsia="Times New Roman" w:cs="Arial"/>
      <w:bCs/>
      <w:szCs w:val="26"/>
      <w:lang w:eastAsia="en-US"/>
    </w:rPr>
  </w:style>
  <w:style w:type="character" w:customStyle="1" w:styleId="36">
    <w:name w:val="Heading 4 Char"/>
    <w:basedOn w:val="29"/>
    <w:link w:val="6"/>
    <w:qFormat/>
    <w:uiPriority w:val="0"/>
    <w:rPr>
      <w:rFonts w:ascii="Times New Roman" w:hAnsi="Times New Roman" w:eastAsia="Times New Roman" w:cs="Times New Roman"/>
      <w:bCs/>
      <w:szCs w:val="28"/>
      <w:lang w:eastAsia="en-US"/>
    </w:rPr>
  </w:style>
  <w:style w:type="character" w:customStyle="1" w:styleId="37">
    <w:name w:val="Header Char"/>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Body Text Char1"/>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Footer Char"/>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Comment Text Char"/>
    <w:basedOn w:val="29"/>
    <w:link w:val="16"/>
    <w:qFormat/>
    <w:uiPriority w:val="99"/>
    <w:rPr>
      <w:rFonts w:ascii="Times New Roman" w:hAnsi="Times New Roman" w:eastAsia="Times New Roman" w:cs="Times New Roman"/>
      <w:sz w:val="20"/>
      <w:szCs w:val="20"/>
      <w:lang w:eastAsia="en-US"/>
    </w:rPr>
  </w:style>
  <w:style w:type="character" w:customStyle="1" w:styleId="63">
    <w:name w:val="Comment Subject Char"/>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Heading 5 Char"/>
    <w:basedOn w:val="29"/>
    <w:link w:val="7"/>
    <w:qFormat/>
    <w:uiPriority w:val="0"/>
    <w:rPr>
      <w:rFonts w:ascii="Times New Roman" w:hAnsi="Times New Roman" w:eastAsia="Times New Roman" w:cs="Times New Roman"/>
      <w:bCs/>
      <w:iCs/>
      <w:szCs w:val="26"/>
      <w:lang w:eastAsia="en-US"/>
    </w:rPr>
  </w:style>
  <w:style w:type="character" w:customStyle="1" w:styleId="78">
    <w:name w:val="Heading 6 Char"/>
    <w:basedOn w:val="29"/>
    <w:link w:val="8"/>
    <w:qFormat/>
    <w:uiPriority w:val="9"/>
    <w:rPr>
      <w:rFonts w:eastAsia="Times New Roman" w:asciiTheme="majorHAnsi" w:hAnsiTheme="majorHAnsi" w:cstheme="majorBidi"/>
      <w:szCs w:val="24"/>
      <w:lang w:eastAsia="en-US"/>
    </w:rPr>
  </w:style>
  <w:style w:type="character" w:customStyle="1" w:styleId="79">
    <w:name w:val="Heading 7 Char"/>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Heading 8 Char"/>
    <w:basedOn w:val="29"/>
    <w:link w:val="10"/>
    <w:semiHidden/>
    <w:qFormat/>
    <w:uiPriority w:val="9"/>
    <w:rPr>
      <w:rFonts w:ascii="Cambria" w:hAnsi="Cambria" w:eastAsia="宋体" w:cs="Times New Roman"/>
      <w:sz w:val="24"/>
      <w:szCs w:val="24"/>
      <w:lang w:eastAsia="en-US"/>
    </w:rPr>
  </w:style>
  <w:style w:type="character" w:customStyle="1" w:styleId="81">
    <w:name w:val="Heading 9 Char"/>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List Paragraph Char"/>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Document Map Char"/>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 w:type="paragraph" w:customStyle="1" w:styleId="121">
    <w:name w:val="Revision3"/>
    <w:hidden/>
    <w:semiHidden/>
    <w:qFormat/>
    <w:uiPriority w:val="99"/>
    <w:rPr>
      <w:rFonts w:ascii="Times New Roman" w:hAnsi="Times New Roman" w:eastAsia="Times New Roman" w:cs="Times New Roman"/>
      <w:szCs w:val="24"/>
      <w:lang w:val="en-US" w:eastAsia="en-US" w:bidi="ar-SA"/>
    </w:rPr>
  </w:style>
  <w:style w:type="paragraph" w:customStyle="1" w:styleId="122">
    <w:name w:val="修订3"/>
    <w:hidden/>
    <w:semiHidden/>
    <w:qFormat/>
    <w:uiPriority w:val="99"/>
    <w:rPr>
      <w:rFonts w:ascii="Times New Roman" w:hAnsi="Times New Roman" w:eastAsia="Times New Roman" w:cs="Times New Roman"/>
      <w:szCs w:val="24"/>
      <w:lang w:val="en-US" w:eastAsia="en-US" w:bidi="ar-SA"/>
    </w:rPr>
  </w:style>
  <w:style w:type="character" w:customStyle="1" w:styleId="123">
    <w:name w:val="Caption Char"/>
    <w:basedOn w:val="29"/>
    <w:link w:val="13"/>
    <w:qFormat/>
    <w:uiPriority w:val="0"/>
    <w:rPr>
      <w:rFonts w:eastAsia="黑体" w:asciiTheme="majorHAnsi" w:hAnsiTheme="majorHAnsi" w:cstheme="majorBidi"/>
      <w:lang w:eastAsia="en-US"/>
    </w:rPr>
  </w:style>
  <w:style w:type="character" w:customStyle="1" w:styleId="124">
    <w:name w:val="Body Text Char"/>
    <w:basedOn w:val="29"/>
    <w:qFormat/>
    <w:uiPriority w:val="99"/>
    <w:rPr>
      <w:rFonts w:ascii="Times New Roman" w:hAnsi="Times New Roman" w:eastAsia="Times New Roman" w:cs="Times New Roman"/>
      <w:sz w:val="20"/>
      <w:szCs w:val="24"/>
      <w:lang w:eastAsia="en-US"/>
    </w:rPr>
  </w:style>
  <w:style w:type="paragraph" w:customStyle="1" w:styleId="125">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8A2B6-8246-49B1-8173-D673905CBF3E}">
  <ds:schemaRefs/>
</ds:datastoreItem>
</file>

<file path=customXml/itemProps2.xml><?xml version="1.0" encoding="utf-8"?>
<ds:datastoreItem xmlns:ds="http://schemas.openxmlformats.org/officeDocument/2006/customXml" ds:itemID="{57D10AFA-DAE7-40B1-976D-60B0250F6C04}">
  <ds:schemaRefs/>
</ds:datastoreItem>
</file>

<file path=customXml/itemProps3.xml><?xml version="1.0" encoding="utf-8"?>
<ds:datastoreItem xmlns:ds="http://schemas.openxmlformats.org/officeDocument/2006/customXml" ds:itemID="{4D8A67B2-B46E-4F6B-B0A4-C400F0F584CE}">
  <ds:schemaRefs/>
</ds:datastoreItem>
</file>

<file path=customXml/itemProps4.xml><?xml version="1.0" encoding="utf-8"?>
<ds:datastoreItem xmlns:ds="http://schemas.openxmlformats.org/officeDocument/2006/customXml" ds:itemID="{34491C0C-DF45-4C93-B56A-364D92311CBC}">
  <ds:schemaRefs/>
</ds:datastoreItem>
</file>

<file path=customXml/itemProps5.xml><?xml version="1.0" encoding="utf-8"?>
<ds:datastoreItem xmlns:ds="http://schemas.openxmlformats.org/officeDocument/2006/customXml" ds:itemID="{3EF02A3D-2FF3-4214-882B-E176165DBBBF}">
  <ds:schemaRefs/>
</ds:datastoreItem>
</file>

<file path=customXml/itemProps6.xml><?xml version="1.0" encoding="utf-8"?>
<ds:datastoreItem xmlns:ds="http://schemas.openxmlformats.org/officeDocument/2006/customXml" ds:itemID="{CCE074A1-D128-4C90-8F39-10E97D73B445}">
  <ds:schemaRefs/>
</ds:datastoreItem>
</file>

<file path=docProps/app.xml><?xml version="1.0" encoding="utf-8"?>
<Properties xmlns="http://schemas.openxmlformats.org/officeDocument/2006/extended-properties" xmlns:vt="http://schemas.openxmlformats.org/officeDocument/2006/docPropsVTypes">
  <Template>Normal.dotm</Template>
  <Pages>174</Pages>
  <Words>61342</Words>
  <Characters>349653</Characters>
  <Lines>2913</Lines>
  <Paragraphs>820</Paragraphs>
  <TotalTime>4</TotalTime>
  <ScaleCrop>false</ScaleCrop>
  <LinksUpToDate>false</LinksUpToDate>
  <CharactersWithSpaces>410175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2023-04-25T01:22:00Z</dcterms:created>
  <dcterms:modified xsi:type="dcterms:W3CDTF">2023-04-25T02:31:24Z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