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r>
              <w:rPr>
                <w:rFonts w:eastAsia="Yu Mincho"/>
                <w:sz w:val="20"/>
                <w:szCs w:val="20"/>
                <w:lang w:eastAsia="ja-JP"/>
              </w:rPr>
              <w:t>Haruhi Echigo</w:t>
            </w:r>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r>
              <w:rPr>
                <w:rFonts w:eastAsiaTheme="minorEastAsia"/>
                <w:sz w:val="20"/>
                <w:szCs w:val="20"/>
              </w:rPr>
              <w:t>Hualei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000000">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6631AA"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00000">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r>
              <w:rPr>
                <w:rFonts w:eastAsiaTheme="minorEastAsia"/>
                <w:sz w:val="20"/>
                <w:szCs w:val="20"/>
              </w:rPr>
              <w:t>Zhengxuan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Sam Atungsiri</w:t>
            </w:r>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r>
              <w:rPr>
                <w:rFonts w:eastAsia="Yu Mincho"/>
                <w:sz w:val="20"/>
                <w:szCs w:val="20"/>
                <w:lang w:eastAsia="ja-JP"/>
              </w:rPr>
              <w:t>Isfar Tariq</w:t>
            </w:r>
          </w:p>
          <w:p w14:paraId="2760D159" w14:textId="77777777" w:rsidR="00B2161E" w:rsidRDefault="00C46B7C">
            <w:pPr>
              <w:rPr>
                <w:rFonts w:eastAsia="Yu Mincho"/>
                <w:sz w:val="20"/>
                <w:szCs w:val="20"/>
                <w:lang w:eastAsia="ja-JP"/>
              </w:rPr>
            </w:pPr>
            <w:r>
              <w:rPr>
                <w:rFonts w:eastAsia="Yu Mincho"/>
                <w:sz w:val="20"/>
                <w:szCs w:val="20"/>
                <w:lang w:eastAsia="ja-JP"/>
              </w:rPr>
              <w:t>Salam Akoum</w:t>
            </w:r>
          </w:p>
        </w:tc>
        <w:tc>
          <w:tcPr>
            <w:tcW w:w="4245" w:type="dxa"/>
          </w:tcPr>
          <w:p w14:paraId="484C026C" w14:textId="77777777" w:rsidR="00B2161E" w:rsidRDefault="00000000">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000000">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000000">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r>
              <w:rPr>
                <w:rFonts w:eastAsiaTheme="minorEastAsia"/>
                <w:sz w:val="20"/>
                <w:szCs w:val="20"/>
              </w:rPr>
              <w:t>Baoling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2711CF4D" w:rsidR="00B2161E" w:rsidRDefault="00000000">
            <w:pPr>
              <w:rPr>
                <w:rFonts w:eastAsia="Yu Mincho"/>
                <w:sz w:val="20"/>
                <w:szCs w:val="20"/>
                <w:lang w:eastAsia="ja-JP"/>
              </w:rPr>
            </w:pPr>
            <w:hyperlink r:id="rId14" w:history="1">
              <w:r w:rsidR="002706FD" w:rsidRPr="007F2C0D">
                <w:rPr>
                  <w:rStyle w:val="Hyperlink"/>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lastRenderedPageBreak/>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Observation 1: Type 1 training collaboration seem not feasible in near term</w:t>
            </w:r>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FDD systems with network-based Type-1 model training as well as Type-3 training collaboration, signaling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placehold, since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lastRenderedPageBreak/>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lastRenderedPageBreak/>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similar to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SimSun"/>
                <w:sz w:val="20"/>
                <w:szCs w:val="20"/>
              </w:rPr>
              <w:t>Futurewei</w:t>
            </w:r>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lastRenderedPageBreak/>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these two specific case.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3</w:t>
            </w:r>
            <w:r>
              <w:rPr>
                <w:rFonts w:eastAsia="SimSun" w:hint="eastAsia"/>
                <w:sz w:val="20"/>
                <w:szCs w:val="20"/>
              </w:rPr>
              <w:t xml:space="preserve">,  we are not clear why it is conditional semi-flexible, compared with UE-first. To our understanding, it should be aligned with UE-first (i.e.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e.g.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093C7D77" w:rsidR="00B2161E" w:rsidRDefault="00C46B7C">
      <w:pPr>
        <w:pStyle w:val="Heading3"/>
        <w:numPr>
          <w:ilvl w:val="0"/>
          <w:numId w:val="0"/>
        </w:numPr>
        <w:ind w:left="720" w:hanging="720"/>
        <w:rPr>
          <w:b/>
          <w:bCs/>
          <w:i/>
          <w:iCs/>
          <w:sz w:val="20"/>
          <w:szCs w:val="20"/>
        </w:rPr>
      </w:pPr>
      <w:r>
        <w:rPr>
          <w:b/>
          <w:bCs/>
          <w:i/>
          <w:iCs/>
          <w:sz w:val="20"/>
          <w:szCs w:val="20"/>
        </w:rPr>
        <w:t>Proposal 2-1-1</w:t>
      </w:r>
      <w:r w:rsidR="0071441A">
        <w:rPr>
          <w:b/>
          <w:bCs/>
          <w:i/>
          <w:iCs/>
          <w:sz w:val="20"/>
          <w:szCs w:val="20"/>
        </w:rPr>
        <w:t>(closed)</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lastRenderedPageBreak/>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r>
              <w:rPr>
                <w:rFonts w:eastAsiaTheme="minorEastAsia"/>
                <w:bCs/>
                <w:sz w:val="20"/>
                <w:szCs w:val="20"/>
              </w:rPr>
              <w:t xml:space="preserve">” </w:t>
            </w:r>
            <w:r>
              <w:rPr>
                <w:rFonts w:eastAsiaTheme="minorEastAsia" w:hint="eastAsia"/>
                <w:bCs/>
                <w:sz w:val="20"/>
                <w:szCs w:val="20"/>
              </w:rPr>
              <w:t>,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lastRenderedPageBreak/>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location (NW, UE, Other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Multi-vendor related assumptions, e.g., meaning of UE-sided when there are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3739D22C" w14:textId="77777777" w:rsidR="00B8434E" w:rsidRDefault="00B8434E" w:rsidP="008853B8">
            <w:pPr>
              <w:jc w:val="both"/>
              <w:rPr>
                <w:rFonts w:eastAsiaTheme="minorEastAsia"/>
                <w:bCs/>
                <w:sz w:val="20"/>
                <w:szCs w:val="20"/>
              </w:rPr>
            </w:pPr>
          </w:p>
          <w:p w14:paraId="5577EDE6" w14:textId="6728C82D" w:rsidR="0071441A" w:rsidRDefault="0071441A" w:rsidP="008853B8">
            <w:pPr>
              <w:jc w:val="both"/>
              <w:rPr>
                <w:rFonts w:eastAsiaTheme="minorEastAsia"/>
                <w:bCs/>
                <w:color w:val="FF0000"/>
                <w:sz w:val="20"/>
                <w:szCs w:val="20"/>
              </w:rPr>
            </w:pPr>
            <w:r w:rsidRPr="0071441A">
              <w:rPr>
                <w:rFonts w:eastAsiaTheme="minorEastAsia"/>
                <w:bCs/>
                <w:color w:val="FF0000"/>
                <w:sz w:val="20"/>
                <w:szCs w:val="20"/>
              </w:rPr>
              <w:t xml:space="preserve">Mod: </w:t>
            </w:r>
            <w:r>
              <w:rPr>
                <w:rFonts w:eastAsiaTheme="minorEastAsia"/>
                <w:bCs/>
                <w:color w:val="FF0000"/>
                <w:sz w:val="20"/>
                <w:szCs w:val="20"/>
              </w:rPr>
              <w:t xml:space="preserve">For type1, the main difference is whether the model is transferred from NW to UE, or from UE to NW. NW side type 1 means model is transferred from NW to UE, UE side type 1 means model is transferred from UE to NW. Training location is not the main concern. All vendors can use AWS to train for example. Storage location is also not part of the discussion here. </w:t>
            </w:r>
          </w:p>
          <w:p w14:paraId="3168A9D2" w14:textId="77777777" w:rsidR="0071441A" w:rsidRDefault="0071441A" w:rsidP="008853B8">
            <w:pPr>
              <w:jc w:val="both"/>
              <w:rPr>
                <w:rFonts w:eastAsiaTheme="minorEastAsia"/>
                <w:bCs/>
                <w:color w:val="FF0000"/>
                <w:sz w:val="20"/>
                <w:szCs w:val="20"/>
              </w:rPr>
            </w:pPr>
          </w:p>
          <w:p w14:paraId="31D6C65D" w14:textId="4B2775FF" w:rsidR="0071441A" w:rsidRPr="0071441A" w:rsidRDefault="0071441A" w:rsidP="008853B8">
            <w:pPr>
              <w:jc w:val="both"/>
              <w:rPr>
                <w:rFonts w:eastAsiaTheme="minorEastAsia"/>
                <w:bCs/>
                <w:color w:val="FF0000"/>
                <w:sz w:val="20"/>
                <w:szCs w:val="20"/>
              </w:rPr>
            </w:pPr>
            <w:r>
              <w:rPr>
                <w:rFonts w:eastAsiaTheme="minorEastAsia"/>
                <w:bCs/>
                <w:color w:val="FF0000"/>
                <w:sz w:val="20"/>
                <w:szCs w:val="20"/>
              </w:rPr>
              <w:t xml:space="preserve">Overall, the exercise is to capturing high level key point in the table. </w:t>
            </w:r>
          </w:p>
          <w:p w14:paraId="537383D7" w14:textId="6B8E007D" w:rsidR="0071441A" w:rsidRDefault="0071441A"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r w:rsidR="00862B44" w14:paraId="20D2B375" w14:textId="77777777" w:rsidTr="00862B44">
        <w:tc>
          <w:tcPr>
            <w:tcW w:w="2705" w:type="dxa"/>
          </w:tcPr>
          <w:p w14:paraId="3C70F3A2" w14:textId="77777777" w:rsidR="00862B44" w:rsidRDefault="00862B44" w:rsidP="00687C55">
            <w:pPr>
              <w:rPr>
                <w:rFonts w:eastAsiaTheme="minorEastAsia"/>
                <w:bCs/>
                <w:sz w:val="20"/>
                <w:szCs w:val="20"/>
                <w:lang w:eastAsia="ko-KR"/>
              </w:rPr>
            </w:pPr>
            <w:r w:rsidRPr="0034416C">
              <w:rPr>
                <w:rFonts w:eastAsiaTheme="minorEastAsia" w:hint="eastAsia"/>
                <w:bCs/>
                <w:sz w:val="20"/>
                <w:szCs w:val="20"/>
              </w:rPr>
              <w:t>LG Electronics</w:t>
            </w:r>
          </w:p>
        </w:tc>
        <w:tc>
          <w:tcPr>
            <w:tcW w:w="6305" w:type="dxa"/>
          </w:tcPr>
          <w:p w14:paraId="543F70AE" w14:textId="77777777" w:rsidR="00862B44" w:rsidRDefault="00862B44" w:rsidP="00687C55">
            <w:pPr>
              <w:jc w:val="both"/>
              <w:rPr>
                <w:rFonts w:eastAsiaTheme="minorEastAsia"/>
                <w:bCs/>
                <w:sz w:val="20"/>
                <w:szCs w:val="20"/>
              </w:rPr>
            </w:pPr>
            <w:r>
              <w:rPr>
                <w:rFonts w:eastAsiaTheme="minorEastAsia"/>
                <w:bCs/>
                <w:sz w:val="20"/>
                <w:szCs w:val="20"/>
              </w:rPr>
              <w:t xml:space="preserve">We agree with Huawei, Btw, the main bullet also needs to be corrected.  </w:t>
            </w:r>
          </w:p>
        </w:tc>
      </w:tr>
      <w:tr w:rsidR="00AB4FE9" w14:paraId="649D6A4E" w14:textId="77777777" w:rsidTr="00862B44">
        <w:tc>
          <w:tcPr>
            <w:tcW w:w="2705" w:type="dxa"/>
          </w:tcPr>
          <w:p w14:paraId="3CE7D78D" w14:textId="3FC25704" w:rsidR="00AB4FE9" w:rsidRPr="0034416C" w:rsidRDefault="00AB4FE9" w:rsidP="00AB4FE9">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25450A00" w14:textId="1D910BF9" w:rsidR="00AB4FE9" w:rsidRDefault="00AB4FE9" w:rsidP="00AB4FE9">
            <w:pPr>
              <w:jc w:val="both"/>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prefer to keep the table from the previous round as commented by ZTE. </w:t>
            </w:r>
          </w:p>
        </w:tc>
      </w:tr>
      <w:tr w:rsidR="0051015A" w14:paraId="769789FD" w14:textId="77777777" w:rsidTr="00862B44">
        <w:tc>
          <w:tcPr>
            <w:tcW w:w="2705" w:type="dxa"/>
          </w:tcPr>
          <w:p w14:paraId="7580411E" w14:textId="12919BC3"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7114B7F" w14:textId="77777777" w:rsidR="0051015A" w:rsidRDefault="0051015A" w:rsidP="0051015A">
            <w:pPr>
              <w:rPr>
                <w:rFonts w:eastAsiaTheme="minorEastAsia"/>
                <w:sz w:val="20"/>
                <w:szCs w:val="20"/>
              </w:rPr>
            </w:pPr>
            <w:r>
              <w:rPr>
                <w:rFonts w:eastAsiaTheme="minorEastAsia"/>
                <w:sz w:val="20"/>
                <w:szCs w:val="20"/>
              </w:rPr>
              <w:t>Share the same view with HW.</w:t>
            </w:r>
          </w:p>
          <w:p w14:paraId="6D8A4829" w14:textId="77777777" w:rsidR="0051015A" w:rsidRDefault="0051015A" w:rsidP="0051015A">
            <w:pPr>
              <w:rPr>
                <w:sz w:val="20"/>
                <w:szCs w:val="20"/>
              </w:rPr>
            </w:pPr>
            <w:r>
              <w:rPr>
                <w:rFonts w:eastAsiaTheme="minorEastAsia"/>
                <w:sz w:val="20"/>
                <w:szCs w:val="20"/>
              </w:rPr>
              <w:t>W</w:t>
            </w:r>
            <w:r>
              <w:rPr>
                <w:sz w:val="20"/>
                <w:szCs w:val="20"/>
              </w:rPr>
              <w:t>e do not think the table needs to be too complicated. The “</w:t>
            </w:r>
            <w:r>
              <w:rPr>
                <w:rFonts w:eastAsiaTheme="minorEastAsia"/>
                <w:bCs/>
                <w:sz w:val="20"/>
                <w:szCs w:val="20"/>
              </w:rPr>
              <w:t>agnostic vs specific</w:t>
            </w:r>
            <w:r>
              <w:rPr>
                <w:sz w:val="20"/>
                <w:szCs w:val="20"/>
              </w:rPr>
              <w:t xml:space="preserve">” can be addressed in </w:t>
            </w:r>
            <w:r w:rsidRPr="00A94163">
              <w:rPr>
                <w:sz w:val="20"/>
                <w:szCs w:val="20"/>
              </w:rPr>
              <w:t>the table content</w:t>
            </w:r>
            <w:r>
              <w:rPr>
                <w:sz w:val="20"/>
                <w:szCs w:val="20"/>
              </w:rPr>
              <w:t>, if needed.</w:t>
            </w:r>
          </w:p>
          <w:p w14:paraId="544F059F" w14:textId="77777777" w:rsidR="0051015A" w:rsidRDefault="0051015A" w:rsidP="0051015A">
            <w:pPr>
              <w:jc w:val="both"/>
              <w:rPr>
                <w:rFonts w:eastAsiaTheme="minorEastAsia"/>
                <w:bCs/>
                <w:sz w:val="20"/>
                <w:szCs w:val="20"/>
              </w:rPr>
            </w:pPr>
          </w:p>
        </w:tc>
      </w:tr>
      <w:tr w:rsidR="00441794" w14:paraId="7AE8EB07" w14:textId="77777777" w:rsidTr="00862B44">
        <w:tc>
          <w:tcPr>
            <w:tcW w:w="2705" w:type="dxa"/>
          </w:tcPr>
          <w:p w14:paraId="105FFEDB" w14:textId="78AA9109"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DC0DCF1" w14:textId="428B0CC4" w:rsidR="00441794" w:rsidRDefault="00441794" w:rsidP="00441794">
            <w:pPr>
              <w:rPr>
                <w:rFonts w:eastAsiaTheme="minorEastAsia"/>
                <w:sz w:val="20"/>
                <w:szCs w:val="20"/>
              </w:rPr>
            </w:pPr>
            <w:r>
              <w:rPr>
                <w:rFonts w:eastAsiaTheme="minorEastAsia" w:hint="eastAsia"/>
                <w:bCs/>
                <w:sz w:val="20"/>
                <w:szCs w:val="20"/>
              </w:rPr>
              <w:t>I</w:t>
            </w:r>
            <w:r>
              <w:rPr>
                <w:rFonts w:eastAsiaTheme="minorEastAsia"/>
                <w:bCs/>
                <w:sz w:val="20"/>
                <w:szCs w:val="20"/>
              </w:rPr>
              <w:t>n principle, we are fine that collaboration training type is classified i</w:t>
            </w:r>
            <w:r>
              <w:rPr>
                <w:rFonts w:eastAsiaTheme="minorEastAsia" w:hint="eastAsia"/>
                <w:bCs/>
                <w:sz w:val="20"/>
                <w:szCs w:val="20"/>
              </w:rPr>
              <w:t>nt</w:t>
            </w:r>
            <w:r>
              <w:rPr>
                <w:rFonts w:eastAsiaTheme="minorEastAsia"/>
                <w:bCs/>
                <w:sz w:val="20"/>
                <w:szCs w:val="20"/>
              </w:rPr>
              <w:t xml:space="preserve">o NW-side/UE side or NW-first/UE-first. But, we are open to study how to classify them as commented by QC, such that we achieve the common understanding what does it mean of each column. </w:t>
            </w:r>
          </w:p>
        </w:tc>
      </w:tr>
      <w:tr w:rsidR="006632F2" w14:paraId="312DAB31" w14:textId="77777777" w:rsidTr="00862B44">
        <w:tc>
          <w:tcPr>
            <w:tcW w:w="2705" w:type="dxa"/>
          </w:tcPr>
          <w:p w14:paraId="05CBA753" w14:textId="122F7781" w:rsidR="006632F2" w:rsidRDefault="006632F2" w:rsidP="006632F2">
            <w:pPr>
              <w:rPr>
                <w:rFonts w:eastAsiaTheme="minorEastAsia"/>
                <w:bCs/>
                <w:sz w:val="20"/>
                <w:szCs w:val="20"/>
              </w:rPr>
            </w:pPr>
            <w:r>
              <w:rPr>
                <w:rFonts w:eastAsiaTheme="minorEastAsia" w:hint="eastAsia"/>
                <w:bCs/>
                <w:sz w:val="20"/>
                <w:szCs w:val="20"/>
              </w:rPr>
              <w:t>S</w:t>
            </w:r>
            <w:r>
              <w:rPr>
                <w:rFonts w:eastAsiaTheme="minorEastAsia"/>
                <w:bCs/>
                <w:sz w:val="20"/>
                <w:szCs w:val="20"/>
              </w:rPr>
              <w:t>amsung</w:t>
            </w:r>
          </w:p>
        </w:tc>
        <w:tc>
          <w:tcPr>
            <w:tcW w:w="6305" w:type="dxa"/>
          </w:tcPr>
          <w:p w14:paraId="70DEDF69" w14:textId="42085C84" w:rsidR="006632F2" w:rsidRDefault="006632F2" w:rsidP="006632F2">
            <w:pPr>
              <w:rPr>
                <w:rFonts w:eastAsiaTheme="minorEastAsia"/>
                <w:bCs/>
                <w:sz w:val="20"/>
                <w:szCs w:val="20"/>
              </w:rPr>
            </w:pPr>
            <w:r>
              <w:rPr>
                <w:rFonts w:eastAsiaTheme="minorEastAsia" w:hint="eastAsia"/>
                <w:bCs/>
                <w:sz w:val="20"/>
                <w:szCs w:val="20"/>
              </w:rPr>
              <w:t>B</w:t>
            </w:r>
            <w:r>
              <w:rPr>
                <w:rFonts w:eastAsiaTheme="minorEastAsia"/>
                <w:bCs/>
                <w:sz w:val="20"/>
                <w:szCs w:val="20"/>
              </w:rPr>
              <w:t xml:space="preserve">etter to keep the Table as it was. We didn’t properly analyzed device/gNB specific models. It can be added in the future, if relevant. </w:t>
            </w:r>
          </w:p>
        </w:tc>
      </w:tr>
    </w:tbl>
    <w:p w14:paraId="7444A4A5" w14:textId="77777777" w:rsidR="00B2161E" w:rsidRDefault="00B2161E">
      <w:pPr>
        <w:rPr>
          <w:color w:val="000000" w:themeColor="text1"/>
          <w:sz w:val="20"/>
          <w:szCs w:val="20"/>
        </w:rPr>
      </w:pPr>
    </w:p>
    <w:p w14:paraId="273F750F" w14:textId="77777777" w:rsidR="0071441A" w:rsidRDefault="0071441A">
      <w:pPr>
        <w:rPr>
          <w:color w:val="000000" w:themeColor="text1"/>
          <w:sz w:val="20"/>
          <w:szCs w:val="20"/>
        </w:rPr>
      </w:pPr>
    </w:p>
    <w:p w14:paraId="4B81A6C9" w14:textId="0C23CDF5" w:rsidR="0071441A" w:rsidRPr="0071441A" w:rsidRDefault="0071441A" w:rsidP="0071441A">
      <w:pPr>
        <w:rPr>
          <w:color w:val="000000" w:themeColor="text1"/>
          <w:sz w:val="20"/>
          <w:szCs w:val="20"/>
        </w:rPr>
      </w:pPr>
      <w:r w:rsidRPr="0071441A">
        <w:rPr>
          <w:color w:val="000000" w:themeColor="text1"/>
          <w:sz w:val="20"/>
          <w:szCs w:val="20"/>
        </w:rPr>
        <w:t>Majority compan</w:t>
      </w:r>
      <w:r>
        <w:rPr>
          <w:color w:val="000000" w:themeColor="text1"/>
          <w:sz w:val="20"/>
          <w:szCs w:val="20"/>
        </w:rPr>
        <w:t xml:space="preserve">ies prefer </w:t>
      </w:r>
      <w:r w:rsidR="009B33AF">
        <w:rPr>
          <w:color w:val="000000" w:themeColor="text1"/>
          <w:sz w:val="20"/>
          <w:szCs w:val="20"/>
        </w:rPr>
        <w:t xml:space="preserve">previous table, without separating into device agnostic and device specific. FL suggest moving forward with previous table. </w:t>
      </w:r>
      <w:r w:rsidRPr="0071441A">
        <w:rPr>
          <w:color w:val="000000" w:themeColor="text1"/>
          <w:sz w:val="20"/>
          <w:szCs w:val="20"/>
        </w:rPr>
        <w:t xml:space="preserve"> </w:t>
      </w:r>
    </w:p>
    <w:p w14:paraId="47E83926" w14:textId="6D651670" w:rsidR="0071441A" w:rsidRPr="00687057" w:rsidRDefault="00387652" w:rsidP="00687057">
      <w:pPr>
        <w:pStyle w:val="Heading3"/>
        <w:numPr>
          <w:ilvl w:val="0"/>
          <w:numId w:val="0"/>
        </w:numPr>
        <w:ind w:left="720" w:hanging="720"/>
        <w:rPr>
          <w:b/>
          <w:bCs/>
          <w:i/>
          <w:iCs/>
          <w:sz w:val="20"/>
          <w:szCs w:val="20"/>
        </w:rPr>
      </w:pPr>
      <w:r>
        <w:rPr>
          <w:b/>
          <w:bCs/>
          <w:i/>
          <w:iCs/>
          <w:sz w:val="20"/>
          <w:szCs w:val="20"/>
        </w:rPr>
        <w:t xml:space="preserve">[Rd 5] </w:t>
      </w:r>
      <w:r w:rsidR="0071441A" w:rsidRPr="00687057">
        <w:rPr>
          <w:b/>
          <w:bCs/>
          <w:i/>
          <w:iCs/>
          <w:sz w:val="20"/>
          <w:szCs w:val="20"/>
        </w:rPr>
        <w:t>Propos</w:t>
      </w:r>
      <w:r w:rsidR="009B33AF" w:rsidRPr="00687057">
        <w:rPr>
          <w:b/>
          <w:bCs/>
          <w:i/>
          <w:iCs/>
          <w:sz w:val="20"/>
          <w:szCs w:val="20"/>
        </w:rPr>
        <w:t>ed conclusion</w:t>
      </w:r>
      <w:r w:rsidR="0071441A" w:rsidRPr="00687057">
        <w:rPr>
          <w:b/>
          <w:bCs/>
          <w:i/>
          <w:iCs/>
          <w:sz w:val="20"/>
          <w:szCs w:val="20"/>
        </w:rPr>
        <w:t xml:space="preserve"> 2-1-1(v1)</w:t>
      </w:r>
    </w:p>
    <w:p w14:paraId="32E52F43" w14:textId="5A68B849" w:rsidR="0071441A" w:rsidRDefault="0071441A" w:rsidP="0071441A">
      <w:pPr>
        <w:rPr>
          <w:rFonts w:eastAsia="Malgun Gothic"/>
          <w:b/>
          <w:bCs/>
          <w:i/>
          <w:iCs/>
          <w:sz w:val="20"/>
          <w:szCs w:val="20"/>
        </w:rPr>
      </w:pPr>
      <w:r>
        <w:rPr>
          <w:rFonts w:eastAsia="Malgun Gothic"/>
          <w:b/>
          <w:bCs/>
          <w:i/>
          <w:iCs/>
          <w:sz w:val="20"/>
          <w:szCs w:val="20"/>
        </w:rPr>
        <w:t xml:space="preserve">In CSI compression using two-sided model use case, </w:t>
      </w:r>
      <w:r w:rsidR="009B33AF">
        <w:rPr>
          <w:rFonts w:eastAsia="Malgun Gothic"/>
          <w:b/>
          <w:bCs/>
          <w:i/>
          <w:iCs/>
          <w:sz w:val="20"/>
          <w:szCs w:val="20"/>
        </w:rPr>
        <w:t xml:space="preserve">to </w:t>
      </w:r>
      <w:r>
        <w:rPr>
          <w:rFonts w:eastAsia="Malgun Gothic"/>
          <w:b/>
          <w:bCs/>
          <w:i/>
          <w:iCs/>
          <w:sz w:val="20"/>
          <w:szCs w:val="20"/>
        </w:rPr>
        <w:t xml:space="preserve">capture observation of different training collaboration types, </w:t>
      </w:r>
      <w:r w:rsidR="00387652" w:rsidRPr="00387652">
        <w:rPr>
          <w:rFonts w:eastAsia="Malgun Gothic"/>
          <w:b/>
          <w:bCs/>
          <w:i/>
          <w:iCs/>
          <w:sz w:val="20"/>
          <w:szCs w:val="20"/>
          <w:u w:val="single"/>
        </w:rPr>
        <w:t>there is no consensus</w:t>
      </w:r>
      <w:r w:rsidR="00387652">
        <w:rPr>
          <w:rFonts w:eastAsia="Malgun Gothic"/>
          <w:b/>
          <w:bCs/>
          <w:i/>
          <w:iCs/>
          <w:sz w:val="20"/>
          <w:szCs w:val="20"/>
        </w:rPr>
        <w:t xml:space="preserve"> to </w:t>
      </w:r>
      <w:r w:rsidR="009B33AF">
        <w:rPr>
          <w:rFonts w:eastAsia="Malgun Gothic"/>
          <w:b/>
          <w:bCs/>
          <w:i/>
          <w:iCs/>
          <w:sz w:val="20"/>
          <w:szCs w:val="20"/>
        </w:rPr>
        <w:t xml:space="preserve">further </w:t>
      </w:r>
      <w:r>
        <w:rPr>
          <w:rFonts w:eastAsia="Malgun Gothic"/>
          <w:b/>
          <w:bCs/>
          <w:i/>
          <w:iCs/>
          <w:sz w:val="20"/>
          <w:szCs w:val="20"/>
        </w:rPr>
        <w:t xml:space="preserve">separate </w:t>
      </w:r>
      <w:r w:rsidR="009B33AF">
        <w:rPr>
          <w:rFonts w:eastAsia="Malgun Gothic"/>
          <w:b/>
          <w:bCs/>
          <w:i/>
          <w:iCs/>
          <w:sz w:val="20"/>
          <w:szCs w:val="20"/>
        </w:rPr>
        <w:t>NW</w:t>
      </w:r>
      <w:r>
        <w:rPr>
          <w:rFonts w:eastAsia="Malgun Gothic"/>
          <w:b/>
          <w:bCs/>
          <w:i/>
          <w:iCs/>
          <w:sz w:val="20"/>
          <w:szCs w:val="20"/>
        </w:rPr>
        <w:t xml:space="preserve"> side training collaboration type </w:t>
      </w:r>
      <w:r w:rsidR="00CD5722">
        <w:rPr>
          <w:rFonts w:eastAsia="Malgun Gothic"/>
          <w:b/>
          <w:bCs/>
          <w:i/>
          <w:iCs/>
          <w:sz w:val="20"/>
          <w:szCs w:val="20"/>
        </w:rPr>
        <w:t>1</w:t>
      </w:r>
      <w:r>
        <w:rPr>
          <w:rFonts w:eastAsia="Malgun Gothic"/>
          <w:b/>
          <w:bCs/>
          <w:i/>
          <w:iCs/>
          <w:sz w:val="20"/>
          <w:szCs w:val="20"/>
        </w:rPr>
        <w:t xml:space="preserve"> into device-specific and device agnostic. </w:t>
      </w:r>
    </w:p>
    <w:p w14:paraId="1141891F" w14:textId="77777777" w:rsidR="00387652" w:rsidRDefault="00387652" w:rsidP="0071441A">
      <w:pPr>
        <w:rPr>
          <w:rFonts w:eastAsia="Malgun Gothic"/>
          <w:b/>
          <w:bCs/>
          <w:i/>
          <w:iCs/>
          <w:sz w:val="20"/>
          <w:szCs w:val="20"/>
        </w:rPr>
      </w:pP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387652" w14:paraId="1686EE1E" w14:textId="77777777" w:rsidTr="003F1C00">
        <w:tc>
          <w:tcPr>
            <w:tcW w:w="2065" w:type="dxa"/>
            <w:vMerge w:val="restart"/>
            <w:tcBorders>
              <w:tl2br w:val="single" w:sz="4" w:space="0" w:color="auto"/>
            </w:tcBorders>
          </w:tcPr>
          <w:p w14:paraId="5798987E" w14:textId="77777777" w:rsidR="00387652" w:rsidRDefault="00387652" w:rsidP="003F1C00">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141F01EE" w14:textId="77777777" w:rsidR="00387652" w:rsidRDefault="00387652" w:rsidP="003F1C00">
            <w:pPr>
              <w:rPr>
                <w:rFonts w:eastAsia="DengXian"/>
                <w:sz w:val="20"/>
                <w:szCs w:val="20"/>
              </w:rPr>
            </w:pPr>
          </w:p>
          <w:p w14:paraId="0499B565" w14:textId="77777777" w:rsidR="00387652" w:rsidRDefault="00387652" w:rsidP="003F1C00">
            <w:pPr>
              <w:rPr>
                <w:rFonts w:eastAsia="DengXian"/>
                <w:sz w:val="20"/>
                <w:szCs w:val="20"/>
              </w:rPr>
            </w:pPr>
          </w:p>
          <w:p w14:paraId="17D0A46F" w14:textId="77777777" w:rsidR="00387652" w:rsidRDefault="00387652" w:rsidP="003F1C00">
            <w:pPr>
              <w:rPr>
                <w:sz w:val="20"/>
                <w:szCs w:val="20"/>
              </w:rPr>
            </w:pPr>
            <w:r>
              <w:rPr>
                <w:rFonts w:eastAsia="DengXian"/>
                <w:sz w:val="20"/>
                <w:szCs w:val="20"/>
              </w:rPr>
              <w:t>Characteristics</w:t>
            </w:r>
          </w:p>
        </w:tc>
        <w:tc>
          <w:tcPr>
            <w:tcW w:w="3420" w:type="dxa"/>
            <w:gridSpan w:val="3"/>
          </w:tcPr>
          <w:p w14:paraId="3A40E767" w14:textId="77777777" w:rsidR="00387652" w:rsidRDefault="00387652" w:rsidP="003F1C00">
            <w:pPr>
              <w:rPr>
                <w:sz w:val="20"/>
                <w:szCs w:val="20"/>
              </w:rPr>
            </w:pPr>
            <w:r>
              <w:rPr>
                <w:sz w:val="20"/>
                <w:szCs w:val="20"/>
              </w:rPr>
              <w:t>Type 1</w:t>
            </w:r>
          </w:p>
        </w:tc>
        <w:tc>
          <w:tcPr>
            <w:tcW w:w="1119" w:type="dxa"/>
          </w:tcPr>
          <w:p w14:paraId="66FA3348" w14:textId="77777777" w:rsidR="00387652" w:rsidRDefault="00387652" w:rsidP="003F1C00">
            <w:pPr>
              <w:rPr>
                <w:sz w:val="20"/>
                <w:szCs w:val="20"/>
              </w:rPr>
            </w:pPr>
            <w:r>
              <w:rPr>
                <w:sz w:val="20"/>
                <w:szCs w:val="20"/>
              </w:rPr>
              <w:t>Type 2</w:t>
            </w:r>
          </w:p>
        </w:tc>
        <w:tc>
          <w:tcPr>
            <w:tcW w:w="2747" w:type="dxa"/>
            <w:gridSpan w:val="2"/>
          </w:tcPr>
          <w:p w14:paraId="278E3B55" w14:textId="77777777" w:rsidR="00387652" w:rsidRDefault="00387652" w:rsidP="003F1C00">
            <w:pPr>
              <w:rPr>
                <w:sz w:val="20"/>
                <w:szCs w:val="20"/>
              </w:rPr>
            </w:pPr>
            <w:r>
              <w:rPr>
                <w:sz w:val="20"/>
                <w:szCs w:val="20"/>
              </w:rPr>
              <w:t>Type 3</w:t>
            </w:r>
          </w:p>
        </w:tc>
      </w:tr>
      <w:tr w:rsidR="00387652" w14:paraId="557DBDB9" w14:textId="77777777" w:rsidTr="003F1C00">
        <w:trPr>
          <w:trHeight w:val="256"/>
        </w:trPr>
        <w:tc>
          <w:tcPr>
            <w:tcW w:w="2065" w:type="dxa"/>
            <w:vMerge/>
            <w:tcBorders>
              <w:tl2br w:val="single" w:sz="4" w:space="0" w:color="auto"/>
            </w:tcBorders>
          </w:tcPr>
          <w:p w14:paraId="5169BE41" w14:textId="77777777" w:rsidR="00387652" w:rsidRDefault="00387652" w:rsidP="003F1C00">
            <w:pPr>
              <w:rPr>
                <w:sz w:val="20"/>
                <w:szCs w:val="20"/>
              </w:rPr>
            </w:pPr>
          </w:p>
        </w:tc>
        <w:tc>
          <w:tcPr>
            <w:tcW w:w="2250" w:type="dxa"/>
            <w:gridSpan w:val="2"/>
          </w:tcPr>
          <w:p w14:paraId="60B496C8" w14:textId="77777777" w:rsidR="00387652" w:rsidRPr="00B80A68" w:rsidRDefault="00387652" w:rsidP="003F1C00">
            <w:pPr>
              <w:rPr>
                <w:sz w:val="20"/>
                <w:szCs w:val="20"/>
                <w:highlight w:val="cyan"/>
              </w:rPr>
            </w:pPr>
            <w:r w:rsidRPr="00B80A68">
              <w:rPr>
                <w:sz w:val="20"/>
                <w:szCs w:val="20"/>
                <w:highlight w:val="cyan"/>
              </w:rPr>
              <w:t>NW-sided</w:t>
            </w:r>
          </w:p>
        </w:tc>
        <w:tc>
          <w:tcPr>
            <w:tcW w:w="1170" w:type="dxa"/>
            <w:vMerge w:val="restart"/>
          </w:tcPr>
          <w:p w14:paraId="0B096853" w14:textId="77777777" w:rsidR="00387652" w:rsidRDefault="00387652" w:rsidP="003F1C00">
            <w:pPr>
              <w:rPr>
                <w:sz w:val="20"/>
                <w:szCs w:val="20"/>
              </w:rPr>
            </w:pPr>
            <w:r>
              <w:rPr>
                <w:sz w:val="20"/>
                <w:szCs w:val="20"/>
              </w:rPr>
              <w:t>UE-sided</w:t>
            </w:r>
          </w:p>
        </w:tc>
        <w:tc>
          <w:tcPr>
            <w:tcW w:w="1119" w:type="dxa"/>
            <w:vMerge w:val="restart"/>
          </w:tcPr>
          <w:p w14:paraId="02F400B0" w14:textId="77777777" w:rsidR="00387652" w:rsidRDefault="00387652" w:rsidP="003F1C00">
            <w:pPr>
              <w:rPr>
                <w:sz w:val="20"/>
                <w:szCs w:val="20"/>
              </w:rPr>
            </w:pPr>
          </w:p>
        </w:tc>
        <w:tc>
          <w:tcPr>
            <w:tcW w:w="1353" w:type="dxa"/>
            <w:vMerge w:val="restart"/>
          </w:tcPr>
          <w:p w14:paraId="65CB0CD1" w14:textId="77777777" w:rsidR="00387652" w:rsidRDefault="00387652" w:rsidP="003F1C00">
            <w:pPr>
              <w:rPr>
                <w:sz w:val="20"/>
                <w:szCs w:val="20"/>
              </w:rPr>
            </w:pPr>
            <w:r>
              <w:rPr>
                <w:sz w:val="20"/>
                <w:szCs w:val="20"/>
              </w:rPr>
              <w:t>NW first</w:t>
            </w:r>
          </w:p>
        </w:tc>
        <w:tc>
          <w:tcPr>
            <w:tcW w:w="1394" w:type="dxa"/>
            <w:vMerge w:val="restart"/>
          </w:tcPr>
          <w:p w14:paraId="39B7A690" w14:textId="77777777" w:rsidR="00387652" w:rsidRDefault="00387652" w:rsidP="003F1C00">
            <w:pPr>
              <w:rPr>
                <w:sz w:val="20"/>
                <w:szCs w:val="20"/>
              </w:rPr>
            </w:pPr>
            <w:r>
              <w:rPr>
                <w:sz w:val="20"/>
                <w:szCs w:val="20"/>
              </w:rPr>
              <w:t xml:space="preserve"> UE first</w:t>
            </w:r>
          </w:p>
        </w:tc>
      </w:tr>
      <w:tr w:rsidR="00387652" w14:paraId="71ADB213" w14:textId="77777777" w:rsidTr="003F1C00">
        <w:trPr>
          <w:trHeight w:val="256"/>
        </w:trPr>
        <w:tc>
          <w:tcPr>
            <w:tcW w:w="2065" w:type="dxa"/>
            <w:vMerge/>
            <w:tcBorders>
              <w:tl2br w:val="single" w:sz="4" w:space="0" w:color="auto"/>
            </w:tcBorders>
          </w:tcPr>
          <w:p w14:paraId="53E45320" w14:textId="77777777" w:rsidR="00387652" w:rsidRDefault="00387652" w:rsidP="003F1C00">
            <w:pPr>
              <w:rPr>
                <w:sz w:val="20"/>
                <w:szCs w:val="20"/>
              </w:rPr>
            </w:pPr>
          </w:p>
        </w:tc>
        <w:tc>
          <w:tcPr>
            <w:tcW w:w="1170" w:type="dxa"/>
          </w:tcPr>
          <w:p w14:paraId="7955C232" w14:textId="77777777" w:rsidR="00387652" w:rsidRPr="00B80A68" w:rsidRDefault="00387652" w:rsidP="003F1C00">
            <w:pPr>
              <w:tabs>
                <w:tab w:val="left" w:pos="428"/>
              </w:tabs>
              <w:rPr>
                <w:sz w:val="20"/>
                <w:szCs w:val="20"/>
                <w:highlight w:val="cyan"/>
              </w:rPr>
            </w:pPr>
            <w:r w:rsidRPr="00B80A68">
              <w:rPr>
                <w:sz w:val="20"/>
                <w:szCs w:val="20"/>
                <w:highlight w:val="cyan"/>
              </w:rPr>
              <w:t>Device agnostic</w:t>
            </w:r>
          </w:p>
        </w:tc>
        <w:tc>
          <w:tcPr>
            <w:tcW w:w="1080" w:type="dxa"/>
          </w:tcPr>
          <w:p w14:paraId="6A07F49E" w14:textId="77777777" w:rsidR="00387652" w:rsidRPr="00B80A68" w:rsidRDefault="00387652" w:rsidP="003F1C00">
            <w:pPr>
              <w:rPr>
                <w:sz w:val="20"/>
                <w:szCs w:val="20"/>
                <w:highlight w:val="cyan"/>
              </w:rPr>
            </w:pPr>
            <w:r w:rsidRPr="00B80A68">
              <w:rPr>
                <w:sz w:val="20"/>
                <w:szCs w:val="20"/>
                <w:highlight w:val="cyan"/>
              </w:rPr>
              <w:t>Device specific</w:t>
            </w:r>
          </w:p>
        </w:tc>
        <w:tc>
          <w:tcPr>
            <w:tcW w:w="1170" w:type="dxa"/>
            <w:vMerge/>
          </w:tcPr>
          <w:p w14:paraId="4E40465C" w14:textId="77777777" w:rsidR="00387652" w:rsidRDefault="00387652" w:rsidP="003F1C00">
            <w:pPr>
              <w:rPr>
                <w:sz w:val="20"/>
                <w:szCs w:val="20"/>
              </w:rPr>
            </w:pPr>
          </w:p>
        </w:tc>
        <w:tc>
          <w:tcPr>
            <w:tcW w:w="1119" w:type="dxa"/>
            <w:vMerge/>
          </w:tcPr>
          <w:p w14:paraId="12D82605" w14:textId="77777777" w:rsidR="00387652" w:rsidRDefault="00387652" w:rsidP="003F1C00">
            <w:pPr>
              <w:rPr>
                <w:sz w:val="20"/>
                <w:szCs w:val="20"/>
              </w:rPr>
            </w:pPr>
          </w:p>
        </w:tc>
        <w:tc>
          <w:tcPr>
            <w:tcW w:w="1353" w:type="dxa"/>
            <w:vMerge/>
          </w:tcPr>
          <w:p w14:paraId="09374531" w14:textId="77777777" w:rsidR="00387652" w:rsidRDefault="00387652" w:rsidP="003F1C00">
            <w:pPr>
              <w:rPr>
                <w:sz w:val="20"/>
                <w:szCs w:val="20"/>
              </w:rPr>
            </w:pPr>
          </w:p>
        </w:tc>
        <w:tc>
          <w:tcPr>
            <w:tcW w:w="1394" w:type="dxa"/>
            <w:vMerge/>
          </w:tcPr>
          <w:p w14:paraId="28662532" w14:textId="77777777" w:rsidR="00387652" w:rsidRDefault="00387652" w:rsidP="003F1C00">
            <w:pPr>
              <w:rPr>
                <w:sz w:val="20"/>
                <w:szCs w:val="20"/>
              </w:rPr>
            </w:pPr>
          </w:p>
        </w:tc>
      </w:tr>
    </w:tbl>
    <w:p w14:paraId="21476886" w14:textId="77777777" w:rsidR="0071441A" w:rsidRDefault="0071441A">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E30A3" w14:paraId="026FDDDE" w14:textId="77777777" w:rsidTr="003F1C00">
        <w:tc>
          <w:tcPr>
            <w:tcW w:w="2425" w:type="dxa"/>
          </w:tcPr>
          <w:p w14:paraId="749A1777" w14:textId="77777777" w:rsidR="00BE30A3" w:rsidRDefault="00BE30A3" w:rsidP="003F1C00">
            <w:pPr>
              <w:rPr>
                <w:color w:val="000000" w:themeColor="text1"/>
                <w:sz w:val="20"/>
                <w:szCs w:val="20"/>
              </w:rPr>
            </w:pPr>
            <w:r>
              <w:rPr>
                <w:color w:val="000000" w:themeColor="text1"/>
                <w:sz w:val="20"/>
                <w:szCs w:val="20"/>
              </w:rPr>
              <w:t xml:space="preserve">Supporting companies </w:t>
            </w:r>
          </w:p>
        </w:tc>
        <w:tc>
          <w:tcPr>
            <w:tcW w:w="6585" w:type="dxa"/>
          </w:tcPr>
          <w:p w14:paraId="56833407" w14:textId="77B703EB" w:rsidR="00BE30A3" w:rsidRDefault="000D6F66" w:rsidP="003F1C00">
            <w:pPr>
              <w:rPr>
                <w:rFonts w:eastAsiaTheme="minorEastAsia"/>
                <w:color w:val="000000" w:themeColor="text1"/>
                <w:sz w:val="20"/>
                <w:szCs w:val="20"/>
              </w:rPr>
            </w:pPr>
            <w:r>
              <w:rPr>
                <w:rFonts w:eastAsiaTheme="minorEastAsia"/>
                <w:color w:val="000000" w:themeColor="text1"/>
                <w:sz w:val="20"/>
                <w:szCs w:val="20"/>
              </w:rPr>
              <w:t>Futurewei</w:t>
            </w:r>
          </w:p>
        </w:tc>
      </w:tr>
      <w:tr w:rsidR="00BE30A3" w14:paraId="78C04B3C" w14:textId="77777777" w:rsidTr="003F1C00">
        <w:tc>
          <w:tcPr>
            <w:tcW w:w="2425" w:type="dxa"/>
          </w:tcPr>
          <w:p w14:paraId="189F41A7" w14:textId="77777777" w:rsidR="00BE30A3" w:rsidRDefault="00BE30A3" w:rsidP="003F1C00">
            <w:pPr>
              <w:rPr>
                <w:color w:val="000000" w:themeColor="text1"/>
                <w:sz w:val="20"/>
                <w:szCs w:val="20"/>
              </w:rPr>
            </w:pPr>
            <w:r>
              <w:rPr>
                <w:color w:val="000000" w:themeColor="text1"/>
                <w:sz w:val="20"/>
                <w:szCs w:val="20"/>
              </w:rPr>
              <w:lastRenderedPageBreak/>
              <w:t>Objecting companies</w:t>
            </w:r>
          </w:p>
        </w:tc>
        <w:tc>
          <w:tcPr>
            <w:tcW w:w="6585" w:type="dxa"/>
          </w:tcPr>
          <w:p w14:paraId="30A65965" w14:textId="77777777" w:rsidR="00BE30A3" w:rsidRDefault="00BE30A3" w:rsidP="003F1C00">
            <w:pPr>
              <w:rPr>
                <w:color w:val="000000" w:themeColor="text1"/>
                <w:sz w:val="20"/>
                <w:szCs w:val="20"/>
              </w:rPr>
            </w:pPr>
          </w:p>
        </w:tc>
      </w:tr>
    </w:tbl>
    <w:p w14:paraId="6D6FC9B5" w14:textId="77777777" w:rsidR="00BE30A3" w:rsidRDefault="00BE30A3">
      <w:pPr>
        <w:rPr>
          <w:color w:val="000000" w:themeColor="text1"/>
          <w:sz w:val="20"/>
          <w:szCs w:val="20"/>
        </w:rPr>
      </w:pPr>
    </w:p>
    <w:p w14:paraId="6E6339FD" w14:textId="77777777" w:rsidR="00BE30A3" w:rsidRDefault="00BE30A3">
      <w:pPr>
        <w:rPr>
          <w:color w:val="000000" w:themeColor="text1"/>
          <w:sz w:val="20"/>
          <w:szCs w:val="20"/>
        </w:rPr>
      </w:pPr>
    </w:p>
    <w:p w14:paraId="635C5C60" w14:textId="77777777" w:rsidR="0071441A" w:rsidRPr="00AB4FE9" w:rsidRDefault="0071441A">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20A0AFFC" w:rsidR="00B2161E" w:rsidRDefault="00C46B7C">
      <w:pPr>
        <w:pStyle w:val="Heading3"/>
        <w:numPr>
          <w:ilvl w:val="0"/>
          <w:numId w:val="0"/>
        </w:numPr>
        <w:ind w:left="720" w:hanging="720"/>
        <w:rPr>
          <w:b/>
          <w:bCs/>
          <w:i/>
          <w:iCs/>
          <w:sz w:val="20"/>
          <w:szCs w:val="20"/>
        </w:rPr>
      </w:pPr>
      <w:r>
        <w:rPr>
          <w:b/>
          <w:bCs/>
          <w:i/>
          <w:iCs/>
          <w:sz w:val="20"/>
          <w:szCs w:val="20"/>
        </w:rPr>
        <w:t>Proposal 2-1-2</w:t>
      </w:r>
      <w:r w:rsidR="00BE30A3">
        <w:rPr>
          <w:b/>
          <w:bCs/>
          <w:i/>
          <w:iCs/>
          <w:sz w:val="20"/>
          <w:szCs w:val="20"/>
        </w:rPr>
        <w:t xml:space="preserve"> (For email approval)</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353E7775"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r w:rsidR="00AB4FE9">
              <w:rPr>
                <w:rFonts w:eastAsiaTheme="minorEastAsia"/>
                <w:color w:val="000000" w:themeColor="text1"/>
                <w:sz w:val="20"/>
                <w:szCs w:val="20"/>
              </w:rPr>
              <w:t>, ETRI</w:t>
            </w:r>
            <w:r w:rsidR="0051015A">
              <w:rPr>
                <w:rFonts w:eastAsiaTheme="minorEastAsia"/>
                <w:color w:val="000000" w:themeColor="text1"/>
                <w:sz w:val="20"/>
                <w:szCs w:val="20"/>
              </w:rPr>
              <w:t>, OPPO</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r w:rsidR="0051015A" w14:paraId="044BED78" w14:textId="77777777">
        <w:tc>
          <w:tcPr>
            <w:tcW w:w="2705" w:type="dxa"/>
          </w:tcPr>
          <w:p w14:paraId="185AF1CE" w14:textId="4E34874E" w:rsidR="0051015A" w:rsidRDefault="0051015A" w:rsidP="0051015A">
            <w:pPr>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6305" w:type="dxa"/>
          </w:tcPr>
          <w:p w14:paraId="73FB21C8" w14:textId="50379CBE" w:rsidR="0051015A" w:rsidRPr="00AB59A5" w:rsidRDefault="0051015A" w:rsidP="0051015A">
            <w:pPr>
              <w:rPr>
                <w:rFonts w:eastAsiaTheme="minorEastAsia"/>
                <w:bCs/>
                <w:sz w:val="20"/>
                <w:szCs w:val="20"/>
              </w:rPr>
            </w:pPr>
            <w:r>
              <w:rPr>
                <w:rFonts w:eastAsiaTheme="minorEastAsia"/>
                <w:bCs/>
                <w:sz w:val="20"/>
                <w:szCs w:val="20"/>
              </w:rPr>
              <w:t>Online training should be deprioritized in R18</w:t>
            </w:r>
          </w:p>
        </w:tc>
      </w:tr>
      <w:tr w:rsidR="00441794" w14:paraId="20BD2414" w14:textId="77777777">
        <w:tc>
          <w:tcPr>
            <w:tcW w:w="2705" w:type="dxa"/>
          </w:tcPr>
          <w:p w14:paraId="7D5518A2" w14:textId="4F5078F4"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449EF22B" w14:textId="5D3CFD15" w:rsidR="00441794" w:rsidRDefault="00441794" w:rsidP="00441794">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32F2" w14:paraId="69F511E2" w14:textId="77777777">
        <w:tc>
          <w:tcPr>
            <w:tcW w:w="2705" w:type="dxa"/>
          </w:tcPr>
          <w:p w14:paraId="6EDBEB68" w14:textId="219CA110"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05E2D43E" w14:textId="10DBAB45" w:rsidR="006632F2" w:rsidRDefault="006632F2" w:rsidP="006632F2">
            <w:pPr>
              <w:rPr>
                <w:rFonts w:eastAsiaTheme="minorEastAsia"/>
                <w:bCs/>
                <w:sz w:val="20"/>
                <w:szCs w:val="20"/>
              </w:rPr>
            </w:pPr>
            <w:r>
              <w:rPr>
                <w:rFonts w:eastAsiaTheme="minorEastAsia" w:hint="eastAsia"/>
                <w:bCs/>
                <w:sz w:val="20"/>
                <w:szCs w:val="20"/>
              </w:rPr>
              <w:t>Ok</w:t>
            </w: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347FA66F" w:rsidR="00B2161E" w:rsidRDefault="00C46B7C">
      <w:pPr>
        <w:pStyle w:val="Heading3"/>
        <w:numPr>
          <w:ilvl w:val="0"/>
          <w:numId w:val="0"/>
        </w:numPr>
        <w:ind w:left="720" w:hanging="720"/>
        <w:rPr>
          <w:b/>
          <w:bCs/>
          <w:i/>
          <w:iCs/>
          <w:sz w:val="20"/>
          <w:szCs w:val="20"/>
        </w:rPr>
      </w:pPr>
      <w:r>
        <w:rPr>
          <w:b/>
          <w:bCs/>
          <w:i/>
          <w:iCs/>
          <w:sz w:val="20"/>
          <w:szCs w:val="20"/>
        </w:rPr>
        <w:t>Proposal 2-1-3</w:t>
      </w:r>
      <w:r w:rsidR="0071441A">
        <w:rPr>
          <w:b/>
          <w:bCs/>
          <w:i/>
          <w:iCs/>
          <w:sz w:val="20"/>
          <w:szCs w:val="20"/>
        </w:rPr>
        <w:t xml:space="preserve"> </w:t>
      </w:r>
      <w:r w:rsidR="0071441A" w:rsidRPr="0071441A">
        <w:rPr>
          <w:b/>
          <w:bCs/>
          <w:i/>
          <w:iCs/>
          <w:sz w:val="20"/>
          <w:szCs w:val="20"/>
          <w:highlight w:val="cyan"/>
        </w:rPr>
        <w:t>(Hold</w:t>
      </w:r>
      <w:r w:rsidR="0071441A">
        <w:rPr>
          <w:b/>
          <w:bCs/>
          <w:i/>
          <w:iCs/>
          <w:sz w:val="20"/>
          <w:szCs w:val="20"/>
          <w:highlight w:val="cyan"/>
        </w:rPr>
        <w:t xml:space="preserve"> until 9.2.2.1 discussion conclude</w:t>
      </w:r>
      <w:r w:rsidR="0071441A" w:rsidRPr="0071441A">
        <w:rPr>
          <w:b/>
          <w:bCs/>
          <w:i/>
          <w:iCs/>
          <w:sz w:val="20"/>
          <w:szCs w:val="20"/>
          <w:highlight w:val="cyan"/>
        </w:rPr>
        <w:t>)</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30CCA95D" w:rsidR="00B2161E" w:rsidRPr="006632F2" w:rsidRDefault="006632F2">
            <w:pPr>
              <w:rPr>
                <w:rFonts w:eastAsiaTheme="minorEastAsia"/>
                <w:color w:val="000000" w:themeColor="text1"/>
                <w:sz w:val="20"/>
                <w:szCs w:val="20"/>
              </w:rPr>
            </w:pPr>
            <w:r>
              <w:rPr>
                <w:rFonts w:eastAsiaTheme="minorEastAsia" w:hint="eastAsia"/>
                <w:color w:val="000000" w:themeColor="text1"/>
                <w:sz w:val="20"/>
                <w:szCs w:val="20"/>
              </w:rPr>
              <w:t>Samsung</w:t>
            </w: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w:t>
            </w:r>
            <w:r>
              <w:rPr>
                <w:rFonts w:eastAsiaTheme="minorEastAsia" w:hint="eastAsia"/>
                <w:bCs/>
                <w:sz w:val="20"/>
                <w:szCs w:val="20"/>
              </w:rPr>
              <w:lastRenderedPageBreak/>
              <w:t xml:space="preserve">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lastRenderedPageBreak/>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0FF645DD" w14:textId="31020957" w:rsidR="0071441A" w:rsidRPr="0071441A" w:rsidRDefault="0071441A" w:rsidP="00323BCB">
            <w:pPr>
              <w:jc w:val="both"/>
              <w:rPr>
                <w:color w:val="FF0000"/>
                <w:sz w:val="20"/>
                <w:szCs w:val="20"/>
              </w:rPr>
            </w:pP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r w:rsidR="00441794" w14:paraId="63C13FB6" w14:textId="77777777">
        <w:tc>
          <w:tcPr>
            <w:tcW w:w="2705" w:type="dxa"/>
          </w:tcPr>
          <w:p w14:paraId="27CCCB07" w14:textId="3AF960AE" w:rsidR="00441794" w:rsidRDefault="00441794" w:rsidP="00441794">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769596A5" w14:textId="0BFECD5A" w:rsidR="00441794" w:rsidRDefault="00441794" w:rsidP="00441794">
            <w:pPr>
              <w:jc w:val="both"/>
              <w:rPr>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or type 2, we think it should be a joint training. While </w:t>
            </w:r>
            <w:r>
              <w:rPr>
                <w:color w:val="000000" w:themeColor="text1"/>
                <w:sz w:val="20"/>
                <w:szCs w:val="20"/>
              </w:rPr>
              <w:t>s</w:t>
            </w:r>
            <w:r>
              <w:rPr>
                <w:sz w:val="20"/>
                <w:szCs w:val="20"/>
              </w:rPr>
              <w:t>equential gradient exchange</w:t>
            </w:r>
            <w:r>
              <w:rPr>
                <w:rFonts w:eastAsiaTheme="minorEastAsia"/>
                <w:color w:val="000000" w:themeColor="text1"/>
                <w:sz w:val="20"/>
                <w:szCs w:val="20"/>
              </w:rPr>
              <w:t xml:space="preserve"> for type 2 has not discussed and achieved a common understanding. So, we suggest to firstly discuss what is sequential gradient exchange for type 2.</w:t>
            </w:r>
          </w:p>
        </w:tc>
      </w:tr>
      <w:tr w:rsidR="006632F2" w14:paraId="3455917F" w14:textId="77777777">
        <w:tc>
          <w:tcPr>
            <w:tcW w:w="2705" w:type="dxa"/>
          </w:tcPr>
          <w:p w14:paraId="6BF38346" w14:textId="6B63DDDF" w:rsidR="006632F2" w:rsidRDefault="006632F2" w:rsidP="006632F2">
            <w:pPr>
              <w:rPr>
                <w:rFonts w:eastAsiaTheme="minorEastAsia"/>
                <w:bCs/>
                <w:sz w:val="20"/>
                <w:szCs w:val="20"/>
              </w:rPr>
            </w:pPr>
            <w:r>
              <w:rPr>
                <w:rFonts w:eastAsiaTheme="minorEastAsia" w:hint="eastAsia"/>
                <w:bCs/>
                <w:sz w:val="20"/>
                <w:szCs w:val="20"/>
              </w:rPr>
              <w:t>Samsung</w:t>
            </w:r>
          </w:p>
        </w:tc>
        <w:tc>
          <w:tcPr>
            <w:tcW w:w="6305" w:type="dxa"/>
          </w:tcPr>
          <w:p w14:paraId="78000891" w14:textId="7143AEF7" w:rsidR="006632F2" w:rsidRDefault="006632F2" w:rsidP="006632F2">
            <w:pPr>
              <w:jc w:val="both"/>
              <w:rPr>
                <w:rFonts w:eastAsiaTheme="minorEastAsia"/>
                <w:color w:val="000000" w:themeColor="text1"/>
                <w:sz w:val="20"/>
                <w:szCs w:val="20"/>
              </w:rPr>
            </w:pPr>
            <w:r>
              <w:rPr>
                <w:rFonts w:eastAsiaTheme="minorEastAsia"/>
                <w:color w:val="000000" w:themeColor="text1"/>
                <w:sz w:val="20"/>
                <w:szCs w:val="20"/>
              </w:rPr>
              <w:t>S</w:t>
            </w:r>
            <w:r>
              <w:rPr>
                <w:rFonts w:eastAsiaTheme="minorEastAsia" w:hint="eastAsia"/>
                <w:color w:val="000000" w:themeColor="text1"/>
                <w:sz w:val="20"/>
                <w:szCs w:val="20"/>
              </w:rPr>
              <w:t xml:space="preserve">hould </w:t>
            </w:r>
            <w:r>
              <w:rPr>
                <w:rFonts w:eastAsiaTheme="minorEastAsia"/>
                <w:color w:val="000000" w:themeColor="text1"/>
                <w:sz w:val="20"/>
                <w:szCs w:val="20"/>
              </w:rPr>
              <w:t>be Type 2. May be typo</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38E5D631" w14:textId="77777777" w:rsidR="0071441A" w:rsidRDefault="0071441A">
      <w:pPr>
        <w:rPr>
          <w:i/>
          <w:iCs/>
          <w:color w:val="000000" w:themeColor="text1"/>
          <w:sz w:val="20"/>
          <w:szCs w:val="20"/>
          <w:u w:val="single"/>
        </w:rPr>
      </w:pPr>
    </w:p>
    <w:p w14:paraId="7955D158" w14:textId="77777777" w:rsidR="0071441A" w:rsidRDefault="0071441A">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lastRenderedPageBreak/>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lastRenderedPageBreak/>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lastRenderedPageBreak/>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w:t>
            </w:r>
            <w:r>
              <w:rPr>
                <w:rFonts w:ascii="Times New Roman" w:eastAsia="Times New Roman" w:hAnsi="Times New Roman"/>
                <w:iCs/>
                <w:szCs w:val="20"/>
                <w:lang w:val="en-US"/>
              </w:rPr>
              <w:lastRenderedPageBreak/>
              <w:t>can be different</w:t>
            </w:r>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lastRenderedPageBreak/>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182FB1DF" w14:textId="77777777" w:rsidR="00B2161E" w:rsidRDefault="00C46B7C">
            <w:pPr>
              <w:rPr>
                <w:iCs/>
                <w:sz w:val="20"/>
                <w:szCs w:val="20"/>
              </w:rPr>
            </w:pPr>
            <w:r>
              <w:rPr>
                <w:iCs/>
                <w:sz w:val="20"/>
                <w:szCs w:val="20"/>
              </w:rPr>
              <w:t>Proposal 5: Offline AI/ML model training is the first priority.</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 xml:space="preserve">For CSI compression use case, it is required that standardized procedures and associated data format for UE to gNB data collection of a high-resolution CSI (target </w:t>
              </w:r>
              <w:r w:rsidR="00C46B7C">
                <w:rPr>
                  <w:rStyle w:val="Hyperlink"/>
                  <w:rFonts w:eastAsiaTheme="minorEastAsia"/>
                  <w:iCs/>
                  <w:color w:val="000000" w:themeColor="text1"/>
                  <w:sz w:val="20"/>
                  <w:szCs w:val="20"/>
                  <w:u w:val="none"/>
                  <w:lang w:val="en-GB"/>
                </w:rPr>
                <w:lastRenderedPageBreak/>
                <w:t>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lastRenderedPageBreak/>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F43E857" w14:textId="77777777" w:rsidR="00B2161E" w:rsidRDefault="00C46B7C">
            <w:pPr>
              <w:jc w:val="both"/>
              <w:rPr>
                <w:bCs/>
                <w:iCs/>
                <w:sz w:val="20"/>
                <w:szCs w:val="20"/>
              </w:rPr>
            </w:pPr>
            <w:r>
              <w:rPr>
                <w:bCs/>
                <w:iCs/>
                <w:sz w:val="20"/>
                <w:szCs w:val="20"/>
              </w:rPr>
              <w:t>Proposal 3: The design trigger signalling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7420730" w14:textId="77777777" w:rsidR="00B2161E" w:rsidRDefault="00C46B7C">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lastRenderedPageBreak/>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lastRenderedPageBreak/>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lastRenderedPageBreak/>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r>
              <w:rPr>
                <w:rFonts w:eastAsia="SimSun"/>
                <w:sz w:val="20"/>
                <w:szCs w:val="20"/>
              </w:rPr>
              <w:t>InterDigital</w:t>
            </w:r>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lastRenderedPageBreak/>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r>
              <w:rPr>
                <w:rFonts w:eastAsiaTheme="minorEastAsia"/>
                <w:sz w:val="20"/>
                <w:szCs w:val="20"/>
              </w:rPr>
              <w:t>Also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lastRenderedPageBreak/>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172B7150" w:rsidR="00B2161E" w:rsidRDefault="00C46B7C">
      <w:pPr>
        <w:pStyle w:val="Heading3"/>
        <w:numPr>
          <w:ilvl w:val="0"/>
          <w:numId w:val="0"/>
        </w:numPr>
        <w:ind w:left="720" w:hanging="720"/>
        <w:rPr>
          <w:b/>
          <w:bCs/>
          <w:i/>
          <w:iCs/>
          <w:sz w:val="20"/>
          <w:szCs w:val="20"/>
        </w:rPr>
      </w:pPr>
      <w:r>
        <w:rPr>
          <w:b/>
          <w:bCs/>
          <w:i/>
          <w:iCs/>
          <w:sz w:val="20"/>
          <w:szCs w:val="20"/>
        </w:rPr>
        <w:t>Proposal 2-2-1(</w:t>
      </w:r>
      <w:r w:rsidRPr="00BE30A3">
        <w:rPr>
          <w:b/>
          <w:bCs/>
          <w:i/>
          <w:iCs/>
          <w:sz w:val="20"/>
          <w:szCs w:val="20"/>
          <w:highlight w:val="cyan"/>
        </w:rPr>
        <w:t>v3</w:t>
      </w:r>
      <w:r w:rsidR="00BE30A3" w:rsidRPr="00BE30A3">
        <w:rPr>
          <w:b/>
          <w:bCs/>
          <w:i/>
          <w:iCs/>
          <w:sz w:val="20"/>
          <w:szCs w:val="20"/>
          <w:highlight w:val="cyan"/>
        </w:rPr>
        <w:t xml:space="preserve"> on hold</w:t>
      </w:r>
      <w:r>
        <w:rPr>
          <w:b/>
          <w:bCs/>
          <w:i/>
          <w:iCs/>
          <w:sz w:val="20"/>
          <w:szCs w:val="20"/>
        </w:rPr>
        <w:t>)</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rsidTr="00862B44">
        <w:tc>
          <w:tcPr>
            <w:tcW w:w="2580" w:type="dxa"/>
          </w:tcPr>
          <w:p w14:paraId="2FAEFF04" w14:textId="77777777" w:rsidR="00B2161E" w:rsidRDefault="00C46B7C">
            <w:pPr>
              <w:rPr>
                <w:b/>
                <w:bCs/>
                <w:sz w:val="20"/>
                <w:szCs w:val="20"/>
                <w:lang w:eastAsia="en-US"/>
              </w:rPr>
            </w:pPr>
            <w:r>
              <w:rPr>
                <w:b/>
                <w:bCs/>
                <w:sz w:val="20"/>
                <w:szCs w:val="20"/>
                <w:lang w:eastAsia="en-US"/>
              </w:rPr>
              <w:t>Company</w:t>
            </w:r>
          </w:p>
        </w:tc>
        <w:tc>
          <w:tcPr>
            <w:tcW w:w="6430"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rsidTr="00862B44">
        <w:tc>
          <w:tcPr>
            <w:tcW w:w="2580" w:type="dxa"/>
          </w:tcPr>
          <w:p w14:paraId="2955ECD8" w14:textId="77777777" w:rsidR="00B2161E" w:rsidRDefault="00C46B7C">
            <w:pPr>
              <w:rPr>
                <w:b/>
                <w:bCs/>
                <w:sz w:val="20"/>
                <w:szCs w:val="20"/>
                <w:lang w:eastAsia="en-US"/>
              </w:rPr>
            </w:pPr>
            <w:r>
              <w:rPr>
                <w:b/>
                <w:bCs/>
                <w:sz w:val="20"/>
                <w:szCs w:val="20"/>
                <w:lang w:eastAsia="en-US"/>
              </w:rPr>
              <w:t>Lenovo</w:t>
            </w:r>
          </w:p>
        </w:tc>
        <w:tc>
          <w:tcPr>
            <w:tcW w:w="6430"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rsidTr="00862B44">
        <w:tc>
          <w:tcPr>
            <w:tcW w:w="2580"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430"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rsidTr="00862B44">
        <w:tc>
          <w:tcPr>
            <w:tcW w:w="2580"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430"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rsidTr="00862B44">
        <w:tc>
          <w:tcPr>
            <w:tcW w:w="2580"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430"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rsidTr="00862B44">
        <w:tc>
          <w:tcPr>
            <w:tcW w:w="2580"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430"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rsidTr="00862B44">
        <w:tc>
          <w:tcPr>
            <w:tcW w:w="2580"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430"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rsidTr="00862B44">
        <w:tc>
          <w:tcPr>
            <w:tcW w:w="2580"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430"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rsidTr="00862B44">
        <w:tc>
          <w:tcPr>
            <w:tcW w:w="2580"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430"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w:t>
            </w:r>
            <w:r w:rsidRPr="009D15AE">
              <w:rPr>
                <w:rFonts w:eastAsiaTheme="minorEastAsia"/>
                <w:sz w:val="20"/>
                <w:szCs w:val="20"/>
              </w:rPr>
              <w:lastRenderedPageBreak/>
              <w:t>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lang w:eastAsia="ko-KR"/>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rsidTr="00862B44">
        <w:tc>
          <w:tcPr>
            <w:tcW w:w="2580" w:type="dxa"/>
          </w:tcPr>
          <w:p w14:paraId="0F3DC7AC" w14:textId="4D7E07A9" w:rsidR="00722735" w:rsidRDefault="00722735">
            <w:pPr>
              <w:rPr>
                <w:rFonts w:eastAsiaTheme="minorEastAsia"/>
                <w:sz w:val="20"/>
                <w:szCs w:val="20"/>
              </w:rPr>
            </w:pPr>
            <w:r>
              <w:rPr>
                <w:rFonts w:eastAsiaTheme="minorEastAsia"/>
                <w:sz w:val="20"/>
                <w:szCs w:val="20"/>
              </w:rPr>
              <w:lastRenderedPageBreak/>
              <w:t>Ericsson</w:t>
            </w:r>
          </w:p>
        </w:tc>
        <w:tc>
          <w:tcPr>
            <w:tcW w:w="6430" w:type="dxa"/>
          </w:tcPr>
          <w:p w14:paraId="5021CCFA" w14:textId="357879BF" w:rsidR="00722735" w:rsidRPr="009D15AE" w:rsidRDefault="00FA0404">
            <w:pPr>
              <w:rPr>
                <w:rFonts w:eastAsiaTheme="minorEastAsia"/>
                <w:sz w:val="20"/>
                <w:szCs w:val="20"/>
              </w:rPr>
            </w:pPr>
            <w:r>
              <w:rPr>
                <w:rFonts w:eastAsiaTheme="minorEastAsia"/>
                <w:sz w:val="20"/>
                <w:szCs w:val="20"/>
              </w:rPr>
              <w:t>Not clear why its necessary that the training need to go over the air interface</w:t>
            </w:r>
            <w:r w:rsidR="0085280F">
              <w:rPr>
                <w:rFonts w:eastAsiaTheme="minorEastAsia"/>
                <w:sz w:val="20"/>
                <w:szCs w:val="20"/>
              </w:rPr>
              <w:t xml:space="preserve">, and the impact on other traffic needs to be studied in that case. </w:t>
            </w:r>
          </w:p>
        </w:tc>
      </w:tr>
      <w:tr w:rsidR="00862B44" w14:paraId="2D09DE43" w14:textId="77777777" w:rsidTr="00862B44">
        <w:tc>
          <w:tcPr>
            <w:tcW w:w="2580" w:type="dxa"/>
          </w:tcPr>
          <w:p w14:paraId="06F30B38" w14:textId="77777777" w:rsidR="00862B44" w:rsidRDefault="00862B44" w:rsidP="00687C55">
            <w:pPr>
              <w:rPr>
                <w:rFonts w:eastAsiaTheme="minorEastAsia"/>
                <w:sz w:val="20"/>
                <w:szCs w:val="20"/>
              </w:rPr>
            </w:pPr>
            <w:r>
              <w:rPr>
                <w:rFonts w:eastAsiaTheme="minorEastAsia"/>
                <w:sz w:val="20"/>
                <w:szCs w:val="20"/>
              </w:rPr>
              <w:t>LG Electronics</w:t>
            </w:r>
          </w:p>
        </w:tc>
        <w:tc>
          <w:tcPr>
            <w:tcW w:w="6430" w:type="dxa"/>
          </w:tcPr>
          <w:p w14:paraId="35021C71"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0291F1A1" w14:textId="77777777" w:rsidTr="00862B44">
        <w:tc>
          <w:tcPr>
            <w:tcW w:w="2580" w:type="dxa"/>
          </w:tcPr>
          <w:p w14:paraId="0B485EEB" w14:textId="3DBD2A32" w:rsidR="00676BA0" w:rsidRDefault="00676BA0" w:rsidP="00687C55">
            <w:pPr>
              <w:rPr>
                <w:rFonts w:eastAsiaTheme="minorEastAsia"/>
                <w:sz w:val="20"/>
                <w:szCs w:val="20"/>
              </w:rPr>
            </w:pPr>
            <w:r>
              <w:rPr>
                <w:rFonts w:eastAsiaTheme="minorEastAsia"/>
                <w:sz w:val="20"/>
                <w:szCs w:val="20"/>
              </w:rPr>
              <w:t>InterDigital</w:t>
            </w:r>
          </w:p>
        </w:tc>
        <w:tc>
          <w:tcPr>
            <w:tcW w:w="6430" w:type="dxa"/>
          </w:tcPr>
          <w:p w14:paraId="726E0A66" w14:textId="2A02CFE5" w:rsidR="00676BA0" w:rsidRDefault="00676BA0" w:rsidP="00687C55">
            <w:pPr>
              <w:rPr>
                <w:rFonts w:eastAsiaTheme="minorEastAsia"/>
                <w:sz w:val="20"/>
                <w:szCs w:val="20"/>
              </w:rPr>
            </w:pPr>
            <w:r>
              <w:rPr>
                <w:rFonts w:eastAsiaTheme="minorEastAsia"/>
                <w:sz w:val="20"/>
                <w:szCs w:val="20"/>
              </w:rPr>
              <w:t>Support</w:t>
            </w:r>
          </w:p>
        </w:tc>
      </w:tr>
      <w:tr w:rsidR="00F52461" w14:paraId="0631705D" w14:textId="77777777" w:rsidTr="00862B44">
        <w:tc>
          <w:tcPr>
            <w:tcW w:w="2580" w:type="dxa"/>
          </w:tcPr>
          <w:p w14:paraId="5EEE4659" w14:textId="46B2F319"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430" w:type="dxa"/>
          </w:tcPr>
          <w:p w14:paraId="760DB04D" w14:textId="586AC29D" w:rsidR="00F52461" w:rsidRPr="00F52461" w:rsidRDefault="00F52461"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B4FE9" w14:paraId="5F57E2B3" w14:textId="77777777" w:rsidTr="00862B44">
        <w:tc>
          <w:tcPr>
            <w:tcW w:w="2580" w:type="dxa"/>
          </w:tcPr>
          <w:p w14:paraId="4991783C" w14:textId="63810911" w:rsidR="00AB4FE9" w:rsidRDefault="00AB4FE9" w:rsidP="00687C55">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430" w:type="dxa"/>
          </w:tcPr>
          <w:p w14:paraId="6CBE65E5" w14:textId="455C1D9D" w:rsidR="00AB4FE9" w:rsidRDefault="00AB4FE9" w:rsidP="00687C55">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441794" w14:paraId="61065DEC" w14:textId="77777777" w:rsidTr="00862B44">
        <w:tc>
          <w:tcPr>
            <w:tcW w:w="2580" w:type="dxa"/>
          </w:tcPr>
          <w:p w14:paraId="3EDCB62A" w14:textId="5F43D14B" w:rsidR="00441794" w:rsidRDefault="00441794" w:rsidP="00441794">
            <w:pPr>
              <w:rPr>
                <w:rFonts w:eastAsia="Yu Mincho"/>
                <w:sz w:val="20"/>
                <w:szCs w:val="20"/>
                <w:lang w:eastAsia="ja-JP"/>
              </w:rPr>
            </w:pPr>
            <w:r>
              <w:rPr>
                <w:rFonts w:eastAsiaTheme="minorEastAsia" w:hint="eastAsia"/>
                <w:sz w:val="20"/>
                <w:szCs w:val="20"/>
              </w:rPr>
              <w:t>X</w:t>
            </w:r>
            <w:r>
              <w:rPr>
                <w:rFonts w:eastAsiaTheme="minorEastAsia"/>
                <w:sz w:val="20"/>
                <w:szCs w:val="20"/>
              </w:rPr>
              <w:t>iaomi</w:t>
            </w:r>
          </w:p>
        </w:tc>
        <w:tc>
          <w:tcPr>
            <w:tcW w:w="6430" w:type="dxa"/>
          </w:tcPr>
          <w:p w14:paraId="344548CB" w14:textId="47C12581" w:rsidR="00441794" w:rsidRDefault="00441794" w:rsidP="00441794">
            <w:pPr>
              <w:rPr>
                <w:rFonts w:eastAsia="Yu Mincho"/>
                <w:sz w:val="20"/>
                <w:szCs w:val="20"/>
                <w:lang w:eastAsia="ja-JP"/>
              </w:rPr>
            </w:pPr>
            <w:r>
              <w:rPr>
                <w:rFonts w:eastAsiaTheme="minorEastAsia" w:hint="eastAsia"/>
                <w:sz w:val="20"/>
                <w:szCs w:val="20"/>
              </w:rPr>
              <w:t>I</w:t>
            </w:r>
            <w:r>
              <w:rPr>
                <w:rFonts w:eastAsiaTheme="minorEastAsia"/>
                <w:sz w:val="20"/>
                <w:szCs w:val="20"/>
              </w:rPr>
              <w:t xml:space="preserve">t has included the other information in the first and second sub-bullet. </w:t>
            </w:r>
            <w:r>
              <w:rPr>
                <w:rFonts w:eastAsiaTheme="minorEastAsia" w:hint="eastAsia"/>
                <w:sz w:val="20"/>
                <w:szCs w:val="20"/>
              </w:rPr>
              <w:t>In</w:t>
            </w:r>
            <w:r>
              <w:rPr>
                <w:rFonts w:eastAsiaTheme="minorEastAsia"/>
                <w:sz w:val="20"/>
                <w:szCs w:val="20"/>
              </w:rPr>
              <w:t xml:space="preserve"> </w:t>
            </w:r>
            <w:r>
              <w:rPr>
                <w:rFonts w:eastAsiaTheme="minorEastAsia" w:hint="eastAsia"/>
                <w:sz w:val="20"/>
                <w:szCs w:val="20"/>
              </w:rPr>
              <w:t>our</w:t>
            </w:r>
            <w:r>
              <w:rPr>
                <w:rFonts w:eastAsiaTheme="minorEastAsia"/>
                <w:sz w:val="20"/>
                <w:szCs w:val="20"/>
              </w:rPr>
              <w:t xml:space="preserve"> understanding, the other information includes the assistance information added in the third sub-bullet. Therefore, it is not necessary to add the assistance information in the third sub-bullet.</w:t>
            </w:r>
          </w:p>
        </w:tc>
      </w:tr>
      <w:tr w:rsidR="006632F2" w14:paraId="4E7B35B5" w14:textId="77777777" w:rsidTr="00862B44">
        <w:tc>
          <w:tcPr>
            <w:tcW w:w="2580" w:type="dxa"/>
          </w:tcPr>
          <w:p w14:paraId="65609E76" w14:textId="62B43D15" w:rsidR="006632F2" w:rsidRDefault="006632F2" w:rsidP="006632F2">
            <w:pPr>
              <w:rPr>
                <w:rFonts w:eastAsiaTheme="minorEastAsia"/>
                <w:sz w:val="20"/>
                <w:szCs w:val="20"/>
              </w:rPr>
            </w:pPr>
            <w:r>
              <w:rPr>
                <w:rFonts w:eastAsia="Yu Mincho" w:hint="eastAsia"/>
                <w:sz w:val="20"/>
                <w:szCs w:val="20"/>
                <w:lang w:eastAsia="ja-JP"/>
              </w:rPr>
              <w:t>Samsung</w:t>
            </w:r>
          </w:p>
        </w:tc>
        <w:tc>
          <w:tcPr>
            <w:tcW w:w="6430" w:type="dxa"/>
          </w:tcPr>
          <w:p w14:paraId="46ABF8F9" w14:textId="379827B8" w:rsidR="006632F2" w:rsidRDefault="006632F2" w:rsidP="006632F2">
            <w:pPr>
              <w:rPr>
                <w:rFonts w:eastAsiaTheme="minorEastAsia"/>
                <w:sz w:val="20"/>
                <w:szCs w:val="20"/>
              </w:rPr>
            </w:pPr>
            <w:r>
              <w:rPr>
                <w:rFonts w:eastAsia="Yu Mincho" w:hint="eastAsia"/>
                <w:sz w:val="20"/>
                <w:szCs w:val="20"/>
                <w:lang w:eastAsia="ja-JP"/>
              </w:rPr>
              <w:t>Ok</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lastRenderedPageBreak/>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We suggest to add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lastRenderedPageBreak/>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lastRenderedPageBreak/>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r>
              <w:rPr>
                <w:rFonts w:eastAsia="SimSun"/>
                <w:sz w:val="20"/>
                <w:szCs w:val="20"/>
              </w:rPr>
              <w:t>InterDigital</w:t>
            </w:r>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lastRenderedPageBreak/>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w:t>
            </w:r>
            <w:r>
              <w:rPr>
                <w:rFonts w:eastAsia="Yu Mincho"/>
                <w:color w:val="FF0000"/>
                <w:sz w:val="20"/>
                <w:szCs w:val="20"/>
                <w:lang w:eastAsia="ja-JP"/>
              </w:rPr>
              <w:lastRenderedPageBreak/>
              <w:t xml:space="preserve">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lastRenderedPageBreak/>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Givens’s rotations. If givens rotation is used to represent the eigen-vectors, instead of having amplitude and phase quantisation of complex coeff. we have only phase quantisation. Also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65DE3705" w:rsidR="00B2161E" w:rsidRDefault="00C46B7C">
      <w:pPr>
        <w:pStyle w:val="Heading3"/>
        <w:numPr>
          <w:ilvl w:val="0"/>
          <w:numId w:val="0"/>
        </w:numPr>
        <w:ind w:left="720" w:hanging="720"/>
        <w:rPr>
          <w:b/>
          <w:bCs/>
          <w:i/>
          <w:iCs/>
          <w:sz w:val="20"/>
          <w:szCs w:val="20"/>
        </w:rPr>
      </w:pPr>
      <w:r>
        <w:rPr>
          <w:b/>
          <w:bCs/>
          <w:i/>
          <w:iCs/>
          <w:sz w:val="20"/>
          <w:szCs w:val="20"/>
        </w:rPr>
        <w:t>Proposal 2-2-2(v3</w:t>
      </w:r>
      <w:r w:rsidR="00C73632">
        <w:rPr>
          <w:b/>
          <w:bCs/>
          <w:i/>
          <w:iCs/>
          <w:sz w:val="20"/>
          <w:szCs w:val="20"/>
        </w:rPr>
        <w:t xml:space="preserve"> updated proposal for email approval</w:t>
      </w:r>
      <w:r>
        <w:rPr>
          <w:b/>
          <w:bCs/>
          <w:i/>
          <w:iCs/>
          <w:sz w:val="20"/>
          <w:szCs w:val="20"/>
        </w:rPr>
        <w:t xml:space="preserve">):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29972BA" w14:textId="77777777" w:rsidR="00B2161E" w:rsidRDefault="00C46B7C">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lastRenderedPageBreak/>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lastRenderedPageBreak/>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uawei/HiSi.</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the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r w:rsidR="00862B44" w14:paraId="0E7678B4" w14:textId="77777777" w:rsidTr="00862B44">
        <w:tc>
          <w:tcPr>
            <w:tcW w:w="2705" w:type="dxa"/>
          </w:tcPr>
          <w:p w14:paraId="3C06983B" w14:textId="77777777" w:rsidR="00862B44" w:rsidRDefault="00862B44" w:rsidP="00687C55">
            <w:pPr>
              <w:rPr>
                <w:rFonts w:eastAsiaTheme="minorEastAsia"/>
                <w:sz w:val="20"/>
                <w:szCs w:val="20"/>
              </w:rPr>
            </w:pPr>
            <w:r>
              <w:rPr>
                <w:rFonts w:eastAsiaTheme="minorEastAsia"/>
                <w:sz w:val="20"/>
                <w:szCs w:val="20"/>
              </w:rPr>
              <w:t>LG Electronics</w:t>
            </w:r>
          </w:p>
        </w:tc>
        <w:tc>
          <w:tcPr>
            <w:tcW w:w="6305" w:type="dxa"/>
          </w:tcPr>
          <w:p w14:paraId="640AD411" w14:textId="77777777" w:rsidR="00862B44" w:rsidRDefault="00862B44" w:rsidP="00687C55">
            <w:pPr>
              <w:rPr>
                <w:rFonts w:eastAsiaTheme="minorEastAsia"/>
                <w:b/>
                <w:bCs/>
                <w:i/>
                <w:iCs/>
                <w:color w:val="FF0000"/>
                <w:sz w:val="20"/>
                <w:szCs w:val="20"/>
              </w:rPr>
            </w:pPr>
            <w:r>
              <w:rPr>
                <w:rFonts w:eastAsiaTheme="minorEastAsia" w:hint="eastAsia"/>
                <w:sz w:val="20"/>
                <w:szCs w:val="20"/>
              </w:rPr>
              <w:t>Thanks for the FL</w:t>
            </w:r>
            <w:r>
              <w:rPr>
                <w:rFonts w:eastAsiaTheme="minorEastAsia"/>
                <w:sz w:val="20"/>
                <w:szCs w:val="20"/>
              </w:rPr>
              <w:t xml:space="preserve">’s clarification. We are also fine with Huawei’s revision as codebook based quantization has the same statement. </w:t>
            </w:r>
          </w:p>
        </w:tc>
      </w:tr>
      <w:tr w:rsidR="00676BA0" w14:paraId="0B359765" w14:textId="77777777" w:rsidTr="00862B44">
        <w:tc>
          <w:tcPr>
            <w:tcW w:w="2705" w:type="dxa"/>
          </w:tcPr>
          <w:p w14:paraId="02CCE4A3" w14:textId="2CCA9562"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096BE4CF" w14:textId="72D1A92A" w:rsidR="00676BA0" w:rsidRDefault="00676BA0" w:rsidP="00676BA0">
            <w:pPr>
              <w:rPr>
                <w:rFonts w:eastAsiaTheme="minorEastAsia"/>
                <w:sz w:val="20"/>
                <w:szCs w:val="20"/>
              </w:rPr>
            </w:pPr>
            <w:r>
              <w:rPr>
                <w:rFonts w:eastAsiaTheme="minorEastAsia"/>
                <w:sz w:val="20"/>
                <w:szCs w:val="20"/>
              </w:rPr>
              <w:t>Support</w:t>
            </w:r>
          </w:p>
        </w:tc>
      </w:tr>
      <w:tr w:rsidR="007312C9" w14:paraId="7547A7E8" w14:textId="77777777" w:rsidTr="00862B44">
        <w:tc>
          <w:tcPr>
            <w:tcW w:w="2705" w:type="dxa"/>
          </w:tcPr>
          <w:p w14:paraId="1B4BB965" w14:textId="2B077F29" w:rsidR="007312C9" w:rsidRDefault="007312C9" w:rsidP="007312C9">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3141A74" w14:textId="59A6009D" w:rsidR="007312C9" w:rsidRDefault="007312C9" w:rsidP="007312C9">
            <w:pPr>
              <w:rPr>
                <w:rFonts w:eastAsiaTheme="minorEastAsia"/>
                <w:sz w:val="20"/>
                <w:szCs w:val="20"/>
              </w:rPr>
            </w:pPr>
            <w:r>
              <w:rPr>
                <w:rFonts w:eastAsiaTheme="minorEastAsia" w:hint="eastAsia"/>
                <w:sz w:val="20"/>
                <w:szCs w:val="20"/>
              </w:rPr>
              <w:t>W</w:t>
            </w:r>
            <w:r>
              <w:rPr>
                <w:rFonts w:eastAsiaTheme="minorEastAsia"/>
                <w:sz w:val="20"/>
                <w:szCs w:val="20"/>
              </w:rPr>
              <w:t>e are fine with HW’s updated version.</w:t>
            </w:r>
          </w:p>
        </w:tc>
      </w:tr>
      <w:tr w:rsidR="006632F2" w14:paraId="793E1055" w14:textId="77777777" w:rsidTr="00862B44">
        <w:tc>
          <w:tcPr>
            <w:tcW w:w="2705" w:type="dxa"/>
          </w:tcPr>
          <w:p w14:paraId="21535EA9" w14:textId="78691A6A"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16634440" w14:textId="73274413" w:rsidR="006632F2" w:rsidRDefault="006632F2" w:rsidP="006632F2">
            <w:pPr>
              <w:rPr>
                <w:rFonts w:eastAsiaTheme="minorEastAsia"/>
                <w:sz w:val="20"/>
                <w:szCs w:val="20"/>
              </w:rPr>
            </w:pPr>
            <w:r>
              <w:rPr>
                <w:rFonts w:eastAsiaTheme="minorEastAsia" w:hint="eastAsia"/>
                <w:sz w:val="20"/>
                <w:szCs w:val="20"/>
              </w:rPr>
              <w:t>ok</w:t>
            </w:r>
          </w:p>
        </w:tc>
      </w:tr>
    </w:tbl>
    <w:p w14:paraId="3424D017" w14:textId="77777777" w:rsidR="00B2161E" w:rsidRPr="00862B44" w:rsidRDefault="00B2161E">
      <w:pPr>
        <w:rPr>
          <w:rFonts w:eastAsiaTheme="minorEastAsia"/>
          <w:color w:val="000000" w:themeColor="text1"/>
          <w:szCs w:val="20"/>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lang w:eastAsia="ko-KR"/>
              </w:rPr>
              <w:lastRenderedPageBreak/>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r>
              <w:rPr>
                <w:rFonts w:eastAsia="SimSun"/>
                <w:sz w:val="20"/>
                <w:szCs w:val="20"/>
              </w:rPr>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lastRenderedPageBreak/>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lastRenderedPageBreak/>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lastRenderedPageBreak/>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22CDCA0D"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14DFD145" w14:textId="77777777" w:rsidR="00904760" w:rsidRDefault="00904760">
            <w:pPr>
              <w:rPr>
                <w:rFonts w:eastAsiaTheme="minorEastAsia"/>
                <w:sz w:val="20"/>
                <w:szCs w:val="20"/>
              </w:rPr>
            </w:pPr>
          </w:p>
          <w:p w14:paraId="534C979D" w14:textId="5F8961F4" w:rsidR="00C73632" w:rsidRDefault="00C73632">
            <w:pPr>
              <w:rPr>
                <w:rFonts w:eastAsiaTheme="minorEastAsia"/>
                <w:sz w:val="20"/>
                <w:szCs w:val="20"/>
              </w:rPr>
            </w:pPr>
            <w:r w:rsidRPr="00C73632">
              <w:rPr>
                <w:rFonts w:eastAsiaTheme="minorEastAsia"/>
                <w:color w:val="FF0000"/>
                <w:sz w:val="20"/>
                <w:szCs w:val="20"/>
              </w:rPr>
              <w:t xml:space="preserve">Mod: </w:t>
            </w:r>
            <w:r>
              <w:rPr>
                <w:rFonts w:eastAsiaTheme="minorEastAsia"/>
                <w:color w:val="FF0000"/>
                <w:sz w:val="20"/>
                <w:szCs w:val="20"/>
              </w:rPr>
              <w:t xml:space="preserve">Actually L1 indication is the key part differentiating monitoring versus training. </w:t>
            </w: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r w:rsidR="006632F2" w14:paraId="7D579319" w14:textId="77777777">
        <w:tc>
          <w:tcPr>
            <w:tcW w:w="2705" w:type="dxa"/>
          </w:tcPr>
          <w:p w14:paraId="5F014EF0" w14:textId="4CC2F693" w:rsidR="006632F2" w:rsidRDefault="006632F2" w:rsidP="006632F2">
            <w:pPr>
              <w:rPr>
                <w:rFonts w:eastAsiaTheme="minorEastAsia"/>
                <w:sz w:val="20"/>
                <w:szCs w:val="20"/>
              </w:rPr>
            </w:pPr>
            <w:r>
              <w:rPr>
                <w:rFonts w:eastAsiaTheme="minorEastAsia" w:hint="eastAsia"/>
                <w:sz w:val="20"/>
                <w:szCs w:val="20"/>
              </w:rPr>
              <w:t>Samsung</w:t>
            </w:r>
          </w:p>
        </w:tc>
        <w:tc>
          <w:tcPr>
            <w:tcW w:w="6305" w:type="dxa"/>
          </w:tcPr>
          <w:p w14:paraId="503E33D7" w14:textId="6E7A5172" w:rsidR="006632F2" w:rsidRDefault="006632F2" w:rsidP="006632F2">
            <w:pPr>
              <w:rPr>
                <w:rFonts w:eastAsiaTheme="minorEastAsia"/>
                <w:sz w:val="20"/>
                <w:szCs w:val="20"/>
              </w:rPr>
            </w:pPr>
            <w:r>
              <w:rPr>
                <w:rFonts w:eastAsiaTheme="minorEastAsia" w:hint="eastAsia"/>
                <w:sz w:val="20"/>
                <w:szCs w:val="20"/>
              </w:rPr>
              <w:t>ok</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lastRenderedPageBreak/>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lastRenderedPageBreak/>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lastRenderedPageBreak/>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lastRenderedPageBreak/>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CSI-ResourceConfig and/or CSI-ReportConfig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lastRenderedPageBreak/>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lastRenderedPageBreak/>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Pre/post-processing may include at least linear transforms (DFT across different dimensions), down selection of matrix elements and normalization</w:t>
            </w:r>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quantizer/dequantizer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Study different alignment levels between quantizer and dequantizer.</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lastRenderedPageBreak/>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Target CSI is standardized by use of the implicit CSI reporting principle (precoding vector) and is based on the eType-II framework. Study further the parameter values, e.g., of L, p_v, β,..</w:t>
              </w:r>
            </w:hyperlink>
          </w:p>
          <w:p w14:paraId="47E32FDC" w14:textId="77777777" w:rsidR="00B2161E" w:rsidRDefault="00000000">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r>
              <w:rPr>
                <w:rFonts w:eastAsiaTheme="minorEastAsia"/>
                <w:sz w:val="20"/>
                <w:szCs w:val="20"/>
              </w:rPr>
              <w:t>xiaomi</w:t>
            </w:r>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lastRenderedPageBreak/>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lastRenderedPageBreak/>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lastRenderedPageBreak/>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Preprocessing at UE-side is upto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lastRenderedPageBreak/>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lastRenderedPageBreak/>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lastRenderedPageBreak/>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lastRenderedPageBreak/>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r>
              <w:rPr>
                <w:rFonts w:eastAsia="SimSun"/>
                <w:bCs/>
                <w:sz w:val="20"/>
                <w:szCs w:val="20"/>
              </w:rPr>
              <w:lastRenderedPageBreak/>
              <w:t>InterDigital</w:t>
            </w:r>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154AD9D6" w14:textId="66EAE28D" w:rsidR="00B2161E" w:rsidRDefault="00C46B7C">
      <w:pPr>
        <w:pStyle w:val="Heading3"/>
        <w:numPr>
          <w:ilvl w:val="0"/>
          <w:numId w:val="0"/>
        </w:numPr>
        <w:ind w:left="720" w:hanging="720"/>
        <w:rPr>
          <w:b/>
          <w:bCs/>
          <w:i/>
          <w:iCs/>
          <w:sz w:val="20"/>
          <w:szCs w:val="20"/>
        </w:rPr>
      </w:pPr>
      <w:r>
        <w:rPr>
          <w:b/>
          <w:bCs/>
          <w:i/>
          <w:iCs/>
          <w:sz w:val="20"/>
          <w:szCs w:val="20"/>
        </w:rPr>
        <w:t>Proposal 2-3-1 (v2</w:t>
      </w:r>
      <w:r w:rsidR="00BE30A3">
        <w:rPr>
          <w:b/>
          <w:bCs/>
          <w:i/>
          <w:iCs/>
          <w:sz w:val="20"/>
          <w:szCs w:val="20"/>
        </w:rPr>
        <w:t>, updated proposal for email approval</w:t>
      </w:r>
      <w:r>
        <w:rPr>
          <w:b/>
          <w:bCs/>
          <w:i/>
          <w:iCs/>
          <w:sz w:val="20"/>
          <w:szCs w:val="20"/>
        </w:rPr>
        <w:t xml:space="preserve">):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w:t>
            </w:r>
            <w:r>
              <w:rPr>
                <w:rFonts w:eastAsia="Yu Mincho"/>
                <w:color w:val="FF0000"/>
                <w:sz w:val="20"/>
                <w:szCs w:val="20"/>
                <w:lang w:eastAsia="ja-JP"/>
              </w:rPr>
              <w:lastRenderedPageBreak/>
              <w:t xml:space="preserve">model output size of 50 bits will be selected. When RI=4, model output size of 25 bits will be selected, so total max CSI size is similar to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lastRenderedPageBreak/>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ListParagraph"/>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t>AT&amp;T</w:t>
            </w:r>
          </w:p>
        </w:tc>
        <w:tc>
          <w:tcPr>
            <w:tcW w:w="6305" w:type="dxa"/>
          </w:tcPr>
          <w:p w14:paraId="3FFC20D0" w14:textId="77777777" w:rsidR="00B2161E" w:rsidRDefault="00C46B7C">
            <w:pPr>
              <w:pStyle w:val="ListParagraph"/>
              <w:spacing w:before="120"/>
              <w:ind w:leftChars="0" w:left="0" w:firstLine="0"/>
              <w:rPr>
                <w:rFonts w:eastAsia="SimSun"/>
                <w:szCs w:val="20"/>
              </w:rPr>
            </w:pPr>
            <w:r>
              <w:rPr>
                <w:rFonts w:eastAsiaTheme="minorEastAsia"/>
                <w:color w:val="000000" w:themeColor="text1"/>
                <w:szCs w:val="20"/>
              </w:rPr>
              <w:t>Prefer to discuss it after Model ID and functionality based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 xml:space="preserve">The need for UE to report the model ID is not clear. If the UE selects a physical UE-side model that is compliant with the configured pairing ID, then there should be no need to additionally indicate a CSI reconstruction model. Whether the model is layer-specific, rank-specific, etc. is </w:t>
            </w:r>
            <w:r>
              <w:rPr>
                <w:rFonts w:ascii="Times" w:eastAsia="Batang" w:hAnsi="Times"/>
                <w:color w:val="000000" w:themeColor="text1"/>
                <w:sz w:val="20"/>
                <w:szCs w:val="20"/>
                <w:lang w:val="en-GB"/>
              </w:rPr>
              <w:lastRenderedPageBreak/>
              <w:t>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lastRenderedPageBreak/>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r>
              <w:rPr>
                <w:rFonts w:eastAsia="SimSun"/>
                <w:sz w:val="20"/>
                <w:szCs w:val="20"/>
              </w:rPr>
              <w:t>InterDigital</w:t>
            </w:r>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lastRenderedPageBreak/>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SimSun"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lastRenderedPageBreak/>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lastRenderedPageBreak/>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Huawei/HiSi</w:t>
            </w:r>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lastRenderedPageBreak/>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lastRenderedPageBreak/>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lastRenderedPageBreak/>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6529A7EB" w:rsidR="00B2161E" w:rsidRDefault="00C46B7C">
      <w:pPr>
        <w:pStyle w:val="Heading3"/>
        <w:numPr>
          <w:ilvl w:val="0"/>
          <w:numId w:val="0"/>
        </w:numPr>
        <w:ind w:left="720" w:hanging="720"/>
        <w:rPr>
          <w:b/>
          <w:bCs/>
          <w:i/>
          <w:iCs/>
          <w:sz w:val="20"/>
          <w:szCs w:val="20"/>
        </w:rPr>
      </w:pPr>
      <w:r>
        <w:rPr>
          <w:b/>
          <w:bCs/>
          <w:i/>
          <w:iCs/>
          <w:sz w:val="20"/>
          <w:szCs w:val="20"/>
        </w:rPr>
        <w:t>Proposal 2-3-2(v3</w:t>
      </w:r>
      <w:r w:rsidR="00F02B2A">
        <w:rPr>
          <w:b/>
          <w:bCs/>
          <w:i/>
          <w:iCs/>
          <w:sz w:val="20"/>
          <w:szCs w:val="20"/>
        </w:rPr>
        <w:t>closed</w:t>
      </w:r>
      <w:r>
        <w:rPr>
          <w:b/>
          <w:bCs/>
          <w:i/>
          <w:iCs/>
          <w:sz w:val="20"/>
          <w:szCs w:val="20"/>
        </w:rPr>
        <w:t xml:space="preserve">):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identifier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2BA4BE03" w14:textId="77777777" w:rsidR="00B2161E" w:rsidRDefault="00C46B7C">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F33E3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p w14:paraId="530CD196" w14:textId="528C6ECD" w:rsidR="00F02B2A" w:rsidRDefault="00F02B2A">
            <w:pPr>
              <w:rPr>
                <w:rFonts w:eastAsia="Yu Mincho"/>
                <w:sz w:val="20"/>
                <w:szCs w:val="20"/>
                <w:lang w:eastAsia="ja-JP"/>
              </w:rPr>
            </w:pPr>
            <w:r w:rsidRPr="00F02B2A">
              <w:rPr>
                <w:rFonts w:eastAsia="Yu Mincho"/>
                <w:color w:val="FF0000"/>
                <w:sz w:val="20"/>
                <w:szCs w:val="20"/>
                <w:lang w:eastAsia="ja-JP"/>
              </w:rPr>
              <w:t>Mod: The updated text is more generic. Would you please elaborate the exact concern of the updated text?</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0838A68"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uawei/HiSi’s edits that “</w:t>
            </w:r>
            <w:r>
              <w:rPr>
                <w:rFonts w:eastAsia="Malgun Gothic"/>
                <w:b/>
                <w:bCs/>
                <w:i/>
                <w:iCs/>
                <w:sz w:val="20"/>
                <w:szCs w:val="20"/>
              </w:rPr>
              <w:t xml:space="preserve">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lastRenderedPageBreak/>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lastRenderedPageBreak/>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 xml:space="preserve">We prefer Option 1 as a starting point. Why is the FFS on rank-specfic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r w:rsidR="00862B44" w14:paraId="38FF5808" w14:textId="77777777" w:rsidTr="00862B44">
        <w:tc>
          <w:tcPr>
            <w:tcW w:w="2705" w:type="dxa"/>
          </w:tcPr>
          <w:p w14:paraId="2620AE43" w14:textId="77777777" w:rsidR="00862B44" w:rsidRDefault="00862B44" w:rsidP="00687C55">
            <w:pPr>
              <w:rPr>
                <w:rFonts w:eastAsiaTheme="minorEastAsia"/>
                <w:sz w:val="20"/>
                <w:szCs w:val="20"/>
                <w:lang w:eastAsia="ja-JP"/>
              </w:rPr>
            </w:pPr>
            <w:r>
              <w:rPr>
                <w:rFonts w:eastAsiaTheme="minorEastAsia"/>
                <w:sz w:val="20"/>
                <w:szCs w:val="20"/>
              </w:rPr>
              <w:t>LG Electronics</w:t>
            </w:r>
          </w:p>
        </w:tc>
        <w:tc>
          <w:tcPr>
            <w:tcW w:w="6305" w:type="dxa"/>
          </w:tcPr>
          <w:p w14:paraId="4ECA111D" w14:textId="77777777" w:rsidR="00862B44" w:rsidRDefault="00862B44" w:rsidP="00687C55">
            <w:pPr>
              <w:rPr>
                <w:rFonts w:eastAsiaTheme="minorEastAsia"/>
                <w:sz w:val="20"/>
                <w:szCs w:val="20"/>
              </w:rPr>
            </w:pPr>
            <w:r>
              <w:rPr>
                <w:rFonts w:eastAsiaTheme="minorEastAsia"/>
                <w:sz w:val="20"/>
                <w:szCs w:val="20"/>
              </w:rPr>
              <w:t xml:space="preserve">Our understanding and preference is more likely to Huawei’s revision. </w:t>
            </w:r>
            <w:r>
              <w:rPr>
                <w:rFonts w:eastAsiaTheme="minorEastAsia" w:hint="eastAsia"/>
                <w:sz w:val="20"/>
                <w:szCs w:val="20"/>
              </w:rPr>
              <w:t xml:space="preserve"> </w:t>
            </w:r>
          </w:p>
        </w:tc>
      </w:tr>
      <w:tr w:rsidR="00676BA0" w14:paraId="4F38044D" w14:textId="77777777" w:rsidTr="00862B44">
        <w:tc>
          <w:tcPr>
            <w:tcW w:w="2705" w:type="dxa"/>
          </w:tcPr>
          <w:p w14:paraId="7082644E" w14:textId="3C871FC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554EE870" w14:textId="26DBD4B7" w:rsidR="00676BA0" w:rsidRDefault="00676BA0" w:rsidP="00676BA0">
            <w:pPr>
              <w:rPr>
                <w:rFonts w:eastAsiaTheme="minorEastAsia"/>
                <w:sz w:val="20"/>
                <w:szCs w:val="20"/>
              </w:rPr>
            </w:pPr>
            <w:r>
              <w:rPr>
                <w:rFonts w:eastAsiaTheme="minorEastAsia"/>
                <w:sz w:val="20"/>
                <w:szCs w:val="20"/>
              </w:rPr>
              <w:t>Support</w:t>
            </w:r>
          </w:p>
        </w:tc>
      </w:tr>
      <w:tr w:rsidR="00F52461" w14:paraId="1DA4FDB4" w14:textId="77777777" w:rsidTr="00862B44">
        <w:tc>
          <w:tcPr>
            <w:tcW w:w="2705" w:type="dxa"/>
          </w:tcPr>
          <w:p w14:paraId="2D590563" w14:textId="36B174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4B307929" w14:textId="50D7E5B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AB4FE9" w14:paraId="696418D5" w14:textId="77777777" w:rsidTr="00862B44">
        <w:tc>
          <w:tcPr>
            <w:tcW w:w="2705" w:type="dxa"/>
          </w:tcPr>
          <w:p w14:paraId="3B5C117D" w14:textId="4D8B8C8B" w:rsidR="00AB4FE9" w:rsidRDefault="00AB4FE9" w:rsidP="00AB4FE9">
            <w:pPr>
              <w:rPr>
                <w:rFonts w:eastAsia="Yu Mincho"/>
                <w:sz w:val="20"/>
                <w:szCs w:val="20"/>
                <w:lang w:eastAsia="ja-JP"/>
              </w:rPr>
            </w:pPr>
            <w:r>
              <w:rPr>
                <w:rFonts w:eastAsiaTheme="minorEastAsia" w:hint="eastAsia"/>
                <w:sz w:val="20"/>
                <w:szCs w:val="20"/>
              </w:rPr>
              <w:t>E</w:t>
            </w:r>
            <w:r>
              <w:rPr>
                <w:rFonts w:eastAsiaTheme="minorEastAsia"/>
                <w:sz w:val="20"/>
                <w:szCs w:val="20"/>
              </w:rPr>
              <w:t>TRI</w:t>
            </w:r>
          </w:p>
        </w:tc>
        <w:tc>
          <w:tcPr>
            <w:tcW w:w="6305" w:type="dxa"/>
          </w:tcPr>
          <w:p w14:paraId="5617C818" w14:textId="7D9B8CA8" w:rsidR="00AB4FE9" w:rsidRDefault="00AB4FE9" w:rsidP="00AB4FE9">
            <w:pPr>
              <w:rPr>
                <w:rFonts w:eastAsia="Yu Mincho"/>
                <w:sz w:val="20"/>
                <w:szCs w:val="20"/>
                <w:lang w:eastAsia="ja-JP"/>
              </w:rPr>
            </w:pPr>
            <w:r w:rsidRPr="00AE6C6B">
              <w:rPr>
                <w:rFonts w:eastAsiaTheme="minorEastAsia"/>
                <w:sz w:val="20"/>
                <w:szCs w:val="20"/>
              </w:rPr>
              <w:t xml:space="preserve">We agree on Huawei’s comment of </w:t>
            </w:r>
            <w:r>
              <w:rPr>
                <w:rFonts w:eastAsiaTheme="minorEastAsia"/>
                <w:sz w:val="20"/>
                <w:szCs w:val="20"/>
              </w:rPr>
              <w:t>configuring only an identifier may not be sufficient to indicate the CSI payload size.</w:t>
            </w:r>
          </w:p>
        </w:tc>
      </w:tr>
      <w:tr w:rsidR="007312C9" w14:paraId="10C4E83C" w14:textId="77777777" w:rsidTr="00862B44">
        <w:tc>
          <w:tcPr>
            <w:tcW w:w="2705" w:type="dxa"/>
          </w:tcPr>
          <w:p w14:paraId="69F3D904" w14:textId="57486938" w:rsidR="007312C9" w:rsidRDefault="007312C9" w:rsidP="003C795C">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FF96A14" w14:textId="77777777" w:rsidR="007312C9" w:rsidRDefault="007312C9" w:rsidP="003C795C">
            <w:pPr>
              <w:jc w:val="both"/>
              <w:rPr>
                <w:rFonts w:eastAsiaTheme="minorEastAsia"/>
                <w:sz w:val="20"/>
                <w:szCs w:val="20"/>
              </w:rPr>
            </w:pPr>
            <w:r>
              <w:rPr>
                <w:rFonts w:eastAsiaTheme="minorEastAsia"/>
                <w:sz w:val="20"/>
                <w:szCs w:val="20"/>
              </w:rPr>
              <w:t>For the FFS on ram-specific configuration in Option, do it mean rank restriction configured by gNB? We think it has better to clarify.</w:t>
            </w:r>
          </w:p>
          <w:p w14:paraId="4AD96357" w14:textId="6E6747D8" w:rsidR="007312C9" w:rsidRPr="00AE6C6B" w:rsidRDefault="007312C9" w:rsidP="003C795C">
            <w:pPr>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CSI payload size, in our understanding, one way is that the size depends on the AI/ML model. The other way is that UE can flexibly determine the size depends on the selected rank, the configured size by gNB or some else factors. </w:t>
            </w:r>
          </w:p>
        </w:tc>
      </w:tr>
      <w:tr w:rsidR="006632F2" w14:paraId="5959CAC3" w14:textId="77777777" w:rsidTr="00862B44">
        <w:tc>
          <w:tcPr>
            <w:tcW w:w="2705" w:type="dxa"/>
          </w:tcPr>
          <w:p w14:paraId="7994A7FD" w14:textId="7C886B99" w:rsidR="006632F2" w:rsidRDefault="006632F2" w:rsidP="006632F2">
            <w:pPr>
              <w:jc w:val="both"/>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6305" w:type="dxa"/>
          </w:tcPr>
          <w:p w14:paraId="56FD9569" w14:textId="1894CFC9" w:rsidR="006632F2" w:rsidRDefault="006632F2" w:rsidP="006632F2">
            <w:pPr>
              <w:jc w:val="both"/>
              <w:rPr>
                <w:rFonts w:eastAsiaTheme="minorEastAsia"/>
                <w:sz w:val="20"/>
                <w:szCs w:val="20"/>
              </w:rPr>
            </w:pPr>
            <w:r>
              <w:rPr>
                <w:rFonts w:eastAsiaTheme="minorEastAsia" w:hint="eastAsia"/>
                <w:sz w:val="20"/>
                <w:szCs w:val="20"/>
              </w:rPr>
              <w:t xml:space="preserve">Ok. </w:t>
            </w:r>
          </w:p>
        </w:tc>
      </w:tr>
      <w:tr w:rsidR="009D3289" w14:paraId="05121C44" w14:textId="77777777" w:rsidTr="00862B44">
        <w:tc>
          <w:tcPr>
            <w:tcW w:w="2705" w:type="dxa"/>
          </w:tcPr>
          <w:p w14:paraId="192B6F19" w14:textId="5852F54F" w:rsidR="009D3289" w:rsidRDefault="009D3289" w:rsidP="009D3289">
            <w:pPr>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0199B810" w14:textId="77777777" w:rsidR="009D3289" w:rsidRDefault="009D3289" w:rsidP="009D3289">
            <w:pPr>
              <w:jc w:val="both"/>
              <w:rPr>
                <w:rFonts w:eastAsiaTheme="minorEastAsia"/>
                <w:sz w:val="20"/>
                <w:szCs w:val="20"/>
              </w:rPr>
            </w:pPr>
            <w:r>
              <w:rPr>
                <w:rFonts w:eastAsiaTheme="minorEastAsia" w:hint="eastAsia"/>
                <w:sz w:val="20"/>
                <w:szCs w:val="20"/>
              </w:rPr>
              <w:t>I</w:t>
            </w:r>
            <w:r>
              <w:rPr>
                <w:rFonts w:eastAsiaTheme="minorEastAsia"/>
                <w:sz w:val="20"/>
                <w:szCs w:val="20"/>
              </w:rPr>
              <w:t>f the “identifier” indicates “model”.</w:t>
            </w:r>
          </w:p>
          <w:p w14:paraId="0136E18F" w14:textId="77777777" w:rsidR="009D3289" w:rsidRPr="00F83495" w:rsidRDefault="009D3289" w:rsidP="009D3289">
            <w:pPr>
              <w:ind w:left="240"/>
              <w:jc w:val="both"/>
              <w:rPr>
                <w:rFonts w:eastAsiaTheme="minorEastAsia"/>
                <w:sz w:val="20"/>
                <w:szCs w:val="20"/>
              </w:rPr>
            </w:pPr>
            <w:r w:rsidRPr="00F83495">
              <w:rPr>
                <w:rFonts w:eastAsiaTheme="minorEastAsia"/>
                <w:sz w:val="20"/>
                <w:szCs w:val="20"/>
              </w:rPr>
              <w:t>- Support Option 1.</w:t>
            </w:r>
          </w:p>
          <w:p w14:paraId="3251BED1" w14:textId="3177D0B7" w:rsidR="009D3289" w:rsidRDefault="009D3289" w:rsidP="009D3289">
            <w:pPr>
              <w:jc w:val="both"/>
              <w:rPr>
                <w:rFonts w:eastAsiaTheme="minorEastAsia"/>
                <w:sz w:val="20"/>
                <w:szCs w:val="20"/>
              </w:rPr>
            </w:pPr>
            <w:r>
              <w:rPr>
                <w:rFonts w:eastAsiaTheme="minorEastAsia"/>
                <w:sz w:val="20"/>
                <w:szCs w:val="20"/>
              </w:rPr>
              <w:t>- Open to study Option 2. From our point of view, the alignment between the CSI generation model and the CSI reconstruction model should have been completed before model inference. Unless the situation where NW configures multiple models is inevitable, this situation (i.e., Option 2) is unnecessary.</w:t>
            </w:r>
          </w:p>
        </w:tc>
      </w:tr>
    </w:tbl>
    <w:p w14:paraId="1BBC7A9C" w14:textId="77777777" w:rsidR="00B2161E" w:rsidRDefault="00B2161E">
      <w:pPr>
        <w:spacing w:before="120"/>
        <w:rPr>
          <w:b/>
          <w:bCs/>
          <w:i/>
          <w:iCs/>
          <w:color w:val="000000" w:themeColor="text1"/>
          <w:sz w:val="20"/>
          <w:szCs w:val="20"/>
          <w:u w:val="single"/>
        </w:rPr>
      </w:pPr>
    </w:p>
    <w:p w14:paraId="02590D17" w14:textId="2F159E06" w:rsidR="00FC7DE0" w:rsidRDefault="00FC7DE0">
      <w:pPr>
        <w:spacing w:before="120"/>
        <w:rPr>
          <w:color w:val="000000" w:themeColor="text1"/>
          <w:sz w:val="20"/>
          <w:szCs w:val="20"/>
        </w:rPr>
      </w:pPr>
      <w:r w:rsidRPr="00FC7DE0">
        <w:rPr>
          <w:color w:val="000000" w:themeColor="text1"/>
          <w:sz w:val="20"/>
          <w:szCs w:val="20"/>
        </w:rPr>
        <w:t xml:space="preserve">@Huawei, </w:t>
      </w:r>
      <w:r>
        <w:rPr>
          <w:color w:val="000000" w:themeColor="text1"/>
          <w:sz w:val="20"/>
          <w:szCs w:val="20"/>
        </w:rPr>
        <w:t xml:space="preserve">FL’s understanding of option 1 in your example is NW configure 140bits directly. </w:t>
      </w:r>
      <w:r w:rsidR="001A7C81">
        <w:rPr>
          <w:color w:val="000000" w:themeColor="text1"/>
          <w:sz w:val="20"/>
          <w:szCs w:val="20"/>
        </w:rPr>
        <w:t xml:space="preserve">Proponents of option 1 please clarify if there is a different understanding. </w:t>
      </w:r>
    </w:p>
    <w:p w14:paraId="67FAB38C" w14:textId="19F7A95A" w:rsidR="001A7C81" w:rsidRDefault="001A7C81">
      <w:pPr>
        <w:spacing w:before="120"/>
        <w:rPr>
          <w:color w:val="000000" w:themeColor="text1"/>
          <w:sz w:val="20"/>
          <w:szCs w:val="20"/>
        </w:rPr>
      </w:pPr>
      <w:r>
        <w:rPr>
          <w:color w:val="000000" w:themeColor="text1"/>
          <w:sz w:val="20"/>
          <w:szCs w:val="20"/>
        </w:rPr>
        <w:t xml:space="preserve">FL clarification: </w:t>
      </w:r>
      <w:r w:rsidR="00FC7DE0">
        <w:rPr>
          <w:color w:val="000000" w:themeColor="text1"/>
          <w:sz w:val="20"/>
          <w:szCs w:val="20"/>
        </w:rPr>
        <w:t>the identifier indicate</w:t>
      </w:r>
      <w:r>
        <w:rPr>
          <w:color w:val="000000" w:themeColor="text1"/>
          <w:sz w:val="20"/>
          <w:szCs w:val="20"/>
        </w:rPr>
        <w:t>s</w:t>
      </w:r>
      <w:r w:rsidR="00FC7DE0">
        <w:rPr>
          <w:color w:val="000000" w:themeColor="text1"/>
          <w:sz w:val="20"/>
          <w:szCs w:val="20"/>
        </w:rPr>
        <w:t xml:space="preserve"> a set of parameters including</w:t>
      </w:r>
      <w:r>
        <w:rPr>
          <w:color w:val="000000" w:themeColor="text1"/>
          <w:sz w:val="20"/>
          <w:szCs w:val="20"/>
        </w:rPr>
        <w:t xml:space="preserve"> at least: </w:t>
      </w:r>
    </w:p>
    <w:p w14:paraId="2CD6E783" w14:textId="308FFDD8" w:rsidR="00FC7DE0" w:rsidRPr="001A7C81" w:rsidRDefault="001A7C81" w:rsidP="001A7C81">
      <w:pPr>
        <w:pStyle w:val="ListParagraph"/>
        <w:numPr>
          <w:ilvl w:val="0"/>
          <w:numId w:val="110"/>
        </w:numPr>
        <w:spacing w:before="120"/>
        <w:ind w:leftChars="0"/>
        <w:rPr>
          <w:color w:val="000000" w:themeColor="text1"/>
          <w:szCs w:val="20"/>
        </w:rPr>
      </w:pPr>
      <w:r w:rsidRPr="001A7C81">
        <w:rPr>
          <w:color w:val="000000" w:themeColor="text1"/>
          <w:szCs w:val="20"/>
        </w:rPr>
        <w:t>I</w:t>
      </w:r>
      <w:r w:rsidR="00FC7DE0" w:rsidRPr="001A7C81">
        <w:rPr>
          <w:color w:val="000000" w:themeColor="text1"/>
          <w:szCs w:val="20"/>
        </w:rPr>
        <w:t>nformation need</w:t>
      </w:r>
      <w:r w:rsidRPr="001A7C81">
        <w:rPr>
          <w:color w:val="000000" w:themeColor="text1"/>
          <w:szCs w:val="20"/>
        </w:rPr>
        <w:t>s</w:t>
      </w:r>
      <w:r w:rsidR="00FC7DE0" w:rsidRPr="001A7C81">
        <w:rPr>
          <w:color w:val="000000" w:themeColor="text1"/>
          <w:szCs w:val="20"/>
        </w:rPr>
        <w:t xml:space="preserve"> to align the UE encoder to the exact NW decoder (whether vendor specific model is used, </w:t>
      </w:r>
      <w:r w:rsidRPr="001A7C81">
        <w:rPr>
          <w:color w:val="000000" w:themeColor="text1"/>
          <w:szCs w:val="20"/>
        </w:rPr>
        <w:t>site/cell/configuration specific model etc)</w:t>
      </w:r>
    </w:p>
    <w:p w14:paraId="6DEBEC7A" w14:textId="77777777"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Specific latent space payload size</w:t>
      </w:r>
    </w:p>
    <w:p w14:paraId="7CEC425A" w14:textId="12D39925"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 xml:space="preserve">Quantization level </w:t>
      </w:r>
    </w:p>
    <w:p w14:paraId="3CB65B22" w14:textId="25C3EC9D" w:rsidR="001A7C81" w:rsidRDefault="001A7C81" w:rsidP="001A7C81">
      <w:pPr>
        <w:pStyle w:val="ListParagraph"/>
        <w:numPr>
          <w:ilvl w:val="0"/>
          <w:numId w:val="110"/>
        </w:numPr>
        <w:spacing w:before="120"/>
        <w:ind w:leftChars="0"/>
        <w:rPr>
          <w:color w:val="000000" w:themeColor="text1"/>
          <w:szCs w:val="20"/>
        </w:rPr>
      </w:pPr>
      <w:r>
        <w:rPr>
          <w:color w:val="000000" w:themeColor="text1"/>
          <w:szCs w:val="20"/>
        </w:rPr>
        <w:t>Rank specific, rank common, layer specific and layer common related information.</w:t>
      </w:r>
    </w:p>
    <w:p w14:paraId="4EDC626C" w14:textId="4013CC63" w:rsidR="001A7C81" w:rsidRPr="001A7C81" w:rsidRDefault="001A7C81" w:rsidP="001A7C81">
      <w:pPr>
        <w:spacing w:before="120"/>
        <w:rPr>
          <w:color w:val="000000" w:themeColor="text1"/>
          <w:szCs w:val="20"/>
        </w:rPr>
      </w:pPr>
      <w:r>
        <w:rPr>
          <w:color w:val="000000" w:themeColor="text1"/>
          <w:sz w:val="20"/>
          <w:szCs w:val="20"/>
        </w:rPr>
        <w:t xml:space="preserve">Therefore the note under option 2 is moved one level up to clarify that we are using a unified indexing mechanism.  </w:t>
      </w:r>
    </w:p>
    <w:p w14:paraId="775CF815" w14:textId="39B5EC65" w:rsidR="001A7C81" w:rsidRPr="001A7C81" w:rsidRDefault="001A7C81" w:rsidP="001A7C81">
      <w:pPr>
        <w:spacing w:before="120"/>
        <w:ind w:left="360"/>
        <w:rPr>
          <w:color w:val="000000" w:themeColor="text1"/>
          <w:szCs w:val="20"/>
        </w:rPr>
      </w:pPr>
    </w:p>
    <w:p w14:paraId="5749C6A7" w14:textId="55B31175" w:rsidR="00F02B2A" w:rsidRDefault="00BC753F" w:rsidP="00F02B2A">
      <w:pPr>
        <w:pStyle w:val="Heading3"/>
        <w:numPr>
          <w:ilvl w:val="0"/>
          <w:numId w:val="0"/>
        </w:numPr>
        <w:ind w:left="720" w:hanging="720"/>
        <w:rPr>
          <w:b/>
          <w:bCs/>
          <w:i/>
          <w:iCs/>
          <w:sz w:val="20"/>
          <w:szCs w:val="20"/>
        </w:rPr>
      </w:pPr>
      <w:r>
        <w:rPr>
          <w:b/>
          <w:bCs/>
          <w:i/>
          <w:iCs/>
          <w:sz w:val="20"/>
          <w:szCs w:val="20"/>
        </w:rPr>
        <w:lastRenderedPageBreak/>
        <w:t>nh</w:t>
      </w:r>
      <w:r w:rsidR="00F02B2A">
        <w:rPr>
          <w:b/>
          <w:bCs/>
          <w:i/>
          <w:iCs/>
          <w:sz w:val="20"/>
          <w:szCs w:val="20"/>
        </w:rPr>
        <w:t xml:space="preserve">Proposal 2-3-2(v4): </w:t>
      </w:r>
    </w:p>
    <w:p w14:paraId="4456D82D" w14:textId="77777777" w:rsidR="00F02B2A" w:rsidRDefault="00F02B2A" w:rsidP="00F02B2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52B00938"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65E7F23" w14:textId="77777777" w:rsidR="00F02B2A" w:rsidRDefault="00F02B2A" w:rsidP="00F02B2A">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sidRPr="001E05A8">
        <w:rPr>
          <w:rFonts w:ascii="Times New Roman" w:eastAsia="Malgun Gothic" w:hAnsi="Times New Roman"/>
          <w:b/>
          <w:bCs/>
          <w:i/>
          <w:iCs/>
          <w:strike/>
          <w:szCs w:val="20"/>
          <w:lang w:val="en-US"/>
        </w:rPr>
        <w:t>that enables the UE to choose a CSI generation model compatible with the CSI reconstruction model used by the gNB</w:t>
      </w:r>
    </w:p>
    <w:p w14:paraId="32403ABB"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6519E9AE" w14:textId="77777777" w:rsidR="00F02B2A" w:rsidRDefault="00F02B2A" w:rsidP="00F02B2A">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E269892" w14:textId="77777777" w:rsidR="00F02B2A" w:rsidRPr="00FC7DE0" w:rsidRDefault="00F02B2A" w:rsidP="00F02B2A">
      <w:pPr>
        <w:pStyle w:val="ListParagraph"/>
        <w:numPr>
          <w:ilvl w:val="1"/>
          <w:numId w:val="60"/>
        </w:numPr>
        <w:spacing w:before="120"/>
        <w:ind w:leftChars="0"/>
        <w:rPr>
          <w:b/>
          <w:bCs/>
          <w:i/>
          <w:iCs/>
          <w:strike/>
          <w:color w:val="FF0000"/>
          <w:sz w:val="23"/>
          <w:szCs w:val="23"/>
        </w:rPr>
      </w:pPr>
      <w:r w:rsidRPr="00FC7DE0">
        <w:rPr>
          <w:rFonts w:ascii="Times New Roman" w:eastAsia="Malgun Gothic" w:hAnsi="Times New Roman"/>
          <w:b/>
          <w:bCs/>
          <w:i/>
          <w:iCs/>
          <w:strike/>
          <w:color w:val="FF0000"/>
          <w:szCs w:val="20"/>
          <w:lang w:val="en-US"/>
        </w:rPr>
        <w:t xml:space="preserve">FFS: how to support rank specific configuration. </w:t>
      </w:r>
    </w:p>
    <w:p w14:paraId="19B7E325"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3E91CE92" w14:textId="32783C9D" w:rsidR="00F02B2A" w:rsidRPr="001A7C81" w:rsidRDefault="00F02B2A" w:rsidP="00F02B2A">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sidRPr="001A7C81">
        <w:rPr>
          <w:rFonts w:ascii="Times New Roman" w:eastAsia="Malgun Gothic" w:hAnsi="Times New Roman"/>
          <w:b/>
          <w:bCs/>
          <w:i/>
          <w:iCs/>
          <w:strike/>
          <w:szCs w:val="20"/>
          <w:lang w:val="en-US"/>
        </w:rPr>
        <w:t xml:space="preserve">indicating </w:t>
      </w:r>
      <w:r w:rsidR="00FC7DE0" w:rsidRPr="001E05A8">
        <w:rPr>
          <w:rFonts w:ascii="Times New Roman" w:eastAsia="Malgun Gothic" w:hAnsi="Times New Roman"/>
          <w:b/>
          <w:bCs/>
          <w:i/>
          <w:iCs/>
          <w:strike/>
          <w:color w:val="FF0000"/>
          <w:szCs w:val="20"/>
          <w:lang w:val="en-US"/>
        </w:rPr>
        <w:t xml:space="preserve">the CSI payload size and </w:t>
      </w:r>
      <w:r w:rsidRPr="001A7C81">
        <w:rPr>
          <w:rFonts w:ascii="Times New Roman" w:eastAsia="Malgun Gothic" w:hAnsi="Times New Roman"/>
          <w:b/>
          <w:bCs/>
          <w:i/>
          <w:iCs/>
          <w:strike/>
          <w:szCs w:val="20"/>
          <w:lang w:val="en-US"/>
        </w:rPr>
        <w:t xml:space="preserve">the potential CSI generation models UE can choose that are compatible with the CSI reconstruction models used by the gNB. </w:t>
      </w:r>
    </w:p>
    <w:p w14:paraId="7AAE7F7E" w14:textId="77777777" w:rsidR="00F02B2A" w:rsidRDefault="00F02B2A" w:rsidP="00F02B2A">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w:t>
      </w:r>
      <w:r w:rsidRPr="001A7C81">
        <w:rPr>
          <w:rFonts w:ascii="Times New Roman" w:eastAsia="Malgun Gothic" w:hAnsi="Times New Roman"/>
          <w:b/>
          <w:bCs/>
          <w:i/>
          <w:iCs/>
          <w:strike/>
          <w:szCs w:val="20"/>
          <w:lang w:val="en-US"/>
        </w:rPr>
        <w:t>indicating the corresponding CSI reconstruction model for each layer subject to the selected RI</w:t>
      </w:r>
      <w:r>
        <w:rPr>
          <w:rFonts w:ascii="Times New Roman" w:eastAsia="Malgun Gothic" w:hAnsi="Times New Roman"/>
          <w:b/>
          <w:bCs/>
          <w:i/>
          <w:iCs/>
          <w:szCs w:val="20"/>
          <w:lang w:val="en-US"/>
        </w:rPr>
        <w:t>.</w:t>
      </w:r>
    </w:p>
    <w:p w14:paraId="135DF76B" w14:textId="1D854AF3" w:rsidR="00F02B2A" w:rsidRPr="00FC7DE0" w:rsidRDefault="00F02B2A" w:rsidP="001A7C81">
      <w:pPr>
        <w:pStyle w:val="ListParagraph"/>
        <w:numPr>
          <w:ilvl w:val="0"/>
          <w:numId w:val="60"/>
        </w:numPr>
        <w:spacing w:before="120"/>
        <w:ind w:leftChars="0"/>
        <w:rPr>
          <w:rFonts w:ascii="Times New Roman" w:hAnsi="Times New Roman"/>
          <w:b/>
          <w:bCs/>
          <w:i/>
          <w:iCs/>
          <w:sz w:val="23"/>
          <w:szCs w:val="23"/>
        </w:rPr>
      </w:pPr>
      <w:r>
        <w:rPr>
          <w:rFonts w:ascii="Times New Roman" w:eastAsia="Malgun Gothic" w:hAnsi="Times New Roman"/>
          <w:b/>
          <w:bCs/>
          <w:i/>
          <w:iCs/>
          <w:color w:val="FF0000"/>
          <w:szCs w:val="20"/>
        </w:rPr>
        <w:t>Each identifier is associated with the information of factors that represent a specific CSI payload size</w:t>
      </w:r>
      <w:r w:rsidR="001E05A8">
        <w:rPr>
          <w:rFonts w:ascii="Times New Roman" w:eastAsia="Malgun Gothic" w:hAnsi="Times New Roman"/>
          <w:b/>
          <w:bCs/>
          <w:i/>
          <w:iCs/>
          <w:color w:val="FF0000"/>
          <w:szCs w:val="20"/>
        </w:rPr>
        <w:t xml:space="preserve"> and model</w:t>
      </w:r>
      <w:r>
        <w:rPr>
          <w:rFonts w:ascii="Times New Roman" w:eastAsia="Malgun Gothic" w:hAnsi="Times New Roman"/>
          <w:b/>
          <w:bCs/>
          <w:i/>
          <w:iCs/>
          <w:color w:val="FF0000"/>
          <w:szCs w:val="20"/>
        </w:rPr>
        <w:t>, e.g., UE part model compatible with the NW part model used by the gNB, rank value, quantization method/granularity, size of latent space from scalable dimensions for each layer, etc.</w:t>
      </w:r>
    </w:p>
    <w:p w14:paraId="1515E8B2" w14:textId="77777777" w:rsidR="00F02B2A" w:rsidRDefault="00F02B2A" w:rsidP="00F02B2A">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028C313E" w14:textId="77777777" w:rsidR="00F02B2A" w:rsidRDefault="00F02B2A">
      <w:pPr>
        <w:spacing w:before="120"/>
        <w:rPr>
          <w:b/>
          <w:bCs/>
          <w:i/>
          <w:iCs/>
          <w:color w:val="000000" w:themeColor="text1"/>
          <w:sz w:val="20"/>
          <w:szCs w:val="20"/>
          <w:u w:val="single"/>
        </w:rPr>
      </w:pPr>
    </w:p>
    <w:p w14:paraId="688B6C4A" w14:textId="77777777" w:rsidR="00F02B2A" w:rsidRDefault="00F02B2A" w:rsidP="00F02B2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02B2A" w14:paraId="076C2442" w14:textId="77777777" w:rsidTr="003F1C00">
        <w:tc>
          <w:tcPr>
            <w:tcW w:w="2705" w:type="dxa"/>
          </w:tcPr>
          <w:p w14:paraId="47C64E37" w14:textId="77777777" w:rsidR="00F02B2A" w:rsidRDefault="00F02B2A" w:rsidP="003F1C00">
            <w:pPr>
              <w:rPr>
                <w:b/>
                <w:bCs/>
                <w:sz w:val="20"/>
                <w:szCs w:val="20"/>
                <w:lang w:eastAsia="en-US"/>
              </w:rPr>
            </w:pPr>
            <w:r>
              <w:rPr>
                <w:b/>
                <w:bCs/>
                <w:sz w:val="20"/>
                <w:szCs w:val="20"/>
                <w:lang w:eastAsia="en-US"/>
              </w:rPr>
              <w:t>Company</w:t>
            </w:r>
          </w:p>
        </w:tc>
        <w:tc>
          <w:tcPr>
            <w:tcW w:w="6305" w:type="dxa"/>
          </w:tcPr>
          <w:p w14:paraId="1DB36D13" w14:textId="77777777" w:rsidR="00F02B2A" w:rsidRDefault="00F02B2A" w:rsidP="003F1C00">
            <w:pPr>
              <w:rPr>
                <w:b/>
                <w:bCs/>
                <w:sz w:val="20"/>
                <w:szCs w:val="20"/>
                <w:lang w:eastAsia="en-US"/>
              </w:rPr>
            </w:pPr>
            <w:r>
              <w:rPr>
                <w:b/>
                <w:bCs/>
                <w:sz w:val="20"/>
                <w:szCs w:val="20"/>
                <w:lang w:eastAsia="en-US"/>
              </w:rPr>
              <w:t>View</w:t>
            </w:r>
          </w:p>
        </w:tc>
      </w:tr>
      <w:tr w:rsidR="00F02B2A" w14:paraId="72DDE035" w14:textId="77777777" w:rsidTr="003F1C00">
        <w:tc>
          <w:tcPr>
            <w:tcW w:w="2705" w:type="dxa"/>
          </w:tcPr>
          <w:p w14:paraId="21F80B75" w14:textId="5111E9E0" w:rsidR="00F02B2A" w:rsidRDefault="006631AA" w:rsidP="003F1C00">
            <w:pPr>
              <w:rPr>
                <w:b/>
                <w:bCs/>
                <w:sz w:val="20"/>
                <w:szCs w:val="20"/>
                <w:lang w:eastAsia="en-US"/>
              </w:rPr>
            </w:pPr>
            <w:r>
              <w:rPr>
                <w:b/>
                <w:bCs/>
                <w:sz w:val="20"/>
                <w:szCs w:val="20"/>
                <w:lang w:eastAsia="en-US"/>
              </w:rPr>
              <w:t>Ericsson</w:t>
            </w:r>
          </w:p>
        </w:tc>
        <w:tc>
          <w:tcPr>
            <w:tcW w:w="6305" w:type="dxa"/>
          </w:tcPr>
          <w:p w14:paraId="655279DE" w14:textId="56EC6408" w:rsidR="00F02B2A" w:rsidRDefault="00C2731E" w:rsidP="003F1C00">
            <w:pPr>
              <w:rPr>
                <w:sz w:val="20"/>
                <w:szCs w:val="20"/>
                <w:lang w:eastAsia="en-US"/>
              </w:rPr>
            </w:pPr>
            <w:r w:rsidRPr="00203502">
              <w:rPr>
                <w:sz w:val="20"/>
                <w:szCs w:val="20"/>
                <w:lang w:eastAsia="en-US"/>
              </w:rPr>
              <w:t xml:space="preserve">I think the Options can be merged and say “one or more identifiers” and then we add to the study to </w:t>
            </w:r>
            <w:r w:rsidR="00203502" w:rsidRPr="00203502">
              <w:rPr>
                <w:sz w:val="20"/>
                <w:szCs w:val="20"/>
                <w:lang w:eastAsia="en-US"/>
              </w:rPr>
              <w:t xml:space="preserve">assess the benefits and neccessity of having a list of </w:t>
            </w:r>
            <w:r w:rsidR="00203502">
              <w:rPr>
                <w:sz w:val="20"/>
                <w:szCs w:val="20"/>
                <w:lang w:eastAsia="en-US"/>
              </w:rPr>
              <w:t>multiple</w:t>
            </w:r>
            <w:r w:rsidR="00203502" w:rsidRPr="00203502">
              <w:rPr>
                <w:sz w:val="20"/>
                <w:szCs w:val="20"/>
                <w:lang w:eastAsia="en-US"/>
              </w:rPr>
              <w:t xml:space="preserve"> identifier</w:t>
            </w:r>
            <w:r w:rsidR="00203502">
              <w:rPr>
                <w:sz w:val="20"/>
                <w:szCs w:val="20"/>
                <w:lang w:eastAsia="en-US"/>
              </w:rPr>
              <w:t>s</w:t>
            </w:r>
            <w:r w:rsidR="003014C7">
              <w:rPr>
                <w:sz w:val="20"/>
                <w:szCs w:val="20"/>
                <w:lang w:eastAsia="en-US"/>
              </w:rPr>
              <w:t xml:space="preserve"> and UE to gNB reporting of an identifier (in case of multiple)</w:t>
            </w:r>
            <w:r w:rsidR="00203502" w:rsidRPr="00203502">
              <w:rPr>
                <w:sz w:val="20"/>
                <w:szCs w:val="20"/>
                <w:lang w:eastAsia="en-US"/>
              </w:rPr>
              <w:t xml:space="preserve">. </w:t>
            </w:r>
          </w:p>
          <w:p w14:paraId="1049FBF5" w14:textId="77777777" w:rsidR="005609D7" w:rsidRDefault="005609D7" w:rsidP="003F1C00">
            <w:pPr>
              <w:rPr>
                <w:sz w:val="20"/>
                <w:szCs w:val="20"/>
                <w:lang w:eastAsia="en-US"/>
              </w:rPr>
            </w:pPr>
          </w:p>
          <w:p w14:paraId="43DC3B5B" w14:textId="6013C16F" w:rsidR="005609D7" w:rsidRPr="00203502" w:rsidRDefault="005609D7" w:rsidP="003F1C00">
            <w:pPr>
              <w:rPr>
                <w:sz w:val="20"/>
                <w:szCs w:val="20"/>
                <w:lang w:eastAsia="en-US"/>
              </w:rPr>
            </w:pPr>
            <w:r>
              <w:rPr>
                <w:sz w:val="20"/>
                <w:szCs w:val="20"/>
                <w:lang w:eastAsia="en-US"/>
              </w:rPr>
              <w:t>Then the new bullet in red should read “</w:t>
            </w:r>
            <w:r w:rsidRPr="005609D7">
              <w:rPr>
                <w:strike/>
                <w:sz w:val="20"/>
                <w:szCs w:val="20"/>
                <w:lang w:eastAsia="en-US"/>
              </w:rPr>
              <w:t>Each</w:t>
            </w:r>
            <w:r>
              <w:rPr>
                <w:sz w:val="20"/>
                <w:szCs w:val="20"/>
                <w:lang w:eastAsia="en-US"/>
              </w:rPr>
              <w:t xml:space="preserve"> </w:t>
            </w:r>
            <w:r w:rsidRPr="005609D7">
              <w:rPr>
                <w:sz w:val="20"/>
                <w:szCs w:val="20"/>
                <w:u w:val="single"/>
                <w:lang w:eastAsia="en-US"/>
              </w:rPr>
              <w:t>An</w:t>
            </w:r>
            <w:r>
              <w:rPr>
                <w:sz w:val="20"/>
                <w:szCs w:val="20"/>
                <w:lang w:eastAsia="en-US"/>
              </w:rPr>
              <w:t xml:space="preserve"> identifier is associated….” </w:t>
            </w:r>
          </w:p>
        </w:tc>
      </w:tr>
      <w:tr w:rsidR="004A5545" w14:paraId="633CCC4C" w14:textId="77777777" w:rsidTr="003F1C00">
        <w:tc>
          <w:tcPr>
            <w:tcW w:w="2705" w:type="dxa"/>
          </w:tcPr>
          <w:p w14:paraId="22DEB336" w14:textId="6435DA5D" w:rsidR="004A5545" w:rsidRPr="004A5545" w:rsidRDefault="004A5545" w:rsidP="003F1C00">
            <w:pPr>
              <w:rPr>
                <w:b/>
                <w:bCs/>
                <w:sz w:val="20"/>
                <w:szCs w:val="20"/>
                <w:lang w:eastAsia="en-US"/>
              </w:rPr>
            </w:pPr>
            <w:r w:rsidRPr="004A5545">
              <w:rPr>
                <w:b/>
                <w:bCs/>
                <w:sz w:val="20"/>
                <w:szCs w:val="20"/>
                <w:lang w:eastAsia="en-US"/>
              </w:rPr>
              <w:t>Futurewei</w:t>
            </w:r>
          </w:p>
        </w:tc>
        <w:tc>
          <w:tcPr>
            <w:tcW w:w="6305" w:type="dxa"/>
          </w:tcPr>
          <w:p w14:paraId="6213BAFF" w14:textId="24014FE9" w:rsidR="004A5545" w:rsidRPr="004A5545" w:rsidRDefault="004A5545" w:rsidP="003F1C00">
            <w:pPr>
              <w:rPr>
                <w:sz w:val="20"/>
                <w:szCs w:val="20"/>
                <w:lang w:eastAsia="en-US"/>
              </w:rPr>
            </w:pPr>
            <w:r w:rsidRPr="004A5545">
              <w:rPr>
                <w:sz w:val="20"/>
                <w:szCs w:val="20"/>
                <w:lang w:eastAsia="en-US"/>
              </w:rPr>
              <w:t>We have a small comment on</w:t>
            </w:r>
            <w:r>
              <w:rPr>
                <w:sz w:val="20"/>
                <w:szCs w:val="20"/>
                <w:lang w:eastAsia="en-US"/>
              </w:rPr>
              <w:t xml:space="preserve"> the added bullet</w:t>
            </w:r>
            <w:r w:rsidRPr="004A5545">
              <w:rPr>
                <w:sz w:val="20"/>
                <w:szCs w:val="20"/>
                <w:lang w:eastAsia="en-US"/>
              </w:rPr>
              <w:t>:</w:t>
            </w:r>
          </w:p>
          <w:p w14:paraId="4CA2D910" w14:textId="63C192B1" w:rsidR="004A5545" w:rsidRPr="004A5545" w:rsidRDefault="004A5545" w:rsidP="003F1C00">
            <w:pPr>
              <w:rPr>
                <w:sz w:val="20"/>
                <w:szCs w:val="20"/>
                <w:lang w:eastAsia="en-US"/>
              </w:rPr>
            </w:pPr>
            <w:r w:rsidRPr="004A5545">
              <w:rPr>
                <w:sz w:val="20"/>
                <w:szCs w:val="20"/>
                <w:lang w:eastAsia="en-US"/>
              </w:rPr>
              <w:t>“</w:t>
            </w:r>
            <w:r w:rsidRPr="004A5545">
              <w:rPr>
                <w:rFonts w:eastAsia="Malgun Gothic"/>
                <w:b/>
                <w:bCs/>
                <w:i/>
                <w:iCs/>
                <w:color w:val="FF0000"/>
                <w:sz w:val="20"/>
                <w:szCs w:val="20"/>
              </w:rPr>
              <w:t xml:space="preserve">Each identifier </w:t>
            </w:r>
            <w:r w:rsidRPr="004A5545">
              <w:rPr>
                <w:rFonts w:eastAsia="Malgun Gothic"/>
                <w:b/>
                <w:bCs/>
                <w:i/>
                <w:iCs/>
                <w:strike/>
                <w:color w:val="FF0000"/>
                <w:sz w:val="20"/>
                <w:szCs w:val="20"/>
              </w:rPr>
              <w:t>is</w:t>
            </w:r>
            <w:r w:rsidRPr="004A5545">
              <w:rPr>
                <w:rFonts w:eastAsia="Malgun Gothic"/>
                <w:b/>
                <w:bCs/>
                <w:i/>
                <w:iCs/>
                <w:color w:val="FF0000"/>
                <w:sz w:val="20"/>
                <w:szCs w:val="20"/>
              </w:rPr>
              <w:t xml:space="preserve"> </w:t>
            </w:r>
            <w:r>
              <w:rPr>
                <w:rFonts w:eastAsia="Malgun Gothic"/>
                <w:b/>
                <w:bCs/>
                <w:i/>
                <w:iCs/>
                <w:color w:val="7030A0"/>
                <w:sz w:val="20"/>
                <w:szCs w:val="20"/>
              </w:rPr>
              <w:t xml:space="preserve">may be </w:t>
            </w:r>
            <w:r w:rsidRPr="004A5545">
              <w:rPr>
                <w:rFonts w:eastAsia="Malgun Gothic"/>
                <w:b/>
                <w:bCs/>
                <w:i/>
                <w:iCs/>
                <w:color w:val="FF0000"/>
                <w:sz w:val="20"/>
                <w:szCs w:val="20"/>
              </w:rPr>
              <w:t>associated with the information of factors that represent a specific CSI payload size and</w:t>
            </w:r>
            <w:r w:rsidRPr="004A5545">
              <w:rPr>
                <w:rFonts w:eastAsia="Malgun Gothic"/>
                <w:b/>
                <w:bCs/>
                <w:i/>
                <w:iCs/>
                <w:color w:val="7030A0"/>
                <w:sz w:val="20"/>
                <w:szCs w:val="20"/>
              </w:rPr>
              <w:t>/or</w:t>
            </w:r>
            <w:r w:rsidRPr="004A5545">
              <w:rPr>
                <w:rFonts w:eastAsia="Malgun Gothic"/>
                <w:b/>
                <w:bCs/>
                <w:i/>
                <w:iCs/>
                <w:color w:val="7030A0"/>
                <w:sz w:val="20"/>
                <w:szCs w:val="20"/>
              </w:rPr>
              <w:t xml:space="preserve"> </w:t>
            </w:r>
            <w:r w:rsidRPr="004A5545">
              <w:rPr>
                <w:rFonts w:eastAsia="Malgun Gothic"/>
                <w:b/>
                <w:bCs/>
                <w:i/>
                <w:iCs/>
                <w:color w:val="FF0000"/>
                <w:sz w:val="20"/>
                <w:szCs w:val="20"/>
              </w:rPr>
              <w:t>model,</w:t>
            </w:r>
            <w:r w:rsidRPr="004A5545">
              <w:rPr>
                <w:rFonts w:eastAsia="Malgun Gothic"/>
                <w:b/>
                <w:bCs/>
                <w:i/>
                <w:iCs/>
                <w:color w:val="FF0000"/>
                <w:sz w:val="20"/>
                <w:szCs w:val="20"/>
              </w:rPr>
              <w:t>…”</w:t>
            </w:r>
          </w:p>
          <w:p w14:paraId="548DE952" w14:textId="1038FF9E" w:rsidR="004A5545" w:rsidRPr="004A5545" w:rsidRDefault="004A5545" w:rsidP="003F1C00">
            <w:pPr>
              <w:rPr>
                <w:sz w:val="20"/>
                <w:szCs w:val="20"/>
                <w:lang w:eastAsia="en-US"/>
              </w:rPr>
            </w:pPr>
            <w:r>
              <w:rPr>
                <w:sz w:val="20"/>
                <w:szCs w:val="20"/>
                <w:lang w:eastAsia="en-US"/>
              </w:rPr>
              <w:t>If “identifier” is a CSI payload size, then there may be more than 1 UE side model that can support the specified payload size.</w:t>
            </w:r>
          </w:p>
        </w:tc>
      </w:tr>
    </w:tbl>
    <w:p w14:paraId="27374F6B" w14:textId="77777777" w:rsidR="00F02B2A" w:rsidRPr="00862B44" w:rsidRDefault="00F02B2A">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In addition,we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5134DD64" w14:textId="77777777" w:rsidR="00B2161E" w:rsidRDefault="00C46B7C">
            <w:pPr>
              <w:rPr>
                <w:bCs/>
                <w:sz w:val="20"/>
                <w:szCs w:val="20"/>
                <w:lang w:eastAsia="en-US"/>
              </w:rPr>
            </w:pPr>
            <w:r>
              <w:rPr>
                <w:rFonts w:eastAsiaTheme="minorEastAsia"/>
                <w:sz w:val="20"/>
                <w:szCs w:val="20"/>
              </w:rPr>
              <w:t>We are fine with this proposal,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Huawei/HiSi</w:t>
            </w:r>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lastRenderedPageBreak/>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Observation 10: Motivation for output data drift is not clear, since the failure of AI/ML model may not be reflected by the output drift.</w:t>
            </w:r>
          </w:p>
          <w:p w14:paraId="7C99853B" w14:textId="77777777" w:rsidR="00B2161E" w:rsidRDefault="00C46B7C">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 xml:space="preserve">Monitoring inference accuracy is the most direct and reliable performance monitoring method for CSI compression with two-sided </w:t>
            </w:r>
            <w:r>
              <w:rPr>
                <w:rFonts w:ascii="Times New Roman" w:hAnsi="Times New Roman"/>
                <w:bCs/>
                <w:szCs w:val="20"/>
              </w:rPr>
              <w:lastRenderedPageBreak/>
              <w:t>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lastRenderedPageBreak/>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lastRenderedPageBreak/>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e.g., physical signaling, RRC signaling;</w:t>
            </w:r>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lastRenderedPageBreak/>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ListParagraph"/>
              <w:numPr>
                <w:ilvl w:val="0"/>
                <w:numId w:val="70"/>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 xml:space="preserve">Potential specification impacts of UE-side monitoring based on the output of the (NW-side) CSI reconstruction model include (but may not be limited to): format of the reconstructed CSI, CSI type (full channel matrix or eigenvector), </w:t>
            </w:r>
            <w:r>
              <w:rPr>
                <w:sz w:val="20"/>
              </w:rPr>
              <w:lastRenderedPageBreak/>
              <w:t>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lastRenderedPageBreak/>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lastRenderedPageBreak/>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lastRenderedPageBreak/>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The following four scheme adaptation decisions under AI model performance monitoring are considered as a starting point: (i)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lastRenderedPageBreak/>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lastRenderedPageBreak/>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w:t>
            </w:r>
            <w:r>
              <w:rPr>
                <w:rFonts w:eastAsiaTheme="minorEastAsia"/>
                <w:color w:val="000000" w:themeColor="text1"/>
                <w:sz w:val="20"/>
                <w:szCs w:val="20"/>
              </w:rPr>
              <w:lastRenderedPageBreak/>
              <w:t xml:space="preserve">spec. We object to Autonomous UE fallback within a single configured  CSI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r>
              <w:rPr>
                <w:rFonts w:eastAsia="SimSun"/>
                <w:sz w:val="20"/>
                <w:szCs w:val="20"/>
              </w:rPr>
              <w:t>InterDigital</w:t>
            </w:r>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lastRenderedPageBreak/>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r>
              <w:rPr>
                <w:rFonts w:eastAsiaTheme="minorEastAsia" w:hint="eastAsia"/>
                <w:bCs/>
                <w:sz w:val="20"/>
                <w:szCs w:val="20"/>
              </w:rPr>
              <w:t xml:space="preserve">So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lastRenderedPageBreak/>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9226FD6" w:rsidR="00B2161E" w:rsidRDefault="00C46B7C">
      <w:pPr>
        <w:pStyle w:val="Heading3"/>
        <w:numPr>
          <w:ilvl w:val="0"/>
          <w:numId w:val="0"/>
        </w:numPr>
        <w:ind w:left="720" w:hanging="720"/>
        <w:rPr>
          <w:b/>
          <w:bCs/>
          <w:i/>
          <w:iCs/>
          <w:sz w:val="20"/>
          <w:szCs w:val="20"/>
        </w:rPr>
      </w:pPr>
      <w:r>
        <w:rPr>
          <w:b/>
          <w:bCs/>
          <w:i/>
          <w:iCs/>
          <w:sz w:val="20"/>
          <w:szCs w:val="20"/>
        </w:rPr>
        <w:t>Proposal 2-4-2 (v3</w:t>
      </w:r>
      <w:r w:rsidR="00C73632">
        <w:rPr>
          <w:b/>
          <w:bCs/>
          <w:i/>
          <w:iCs/>
          <w:sz w:val="20"/>
          <w:szCs w:val="20"/>
        </w:rPr>
        <w:t xml:space="preserve"> closed</w:t>
      </w:r>
      <w:r>
        <w:rPr>
          <w:b/>
          <w:bCs/>
          <w:i/>
          <w:iCs/>
          <w:sz w:val="20"/>
          <w:szCs w:val="20"/>
        </w:rPr>
        <w:t xml:space="preserve">):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w:t>
            </w:r>
            <w:r w:rsidRPr="009614CD">
              <w:rPr>
                <w:rFonts w:eastAsiaTheme="minorEastAsia"/>
                <w:sz w:val="20"/>
                <w:szCs w:val="20"/>
              </w:rPr>
              <w:lastRenderedPageBreak/>
              <w:t>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r w:rsidR="00862B44" w14:paraId="2FEFCDF7" w14:textId="77777777" w:rsidTr="00862B44">
        <w:tc>
          <w:tcPr>
            <w:tcW w:w="2705" w:type="dxa"/>
          </w:tcPr>
          <w:p w14:paraId="27F1E3CB" w14:textId="77777777" w:rsidR="00862B44" w:rsidRDefault="00862B44" w:rsidP="00687C55">
            <w:pPr>
              <w:rPr>
                <w:rFonts w:eastAsiaTheme="minorEastAsia"/>
                <w:sz w:val="20"/>
                <w:szCs w:val="20"/>
              </w:rPr>
            </w:pPr>
            <w:r>
              <w:rPr>
                <w:rFonts w:eastAsiaTheme="minorEastAsia"/>
                <w:sz w:val="20"/>
                <w:szCs w:val="20"/>
              </w:rPr>
              <w:lastRenderedPageBreak/>
              <w:t>LG Electronics</w:t>
            </w:r>
          </w:p>
        </w:tc>
        <w:tc>
          <w:tcPr>
            <w:tcW w:w="6305" w:type="dxa"/>
          </w:tcPr>
          <w:p w14:paraId="05BC9D6B" w14:textId="77777777" w:rsidR="00862B44" w:rsidRDefault="00862B44" w:rsidP="00687C55">
            <w:pPr>
              <w:rPr>
                <w:rFonts w:eastAsiaTheme="minorEastAsia"/>
                <w:sz w:val="20"/>
                <w:szCs w:val="20"/>
              </w:rPr>
            </w:pPr>
            <w:r>
              <w:rPr>
                <w:rFonts w:eastAsiaTheme="minorEastAsia" w:hint="eastAsia"/>
                <w:sz w:val="20"/>
                <w:szCs w:val="20"/>
              </w:rPr>
              <w:t>Support</w:t>
            </w:r>
          </w:p>
        </w:tc>
      </w:tr>
      <w:tr w:rsidR="00676BA0" w14:paraId="50B518D1" w14:textId="77777777" w:rsidTr="00862B44">
        <w:tc>
          <w:tcPr>
            <w:tcW w:w="2705" w:type="dxa"/>
          </w:tcPr>
          <w:p w14:paraId="4DAC648A" w14:textId="162DFEFD" w:rsidR="00676BA0" w:rsidRDefault="00676BA0" w:rsidP="00676BA0">
            <w:pPr>
              <w:rPr>
                <w:rFonts w:eastAsiaTheme="minorEastAsia"/>
                <w:sz w:val="20"/>
                <w:szCs w:val="20"/>
              </w:rPr>
            </w:pPr>
            <w:r>
              <w:rPr>
                <w:rFonts w:eastAsiaTheme="minorEastAsia"/>
                <w:sz w:val="20"/>
                <w:szCs w:val="20"/>
              </w:rPr>
              <w:t>InterDigital</w:t>
            </w:r>
          </w:p>
        </w:tc>
        <w:tc>
          <w:tcPr>
            <w:tcW w:w="6305" w:type="dxa"/>
          </w:tcPr>
          <w:p w14:paraId="6999EA0E" w14:textId="7D9BF48B" w:rsidR="00676BA0" w:rsidRDefault="00676BA0" w:rsidP="00676BA0">
            <w:pPr>
              <w:rPr>
                <w:rFonts w:eastAsiaTheme="minorEastAsia"/>
                <w:sz w:val="20"/>
                <w:szCs w:val="20"/>
              </w:rPr>
            </w:pPr>
            <w:r>
              <w:rPr>
                <w:rFonts w:eastAsiaTheme="minorEastAsia"/>
                <w:sz w:val="20"/>
                <w:szCs w:val="20"/>
              </w:rPr>
              <w:t>Support</w:t>
            </w:r>
          </w:p>
        </w:tc>
      </w:tr>
      <w:tr w:rsidR="00F52461" w14:paraId="58F87ECA" w14:textId="77777777" w:rsidTr="00862B44">
        <w:tc>
          <w:tcPr>
            <w:tcW w:w="2705" w:type="dxa"/>
          </w:tcPr>
          <w:p w14:paraId="307D72A8" w14:textId="4D90969F"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ony</w:t>
            </w:r>
          </w:p>
        </w:tc>
        <w:tc>
          <w:tcPr>
            <w:tcW w:w="6305" w:type="dxa"/>
          </w:tcPr>
          <w:p w14:paraId="57A46661" w14:textId="3EEF374A" w:rsidR="00F52461" w:rsidRDefault="00F52461" w:rsidP="00F52461">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51015A" w14:paraId="03619D4D" w14:textId="77777777" w:rsidTr="00862B44">
        <w:tc>
          <w:tcPr>
            <w:tcW w:w="2705" w:type="dxa"/>
          </w:tcPr>
          <w:p w14:paraId="2680DF29" w14:textId="2D4070D4" w:rsidR="0051015A" w:rsidRDefault="0051015A" w:rsidP="0051015A">
            <w:pPr>
              <w:rPr>
                <w:rFonts w:eastAsia="Yu Mincho"/>
                <w:sz w:val="20"/>
                <w:szCs w:val="20"/>
                <w:lang w:eastAsia="ja-JP"/>
              </w:rPr>
            </w:pPr>
            <w:r>
              <w:rPr>
                <w:rFonts w:eastAsiaTheme="minorEastAsia" w:hint="eastAsia"/>
                <w:sz w:val="20"/>
                <w:szCs w:val="20"/>
              </w:rPr>
              <w:t>O</w:t>
            </w:r>
            <w:r>
              <w:rPr>
                <w:rFonts w:eastAsiaTheme="minorEastAsia"/>
                <w:sz w:val="20"/>
                <w:szCs w:val="20"/>
              </w:rPr>
              <w:t>PPO</w:t>
            </w:r>
          </w:p>
        </w:tc>
        <w:tc>
          <w:tcPr>
            <w:tcW w:w="6305" w:type="dxa"/>
          </w:tcPr>
          <w:p w14:paraId="38FE0063" w14:textId="1C352D4A" w:rsidR="0051015A" w:rsidRDefault="0051015A" w:rsidP="0051015A">
            <w:pPr>
              <w:rPr>
                <w:rFonts w:eastAsia="Yu Mincho"/>
                <w:sz w:val="20"/>
                <w:szCs w:val="20"/>
                <w:lang w:eastAsia="ja-JP"/>
              </w:rPr>
            </w:pPr>
            <w:r>
              <w:rPr>
                <w:rFonts w:eastAsiaTheme="minorEastAsia" w:hint="eastAsia"/>
                <w:sz w:val="20"/>
                <w:szCs w:val="20"/>
              </w:rPr>
              <w:t>S</w:t>
            </w:r>
            <w:r>
              <w:rPr>
                <w:rFonts w:eastAsiaTheme="minorEastAsia"/>
                <w:sz w:val="20"/>
                <w:szCs w:val="20"/>
              </w:rPr>
              <w:t>upport, and the “necessity” is needed because we need further check whether the</w:t>
            </w:r>
            <w:r w:rsidRPr="000B61B9">
              <w:rPr>
                <w:rFonts w:eastAsiaTheme="minorEastAsia"/>
                <w:sz w:val="20"/>
                <w:szCs w:val="20"/>
              </w:rPr>
              <w:t xml:space="preserve"> </w:t>
            </w:r>
            <w:r>
              <w:rPr>
                <w:rFonts w:eastAsiaTheme="minorEastAsia"/>
                <w:sz w:val="20"/>
                <w:szCs w:val="20"/>
              </w:rPr>
              <w:t xml:space="preserve">monitoring </w:t>
            </w:r>
            <w:r w:rsidRPr="000B61B9">
              <w:rPr>
                <w:rFonts w:eastAsiaTheme="minorEastAsia"/>
                <w:sz w:val="20"/>
                <w:szCs w:val="20"/>
              </w:rPr>
              <w:t>can be solved through NW implementation</w:t>
            </w:r>
          </w:p>
        </w:tc>
      </w:tr>
      <w:tr w:rsidR="003C795C" w14:paraId="2127620B" w14:textId="77777777" w:rsidTr="00862B44">
        <w:tc>
          <w:tcPr>
            <w:tcW w:w="2705" w:type="dxa"/>
          </w:tcPr>
          <w:p w14:paraId="5288A2E9" w14:textId="7C0DC91B" w:rsidR="003C795C" w:rsidRDefault="003C795C" w:rsidP="003C795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5EDEB735" w14:textId="37E8FA9C" w:rsidR="003C795C" w:rsidRDefault="003C795C" w:rsidP="003C795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632F2" w14:paraId="567486AF" w14:textId="77777777" w:rsidTr="00862B44">
        <w:tc>
          <w:tcPr>
            <w:tcW w:w="2705" w:type="dxa"/>
          </w:tcPr>
          <w:p w14:paraId="5E7BA182" w14:textId="0F7C1D60" w:rsidR="006632F2" w:rsidRDefault="006632F2" w:rsidP="006632F2">
            <w:pPr>
              <w:rPr>
                <w:rFonts w:eastAsiaTheme="minorEastAsia"/>
                <w:sz w:val="20"/>
                <w:szCs w:val="20"/>
              </w:rPr>
            </w:pPr>
            <w:r>
              <w:rPr>
                <w:rFonts w:eastAsia="Yu Mincho" w:hint="eastAsia"/>
                <w:sz w:val="20"/>
                <w:szCs w:val="20"/>
                <w:lang w:eastAsia="ja-JP"/>
              </w:rPr>
              <w:t>Samsung</w:t>
            </w:r>
          </w:p>
        </w:tc>
        <w:tc>
          <w:tcPr>
            <w:tcW w:w="6305" w:type="dxa"/>
          </w:tcPr>
          <w:p w14:paraId="47EFD2BD" w14:textId="277F9BFB" w:rsidR="006632F2" w:rsidRDefault="006632F2" w:rsidP="006632F2">
            <w:pPr>
              <w:rPr>
                <w:rFonts w:eastAsiaTheme="minorEastAsia"/>
                <w:sz w:val="20"/>
                <w:szCs w:val="20"/>
              </w:rPr>
            </w:pPr>
            <w:r>
              <w:rPr>
                <w:rFonts w:eastAsia="Yu Mincho" w:hint="eastAsia"/>
                <w:sz w:val="20"/>
                <w:szCs w:val="20"/>
                <w:lang w:eastAsia="ja-JP"/>
              </w:rPr>
              <w:t>Ok</w:t>
            </w: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3657871D" w:rsidR="00B2161E" w:rsidRDefault="00C46B7C">
      <w:pPr>
        <w:pStyle w:val="Heading3"/>
        <w:numPr>
          <w:ilvl w:val="0"/>
          <w:numId w:val="0"/>
        </w:numPr>
        <w:ind w:left="720" w:hanging="720"/>
        <w:rPr>
          <w:b/>
          <w:bCs/>
          <w:i/>
          <w:iCs/>
          <w:sz w:val="20"/>
          <w:szCs w:val="20"/>
        </w:rPr>
      </w:pPr>
      <w:r>
        <w:rPr>
          <w:b/>
          <w:bCs/>
          <w:i/>
          <w:iCs/>
          <w:sz w:val="20"/>
          <w:szCs w:val="20"/>
        </w:rPr>
        <w:lastRenderedPageBreak/>
        <w:t>Proposal 2-4-2-2(</w:t>
      </w:r>
      <w:r w:rsidRPr="00387652">
        <w:rPr>
          <w:b/>
          <w:bCs/>
          <w:i/>
          <w:iCs/>
          <w:sz w:val="20"/>
          <w:szCs w:val="20"/>
          <w:highlight w:val="cyan"/>
        </w:rPr>
        <w:t>v1</w:t>
      </w:r>
      <w:r w:rsidR="00387652">
        <w:rPr>
          <w:b/>
          <w:bCs/>
          <w:i/>
          <w:iCs/>
          <w:sz w:val="20"/>
          <w:szCs w:val="20"/>
          <w:highlight w:val="cyan"/>
        </w:rPr>
        <w:t xml:space="preserve"> </w:t>
      </w:r>
      <w:r w:rsidR="00387652" w:rsidRPr="00387652">
        <w:rPr>
          <w:b/>
          <w:bCs/>
          <w:i/>
          <w:iCs/>
          <w:sz w:val="20"/>
          <w:szCs w:val="20"/>
          <w:highlight w:val="cyan"/>
        </w:rPr>
        <w:t>On</w:t>
      </w:r>
      <w:r w:rsidR="00387652">
        <w:rPr>
          <w:b/>
          <w:bCs/>
          <w:i/>
          <w:iCs/>
          <w:sz w:val="20"/>
          <w:szCs w:val="20"/>
          <w:highlight w:val="cyan"/>
        </w:rPr>
        <w:t xml:space="preserve"> </w:t>
      </w:r>
      <w:r w:rsidR="00387652" w:rsidRPr="00387652">
        <w:rPr>
          <w:b/>
          <w:bCs/>
          <w:i/>
          <w:iCs/>
          <w:sz w:val="20"/>
          <w:szCs w:val="20"/>
          <w:highlight w:val="cyan"/>
        </w:rPr>
        <w:t>hold</w:t>
      </w:r>
      <w:r>
        <w:rPr>
          <w:b/>
          <w:bCs/>
          <w:i/>
          <w:iCs/>
          <w:sz w:val="20"/>
          <w:szCs w:val="20"/>
        </w:rPr>
        <w:t xml:space="preserve">):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Report monitoring  metrics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model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r>
              <w:rPr>
                <w:rFonts w:eastAsia="SimSun"/>
                <w:sz w:val="20"/>
                <w:szCs w:val="20"/>
              </w:rPr>
              <w:t>InterDigital</w:t>
            </w:r>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Huawei/HiSi</w:t>
            </w:r>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14:paraId="58DA9F39" w14:textId="22512BF0" w:rsidR="00B2161E" w:rsidRDefault="00C46B7C">
      <w:pPr>
        <w:pStyle w:val="Heading3"/>
        <w:numPr>
          <w:ilvl w:val="0"/>
          <w:numId w:val="0"/>
        </w:numPr>
        <w:ind w:left="720" w:hanging="720"/>
        <w:rPr>
          <w:b/>
          <w:bCs/>
          <w:i/>
          <w:iCs/>
          <w:sz w:val="20"/>
          <w:szCs w:val="20"/>
        </w:rPr>
      </w:pPr>
      <w:r>
        <w:rPr>
          <w:b/>
          <w:bCs/>
          <w:i/>
          <w:iCs/>
          <w:sz w:val="20"/>
          <w:szCs w:val="20"/>
        </w:rPr>
        <w:t>Proposal 2-4-3(v2</w:t>
      </w:r>
      <w:r w:rsidR="00387652">
        <w:rPr>
          <w:b/>
          <w:bCs/>
          <w:i/>
          <w:iCs/>
          <w:sz w:val="20"/>
          <w:szCs w:val="20"/>
        </w:rPr>
        <w:t>closed</w:t>
      </w:r>
      <w:r>
        <w:rPr>
          <w:b/>
          <w:bCs/>
          <w:i/>
          <w:iCs/>
          <w:sz w:val="20"/>
          <w:szCs w:val="20"/>
        </w:rPr>
        <w:t xml:space="preserve">):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lastRenderedPageBreak/>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7FB177DA" w14:textId="77777777" w:rsidR="00B2161E" w:rsidRDefault="00C46B7C">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7F46840F" w14:textId="189B9BF4" w:rsidR="00387652" w:rsidRPr="00387652" w:rsidRDefault="00387652" w:rsidP="00387652">
      <w:pPr>
        <w:rPr>
          <w:rFonts w:eastAsia="Malgun Gothic"/>
          <w:sz w:val="20"/>
          <w:szCs w:val="20"/>
        </w:rPr>
      </w:pPr>
      <w:r w:rsidRPr="00387652">
        <w:rPr>
          <w:rFonts w:eastAsia="Malgun Gothic"/>
          <w:sz w:val="20"/>
          <w:szCs w:val="20"/>
        </w:rPr>
        <w:t xml:space="preserve">The main point is the wait for 9.2.2.1 results before we further discuss. The sub-bullets are for information only, and how to evaluate is up to 9.2.2.1 anyway. Since the sub-bullets cannot be agreed, let </w:t>
      </w:r>
      <w:r>
        <w:rPr>
          <w:rFonts w:eastAsia="Malgun Gothic"/>
          <w:sz w:val="20"/>
          <w:szCs w:val="20"/>
        </w:rPr>
        <w:t>us try the main bullet only.</w:t>
      </w:r>
    </w:p>
    <w:p w14:paraId="36E641C8" w14:textId="693DB49B" w:rsidR="00387652" w:rsidRDefault="00387652" w:rsidP="00387652">
      <w:pPr>
        <w:pStyle w:val="Heading3"/>
        <w:numPr>
          <w:ilvl w:val="0"/>
          <w:numId w:val="0"/>
        </w:numPr>
        <w:ind w:left="720" w:hanging="720"/>
        <w:rPr>
          <w:b/>
          <w:bCs/>
          <w:i/>
          <w:iCs/>
          <w:sz w:val="20"/>
          <w:szCs w:val="20"/>
        </w:rPr>
      </w:pPr>
      <w:r>
        <w:rPr>
          <w:b/>
          <w:bCs/>
          <w:i/>
          <w:iCs/>
          <w:sz w:val="20"/>
          <w:szCs w:val="20"/>
        </w:rPr>
        <w:t xml:space="preserve">Proposal 2-4-3(v3):  </w:t>
      </w:r>
    </w:p>
    <w:p w14:paraId="3A7673FE" w14:textId="293F82CF" w:rsidR="00387652" w:rsidRDefault="00387652" w:rsidP="00387652">
      <w:pPr>
        <w:rPr>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w:t>
      </w:r>
    </w:p>
    <w:p w14:paraId="3C1B5DEA" w14:textId="77777777" w:rsidR="00387652" w:rsidRDefault="00387652" w:rsidP="00387652">
      <w:pPr>
        <w:rPr>
          <w:b/>
          <w:bCs/>
          <w:i/>
          <w:iCs/>
          <w:sz w:val="20"/>
          <w:szCs w:val="20"/>
        </w:rPr>
      </w:pPr>
    </w:p>
    <w:p w14:paraId="617ED19B" w14:textId="77777777" w:rsidR="00387652" w:rsidRDefault="00387652" w:rsidP="00387652">
      <w:pPr>
        <w:rPr>
          <w:rFonts w:eastAsia="Malgun Gothic"/>
          <w:b/>
          <w:bCs/>
          <w:i/>
          <w:iCs/>
          <w:sz w:val="20"/>
          <w:szCs w:val="20"/>
        </w:rPr>
      </w:pPr>
    </w:p>
    <w:p w14:paraId="3447C197" w14:textId="77777777" w:rsidR="00387652" w:rsidRDefault="00387652" w:rsidP="0038765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87652" w14:paraId="2DEC5FA4" w14:textId="77777777" w:rsidTr="003F1C00">
        <w:tc>
          <w:tcPr>
            <w:tcW w:w="2705" w:type="dxa"/>
          </w:tcPr>
          <w:p w14:paraId="3FDA89FC" w14:textId="77777777" w:rsidR="00387652" w:rsidRDefault="00387652" w:rsidP="003F1C00">
            <w:pPr>
              <w:rPr>
                <w:b/>
                <w:bCs/>
                <w:sz w:val="20"/>
                <w:szCs w:val="20"/>
                <w:lang w:eastAsia="en-US"/>
              </w:rPr>
            </w:pPr>
            <w:r>
              <w:rPr>
                <w:b/>
                <w:bCs/>
                <w:sz w:val="20"/>
                <w:szCs w:val="20"/>
                <w:lang w:eastAsia="en-US"/>
              </w:rPr>
              <w:t>Company</w:t>
            </w:r>
          </w:p>
        </w:tc>
        <w:tc>
          <w:tcPr>
            <w:tcW w:w="6305" w:type="dxa"/>
          </w:tcPr>
          <w:p w14:paraId="3DEC5101" w14:textId="77777777" w:rsidR="00387652" w:rsidRDefault="00387652" w:rsidP="003F1C00">
            <w:pPr>
              <w:rPr>
                <w:b/>
                <w:bCs/>
                <w:sz w:val="20"/>
                <w:szCs w:val="20"/>
                <w:lang w:eastAsia="en-US"/>
              </w:rPr>
            </w:pPr>
            <w:r>
              <w:rPr>
                <w:b/>
                <w:bCs/>
                <w:sz w:val="20"/>
                <w:szCs w:val="20"/>
                <w:lang w:eastAsia="en-US"/>
              </w:rPr>
              <w:t>View</w:t>
            </w:r>
          </w:p>
        </w:tc>
      </w:tr>
      <w:tr w:rsidR="00387652" w14:paraId="3E7CCFF3" w14:textId="77777777" w:rsidTr="003F1C00">
        <w:tc>
          <w:tcPr>
            <w:tcW w:w="2705" w:type="dxa"/>
          </w:tcPr>
          <w:p w14:paraId="0E0348EB" w14:textId="132FFCA7" w:rsidR="00387652" w:rsidRDefault="00597225" w:rsidP="003F1C00">
            <w:pPr>
              <w:rPr>
                <w:b/>
                <w:bCs/>
                <w:sz w:val="20"/>
                <w:szCs w:val="20"/>
                <w:lang w:eastAsia="en-US"/>
              </w:rPr>
            </w:pPr>
            <w:r>
              <w:rPr>
                <w:b/>
                <w:bCs/>
                <w:sz w:val="20"/>
                <w:szCs w:val="20"/>
                <w:lang w:eastAsia="en-US"/>
              </w:rPr>
              <w:t>Futurewei</w:t>
            </w:r>
          </w:p>
        </w:tc>
        <w:tc>
          <w:tcPr>
            <w:tcW w:w="6305" w:type="dxa"/>
          </w:tcPr>
          <w:p w14:paraId="3C957688" w14:textId="074C1BB2" w:rsidR="00597225" w:rsidRDefault="000E0112" w:rsidP="003F1C00">
            <w:pPr>
              <w:rPr>
                <w:sz w:val="20"/>
                <w:szCs w:val="20"/>
                <w:lang w:eastAsia="en-US"/>
              </w:rPr>
            </w:pPr>
            <w:r>
              <w:rPr>
                <w:sz w:val="20"/>
                <w:szCs w:val="20"/>
                <w:lang w:eastAsia="en-US"/>
              </w:rPr>
              <w:t>Currently, 9.2.2.1 has been discussing intermediate KPI-based model monitoring; d</w:t>
            </w:r>
            <w:r w:rsidR="00597225">
              <w:rPr>
                <w:sz w:val="20"/>
                <w:szCs w:val="20"/>
                <w:lang w:eastAsia="en-US"/>
              </w:rPr>
              <w:t xml:space="preserve">oes </w:t>
            </w:r>
            <w:r w:rsidR="00597225">
              <w:rPr>
                <w:sz w:val="20"/>
                <w:szCs w:val="20"/>
                <w:lang w:eastAsia="en-US"/>
              </w:rPr>
              <w:t>“</w:t>
            </w:r>
            <w:r w:rsidR="00597225">
              <w:rPr>
                <w:b/>
                <w:bCs/>
                <w:i/>
                <w:iCs/>
                <w:sz w:val="20"/>
                <w:szCs w:val="20"/>
              </w:rPr>
              <w:t>after initial evaluation is performed in 9.2.2.1”</w:t>
            </w:r>
            <w:r w:rsidR="00597225">
              <w:rPr>
                <w:b/>
                <w:bCs/>
                <w:i/>
                <w:iCs/>
                <w:sz w:val="20"/>
                <w:szCs w:val="20"/>
              </w:rPr>
              <w:t xml:space="preserve"> </w:t>
            </w:r>
            <w:r w:rsidR="00597225" w:rsidRPr="00597225">
              <w:rPr>
                <w:sz w:val="20"/>
                <w:szCs w:val="20"/>
              </w:rPr>
              <w:t>mean that</w:t>
            </w:r>
            <w:r w:rsidR="00597225" w:rsidRPr="00597225">
              <w:rPr>
                <w:sz w:val="20"/>
                <w:szCs w:val="20"/>
                <w:lang w:eastAsia="en-US"/>
              </w:rPr>
              <w:t xml:space="preserve"> </w:t>
            </w:r>
            <w:r>
              <w:rPr>
                <w:sz w:val="20"/>
                <w:szCs w:val="20"/>
                <w:lang w:eastAsia="en-US"/>
              </w:rPr>
              <w:t xml:space="preserve">this topic will be </w:t>
            </w:r>
            <w:r w:rsidRPr="000E0112">
              <w:rPr>
                <w:sz w:val="20"/>
                <w:szCs w:val="20"/>
                <w:u w:val="single"/>
                <w:lang w:eastAsia="en-US"/>
              </w:rPr>
              <w:t>discussed after some evaluation for intermediate KPI-based monitoring is performed</w:t>
            </w:r>
            <w:r>
              <w:rPr>
                <w:sz w:val="20"/>
                <w:szCs w:val="20"/>
                <w:lang w:eastAsia="en-US"/>
              </w:rPr>
              <w:t xml:space="preserve"> or does it mean that 9.2.2.1 will discuss an </w:t>
            </w:r>
            <w:r w:rsidR="00986C64">
              <w:rPr>
                <w:sz w:val="20"/>
                <w:szCs w:val="20"/>
                <w:lang w:eastAsia="en-US"/>
              </w:rPr>
              <w:t>e</w:t>
            </w:r>
            <w:r>
              <w:rPr>
                <w:sz w:val="20"/>
                <w:szCs w:val="20"/>
                <w:lang w:eastAsia="en-US"/>
              </w:rPr>
              <w:t>valuate input distribution-based monitoring?</w:t>
            </w:r>
          </w:p>
          <w:p w14:paraId="2F111C70" w14:textId="023F588A" w:rsidR="00387652" w:rsidRPr="00597225" w:rsidRDefault="00597225" w:rsidP="003F1C00">
            <w:pPr>
              <w:rPr>
                <w:b/>
                <w:bCs/>
                <w:i/>
                <w:iCs/>
                <w:sz w:val="20"/>
                <w:szCs w:val="20"/>
              </w:rPr>
            </w:pPr>
            <w:r>
              <w:rPr>
                <w:sz w:val="20"/>
                <w:szCs w:val="20"/>
                <w:lang w:eastAsia="en-US"/>
              </w:rPr>
              <w:t>Could FL clarify it a bit?</w:t>
            </w:r>
          </w:p>
        </w:tc>
      </w:tr>
    </w:tbl>
    <w:p w14:paraId="0A4C9469" w14:textId="77777777" w:rsidR="00387652" w:rsidRPr="00387652" w:rsidRDefault="00387652">
      <w:pPr>
        <w:rPr>
          <w:rFonts w:eastAsia="Malgun Gothic"/>
          <w:b/>
          <w:bCs/>
          <w:i/>
          <w:iCs/>
          <w:sz w:val="20"/>
          <w:szCs w:val="20"/>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lastRenderedPageBreak/>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lastRenderedPageBreak/>
              <w:t xml:space="preserve">Proposal 2: The input of CSI compression based on the eigenvectors of the raw channel with a wideband precoder selected as SD basis, e.g. HW1. </w:t>
            </w:r>
          </w:p>
          <w:p w14:paraId="456BB2CB" w14:textId="77777777" w:rsidR="00B2161E" w:rsidRDefault="00C46B7C">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4FB701F1" w14:textId="77777777" w:rsidR="00B2161E" w:rsidRDefault="00C46B7C">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r>
              <w:rPr>
                <w:rFonts w:eastAsia="SimSun"/>
                <w:sz w:val="20"/>
                <w:szCs w:val="20"/>
              </w:rPr>
              <w:t>InterDigital</w:t>
            </w:r>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lastRenderedPageBreak/>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lastRenderedPageBreak/>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lastRenderedPageBreak/>
              <w:t>Spreadtrum</w:t>
            </w:r>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lastRenderedPageBreak/>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r>
              <w:rPr>
                <w:sz w:val="20"/>
              </w:rPr>
              <w:t>xiaomi</w:t>
            </w:r>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lastRenderedPageBreak/>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lastRenderedPageBreak/>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lastRenderedPageBreak/>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For AI-based CSI prediction, the specification aspect on the following 3 aspects are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prediction, and has to be newly </w:t>
            </w:r>
            <w:r>
              <w:rPr>
                <w:rFonts w:ascii="Times New Roman" w:eastAsia="Yu Mincho" w:hAnsi="Times New Roman"/>
                <w:color w:val="000000" w:themeColor="text1"/>
                <w:szCs w:val="20"/>
                <w:lang w:val="en-US" w:eastAsia="ja-JP"/>
              </w:rPr>
              <w:lastRenderedPageBreak/>
              <w:t>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lastRenderedPageBreak/>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lastRenderedPageBreak/>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Huawei/HiSi</w:t>
            </w:r>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r>
        <w:rPr>
          <w:rFonts w:ascii="Times New Roman" w:eastAsia="SimSun"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lastRenderedPageBreak/>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lastRenderedPageBreak/>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Not support. Any up-scoping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22CCB9B3" w14:textId="5669E1BF" w:rsidR="00687057" w:rsidRDefault="00687057" w:rsidP="00687057">
      <w:pPr>
        <w:pStyle w:val="Heading1"/>
      </w:pPr>
      <w:r>
        <w:t xml:space="preserve">Proposals for April 24 GTW </w:t>
      </w:r>
    </w:p>
    <w:p w14:paraId="02241FB8" w14:textId="77777777" w:rsidR="00B2161E" w:rsidRDefault="00B2161E">
      <w:pPr>
        <w:rPr>
          <w:sz w:val="20"/>
          <w:szCs w:val="20"/>
        </w:rPr>
      </w:pPr>
    </w:p>
    <w:p w14:paraId="6252727E" w14:textId="77777777" w:rsidR="001E05A8" w:rsidRDefault="001E05A8" w:rsidP="001E05A8">
      <w:pPr>
        <w:pStyle w:val="Heading3"/>
        <w:numPr>
          <w:ilvl w:val="0"/>
          <w:numId w:val="0"/>
        </w:numPr>
        <w:ind w:left="720" w:hanging="720"/>
        <w:rPr>
          <w:b/>
          <w:bCs/>
          <w:i/>
          <w:iCs/>
          <w:sz w:val="20"/>
          <w:szCs w:val="20"/>
        </w:rPr>
      </w:pPr>
      <w:r>
        <w:rPr>
          <w:b/>
          <w:bCs/>
          <w:i/>
          <w:iCs/>
          <w:sz w:val="20"/>
          <w:szCs w:val="20"/>
        </w:rPr>
        <w:t xml:space="preserve">Proposal 2-4-2 (v3):  </w:t>
      </w:r>
    </w:p>
    <w:p w14:paraId="0FFF2E02" w14:textId="77777777"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 xml:space="preserve">potential specification impact to enable performance monitoring </w:t>
      </w:r>
      <w:r w:rsidRPr="001E05A8">
        <w:rPr>
          <w:rFonts w:eastAsia="Malgun Gothic"/>
          <w:b/>
          <w:bCs/>
          <w:i/>
          <w:iCs/>
          <w:sz w:val="20"/>
          <w:szCs w:val="20"/>
          <w:highlight w:val="yellow"/>
        </w:rPr>
        <w:t>and fallback</w:t>
      </w:r>
      <w:r>
        <w:rPr>
          <w:rFonts w:eastAsia="Malgun Gothic"/>
          <w:b/>
          <w:bCs/>
          <w:i/>
          <w:iCs/>
          <w:sz w:val="20"/>
          <w:szCs w:val="20"/>
        </w:rPr>
        <w:t xml:space="preserve"> using an existing CSI feedback scheme as the reference.</w:t>
      </w:r>
    </w:p>
    <w:p w14:paraId="4B94BB39" w14:textId="77777777" w:rsidR="001E05A8"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23DF51E6" w14:textId="77777777" w:rsidR="001E05A8"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4955B660" w14:textId="77777777" w:rsidR="001E05A8" w:rsidRPr="00B920B4" w:rsidRDefault="001E05A8" w:rsidP="001E05A8">
      <w:pPr>
        <w:pStyle w:val="ListParagraph"/>
        <w:numPr>
          <w:ilvl w:val="0"/>
          <w:numId w:val="76"/>
        </w:numPr>
        <w:spacing w:before="0" w:beforeAutospacing="0" w:after="0"/>
        <w:ind w:leftChars="0"/>
        <w:rPr>
          <w:rFonts w:eastAsia="Malgun Gothic"/>
          <w:b/>
          <w:bCs/>
          <w:i/>
          <w:iCs/>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0AF9608" w14:textId="77777777" w:rsidR="001E05A8" w:rsidRDefault="001E05A8" w:rsidP="001E05A8">
      <w:pPr>
        <w:rPr>
          <w:rFonts w:eastAsia="Malgun Gothic"/>
          <w:b/>
          <w:bCs/>
          <w:i/>
          <w:iCs/>
          <w:color w:val="FF0000"/>
          <w:szCs w:val="20"/>
        </w:rPr>
      </w:pPr>
    </w:p>
    <w:p w14:paraId="5888B7E5" w14:textId="77777777" w:rsidR="001E05A8" w:rsidRPr="001E05A8" w:rsidRDefault="001E05A8" w:rsidP="001E05A8">
      <w:pPr>
        <w:rPr>
          <w:rFonts w:eastAsia="Malgun Gothic"/>
          <w:b/>
          <w:bCs/>
          <w:i/>
          <w:iCs/>
          <w:color w:val="FF0000"/>
          <w:szCs w:val="20"/>
        </w:rPr>
      </w:pPr>
    </w:p>
    <w:p w14:paraId="566D2D4D" w14:textId="77777777" w:rsidR="001E05A8" w:rsidRDefault="001E05A8" w:rsidP="001E05A8">
      <w:pPr>
        <w:pStyle w:val="Heading3"/>
        <w:numPr>
          <w:ilvl w:val="0"/>
          <w:numId w:val="0"/>
        </w:numPr>
        <w:ind w:left="720" w:hanging="720"/>
        <w:rPr>
          <w:b/>
          <w:bCs/>
          <w:i/>
          <w:iCs/>
          <w:sz w:val="20"/>
          <w:szCs w:val="20"/>
        </w:rPr>
      </w:pPr>
      <w:r>
        <w:rPr>
          <w:b/>
          <w:bCs/>
          <w:i/>
          <w:iCs/>
          <w:sz w:val="20"/>
          <w:szCs w:val="20"/>
        </w:rPr>
        <w:lastRenderedPageBreak/>
        <w:t xml:space="preserve">Proposal 2-4-2-2(v1):  </w:t>
      </w:r>
    </w:p>
    <w:p w14:paraId="356FD158" w14:textId="2066D476" w:rsidR="001E05A8" w:rsidRDefault="001E05A8" w:rsidP="001E05A8">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Malgun Gothic"/>
          <w:b/>
          <w:bCs/>
          <w:i/>
          <w:iCs/>
          <w:color w:val="000000" w:themeColor="text1"/>
          <w:sz w:val="20"/>
          <w:szCs w:val="20"/>
        </w:rPr>
        <w:t xml:space="preserve"> 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1DBEE5CD"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CSI-RS</w:t>
      </w:r>
      <w:r w:rsidRPr="00B920B4">
        <w:rPr>
          <w:rFonts w:ascii="Times New Roman" w:eastAsia="Malgun Gothic" w:hAnsi="Times New Roman"/>
          <w:b/>
          <w:bCs/>
          <w:i/>
          <w:iCs/>
          <w:color w:val="000000" w:themeColor="text1"/>
          <w:szCs w:val="20"/>
          <w:lang w:val="en-US"/>
        </w:rPr>
        <w:t xml:space="preserve">, </w:t>
      </w:r>
      <w:r w:rsidRPr="00B920B4">
        <w:rPr>
          <w:rFonts w:eastAsiaTheme="minorEastAsia"/>
          <w:b/>
          <w:bCs/>
          <w:i/>
          <w:iCs/>
          <w:color w:val="000000" w:themeColor="text1"/>
          <w:szCs w:val="20"/>
        </w:rPr>
        <w:t xml:space="preserve"> </w:t>
      </w:r>
      <w:r w:rsidRPr="00B920B4">
        <w:rPr>
          <w:rFonts w:ascii="Times New Roman" w:eastAsia="Malgun Gothic" w:hAnsi="Times New Roman"/>
          <w:b/>
          <w:bCs/>
          <w:i/>
          <w:iCs/>
          <w:color w:val="000000" w:themeColor="text1"/>
          <w:szCs w:val="20"/>
          <w:lang w:val="en-US"/>
        </w:rPr>
        <w:t>i.e., whether precoding is based on reference scheme or AI/ML scheme.</w:t>
      </w:r>
    </w:p>
    <w:p w14:paraId="3F82B23A" w14:textId="77777777" w:rsidR="001E05A8" w:rsidRPr="00B920B4" w:rsidRDefault="001E05A8" w:rsidP="001E05A8">
      <w:pPr>
        <w:pStyle w:val="ListParagraph"/>
        <w:numPr>
          <w:ilvl w:val="0"/>
          <w:numId w:val="76"/>
        </w:numPr>
        <w:spacing w:before="0" w:beforeAutospacing="0" w:after="0"/>
        <w:ind w:leftChars="0"/>
        <w:rPr>
          <w:rFonts w:ascii="Times New Roman" w:eastAsia="Malgun Gothic" w:hAnsi="Times New Roman"/>
          <w:b/>
          <w:bCs/>
          <w:i/>
          <w:iCs/>
          <w:color w:val="000000" w:themeColor="text1"/>
          <w:szCs w:val="20"/>
          <w:lang w:val="en-US"/>
        </w:rPr>
      </w:pPr>
      <w:r w:rsidRPr="00B920B4">
        <w:rPr>
          <w:rFonts w:ascii="Times New Roman" w:eastAsia="Malgun Gothic" w:hAnsi="Times New Roman" w:hint="eastAsia"/>
          <w:b/>
          <w:bCs/>
          <w:i/>
          <w:iCs/>
          <w:color w:val="000000" w:themeColor="text1"/>
          <w:szCs w:val="20"/>
          <w:lang w:val="en-US"/>
        </w:rPr>
        <w:t>T</w:t>
      </w:r>
      <w:r w:rsidRPr="00B920B4">
        <w:rPr>
          <w:rFonts w:ascii="Times New Roman" w:eastAsia="Malgun Gothic" w:hAnsi="Times New Roman"/>
          <w:b/>
          <w:bCs/>
          <w:i/>
          <w:iCs/>
          <w:color w:val="000000" w:themeColor="text1"/>
          <w:szCs w:val="20"/>
          <w:lang w:val="en-US"/>
        </w:rPr>
        <w:t xml:space="preserve">he </w:t>
      </w:r>
      <w:r w:rsidRPr="00B920B4">
        <w:rPr>
          <w:rFonts w:ascii="Times New Roman" w:eastAsia="Malgun Gothic" w:hAnsi="Times New Roman" w:hint="eastAsia"/>
          <w:b/>
          <w:bCs/>
          <w:i/>
          <w:iCs/>
          <w:color w:val="000000" w:themeColor="text1"/>
          <w:szCs w:val="20"/>
          <w:lang w:val="en-US"/>
        </w:rPr>
        <w:t xml:space="preserve">association between AI/ML scheme and </w:t>
      </w:r>
      <w:r w:rsidRPr="00B920B4">
        <w:rPr>
          <w:rFonts w:ascii="Times New Roman" w:eastAsia="Malgun Gothic" w:hAnsi="Times New Roman"/>
          <w:b/>
          <w:bCs/>
          <w:i/>
          <w:iCs/>
          <w:color w:val="000000" w:themeColor="text1"/>
          <w:szCs w:val="20"/>
          <w:lang w:val="en-US"/>
        </w:rPr>
        <w:t>existing CSI feedback scheme</w:t>
      </w:r>
      <w:r w:rsidRPr="00B920B4">
        <w:rPr>
          <w:rFonts w:ascii="Times New Roman" w:eastAsia="Malgun Gothic" w:hAnsi="Times New Roman" w:hint="eastAsia"/>
          <w:b/>
          <w:bCs/>
          <w:i/>
          <w:iCs/>
          <w:color w:val="000000" w:themeColor="text1"/>
          <w:szCs w:val="20"/>
          <w:lang w:val="en-US"/>
        </w:rPr>
        <w:t xml:space="preserve"> for monitoring</w:t>
      </w:r>
      <w:r w:rsidRPr="00B920B4">
        <w:rPr>
          <w:rFonts w:ascii="Times New Roman" w:eastAsia="Malgun Gothic" w:hAnsi="Times New Roman"/>
          <w:b/>
          <w:bCs/>
          <w:i/>
          <w:iCs/>
          <w:color w:val="000000" w:themeColor="text1"/>
          <w:szCs w:val="20"/>
          <w:lang w:val="en-US"/>
        </w:rPr>
        <w:t xml:space="preserve"> </w:t>
      </w:r>
    </w:p>
    <w:p w14:paraId="755F4121" w14:textId="5C0329E6" w:rsidR="001E05A8" w:rsidRPr="00B920B4" w:rsidRDefault="001E05A8" w:rsidP="00B920B4">
      <w:pPr>
        <w:pStyle w:val="ListParagraph"/>
        <w:numPr>
          <w:ilvl w:val="0"/>
          <w:numId w:val="76"/>
        </w:numPr>
        <w:spacing w:before="0" w:beforeAutospacing="0" w:after="0"/>
        <w:ind w:leftChars="0"/>
        <w:rPr>
          <w:color w:val="000000" w:themeColor="text1"/>
          <w:szCs w:val="20"/>
        </w:rPr>
      </w:pPr>
      <w:r w:rsidRPr="00B920B4">
        <w:rPr>
          <w:rFonts w:ascii="Times New Roman" w:eastAsia="Malgun Gothic" w:hAnsi="Times New Roman"/>
          <w:b/>
          <w:bCs/>
          <w:i/>
          <w:iCs/>
          <w:color w:val="000000" w:themeColor="text1"/>
          <w:szCs w:val="20"/>
          <w:lang w:val="en-US"/>
        </w:rPr>
        <w:t>Other aspects are not precluded.</w:t>
      </w:r>
    </w:p>
    <w:p w14:paraId="2D6E62B7" w14:textId="77777777" w:rsidR="00B920B4" w:rsidRDefault="00B920B4" w:rsidP="00B920B4">
      <w:pPr>
        <w:rPr>
          <w:szCs w:val="20"/>
        </w:rPr>
      </w:pPr>
    </w:p>
    <w:p w14:paraId="1FB9D157" w14:textId="77777777" w:rsidR="00B920B4" w:rsidRPr="00B920B4" w:rsidRDefault="00B920B4" w:rsidP="00B920B4">
      <w:pPr>
        <w:rPr>
          <w:szCs w:val="20"/>
        </w:rPr>
      </w:pPr>
    </w:p>
    <w:p w14:paraId="5688BE82" w14:textId="77777777" w:rsidR="00440194" w:rsidRDefault="00440194" w:rsidP="00440194">
      <w:pPr>
        <w:pStyle w:val="Heading3"/>
        <w:numPr>
          <w:ilvl w:val="0"/>
          <w:numId w:val="0"/>
        </w:numPr>
        <w:ind w:left="720" w:hanging="720"/>
        <w:rPr>
          <w:b/>
          <w:bCs/>
          <w:i/>
          <w:iCs/>
          <w:sz w:val="20"/>
          <w:szCs w:val="20"/>
        </w:rPr>
      </w:pPr>
      <w:r>
        <w:rPr>
          <w:b/>
          <w:bCs/>
          <w:i/>
          <w:iCs/>
          <w:sz w:val="20"/>
          <w:szCs w:val="20"/>
        </w:rPr>
        <w:t xml:space="preserve">Proposal 2-4-3(v2):  </w:t>
      </w:r>
    </w:p>
    <w:p w14:paraId="57016E2C" w14:textId="77777777" w:rsidR="00440194" w:rsidRDefault="00440194" w:rsidP="00440194">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EC6BDE"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44F31457"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3C602EA3" w14:textId="77777777" w:rsidR="00440194"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0EA05AB" w14:textId="549185C4" w:rsidR="00440194" w:rsidRPr="00A93B9E" w:rsidRDefault="00440194" w:rsidP="00A93B9E">
      <w:pPr>
        <w:pStyle w:val="ListParagraph"/>
        <w:numPr>
          <w:ilvl w:val="0"/>
          <w:numId w:val="77"/>
        </w:numPr>
        <w:spacing w:before="0" w:beforeAutospacing="0" w:after="0"/>
        <w:ind w:leftChars="0" w:left="418" w:hanging="418"/>
        <w:rPr>
          <w:rFonts w:ascii="Times New Roman" w:eastAsia="Malgun Gothic" w:hAnsi="Times New Roman"/>
          <w:b/>
          <w:bCs/>
          <w:i/>
          <w:iCs/>
          <w:color w:val="000000" w:themeColor="text1"/>
          <w:szCs w:val="20"/>
          <w:lang w:val="en-US"/>
        </w:rPr>
      </w:pPr>
      <w:r w:rsidRPr="00A93B9E">
        <w:rPr>
          <w:rFonts w:ascii="Times New Roman" w:eastAsia="Malgun Gothic" w:hAnsi="Times New Roman"/>
          <w:b/>
          <w:bCs/>
          <w:i/>
          <w:iCs/>
          <w:color w:val="000000" w:themeColor="text1"/>
          <w:szCs w:val="20"/>
          <w:lang w:val="en-US"/>
        </w:rPr>
        <w:t>FFS on how different the AI/ML model performance is impacted by the input data drift across (very) different AI/ML</w:t>
      </w:r>
      <w:r w:rsidR="00A93B9E">
        <w:rPr>
          <w:rFonts w:ascii="Times New Roman" w:eastAsia="Malgun Gothic" w:hAnsi="Times New Roman"/>
          <w:b/>
          <w:bCs/>
          <w:i/>
          <w:iCs/>
          <w:color w:val="000000" w:themeColor="text1"/>
          <w:szCs w:val="20"/>
          <w:lang w:val="en-US"/>
        </w:rPr>
        <w:t xml:space="preserve"> </w:t>
      </w:r>
      <w:r w:rsidR="00A93B9E" w:rsidRPr="00A93B9E">
        <w:rPr>
          <w:rFonts w:ascii="Times New Roman" w:eastAsia="Malgun Gothic" w:hAnsi="Times New Roman"/>
          <w:b/>
          <w:bCs/>
          <w:i/>
          <w:iCs/>
          <w:strike/>
          <w:color w:val="000000" w:themeColor="text1"/>
          <w:szCs w:val="20"/>
          <w:lang w:val="en-US"/>
        </w:rPr>
        <w:t>architectures</w:t>
      </w:r>
      <w:r w:rsidRPr="00A93B9E">
        <w:rPr>
          <w:rFonts w:ascii="Times New Roman" w:eastAsia="Malgun Gothic" w:hAnsi="Times New Roman"/>
          <w:b/>
          <w:bCs/>
          <w:i/>
          <w:iCs/>
          <w:color w:val="000000" w:themeColor="text1"/>
          <w:szCs w:val="20"/>
          <w:lang w:val="en-US"/>
        </w:rPr>
        <w:t xml:space="preserve"> </w:t>
      </w:r>
      <w:r w:rsidRPr="00A93B9E">
        <w:rPr>
          <w:rFonts w:ascii="Times New Roman" w:eastAsia="Malgun Gothic" w:hAnsi="Times New Roman"/>
          <w:b/>
          <w:bCs/>
          <w:i/>
          <w:iCs/>
          <w:color w:val="FF0000"/>
          <w:szCs w:val="20"/>
          <w:lang w:val="en-US"/>
        </w:rPr>
        <w:t>models</w:t>
      </w:r>
      <w:r w:rsidRPr="00A93B9E">
        <w:rPr>
          <w:rFonts w:ascii="Times New Roman" w:eastAsia="Malgun Gothic" w:hAnsi="Times New Roman"/>
          <w:b/>
          <w:bCs/>
          <w:i/>
          <w:iCs/>
          <w:color w:val="000000" w:themeColor="text1"/>
          <w:szCs w:val="20"/>
          <w:lang w:val="en-US"/>
        </w:rPr>
        <w:t>.</w:t>
      </w:r>
    </w:p>
    <w:p w14:paraId="11A8DB10" w14:textId="3454D738" w:rsidR="00A93B9E" w:rsidRPr="00A93B9E" w:rsidRDefault="00A93B9E" w:rsidP="00A93B9E">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CE70A73" w14:textId="77777777" w:rsidR="00440194" w:rsidRPr="001E05A8" w:rsidRDefault="00440194">
      <w:pPr>
        <w:rPr>
          <w:sz w:val="20"/>
          <w:szCs w:val="20"/>
        </w:rPr>
      </w:pPr>
    </w:p>
    <w:p w14:paraId="26A458E0" w14:textId="77777777" w:rsidR="001E05A8" w:rsidRPr="001E05A8" w:rsidRDefault="001E05A8">
      <w:pPr>
        <w:rPr>
          <w:sz w:val="20"/>
          <w:szCs w:val="20"/>
          <w:lang w:val="en-GB"/>
        </w:rPr>
      </w:pPr>
    </w:p>
    <w:p w14:paraId="4B424CA3" w14:textId="77777777" w:rsidR="0084752D" w:rsidRDefault="0084752D" w:rsidP="0084752D">
      <w:pPr>
        <w:pStyle w:val="Heading3"/>
        <w:numPr>
          <w:ilvl w:val="0"/>
          <w:numId w:val="0"/>
        </w:numPr>
        <w:ind w:left="720" w:hanging="720"/>
        <w:rPr>
          <w:b/>
          <w:bCs/>
          <w:i/>
          <w:iCs/>
          <w:sz w:val="20"/>
          <w:szCs w:val="20"/>
        </w:rPr>
      </w:pPr>
      <w:r>
        <w:rPr>
          <w:b/>
          <w:bCs/>
          <w:i/>
          <w:iCs/>
          <w:sz w:val="20"/>
          <w:szCs w:val="20"/>
        </w:rPr>
        <w:t xml:space="preserve">Proposal 2-2-2(v3): </w:t>
      </w:r>
    </w:p>
    <w:p w14:paraId="4982E141" w14:textId="46531D75" w:rsidR="0084752D" w:rsidRPr="0084752D" w:rsidRDefault="0084752D" w:rsidP="0084752D">
      <w:pPr>
        <w:rPr>
          <w:rFonts w:eastAsia="Yu Mincho"/>
          <w:b/>
          <w:i/>
          <w:iCs/>
          <w:color w:val="000000" w:themeColor="text1"/>
          <w:sz w:val="20"/>
          <w:szCs w:val="20"/>
          <w:lang w:eastAsia="ja-JP"/>
        </w:rPr>
      </w:pPr>
      <w:r>
        <w:rPr>
          <w:rFonts w:eastAsia="Malgun Gothic"/>
          <w:b/>
          <w:bCs/>
          <w:i/>
          <w:iCs/>
          <w:color w:val="000000" w:themeColor="text1"/>
          <w:sz w:val="20"/>
          <w:szCs w:val="20"/>
        </w:rPr>
        <w:t>In CSI compression using two-sided mode</w:t>
      </w:r>
      <w:r w:rsidRPr="0084752D">
        <w:rPr>
          <w:rFonts w:eastAsia="Malgun Gothic"/>
          <w:b/>
          <w:bCs/>
          <w:i/>
          <w:iCs/>
          <w:color w:val="000000" w:themeColor="text1"/>
          <w:sz w:val="20"/>
          <w:szCs w:val="20"/>
        </w:rPr>
        <w:t xml:space="preserve">l use case, further study 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w:t>
      </w:r>
      <w:r w:rsidRPr="0084752D">
        <w:rPr>
          <w:rFonts w:eastAsiaTheme="minorEastAsia"/>
          <w:b/>
          <w:bCs/>
          <w:i/>
          <w:iCs/>
          <w:color w:val="000000" w:themeColor="text1"/>
          <w:sz w:val="20"/>
          <w:szCs w:val="20"/>
        </w:rPr>
        <w:t xml:space="preserve"> and</w:t>
      </w:r>
      <w:r w:rsidRPr="0084752D">
        <w:rPr>
          <w:rFonts w:eastAsiaTheme="minorEastAsia"/>
          <w:color w:val="000000" w:themeColor="text1"/>
          <w:sz w:val="20"/>
          <w:szCs w:val="20"/>
        </w:rPr>
        <w:t xml:space="preserve"> </w:t>
      </w:r>
      <w:r w:rsidRPr="0084752D">
        <w:rPr>
          <w:rFonts w:eastAsia="Yu Mincho"/>
          <w:b/>
          <w:i/>
          <w:iCs/>
          <w:color w:val="000000" w:themeColor="text1"/>
          <w:sz w:val="20"/>
          <w:szCs w:val="20"/>
          <w:lang w:eastAsia="ja-JP"/>
        </w:rPr>
        <w:t>the following aspects related to the ground truth CSI format for</w:t>
      </w:r>
      <w:r w:rsidRPr="0084752D">
        <w:rPr>
          <w:rFonts w:eastAsia="Yu Mincho"/>
          <w:bCs/>
          <w:color w:val="000000" w:themeColor="text1"/>
          <w:sz w:val="20"/>
          <w:szCs w:val="20"/>
          <w:lang w:eastAsia="ja-JP"/>
        </w:rPr>
        <w:t xml:space="preserve"> </w:t>
      </w:r>
      <w:r w:rsidRPr="0084752D">
        <w:rPr>
          <w:rFonts w:eastAsia="Yu Mincho"/>
          <w:b/>
          <w:i/>
          <w:iCs/>
          <w:color w:val="000000" w:themeColor="text1"/>
          <w:sz w:val="20"/>
          <w:szCs w:val="20"/>
          <w:lang w:eastAsia="ja-JP"/>
        </w:rPr>
        <w:t xml:space="preserve">NW side data collection for model training:   </w:t>
      </w:r>
    </w:p>
    <w:p w14:paraId="3D0864DD"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Scalar quantization </w:t>
      </w:r>
      <w:r w:rsidRPr="0084752D">
        <w:rPr>
          <w:rFonts w:eastAsia="SimSun" w:hint="eastAsia"/>
          <w:b/>
          <w:bCs/>
          <w:i/>
          <w:iCs/>
          <w:color w:val="000000" w:themeColor="text1"/>
          <w:sz w:val="20"/>
          <w:szCs w:val="20"/>
        </w:rPr>
        <w:t>for ground-truth CSI</w:t>
      </w:r>
    </w:p>
    <w:p w14:paraId="06123B7E" w14:textId="6775D199" w:rsidR="0084752D" w:rsidRPr="0084752D" w:rsidRDefault="0084752D"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84752D">
        <w:rPr>
          <w:rFonts w:eastAsia="SimSun"/>
          <w:b/>
          <w:bCs/>
          <w:i/>
          <w:iCs/>
          <w:color w:val="000000" w:themeColor="text1"/>
          <w:sz w:val="20"/>
          <w:szCs w:val="20"/>
        </w:rPr>
        <w:t>FFS: any processing applied to the ground-truth CSI before scalar</w:t>
      </w:r>
      <w:r w:rsidRPr="0084752D">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04811603" w14:textId="77777777" w:rsidR="0084752D" w:rsidRPr="0084752D" w:rsidRDefault="0084752D" w:rsidP="0084752D">
      <w:pPr>
        <w:numPr>
          <w:ilvl w:val="0"/>
          <w:numId w:val="9"/>
        </w:numPr>
        <w:overflowPunct w:val="0"/>
        <w:autoSpaceDE w:val="0"/>
        <w:autoSpaceDN w:val="0"/>
        <w:adjustRightInd w:val="0"/>
        <w:snapToGrid w:val="0"/>
        <w:textAlignment w:val="baseline"/>
        <w:rPr>
          <w:rFonts w:eastAsia="Malgun Gothic"/>
          <w:b/>
          <w:bCs/>
          <w:i/>
          <w:iCs/>
          <w:color w:val="000000" w:themeColor="text1"/>
          <w:sz w:val="20"/>
          <w:szCs w:val="20"/>
          <w:lang w:val="en-GB"/>
        </w:rPr>
      </w:pPr>
      <w:r w:rsidRPr="0084752D">
        <w:rPr>
          <w:rFonts w:eastAsia="Malgun Gothic"/>
          <w:b/>
          <w:bCs/>
          <w:i/>
          <w:iCs/>
          <w:color w:val="000000" w:themeColor="text1"/>
          <w:sz w:val="20"/>
          <w:szCs w:val="20"/>
          <w:lang w:val="en-GB"/>
        </w:rPr>
        <w:t xml:space="preserve">Codebook-based quantization </w:t>
      </w:r>
      <w:r w:rsidRPr="0084752D">
        <w:rPr>
          <w:rFonts w:eastAsia="SimSun" w:hint="eastAsia"/>
          <w:b/>
          <w:bCs/>
          <w:i/>
          <w:iCs/>
          <w:color w:val="000000" w:themeColor="text1"/>
          <w:sz w:val="20"/>
          <w:szCs w:val="20"/>
        </w:rPr>
        <w:t>for ground-truth CSI</w:t>
      </w:r>
    </w:p>
    <w:p w14:paraId="67361E45" w14:textId="77777777" w:rsidR="0084752D" w:rsidRPr="0084752D" w:rsidRDefault="0084752D" w:rsidP="0084752D">
      <w:pPr>
        <w:numPr>
          <w:ilvl w:val="1"/>
          <w:numId w:val="36"/>
        </w:numPr>
        <w:tabs>
          <w:tab w:val="left" w:pos="1440"/>
        </w:tabs>
        <w:snapToGrid w:val="0"/>
        <w:rPr>
          <w:rFonts w:eastAsia="Malgun Gothic"/>
          <w:b/>
          <w:bCs/>
          <w:i/>
          <w:iCs/>
          <w:color w:val="000000" w:themeColor="text1"/>
          <w:sz w:val="20"/>
          <w:szCs w:val="20"/>
        </w:rPr>
      </w:pPr>
      <w:r w:rsidRPr="0084752D">
        <w:rPr>
          <w:rFonts w:eastAsia="Malgun Gothic"/>
          <w:b/>
          <w:bCs/>
          <w:i/>
          <w:iCs/>
          <w:color w:val="000000" w:themeColor="text1"/>
          <w:sz w:val="20"/>
          <w:szCs w:val="20"/>
        </w:rPr>
        <w:t>FFS: Parameter set enhancement of existing eType II codebook, based on evaluation results in 9.2.2.1</w:t>
      </w:r>
    </w:p>
    <w:p w14:paraId="7D79F894" w14:textId="5F4622B3" w:rsidR="0084752D" w:rsidRPr="00CE03C2" w:rsidRDefault="0084752D" w:rsidP="00CE03C2">
      <w:pPr>
        <w:pStyle w:val="ListParagraph"/>
        <w:numPr>
          <w:ilvl w:val="0"/>
          <w:numId w:val="36"/>
        </w:numPr>
        <w:snapToGrid w:val="0"/>
        <w:spacing w:before="0" w:beforeAutospacing="0" w:after="0" w:line="240" w:lineRule="auto"/>
        <w:ind w:leftChars="0"/>
        <w:rPr>
          <w:rFonts w:ascii="Calibri" w:eastAsia="Calibri" w:hAnsi="Calibri"/>
          <w:color w:val="000000" w:themeColor="text1"/>
          <w:szCs w:val="20"/>
          <w:lang w:eastAsia="en-US"/>
        </w:rPr>
      </w:pPr>
      <w:r w:rsidRPr="0084752D">
        <w:rPr>
          <w:rFonts w:ascii="Times New Roman" w:eastAsia="Malgun Gothic" w:hAnsi="Times New Roman"/>
          <w:b/>
          <w:bCs/>
          <w:i/>
          <w:iCs/>
          <w:color w:val="000000" w:themeColor="text1"/>
          <w:szCs w:val="20"/>
        </w:rPr>
        <w:t>Number of layers for which the ground truth data is collected. And whether UE or NW determine the number of layers</w:t>
      </w:r>
      <w:r w:rsidRPr="0084752D">
        <w:rPr>
          <w:rFonts w:eastAsia="Calibri"/>
          <w:b/>
          <w:bCs/>
          <w:i/>
          <w:color w:val="000000" w:themeColor="text1"/>
          <w:szCs w:val="20"/>
          <w:lang w:eastAsia="en-US"/>
        </w:rPr>
        <w:t xml:space="preserve"> </w:t>
      </w:r>
      <w:r w:rsidRPr="0084752D">
        <w:rPr>
          <w:rFonts w:ascii="Times New Roman" w:eastAsia="Malgun Gothic" w:hAnsi="Times New Roman"/>
          <w:b/>
          <w:bCs/>
          <w:i/>
          <w:iCs/>
          <w:color w:val="000000" w:themeColor="text1"/>
          <w:szCs w:val="20"/>
        </w:rPr>
        <w:t>for ground-truth CSI data collection.</w:t>
      </w:r>
    </w:p>
    <w:p w14:paraId="0145E967" w14:textId="77777777" w:rsidR="0084752D" w:rsidRPr="0084752D" w:rsidRDefault="0084752D" w:rsidP="0084752D">
      <w:pPr>
        <w:rPr>
          <w:lang w:val="en-GB"/>
        </w:rPr>
      </w:pPr>
    </w:p>
    <w:p w14:paraId="7F46FC84" w14:textId="3766CAAC" w:rsidR="00687057" w:rsidRDefault="00687057" w:rsidP="00687057">
      <w:pPr>
        <w:pStyle w:val="Heading3"/>
        <w:numPr>
          <w:ilvl w:val="0"/>
          <w:numId w:val="0"/>
        </w:numPr>
        <w:ind w:left="720" w:hanging="720"/>
        <w:rPr>
          <w:b/>
          <w:bCs/>
          <w:i/>
          <w:iCs/>
          <w:sz w:val="20"/>
          <w:szCs w:val="20"/>
        </w:rPr>
      </w:pPr>
      <w:r>
        <w:rPr>
          <w:b/>
          <w:bCs/>
          <w:i/>
          <w:iCs/>
          <w:sz w:val="20"/>
          <w:szCs w:val="20"/>
        </w:rPr>
        <w:t xml:space="preserve">Proposal 2-2-3(v2): </w:t>
      </w:r>
    </w:p>
    <w:p w14:paraId="61525D12" w14:textId="455FA897" w:rsidR="00687057" w:rsidRDefault="00687057" w:rsidP="00687057">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4752D">
        <w:rPr>
          <w:rFonts w:eastAsia="Yu Mincho"/>
          <w:b/>
          <w:i/>
          <w:iCs/>
          <w:color w:val="000000" w:themeColor="text1"/>
          <w:sz w:val="20"/>
          <w:szCs w:val="20"/>
          <w:lang w:eastAsia="ja-JP"/>
        </w:rPr>
        <w:t xml:space="preserve">the </w:t>
      </w:r>
      <w:r w:rsidRPr="00687057">
        <w:rPr>
          <w:rFonts w:eastAsia="Yu Mincho"/>
          <w:b/>
          <w:i/>
          <w:iCs/>
          <w:strike/>
          <w:color w:val="FF0000"/>
          <w:sz w:val="20"/>
          <w:szCs w:val="20"/>
          <w:lang w:eastAsia="ja-JP"/>
        </w:rPr>
        <w:t>necessity</w:t>
      </w:r>
      <w:r>
        <w:rPr>
          <w:rFonts w:eastAsia="Yu Mincho"/>
          <w:b/>
          <w:i/>
          <w:iCs/>
          <w:color w:val="FF0000"/>
          <w:sz w:val="20"/>
          <w:szCs w:val="20"/>
          <w:lang w:eastAsia="ja-JP"/>
        </w:rPr>
        <w:t xml:space="preserve"> benefit of, </w:t>
      </w:r>
      <w:r w:rsidRPr="00687057">
        <w:rPr>
          <w:rFonts w:eastAsia="Yu Mincho"/>
          <w:b/>
          <w:i/>
          <w:iCs/>
          <w:color w:val="000000" w:themeColor="text1"/>
          <w:sz w:val="20"/>
          <w:szCs w:val="20"/>
          <w:lang w:eastAsia="ja-JP"/>
        </w:rPr>
        <w:t>complexity, overhead, latency</w:t>
      </w:r>
      <w:r>
        <w:rPr>
          <w:rFonts w:eastAsia="Yu Mincho"/>
          <w:b/>
          <w:i/>
          <w:iCs/>
          <w:color w:val="FF0000"/>
          <w:sz w:val="20"/>
          <w:szCs w:val="20"/>
          <w:lang w:eastAsia="ja-JP"/>
        </w:rPr>
        <w:t xml:space="preserve">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FC964F7"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C332102" w14:textId="677DC6C7" w:rsidR="00687057" w:rsidRPr="0084752D" w:rsidRDefault="00687057" w:rsidP="0084752D">
      <w:pPr>
        <w:numPr>
          <w:ilvl w:val="1"/>
          <w:numId w:val="39"/>
        </w:numPr>
        <w:overflowPunct w:val="0"/>
        <w:autoSpaceDE w:val="0"/>
        <w:autoSpaceDN w:val="0"/>
        <w:adjustRightInd w:val="0"/>
        <w:textAlignment w:val="baseline"/>
        <w:rPr>
          <w:rFonts w:eastAsia="SimSun"/>
          <w:b/>
          <w:bCs/>
          <w:i/>
          <w:iCs/>
          <w:color w:val="FF0000"/>
          <w:sz w:val="20"/>
          <w:szCs w:val="20"/>
        </w:rPr>
      </w:pPr>
      <w:r w:rsidRPr="00687057">
        <w:rPr>
          <w:rFonts w:eastAsia="SimSun"/>
          <w:b/>
          <w:bCs/>
          <w:i/>
          <w:iCs/>
          <w:color w:val="000000" w:themeColor="text1"/>
          <w:sz w:val="20"/>
          <w:szCs w:val="20"/>
        </w:rPr>
        <w:t>FFS: any processing applied to the ground-truth CSI before scalar</w:t>
      </w:r>
      <w:r w:rsidRPr="00687057">
        <w:rPr>
          <w:rFonts w:eastAsia="Malgun Gothic"/>
          <w:b/>
          <w:bCs/>
          <w:i/>
          <w:iCs/>
          <w:color w:val="000000" w:themeColor="text1"/>
          <w:sz w:val="20"/>
          <w:szCs w:val="20"/>
          <w:lang w:val="en-GB"/>
        </w:rPr>
        <w:t xml:space="preserve"> quantization</w:t>
      </w:r>
      <w:r>
        <w:rPr>
          <w:rFonts w:eastAsia="Malgun Gothic"/>
          <w:b/>
          <w:bCs/>
          <w:i/>
          <w:iCs/>
          <w:color w:val="000000" w:themeColor="text1"/>
          <w:sz w:val="20"/>
          <w:szCs w:val="20"/>
          <w:lang w:val="en-GB"/>
        </w:rPr>
        <w:t xml:space="preserve">, </w:t>
      </w:r>
      <w:r w:rsidRPr="0084752D">
        <w:rPr>
          <w:rFonts w:eastAsia="Malgun Gothic"/>
          <w:b/>
          <w:bCs/>
          <w:i/>
          <w:iCs/>
          <w:color w:val="FF0000"/>
          <w:sz w:val="20"/>
          <w:szCs w:val="20"/>
        </w:rPr>
        <w:t>based on evaluation results in 9.2.2.1</w:t>
      </w:r>
    </w:p>
    <w:p w14:paraId="30863C4B" w14:textId="77777777" w:rsidR="00687057" w:rsidRDefault="00687057" w:rsidP="0084752D">
      <w:pPr>
        <w:numPr>
          <w:ilvl w:val="0"/>
          <w:numId w:val="9"/>
        </w:numPr>
        <w:overflowPunct w:val="0"/>
        <w:autoSpaceDE w:val="0"/>
        <w:autoSpaceDN w:val="0"/>
        <w:adjustRightIn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28C3D8AC" w14:textId="77777777" w:rsidR="00687057" w:rsidRDefault="00687057" w:rsidP="0084752D">
      <w:pPr>
        <w:numPr>
          <w:ilvl w:val="1"/>
          <w:numId w:val="36"/>
        </w:numPr>
        <w:tabs>
          <w:tab w:val="left" w:pos="1440"/>
        </w:tabs>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5C06A3" w14:textId="0DD1D397" w:rsidR="00687057" w:rsidRPr="0084752D" w:rsidRDefault="00687057" w:rsidP="0084752D">
      <w:pPr>
        <w:pStyle w:val="ListParagraph"/>
        <w:numPr>
          <w:ilvl w:val="0"/>
          <w:numId w:val="9"/>
        </w:numPr>
        <w:overflowPunct/>
        <w:autoSpaceDE/>
        <w:autoSpaceDN/>
        <w:adjustRightInd/>
        <w:spacing w:before="0" w:beforeAutospacing="0" w:after="0" w:line="240" w:lineRule="auto"/>
        <w:ind w:leftChars="0"/>
        <w:textAlignment w:val="auto"/>
        <w:rPr>
          <w:rFonts w:ascii="Times New Roman" w:eastAsia="Malgun Gothic" w:hAnsi="Times New Roman"/>
          <w:b/>
          <w:bCs/>
          <w:i/>
          <w:iCs/>
          <w:color w:val="000000" w:themeColor="text1"/>
          <w:szCs w:val="20"/>
          <w:highlight w:val="cyan"/>
          <w:lang w:val="en-US"/>
        </w:rPr>
      </w:pPr>
      <w:r w:rsidRPr="0084752D">
        <w:rPr>
          <w:rFonts w:ascii="Times New Roman" w:eastAsia="Malgun Gothic" w:hAnsi="Times New Roman"/>
          <w:b/>
          <w:bCs/>
          <w:i/>
          <w:iCs/>
          <w:color w:val="000000" w:themeColor="text1"/>
          <w:szCs w:val="20"/>
          <w:highlight w:val="cyan"/>
          <w:lang w:val="en-US"/>
        </w:rPr>
        <w:t xml:space="preserve">L1 signaling procedure to enable fast identification of AI/ML model </w:t>
      </w:r>
      <w:r w:rsidRPr="0084752D">
        <w:rPr>
          <w:rFonts w:ascii="Times New Roman" w:eastAsia="SimSun" w:hAnsi="Times New Roman" w:hint="eastAsia"/>
          <w:b/>
          <w:bCs/>
          <w:i/>
          <w:iCs/>
          <w:color w:val="000000" w:themeColor="text1"/>
          <w:szCs w:val="20"/>
          <w:highlight w:val="cyan"/>
          <w:lang w:val="en-US"/>
        </w:rPr>
        <w:t>performanc</w:t>
      </w:r>
      <w:r w:rsidRPr="0084752D">
        <w:rPr>
          <w:rFonts w:ascii="Times New Roman" w:eastAsia="SimSun" w:hAnsi="Times New Roman"/>
          <w:b/>
          <w:bCs/>
          <w:i/>
          <w:iCs/>
          <w:color w:val="000000" w:themeColor="text1"/>
          <w:szCs w:val="20"/>
          <w:highlight w:val="cyan"/>
          <w:lang w:val="en-US"/>
        </w:rPr>
        <w:t>e</w:t>
      </w:r>
      <w:r w:rsidRPr="0084752D">
        <w:rPr>
          <w:rFonts w:ascii="Times New Roman" w:eastAsia="Malgun Gothic" w:hAnsi="Times New Roman"/>
          <w:b/>
          <w:bCs/>
          <w:i/>
          <w:iCs/>
          <w:color w:val="000000" w:themeColor="text1"/>
          <w:szCs w:val="20"/>
          <w:highlight w:val="cyan"/>
          <w:lang w:val="en-US"/>
        </w:rPr>
        <w:t>.</w:t>
      </w:r>
    </w:p>
    <w:p w14:paraId="07889C26" w14:textId="77777777" w:rsidR="00687057" w:rsidRDefault="00687057">
      <w:pPr>
        <w:rPr>
          <w:sz w:val="20"/>
          <w:szCs w:val="20"/>
        </w:rPr>
      </w:pPr>
    </w:p>
    <w:p w14:paraId="45E931AC" w14:textId="77777777" w:rsidR="00CE03C2" w:rsidRDefault="00CE03C2" w:rsidP="00CE03C2">
      <w:pPr>
        <w:pStyle w:val="Heading3"/>
        <w:numPr>
          <w:ilvl w:val="0"/>
          <w:numId w:val="0"/>
        </w:numPr>
        <w:ind w:left="720" w:hanging="720"/>
        <w:rPr>
          <w:b/>
          <w:bCs/>
          <w:i/>
          <w:iCs/>
          <w:sz w:val="20"/>
          <w:szCs w:val="20"/>
        </w:rPr>
      </w:pPr>
      <w:r>
        <w:rPr>
          <w:b/>
          <w:bCs/>
          <w:i/>
          <w:iCs/>
          <w:sz w:val="20"/>
          <w:szCs w:val="20"/>
        </w:rPr>
        <w:t xml:space="preserve">Proposal 2-3-1 (v2): </w:t>
      </w:r>
    </w:p>
    <w:p w14:paraId="1E237A70" w14:textId="2A5E13B4" w:rsidR="00CE03C2" w:rsidRDefault="00CE03C2" w:rsidP="00CE03C2">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CE03C2">
        <w:rPr>
          <w:rFonts w:eastAsia="Malgun Gothic"/>
          <w:b/>
          <w:bCs/>
          <w:i/>
          <w:iCs/>
          <w:strike/>
          <w:color w:val="000000" w:themeColor="text1"/>
          <w:sz w:val="20"/>
          <w:szCs w:val="20"/>
        </w:rPr>
        <w:t>at least the following</w:t>
      </w:r>
      <w:r>
        <w:rPr>
          <w:rFonts w:eastAsia="Malgun Gothic"/>
          <w:b/>
          <w:bCs/>
          <w:i/>
          <w:iCs/>
          <w:color w:val="000000" w:themeColor="text1"/>
          <w:sz w:val="20"/>
          <w:szCs w:val="20"/>
        </w:rPr>
        <w:t xml:space="preserve"> </w:t>
      </w:r>
      <w:r w:rsidRPr="00CE03C2">
        <w:rPr>
          <w:rFonts w:eastAsiaTheme="minorEastAsia"/>
          <w:b/>
          <w:bCs/>
          <w:i/>
          <w:iCs/>
          <w:color w:val="FF0000"/>
          <w:sz w:val="20"/>
          <w:szCs w:val="20"/>
        </w:rPr>
        <w:t xml:space="preserve">the necessity and </w:t>
      </w:r>
      <w:r>
        <w:rPr>
          <w:rFonts w:eastAsia="Malgun Gothic"/>
          <w:b/>
          <w:bCs/>
          <w:i/>
          <w:iCs/>
          <w:color w:val="000000" w:themeColor="text1"/>
          <w:sz w:val="20"/>
          <w:szCs w:val="20"/>
        </w:rPr>
        <w:t xml:space="preserve">potential specification impact on quantization alignment </w:t>
      </w:r>
      <w:r w:rsidRPr="00CE03C2">
        <w:rPr>
          <w:rFonts w:eastAsiaTheme="minorEastAsia"/>
          <w:b/>
          <w:bCs/>
          <w:i/>
          <w:iCs/>
          <w:color w:val="FF0000"/>
          <w:sz w:val="20"/>
          <w:szCs w:val="20"/>
        </w:rPr>
        <w:t>during the training stage,</w:t>
      </w:r>
      <w:r w:rsidRPr="008079EC">
        <w:rPr>
          <w:rFonts w:eastAsiaTheme="minorEastAsia"/>
          <w:b/>
          <w:bCs/>
          <w:i/>
          <w:iCs/>
          <w:color w:val="00B050"/>
          <w:sz w:val="20"/>
          <w:szCs w:val="20"/>
        </w:rPr>
        <w:t xml:space="preserve"> </w:t>
      </w:r>
      <w:r w:rsidRPr="008079EC">
        <w:rPr>
          <w:rFonts w:eastAsiaTheme="minorEastAsia"/>
          <w:b/>
          <w:bCs/>
          <w:i/>
          <w:iCs/>
          <w:sz w:val="20"/>
          <w:szCs w:val="20"/>
        </w:rPr>
        <w:t>including</w:t>
      </w:r>
      <w:r>
        <w:rPr>
          <w:rFonts w:eastAsiaTheme="minorEastAsia"/>
          <w:b/>
          <w:bCs/>
          <w:i/>
          <w:iCs/>
          <w:sz w:val="20"/>
          <w:szCs w:val="20"/>
        </w:rPr>
        <w:t xml:space="preserve"> </w:t>
      </w:r>
      <w:r w:rsidRPr="00CE03C2">
        <w:rPr>
          <w:rFonts w:eastAsiaTheme="minorEastAsia"/>
          <w:b/>
          <w:bCs/>
          <w:i/>
          <w:iCs/>
          <w:color w:val="FF0000"/>
          <w:sz w:val="20"/>
          <w:szCs w:val="20"/>
        </w:rPr>
        <w:t>at least</w:t>
      </w:r>
      <w:r>
        <w:rPr>
          <w:rFonts w:eastAsia="Malgun Gothic"/>
          <w:b/>
          <w:bCs/>
          <w:i/>
          <w:iCs/>
          <w:color w:val="000000" w:themeColor="text1"/>
          <w:sz w:val="20"/>
          <w:szCs w:val="20"/>
        </w:rPr>
        <w:t xml:space="preserve">: </w:t>
      </w:r>
    </w:p>
    <w:p w14:paraId="521CEFA8"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3B22D91F" w14:textId="78828DE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The format and size of the VQ codebook</w:t>
      </w:r>
    </w:p>
    <w:p w14:paraId="42F052FA"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AC1D0F" w14:textId="77777777" w:rsidR="00CE03C2" w:rsidRDefault="00CE03C2" w:rsidP="00CE03C2">
      <w:pPr>
        <w:pStyle w:val="ListParagraph"/>
        <w:numPr>
          <w:ilvl w:val="1"/>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1DE392EE" w14:textId="77777777" w:rsidR="00CE03C2" w:rsidRDefault="00CE03C2" w:rsidP="00CE03C2">
      <w:pPr>
        <w:pStyle w:val="ListParagraph"/>
        <w:numPr>
          <w:ilvl w:val="0"/>
          <w:numId w:val="59"/>
        </w:numPr>
        <w:spacing w:before="0" w:beforeAutospacing="0" w:after="0" w:line="240" w:lineRule="auto"/>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3E887D11" w14:textId="77777777" w:rsidR="00CE03C2" w:rsidRDefault="00CE03C2" w:rsidP="00CE03C2">
      <w:pPr>
        <w:pStyle w:val="ListParagraph"/>
        <w:numPr>
          <w:ilvl w:val="1"/>
          <w:numId w:val="59"/>
        </w:numPr>
        <w:spacing w:before="0" w:beforeAutospacing="0" w:after="0" w:line="240" w:lineRule="auto"/>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1532CF64" w14:textId="77777777" w:rsidR="00CE03C2" w:rsidRPr="00CE03C2" w:rsidRDefault="00CE03C2" w:rsidP="00CE03C2">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5BCC043" w14:textId="0528919A" w:rsidR="00CE03C2" w:rsidRPr="00CE03C2" w:rsidRDefault="00CE03C2" w:rsidP="00CE03C2">
      <w:pPr>
        <w:numPr>
          <w:ilvl w:val="0"/>
          <w:numId w:val="59"/>
        </w:numPr>
        <w:rPr>
          <w:rFonts w:eastAsia="Malgun Gothic"/>
          <w:b/>
          <w:bCs/>
          <w:i/>
          <w:iCs/>
          <w:color w:val="FF0000"/>
          <w:sz w:val="20"/>
          <w:szCs w:val="20"/>
        </w:rPr>
      </w:pPr>
      <w:r w:rsidRPr="00CE03C2">
        <w:rPr>
          <w:rFonts w:eastAsiaTheme="minorEastAsia"/>
          <w:b/>
          <w:bCs/>
          <w:i/>
          <w:iCs/>
          <w:color w:val="FF0000"/>
          <w:sz w:val="20"/>
          <w:szCs w:val="20"/>
        </w:rPr>
        <w:t>Note: The quantization method / VQ codebook is left to implementation</w:t>
      </w:r>
    </w:p>
    <w:p w14:paraId="52D4441D" w14:textId="77777777" w:rsidR="00687057" w:rsidRDefault="00687057">
      <w:pPr>
        <w:rPr>
          <w:sz w:val="20"/>
          <w:szCs w:val="20"/>
        </w:rPr>
      </w:pPr>
    </w:p>
    <w:p w14:paraId="2FC4C3D5" w14:textId="77777777" w:rsidR="0084752D" w:rsidRDefault="0084752D">
      <w:pPr>
        <w:rPr>
          <w:sz w:val="20"/>
          <w:szCs w:val="20"/>
        </w:rPr>
      </w:pPr>
    </w:p>
    <w:p w14:paraId="7D80B856" w14:textId="77777777" w:rsidR="00CE03C2" w:rsidRDefault="00CE03C2">
      <w:pPr>
        <w:rPr>
          <w:sz w:val="20"/>
          <w:szCs w:val="20"/>
        </w:rPr>
      </w:pPr>
    </w:p>
    <w:p w14:paraId="2E97EA45" w14:textId="77777777" w:rsidR="00CE03C2" w:rsidRDefault="00CE03C2">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lastRenderedPageBreak/>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w:t>
            </w:r>
            <w:r>
              <w:rPr>
                <w:rFonts w:eastAsia="Malgun Gothic"/>
                <w:sz w:val="20"/>
                <w:szCs w:val="20"/>
              </w:rPr>
              <w:lastRenderedPageBreak/>
              <w:t>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Whether training data distribution can be matched to </w:t>
            </w:r>
            <w:r>
              <w:rPr>
                <w:rFonts w:eastAsia="Malgun Gothic"/>
                <w:sz w:val="20"/>
                <w:szCs w:val="20"/>
              </w:rPr>
              <w:lastRenderedPageBreak/>
              <w:t>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If UE directly uses the model passed to UE by NW, </w:t>
            </w:r>
            <w:r>
              <w:rPr>
                <w:rFonts w:eastAsia="Malgun Gothic"/>
                <w:sz w:val="20"/>
                <w:szCs w:val="20"/>
              </w:rPr>
              <w:lastRenderedPageBreak/>
              <w:t>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If UE directly uses the data passed to UE </w:t>
            </w:r>
            <w:r>
              <w:rPr>
                <w:rFonts w:eastAsia="Malgun Gothic"/>
                <w:sz w:val="20"/>
                <w:szCs w:val="20"/>
              </w:rPr>
              <w:lastRenderedPageBreak/>
              <w:t>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r>
              <w:rPr>
                <w:sz w:val="20"/>
                <w:szCs w:val="20"/>
              </w:rPr>
              <w:t xml:space="preserve">Near-Optimal </w:t>
            </w:r>
          </w:p>
        </w:tc>
        <w:tc>
          <w:tcPr>
            <w:tcW w:w="1757" w:type="dxa"/>
          </w:tcPr>
          <w:p w14:paraId="35778D27" w14:textId="77777777" w:rsidR="00B2161E" w:rsidRDefault="00C46B7C">
            <w:pPr>
              <w:rPr>
                <w:sz w:val="20"/>
                <w:szCs w:val="20"/>
              </w:rPr>
            </w:pPr>
            <w:r>
              <w:rPr>
                <w:sz w:val="20"/>
                <w:szCs w:val="20"/>
              </w:rPr>
              <w:t xml:space="preserve">Suffer from losses in some cases. </w:t>
            </w:r>
            <w:r>
              <w:rPr>
                <w:sz w:val="20"/>
                <w:szCs w:val="20"/>
              </w:rPr>
              <w:lastRenderedPageBreak/>
              <w:t xml:space="preserve">Near-optimal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lastRenderedPageBreak/>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Support by training common encoder via collecting data from multiple gNBs</w:t>
            </w:r>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 xml:space="preserve">Whether training data distribution can be matched to the device that </w:t>
            </w:r>
            <w:r>
              <w:rPr>
                <w:sz w:val="20"/>
                <w:szCs w:val="20"/>
              </w:rPr>
              <w:lastRenderedPageBreak/>
              <w:t>will use the model for inference</w:t>
            </w:r>
          </w:p>
        </w:tc>
        <w:tc>
          <w:tcPr>
            <w:tcW w:w="1757" w:type="dxa"/>
          </w:tcPr>
          <w:p w14:paraId="2349438F" w14:textId="77777777" w:rsidR="00B2161E" w:rsidRDefault="00C46B7C">
            <w:pPr>
              <w:rPr>
                <w:sz w:val="20"/>
                <w:szCs w:val="20"/>
              </w:rPr>
            </w:pPr>
            <w:r>
              <w:rPr>
                <w:sz w:val="20"/>
                <w:szCs w:val="20"/>
              </w:rPr>
              <w:lastRenderedPageBreak/>
              <w:t xml:space="preserve">Support when devices report its </w:t>
            </w:r>
            <w:r>
              <w:rPr>
                <w:sz w:val="20"/>
                <w:szCs w:val="20"/>
              </w:rPr>
              <w:lastRenderedPageBreak/>
              <w:t>data to the training entity</w:t>
            </w:r>
          </w:p>
        </w:tc>
        <w:tc>
          <w:tcPr>
            <w:tcW w:w="1757" w:type="dxa"/>
          </w:tcPr>
          <w:p w14:paraId="4CB1925A" w14:textId="77777777" w:rsidR="00B2161E" w:rsidRDefault="00C46B7C">
            <w:pPr>
              <w:rPr>
                <w:sz w:val="20"/>
                <w:szCs w:val="20"/>
              </w:rPr>
            </w:pPr>
            <w:r>
              <w:rPr>
                <w:sz w:val="20"/>
                <w:szCs w:val="20"/>
              </w:rPr>
              <w:lastRenderedPageBreak/>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w:t>
            </w:r>
            <w:r>
              <w:rPr>
                <w:sz w:val="20"/>
                <w:szCs w:val="20"/>
              </w:rPr>
              <w:lastRenderedPageBreak/>
              <w:t xml:space="preserve">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lastRenderedPageBreak/>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lastRenderedPageBreak/>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lastRenderedPageBreak/>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r>
              <w:t>Yes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5" w:name="_Ref127455804"/>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t>Appendix: Previous meeting agreements</w:t>
      </w:r>
    </w:p>
    <w:p w14:paraId="51C3A47B" w14:textId="77777777" w:rsidR="00B2161E" w:rsidRDefault="00C46B7C">
      <w:pPr>
        <w:pStyle w:val="Heading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lastRenderedPageBreak/>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In CSI compression using two-sided model use case, further study potential specification impact on CSI report, including at least</w:t>
      </w:r>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lastRenderedPageBreak/>
        <w:t>Input or Output data based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0D196B67" w14:textId="77777777" w:rsidR="00B2161E" w:rsidRDefault="00C46B7C">
      <w:pPr>
        <w:rPr>
          <w:rFonts w:eastAsia="DengXian"/>
          <w:sz w:val="20"/>
          <w:szCs w:val="20"/>
        </w:rPr>
      </w:pPr>
      <w:r>
        <w:rPr>
          <w:rFonts w:eastAsia="DengXian"/>
          <w:sz w:val="20"/>
          <w:szCs w:val="20"/>
        </w:rPr>
        <w:t xml:space="preserve">Note: LCM related potential specification impact follow the high level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lastRenderedPageBreak/>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lastRenderedPageBreak/>
        <w:t>NW configuration to determine CSI payload size, e.g., possible CSI payload size, possible rank restriction and/or other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ADE0ADF"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lastRenderedPageBreak/>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8CC9" w14:textId="77777777" w:rsidR="006B78CB" w:rsidRDefault="006B78CB" w:rsidP="00EE07FD">
      <w:r>
        <w:separator/>
      </w:r>
    </w:p>
  </w:endnote>
  <w:endnote w:type="continuationSeparator" w:id="0">
    <w:p w14:paraId="5B3C79BC" w14:textId="77777777" w:rsidR="006B78CB" w:rsidRDefault="006B78CB"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楷体"/>
    <w:charset w:val="86"/>
    <w:family w:val="modern"/>
    <w:pitch w:val="default"/>
    <w:sig w:usb0="00000000" w:usb1="00000000" w:usb2="00000016" w:usb3="00000000" w:csb0="00040001"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8340" w14:textId="77777777" w:rsidR="006B78CB" w:rsidRDefault="006B78CB" w:rsidP="00EE07FD">
      <w:r>
        <w:separator/>
      </w:r>
    </w:p>
  </w:footnote>
  <w:footnote w:type="continuationSeparator" w:id="0">
    <w:p w14:paraId="79460CFC" w14:textId="77777777" w:rsidR="006B78CB" w:rsidRDefault="006B78CB"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4A3F09"/>
    <w:multiLevelType w:val="hybridMultilevel"/>
    <w:tmpl w:val="9D4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6"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3366740">
    <w:abstractNumId w:val="5"/>
  </w:num>
  <w:num w:numId="2" w16cid:durableId="162630673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16093678">
    <w:abstractNumId w:val="46"/>
  </w:num>
  <w:num w:numId="4" w16cid:durableId="1098451579">
    <w:abstractNumId w:val="34"/>
  </w:num>
  <w:num w:numId="5" w16cid:durableId="519125063">
    <w:abstractNumId w:val="64"/>
  </w:num>
  <w:num w:numId="6" w16cid:durableId="2129662875">
    <w:abstractNumId w:val="102"/>
  </w:num>
  <w:num w:numId="7" w16cid:durableId="1183855773">
    <w:abstractNumId w:val="4"/>
  </w:num>
  <w:num w:numId="8" w16cid:durableId="933975641">
    <w:abstractNumId w:val="8"/>
  </w:num>
  <w:num w:numId="9" w16cid:durableId="1763257047">
    <w:abstractNumId w:val="97"/>
  </w:num>
  <w:num w:numId="10" w16cid:durableId="963273845">
    <w:abstractNumId w:val="20"/>
  </w:num>
  <w:num w:numId="11" w16cid:durableId="49157965">
    <w:abstractNumId w:val="11"/>
  </w:num>
  <w:num w:numId="12" w16cid:durableId="1806773447">
    <w:abstractNumId w:val="63"/>
  </w:num>
  <w:num w:numId="13" w16cid:durableId="2036684615">
    <w:abstractNumId w:val="7"/>
  </w:num>
  <w:num w:numId="14" w16cid:durableId="92434148">
    <w:abstractNumId w:val="52"/>
  </w:num>
  <w:num w:numId="15" w16cid:durableId="373818328">
    <w:abstractNumId w:val="105"/>
  </w:num>
  <w:num w:numId="16" w16cid:durableId="271596311">
    <w:abstractNumId w:val="50"/>
    <w:lvlOverride w:ilvl="0">
      <w:startOverride w:val="1"/>
    </w:lvlOverride>
  </w:num>
  <w:num w:numId="17" w16cid:durableId="878325806">
    <w:abstractNumId w:val="40"/>
  </w:num>
  <w:num w:numId="18" w16cid:durableId="297145905">
    <w:abstractNumId w:val="86"/>
  </w:num>
  <w:num w:numId="19" w16cid:durableId="2122259637">
    <w:abstractNumId w:val="95"/>
  </w:num>
  <w:num w:numId="20" w16cid:durableId="930511504">
    <w:abstractNumId w:val="61"/>
  </w:num>
  <w:num w:numId="21" w16cid:durableId="1387872714">
    <w:abstractNumId w:val="31"/>
  </w:num>
  <w:num w:numId="22" w16cid:durableId="1950965396">
    <w:abstractNumId w:val="19"/>
  </w:num>
  <w:num w:numId="23" w16cid:durableId="2034727832">
    <w:abstractNumId w:val="94"/>
  </w:num>
  <w:num w:numId="24" w16cid:durableId="1622373225">
    <w:abstractNumId w:val="92"/>
  </w:num>
  <w:num w:numId="25" w16cid:durableId="378091613">
    <w:abstractNumId w:val="104"/>
  </w:num>
  <w:num w:numId="26" w16cid:durableId="135340167">
    <w:abstractNumId w:val="54"/>
  </w:num>
  <w:num w:numId="27" w16cid:durableId="1543325263">
    <w:abstractNumId w:val="1"/>
  </w:num>
  <w:num w:numId="28" w16cid:durableId="957877147">
    <w:abstractNumId w:val="47"/>
  </w:num>
  <w:num w:numId="29" w16cid:durableId="1022240825">
    <w:abstractNumId w:val="37"/>
  </w:num>
  <w:num w:numId="30" w16cid:durableId="959918116">
    <w:abstractNumId w:val="109"/>
  </w:num>
  <w:num w:numId="31" w16cid:durableId="931208606">
    <w:abstractNumId w:val="107"/>
  </w:num>
  <w:num w:numId="32" w16cid:durableId="1376661016">
    <w:abstractNumId w:val="21"/>
  </w:num>
  <w:num w:numId="33" w16cid:durableId="315228670">
    <w:abstractNumId w:val="48"/>
  </w:num>
  <w:num w:numId="34" w16cid:durableId="635646032">
    <w:abstractNumId w:val="44"/>
  </w:num>
  <w:num w:numId="35" w16cid:durableId="1862165192">
    <w:abstractNumId w:val="100"/>
  </w:num>
  <w:num w:numId="36" w16cid:durableId="941759692">
    <w:abstractNumId w:val="17"/>
  </w:num>
  <w:num w:numId="37" w16cid:durableId="694308420">
    <w:abstractNumId w:val="60"/>
  </w:num>
  <w:num w:numId="38" w16cid:durableId="22437372">
    <w:abstractNumId w:val="88"/>
  </w:num>
  <w:num w:numId="39" w16cid:durableId="1580481800">
    <w:abstractNumId w:val="6"/>
  </w:num>
  <w:num w:numId="40" w16cid:durableId="1978141824">
    <w:abstractNumId w:val="65"/>
  </w:num>
  <w:num w:numId="41" w16cid:durableId="2001542914">
    <w:abstractNumId w:val="0"/>
  </w:num>
  <w:num w:numId="42" w16cid:durableId="1717973823">
    <w:abstractNumId w:val="87"/>
  </w:num>
  <w:num w:numId="43" w16cid:durableId="1001273670">
    <w:abstractNumId w:val="45"/>
  </w:num>
  <w:num w:numId="44" w16cid:durableId="838541533">
    <w:abstractNumId w:val="83"/>
  </w:num>
  <w:num w:numId="45" w16cid:durableId="747193546">
    <w:abstractNumId w:val="68"/>
  </w:num>
  <w:num w:numId="46" w16cid:durableId="717825574">
    <w:abstractNumId w:val="29"/>
  </w:num>
  <w:num w:numId="47" w16cid:durableId="78647924">
    <w:abstractNumId w:val="74"/>
  </w:num>
  <w:num w:numId="48" w16cid:durableId="1180465715">
    <w:abstractNumId w:val="84"/>
  </w:num>
  <w:num w:numId="49" w16cid:durableId="777261385">
    <w:abstractNumId w:val="35"/>
  </w:num>
  <w:num w:numId="50" w16cid:durableId="737441925">
    <w:abstractNumId w:val="13"/>
  </w:num>
  <w:num w:numId="51" w16cid:durableId="1696425451">
    <w:abstractNumId w:val="22"/>
  </w:num>
  <w:num w:numId="52" w16cid:durableId="392237735">
    <w:abstractNumId w:val="59"/>
  </w:num>
  <w:num w:numId="53" w16cid:durableId="685668696">
    <w:abstractNumId w:val="26"/>
  </w:num>
  <w:num w:numId="54" w16cid:durableId="957831181">
    <w:abstractNumId w:val="18"/>
  </w:num>
  <w:num w:numId="55" w16cid:durableId="196430346">
    <w:abstractNumId w:val="55"/>
  </w:num>
  <w:num w:numId="56" w16cid:durableId="1041635351">
    <w:abstractNumId w:val="15"/>
  </w:num>
  <w:num w:numId="57" w16cid:durableId="461459139">
    <w:abstractNumId w:val="38"/>
  </w:num>
  <w:num w:numId="58" w16cid:durableId="1214921935">
    <w:abstractNumId w:val="71"/>
  </w:num>
  <w:num w:numId="59" w16cid:durableId="1294555359">
    <w:abstractNumId w:val="32"/>
  </w:num>
  <w:num w:numId="60" w16cid:durableId="1515535533">
    <w:abstractNumId w:val="76"/>
  </w:num>
  <w:num w:numId="61" w16cid:durableId="302544032">
    <w:abstractNumId w:val="25"/>
  </w:num>
  <w:num w:numId="62" w16cid:durableId="874847446">
    <w:abstractNumId w:val="106"/>
  </w:num>
  <w:num w:numId="63" w16cid:durableId="843474548">
    <w:abstractNumId w:val="99"/>
  </w:num>
  <w:num w:numId="64" w16cid:durableId="1143624543">
    <w:abstractNumId w:val="41"/>
  </w:num>
  <w:num w:numId="65" w16cid:durableId="494882824">
    <w:abstractNumId w:val="24"/>
  </w:num>
  <w:num w:numId="66" w16cid:durableId="1364475015">
    <w:abstractNumId w:val="81"/>
  </w:num>
  <w:num w:numId="67" w16cid:durableId="609707096">
    <w:abstractNumId w:val="51"/>
  </w:num>
  <w:num w:numId="68" w16cid:durableId="322856761">
    <w:abstractNumId w:val="9"/>
  </w:num>
  <w:num w:numId="69" w16cid:durableId="864631882">
    <w:abstractNumId w:val="62"/>
  </w:num>
  <w:num w:numId="70" w16cid:durableId="1966423471">
    <w:abstractNumId w:val="57"/>
  </w:num>
  <w:num w:numId="71" w16cid:durableId="1769152545">
    <w:abstractNumId w:val="67"/>
  </w:num>
  <w:num w:numId="72" w16cid:durableId="1257517257">
    <w:abstractNumId w:val="108"/>
  </w:num>
  <w:num w:numId="73" w16cid:durableId="760836283">
    <w:abstractNumId w:val="58"/>
  </w:num>
  <w:num w:numId="74" w16cid:durableId="1326591410">
    <w:abstractNumId w:val="36"/>
  </w:num>
  <w:num w:numId="75" w16cid:durableId="1634408979">
    <w:abstractNumId w:val="28"/>
  </w:num>
  <w:num w:numId="76" w16cid:durableId="5985124">
    <w:abstractNumId w:val="39"/>
  </w:num>
  <w:num w:numId="77" w16cid:durableId="1702894602">
    <w:abstractNumId w:val="75"/>
  </w:num>
  <w:num w:numId="78" w16cid:durableId="1347634149">
    <w:abstractNumId w:val="2"/>
  </w:num>
  <w:num w:numId="79" w16cid:durableId="741488125">
    <w:abstractNumId w:val="43"/>
  </w:num>
  <w:num w:numId="80" w16cid:durableId="560675418">
    <w:abstractNumId w:val="23"/>
  </w:num>
  <w:num w:numId="81" w16cid:durableId="1040473708">
    <w:abstractNumId w:val="80"/>
  </w:num>
  <w:num w:numId="82" w16cid:durableId="1295326579">
    <w:abstractNumId w:val="16"/>
  </w:num>
  <w:num w:numId="83" w16cid:durableId="91324120">
    <w:abstractNumId w:val="42"/>
  </w:num>
  <w:num w:numId="84" w16cid:durableId="1633629671">
    <w:abstractNumId w:val="96"/>
  </w:num>
  <w:num w:numId="85" w16cid:durableId="234751547">
    <w:abstractNumId w:val="49"/>
  </w:num>
  <w:num w:numId="86" w16cid:durableId="718241466">
    <w:abstractNumId w:val="103"/>
  </w:num>
  <w:num w:numId="87" w16cid:durableId="1150906072">
    <w:abstractNumId w:val="77"/>
  </w:num>
  <w:num w:numId="88" w16cid:durableId="587423879">
    <w:abstractNumId w:val="56"/>
  </w:num>
  <w:num w:numId="89" w16cid:durableId="386345698">
    <w:abstractNumId w:val="89"/>
  </w:num>
  <w:num w:numId="90" w16cid:durableId="800920983">
    <w:abstractNumId w:val="30"/>
  </w:num>
  <w:num w:numId="91" w16cid:durableId="877546012">
    <w:abstractNumId w:val="53"/>
  </w:num>
  <w:num w:numId="92" w16cid:durableId="650721685">
    <w:abstractNumId w:val="10"/>
  </w:num>
  <w:num w:numId="93" w16cid:durableId="1164199924">
    <w:abstractNumId w:val="72"/>
  </w:num>
  <w:num w:numId="94" w16cid:durableId="275406001">
    <w:abstractNumId w:val="14"/>
  </w:num>
  <w:num w:numId="95" w16cid:durableId="640619234">
    <w:abstractNumId w:val="93"/>
  </w:num>
  <w:num w:numId="96" w16cid:durableId="1110198366">
    <w:abstractNumId w:val="101"/>
  </w:num>
  <w:num w:numId="97" w16cid:durableId="505024246">
    <w:abstractNumId w:val="12"/>
  </w:num>
  <w:num w:numId="98" w16cid:durableId="1419406717">
    <w:abstractNumId w:val="66"/>
  </w:num>
  <w:num w:numId="99" w16cid:durableId="1507211806">
    <w:abstractNumId w:val="27"/>
  </w:num>
  <w:num w:numId="100" w16cid:durableId="357969734">
    <w:abstractNumId w:val="79"/>
  </w:num>
  <w:num w:numId="101" w16cid:durableId="1053890348">
    <w:abstractNumId w:val="33"/>
  </w:num>
  <w:num w:numId="102" w16cid:durableId="767118828">
    <w:abstractNumId w:val="90"/>
  </w:num>
  <w:num w:numId="103" w16cid:durableId="1631785297">
    <w:abstractNumId w:val="78"/>
  </w:num>
  <w:num w:numId="104" w16cid:durableId="1549294860">
    <w:abstractNumId w:val="69"/>
  </w:num>
  <w:num w:numId="105" w16cid:durableId="862019546">
    <w:abstractNumId w:val="73"/>
  </w:num>
  <w:num w:numId="106" w16cid:durableId="388236886">
    <w:abstractNumId w:val="98"/>
  </w:num>
  <w:num w:numId="107" w16cid:durableId="1874462941">
    <w:abstractNumId w:val="91"/>
  </w:num>
  <w:num w:numId="108" w16cid:durableId="1511875261">
    <w:abstractNumId w:val="70"/>
  </w:num>
  <w:num w:numId="109" w16cid:durableId="1371300868">
    <w:abstractNumId w:val="82"/>
  </w:num>
  <w:num w:numId="110" w16cid:durableId="1659916015">
    <w:abstractNumId w:val="8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6F66"/>
    <w:rsid w:val="000D72A4"/>
    <w:rsid w:val="000E0112"/>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A7C8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4A6B"/>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5A8"/>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3502"/>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938"/>
    <w:rsid w:val="00232AFD"/>
    <w:rsid w:val="00233E88"/>
    <w:rsid w:val="002341C4"/>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4C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3D0D"/>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652"/>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C795C"/>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194"/>
    <w:rsid w:val="00440628"/>
    <w:rsid w:val="004413A6"/>
    <w:rsid w:val="004414FD"/>
    <w:rsid w:val="00441778"/>
    <w:rsid w:val="00441794"/>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545"/>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2D1"/>
    <w:rsid w:val="00504440"/>
    <w:rsid w:val="00505A0B"/>
    <w:rsid w:val="00506586"/>
    <w:rsid w:val="0051015A"/>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9D7"/>
    <w:rsid w:val="00560C9D"/>
    <w:rsid w:val="00561907"/>
    <w:rsid w:val="005619EF"/>
    <w:rsid w:val="00561FAD"/>
    <w:rsid w:val="0056232A"/>
    <w:rsid w:val="0056272C"/>
    <w:rsid w:val="00562828"/>
    <w:rsid w:val="00563009"/>
    <w:rsid w:val="005630DB"/>
    <w:rsid w:val="005631BF"/>
    <w:rsid w:val="005636EC"/>
    <w:rsid w:val="00563DBE"/>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9BB"/>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225"/>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6CE2"/>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1AA"/>
    <w:rsid w:val="00663239"/>
    <w:rsid w:val="006632F2"/>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6BA0"/>
    <w:rsid w:val="00677C5A"/>
    <w:rsid w:val="00680F37"/>
    <w:rsid w:val="0068173E"/>
    <w:rsid w:val="006828DD"/>
    <w:rsid w:val="00683306"/>
    <w:rsid w:val="006841F0"/>
    <w:rsid w:val="006848EF"/>
    <w:rsid w:val="00684910"/>
    <w:rsid w:val="00684F0F"/>
    <w:rsid w:val="00685091"/>
    <w:rsid w:val="00686329"/>
    <w:rsid w:val="0068675B"/>
    <w:rsid w:val="0068677C"/>
    <w:rsid w:val="00687057"/>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8CB"/>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22F"/>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41A"/>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2C9"/>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3EDD"/>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4DB"/>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52D"/>
    <w:rsid w:val="00847D9F"/>
    <w:rsid w:val="0085130D"/>
    <w:rsid w:val="0085280F"/>
    <w:rsid w:val="00853CB8"/>
    <w:rsid w:val="00856485"/>
    <w:rsid w:val="0086001E"/>
    <w:rsid w:val="008601E8"/>
    <w:rsid w:val="00861781"/>
    <w:rsid w:val="00862720"/>
    <w:rsid w:val="00862B44"/>
    <w:rsid w:val="008645A8"/>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470"/>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0E27"/>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2B0"/>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C64"/>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33AF"/>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289"/>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CDC"/>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B9E"/>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4FE9"/>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B96"/>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0B4"/>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C753F"/>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0A3"/>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2731E"/>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3632"/>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3E"/>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722"/>
    <w:rsid w:val="00CD5BE0"/>
    <w:rsid w:val="00CD6926"/>
    <w:rsid w:val="00CD7135"/>
    <w:rsid w:val="00CD7A9A"/>
    <w:rsid w:val="00CD7BD6"/>
    <w:rsid w:val="00CD7F46"/>
    <w:rsid w:val="00CE023D"/>
    <w:rsid w:val="00CE03C2"/>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4B4"/>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CDB"/>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439"/>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2A"/>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461"/>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6D2"/>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C7DE0"/>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640"/>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customStyle="1" w:styleId="UnresolvedMention7">
    <w:name w:val="Unresolved Mention7"/>
    <w:basedOn w:val="DefaultParagraphFont"/>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53429</Words>
  <Characters>304546</Characters>
  <Application>Microsoft Office Word</Application>
  <DocSecurity>0</DocSecurity>
  <Lines>2537</Lines>
  <Paragraphs>714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2023-04-24T16:56:00Z</dcterms:created>
  <dcterms:modified xsi:type="dcterms:W3CDTF">2023-04-24T17:39:00Z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e20e6-048a-4bad-a26b-318dd1cd4d47_Enabled">
    <vt:lpwstr>true</vt:lpwstr>
  </property>
  <property fmtid="{D5CDD505-2E9C-101B-9397-08002B2CF9AE}" pid="3" name="MSIP_Label_1f8e20e6-048a-4bad-a26b-318dd1cd4d47_SetDate">
    <vt:lpwstr>2023-04-21T21:59:53Z</vt:lpwstr>
  </property>
  <property fmtid="{D5CDD505-2E9C-101B-9397-08002B2CF9AE}" pid="4" name="MSIP_Label_1f8e20e6-048a-4bad-a26b-318dd1cd4d47_Method">
    <vt:lpwstr>Privileged</vt:lpwstr>
  </property>
  <property fmtid="{D5CDD505-2E9C-101B-9397-08002B2CF9AE}" pid="5" name="MSIP_Label_1f8e20e6-048a-4bad-a26b-318dd1cd4d47_Name">
    <vt:lpwstr>1f8e20e6-048a-4bad-a26b-318dd1cd4d47</vt:lpwstr>
  </property>
  <property fmtid="{D5CDD505-2E9C-101B-9397-08002B2CF9AE}" pid="6" name="MSIP_Label_1f8e20e6-048a-4bad-a26b-318dd1cd4d47_SiteId">
    <vt:lpwstr>66c65d8a-9158-4521-a2d8-664963db48e4</vt:lpwstr>
  </property>
  <property fmtid="{D5CDD505-2E9C-101B-9397-08002B2CF9AE}" pid="7" name="MSIP_Label_1f8e20e6-048a-4bad-a26b-318dd1cd4d47_ActionId">
    <vt:lpwstr>97382900-f74f-4946-af06-b693aa1de416</vt:lpwstr>
  </property>
  <property fmtid="{D5CDD505-2E9C-101B-9397-08002B2CF9AE}" pid="8" name="MSIP_Label_1f8e20e6-048a-4bad-a26b-318dd1cd4d47_ContentBits">
    <vt:lpwstr>0</vt:lpwstr>
  </property>
</Properties>
</file>