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FD2BC" w14:textId="77777777" w:rsidR="00294C8B" w:rsidRDefault="009D1D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aff3"/>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aff7"/>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7"/>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aff7"/>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7"/>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宋体"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宋体"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3"/>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3"/>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7"/>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7"/>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3"/>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7"/>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7"/>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7"/>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7"/>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7"/>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宋体"/>
                <w:sz w:val="22"/>
                <w:szCs w:val="22"/>
                <w:lang w:eastAsia="zh-CN"/>
              </w:rPr>
            </w:pPr>
            <w:r>
              <w:rPr>
                <w:rFonts w:eastAsia="宋体"/>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宋体"/>
                <w:sz w:val="22"/>
                <w:szCs w:val="22"/>
                <w:lang w:eastAsia="zh-CN"/>
              </w:rPr>
            </w:pPr>
          </w:p>
          <w:tbl>
            <w:tblPr>
              <w:tblStyle w:val="13"/>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proofErr w:type="gramStart"/>
                  <w:r>
                    <w:rPr>
                      <w:rFonts w:ascii="Times" w:eastAsia="Batang" w:hAnsi="Times" w:hint="eastAsia"/>
                      <w:sz w:val="20"/>
                      <w:szCs w:val="24"/>
                      <w:lang w:eastAsia="zh-CN"/>
                    </w:rPr>
                    <w:t>“</w:t>
                  </w:r>
                  <w:proofErr w:type="gramEnd"/>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P</w:t>
                  </w:r>
                  <w:r>
                    <w:rPr>
                      <w:rFonts w:ascii="Times" w:eastAsia="等线"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N</w:t>
                  </w:r>
                  <w:r>
                    <w:rPr>
                      <w:rFonts w:ascii="Times" w:eastAsia="等线"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等线" w:hAnsi="Times"/>
                      <w:sz w:val="20"/>
                      <w:szCs w:val="24"/>
                    </w:rPr>
                  </w:pPr>
                </w:p>
                <w:p w14:paraId="082BC4C6"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C</w:t>
                  </w:r>
                  <w:r>
                    <w:rPr>
                      <w:rFonts w:ascii="Times" w:eastAsia="等线" w:hAnsi="Times"/>
                      <w:sz w:val="20"/>
                      <w:szCs w:val="24"/>
                    </w:rPr>
                    <w:t>onclusion</w:t>
                  </w:r>
                </w:p>
                <w:p w14:paraId="1228950F" w14:textId="77777777" w:rsidR="00294C8B" w:rsidRDefault="009D1DB3">
                  <w:pPr>
                    <w:spacing w:after="0" w:line="240" w:lineRule="auto"/>
                    <w:rPr>
                      <w:rFonts w:ascii="Times" w:eastAsia="等线" w:hAnsi="Times"/>
                      <w:sz w:val="20"/>
                      <w:szCs w:val="24"/>
                    </w:rPr>
                  </w:pPr>
                  <w:r>
                    <w:rPr>
                      <w:rFonts w:ascii="Times" w:eastAsia="等线" w:hAnsi="Times" w:hint="eastAsia"/>
                      <w:sz w:val="20"/>
                      <w:szCs w:val="24"/>
                    </w:rPr>
                    <w:t>R</w:t>
                  </w:r>
                  <w:r>
                    <w:rPr>
                      <w:rFonts w:ascii="Times" w:eastAsia="等线"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FG 5-28</w:t>
            </w:r>
            <w:r>
              <w:rPr>
                <w:sz w:val="22"/>
                <w:szCs w:val="22"/>
              </w:rPr>
              <w:t xml:space="preserve"> (Rate-matching around LTE CRS)</w:t>
            </w:r>
            <w:r>
              <w:rPr>
                <w:rFonts w:eastAsia="等线"/>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等线"/>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等线" w:hint="eastAsia"/>
                <w:sz w:val="22"/>
                <w:szCs w:val="22"/>
                <w:lang w:eastAsia="zh-CN"/>
              </w:rPr>
              <w:t xml:space="preserve"> </w:t>
            </w:r>
            <w:r>
              <w:rPr>
                <w:rFonts w:eastAsia="等线"/>
                <w:sz w:val="22"/>
                <w:szCs w:val="22"/>
                <w:lang w:eastAsia="zh-CN"/>
              </w:rPr>
              <w:t>These should be considered components of UE feature.</w:t>
            </w:r>
          </w:p>
          <w:p w14:paraId="725E70CC"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There is no conclusion about symbol restriction about this feature. </w:t>
            </w:r>
            <w:r>
              <w:rPr>
                <w:sz w:val="22"/>
                <w:szCs w:val="22"/>
              </w:rPr>
              <w:t>It</w:t>
            </w:r>
            <w:r>
              <w:rPr>
                <w:rFonts w:eastAsia="宋体"/>
                <w:sz w:val="22"/>
                <w:szCs w:val="22"/>
                <w:lang w:eastAsia="zh-CN"/>
              </w:rPr>
              <w:t xml:space="preserve"> is not clear whether or not </w:t>
            </w:r>
            <w:r>
              <w:rPr>
                <w:sz w:val="22"/>
                <w:szCs w:val="22"/>
              </w:rPr>
              <w:t>NR PDCCH can extend to symbol#0.</w:t>
            </w:r>
            <w:r>
              <w:rPr>
                <w:rFonts w:eastAsia="等线"/>
                <w:sz w:val="22"/>
                <w:szCs w:val="22"/>
                <w:lang w:eastAsia="zh-CN"/>
              </w:rPr>
              <w:t xml:space="preserve"> RAN1 never evaluated the overlapped symbol on Symbol#0 and this case should be </w:t>
            </w:r>
            <w:proofErr w:type="spellStart"/>
            <w:r>
              <w:rPr>
                <w:rFonts w:eastAsia="等线"/>
                <w:sz w:val="22"/>
                <w:szCs w:val="22"/>
                <w:lang w:eastAsia="zh-CN"/>
              </w:rPr>
              <w:t>excuded</w:t>
            </w:r>
            <w:proofErr w:type="spellEnd"/>
            <w:r>
              <w:rPr>
                <w:rFonts w:eastAsia="等线"/>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等线"/>
                <w:sz w:val="22"/>
                <w:szCs w:val="22"/>
                <w:lang w:eastAsia="zh-CN"/>
              </w:rPr>
            </w:pPr>
            <w:r>
              <w:rPr>
                <w:rFonts w:eastAsia="等线"/>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等线"/>
                <w:sz w:val="22"/>
                <w:szCs w:val="22"/>
                <w:lang w:eastAsia="zh-CN"/>
              </w:rPr>
              <w:t>eDSS</w:t>
            </w:r>
            <w:proofErr w:type="spellEnd"/>
            <w:r>
              <w:rPr>
                <w:rFonts w:eastAsia="等线"/>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等线"/>
                <w:sz w:val="22"/>
                <w:szCs w:val="22"/>
                <w:lang w:eastAsia="zh-CN"/>
              </w:rPr>
              <w:t xml:space="preserve">Based on the discussion and analysis above, the feature </w:t>
            </w:r>
            <w:r>
              <w:rPr>
                <w:rFonts w:eastAsia="宋体"/>
                <w:sz w:val="22"/>
                <w:szCs w:val="22"/>
                <w:lang w:eastAsia="zh-CN"/>
              </w:rPr>
              <w:t>“</w:t>
            </w:r>
            <w:r>
              <w:rPr>
                <w:rFonts w:eastAsia="Batang"/>
                <w:sz w:val="22"/>
                <w:szCs w:val="22"/>
                <w:lang w:eastAsia="zh-CN"/>
              </w:rPr>
              <w:t xml:space="preserve">NR PDCCH reception in symbols with LTE CRS REs” </w:t>
            </w:r>
            <w:r>
              <w:rPr>
                <w:rFonts w:eastAsia="等线"/>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等线"/>
                <w:sz w:val="22"/>
                <w:szCs w:val="22"/>
                <w:lang w:eastAsia="zh-CN"/>
              </w:rPr>
            </w:pPr>
            <w:r>
              <w:rPr>
                <w:rFonts w:eastAsia="等线"/>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等线"/>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等线"/>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宋体"/>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宋体"/>
                <w:b/>
                <w:i/>
                <w:iCs/>
                <w:sz w:val="22"/>
                <w:szCs w:val="22"/>
                <w:lang w:eastAsia="zh-CN"/>
              </w:rPr>
              <w:t xml:space="preserve">For the UE feature on </w:t>
            </w:r>
            <w:proofErr w:type="spellStart"/>
            <w:r>
              <w:rPr>
                <w:rFonts w:eastAsia="宋体"/>
                <w:b/>
                <w:i/>
                <w:iCs/>
                <w:sz w:val="22"/>
                <w:szCs w:val="22"/>
                <w:lang w:eastAsia="zh-CN"/>
              </w:rPr>
              <w:t>eDSS</w:t>
            </w:r>
            <w:proofErr w:type="spellEnd"/>
            <w:r>
              <w:rPr>
                <w:rFonts w:eastAsia="宋体"/>
                <w:b/>
                <w:i/>
                <w:iCs/>
                <w:sz w:val="22"/>
                <w:szCs w:val="22"/>
                <w:lang w:eastAsia="zh-CN"/>
              </w:rPr>
              <w:t xml:space="preserve">, the following </w:t>
            </w:r>
            <w:r>
              <w:rPr>
                <w:rFonts w:eastAsia="宋体"/>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The granularity of the NR-PDCCH </w:t>
            </w:r>
            <w:proofErr w:type="spellStart"/>
            <w:r>
              <w:rPr>
                <w:rFonts w:eastAsia="宋体"/>
                <w:b/>
                <w:bCs/>
                <w:i/>
                <w:iCs/>
                <w:sz w:val="22"/>
                <w:szCs w:val="22"/>
              </w:rPr>
              <w:t>recepetion</w:t>
            </w:r>
            <w:proofErr w:type="spellEnd"/>
            <w:r>
              <w:rPr>
                <w:rFonts w:eastAsia="宋体"/>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7"/>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宋体"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宋体"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等线"/>
                      <w:szCs w:val="24"/>
                      <w:lang w:eastAsia="zh-CN"/>
                    </w:rPr>
                  </w:pPr>
                  <w:r>
                    <w:rPr>
                      <w:rFonts w:eastAsia="等线"/>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等线"/>
                      <w:szCs w:val="24"/>
                      <w:lang w:eastAsia="zh-CN"/>
                    </w:rPr>
                  </w:pPr>
                  <w:r>
                    <w:rPr>
                      <w:rFonts w:eastAsia="等线"/>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等线"/>
                      <w:szCs w:val="24"/>
                      <w:lang w:eastAsia="zh-CN"/>
                    </w:rPr>
                  </w:pPr>
                  <w:r>
                    <w:rPr>
                      <w:rFonts w:eastAsia="等线"/>
                      <w:szCs w:val="24"/>
                      <w:lang w:eastAsia="zh-CN"/>
                    </w:rPr>
                    <w:t>Conclusion</w:t>
                  </w:r>
                </w:p>
                <w:p w14:paraId="6B5F33CC" w14:textId="77777777" w:rsidR="00294C8B" w:rsidRDefault="009D1DB3">
                  <w:pPr>
                    <w:widowControl w:val="0"/>
                    <w:rPr>
                      <w:iCs/>
                    </w:rPr>
                  </w:pPr>
                  <w:r>
                    <w:rPr>
                      <w:rFonts w:eastAsia="等线"/>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等线"/>
                      <w:color w:val="000000"/>
                      <w:sz w:val="18"/>
                      <w:szCs w:val="18"/>
                    </w:rPr>
                  </w:pPr>
                  <w:r>
                    <w:rPr>
                      <w:rFonts w:eastAsia="等线"/>
                      <w:color w:val="000000"/>
                      <w:sz w:val="18"/>
                      <w:szCs w:val="18"/>
                    </w:rPr>
                    <w:t>4</w:t>
                  </w:r>
                </w:p>
              </w:tc>
              <w:tc>
                <w:tcPr>
                  <w:tcW w:w="8601" w:type="dxa"/>
                </w:tcPr>
                <w:p w14:paraId="5C763C3D" w14:textId="77777777" w:rsidR="00294C8B" w:rsidRDefault="009D1DB3">
                  <w:pPr>
                    <w:spacing w:before="120" w:after="0" w:line="240" w:lineRule="auto"/>
                    <w:rPr>
                      <w:rFonts w:eastAsia="等线"/>
                      <w:color w:val="000000"/>
                      <w:sz w:val="18"/>
                      <w:szCs w:val="18"/>
                    </w:rPr>
                  </w:pPr>
                  <w:r>
                    <w:rPr>
                      <w:rFonts w:eastAsia="等线"/>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等线"/>
                      <w:color w:val="000000"/>
                      <w:sz w:val="18"/>
                      <w:szCs w:val="18"/>
                    </w:rPr>
                  </w:pPr>
                  <w:r>
                    <w:rPr>
                      <w:rFonts w:eastAsia="等线"/>
                      <w:color w:val="000000"/>
                      <w:sz w:val="18"/>
                      <w:szCs w:val="18"/>
                    </w:rPr>
                    <w:t>•</w:t>
                  </w:r>
                  <w:r>
                    <w:rPr>
                      <w:rFonts w:eastAsia="等线"/>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lastRenderedPageBreak/>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7"/>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7"/>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等线"/>
                <w:b/>
                <w:szCs w:val="24"/>
                <w:lang w:eastAsia="zh-CN"/>
              </w:rPr>
            </w:pPr>
            <w:r>
              <w:rPr>
                <w:rFonts w:eastAsia="等线"/>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等线"/>
                      <w:sz w:val="18"/>
                      <w:szCs w:val="18"/>
                      <w:lang w:eastAsia="zh-CN"/>
                    </w:rPr>
                  </w:pPr>
                  <w:r>
                    <w:rPr>
                      <w:rFonts w:eastAsia="等线"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等线"/>
                      <w:sz w:val="18"/>
                      <w:szCs w:val="18"/>
                    </w:rPr>
                  </w:pPr>
                  <w:r>
                    <w:rPr>
                      <w:rFonts w:eastAsia="等线"/>
                      <w:sz w:val="18"/>
                      <w:szCs w:val="18"/>
                    </w:rPr>
                    <w:t xml:space="preserve">Alt-1: Specify restrictions on certain symbols where </w:t>
                  </w:r>
                  <w:bookmarkStart w:id="5" w:name="_Hlk116466320"/>
                  <w:r>
                    <w:rPr>
                      <w:rFonts w:eastAsia="等线"/>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等线"/>
                      <w:sz w:val="18"/>
                      <w:szCs w:val="18"/>
                    </w:rPr>
                  </w:pPr>
                  <w:r>
                    <w:rPr>
                      <w:rFonts w:eastAsia="等线"/>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等线"/>
                      <w:color w:val="000000"/>
                      <w:sz w:val="18"/>
                      <w:szCs w:val="18"/>
                    </w:rPr>
                  </w:pPr>
                  <w:r>
                    <w:rPr>
                      <w:rFonts w:eastAsia="等线"/>
                      <w:color w:val="000000"/>
                      <w:sz w:val="18"/>
                      <w:szCs w:val="18"/>
                    </w:rPr>
                    <w:t>2</w:t>
                  </w:r>
                </w:p>
              </w:tc>
              <w:tc>
                <w:tcPr>
                  <w:tcW w:w="4491" w:type="pct"/>
                </w:tcPr>
                <w:p w14:paraId="1BB4803E" w14:textId="77777777" w:rsidR="00294C8B" w:rsidRDefault="009D1DB3">
                  <w:pPr>
                    <w:spacing w:before="120" w:after="0" w:line="240" w:lineRule="auto"/>
                    <w:rPr>
                      <w:rFonts w:eastAsia="等线"/>
                      <w:color w:val="000000"/>
                      <w:sz w:val="18"/>
                      <w:szCs w:val="18"/>
                    </w:rPr>
                  </w:pPr>
                  <w:r>
                    <w:rPr>
                      <w:rFonts w:eastAsia="等线"/>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等线"/>
                      <w:color w:val="000000"/>
                      <w:sz w:val="18"/>
                      <w:szCs w:val="18"/>
                    </w:rPr>
                  </w:pPr>
                  <w:r>
                    <w:rPr>
                      <w:rFonts w:eastAsia="等线"/>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3"/>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 LTE-CRS-PatternList-r16 } OPTIONAL, -- Need M </w:t>
                  </w:r>
                </w:p>
                <w:p w14:paraId="608EA03C" w14:textId="77777777" w:rsidR="00294C8B" w:rsidRDefault="009D1DB3">
                  <w:pPr>
                    <w:spacing w:after="0"/>
                    <w:rPr>
                      <w:i/>
                      <w:iCs/>
                    </w:rPr>
                  </w:pPr>
                  <w:r>
                    <w:rPr>
                      <w:rFonts w:hint="eastAsia"/>
                      <w:i/>
                      <w:iCs/>
                    </w:rPr>
                    <w:lastRenderedPageBreak/>
                    <w:t xml:space="preserve">lte-CRS-PatternList2-r16 </w:t>
                  </w:r>
                  <w:proofErr w:type="spellStart"/>
                  <w:r>
                    <w:rPr>
                      <w:rFonts w:hint="eastAsia"/>
                      <w:i/>
                      <w:iCs/>
                    </w:rPr>
                    <w:t>SetupRelease</w:t>
                  </w:r>
                  <w:proofErr w:type="spellEnd"/>
                  <w:r>
                    <w:rPr>
                      <w:rFonts w:hint="eastAsia"/>
                      <w:i/>
                      <w:iCs/>
                    </w:rPr>
                    <w:t xml:space="preserve"> { LTE-CRS-PatternList-r16 } OPTIONAL, -- Need M </w:t>
                  </w:r>
                </w:p>
                <w:p w14:paraId="5AA6062C" w14:textId="77777777" w:rsidR="00294C8B" w:rsidRDefault="009D1DB3">
                  <w:pPr>
                    <w:spacing w:after="0"/>
                    <w:rPr>
                      <w:i/>
                      <w:iCs/>
                    </w:rPr>
                  </w:pPr>
                  <w:r>
                    <w:rPr>
                      <w:rFonts w:hint="eastAsia"/>
                      <w:i/>
                      <w:iCs/>
                    </w:rPr>
                    <w:t xml:space="preserve">LTE-CRS-PatternList-r16 ::=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7"/>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7"/>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8" w:history="1">
              <w:r>
                <w:rPr>
                  <w:rStyle w:val="afa"/>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w:t>
            </w:r>
            <w:proofErr w:type="spellStart"/>
            <w:r>
              <w:t>REs.</w:t>
            </w:r>
            <w:proofErr w:type="spellEnd"/>
            <w:r>
              <w:t xml:space="preserve"> In addition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lastRenderedPageBreak/>
              <w:t>Different UE capabilities helping the network to decide what to do with the colliding REs are:</w:t>
            </w:r>
          </w:p>
          <w:p w14:paraId="3B3A2B2A"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7"/>
              <w:numPr>
                <w:ilvl w:val="0"/>
                <w:numId w:val="22"/>
              </w:numPr>
              <w:spacing w:after="0" w:line="240" w:lineRule="auto"/>
              <w:ind w:leftChars="0"/>
              <w:contextualSpacing/>
              <w:rPr>
                <w:sz w:val="20"/>
                <w:lang w:val="en-US"/>
              </w:rPr>
            </w:pPr>
            <w:r>
              <w:rPr>
                <w:sz w:val="20"/>
                <w:lang w:val="en-US"/>
              </w:rPr>
              <w:t>Is the PDCCH channel estimator and decoder able to leverage relative power difference information between the PDCCH and the LTE CRS REs</w:t>
            </w:r>
          </w:p>
          <w:p w14:paraId="3D5D8974" w14:textId="77777777" w:rsidR="00294C8B" w:rsidRDefault="00294C8B">
            <w:pPr>
              <w:pStyle w:val="aff7"/>
              <w:spacing w:after="180"/>
              <w:ind w:left="960"/>
              <w:rPr>
                <w:sz w:val="20"/>
                <w:lang w:val="en-US"/>
              </w:rPr>
            </w:pPr>
          </w:p>
          <w:p w14:paraId="486EF73D" w14:textId="77777777" w:rsidR="00294C8B" w:rsidRDefault="009D1DB3">
            <w:pPr>
              <w:spacing w:after="180"/>
            </w:pPr>
            <w:r>
              <w:t xml:space="preserve">Knowing the above capabilities allows the gNB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3"/>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宋体"/>
                <w:kern w:val="28"/>
                <w:sz w:val="20"/>
                <w:lang w:eastAsia="zh-CN"/>
              </w:rPr>
            </w:pPr>
            <w:r>
              <w:rPr>
                <w:rFonts w:eastAsia="宋体"/>
                <w:kern w:val="28"/>
                <w:sz w:val="20"/>
                <w:lang w:eastAsia="zh-CN"/>
              </w:rPr>
              <w:t xml:space="preserve">The baseline UE capability for DSS is whether a UE can receive a PDCCH candidate when REs used for the PDCCH candidate overlap with LTE CRS </w:t>
            </w:r>
            <w:proofErr w:type="spellStart"/>
            <w:r>
              <w:rPr>
                <w:rFonts w:eastAsia="宋体"/>
                <w:kern w:val="28"/>
                <w:sz w:val="20"/>
                <w:lang w:eastAsia="zh-CN"/>
              </w:rPr>
              <w:t>REs.</w:t>
            </w:r>
            <w:proofErr w:type="spellEnd"/>
            <w:r>
              <w:rPr>
                <w:rFonts w:eastAsia="宋体"/>
                <w:kern w:val="28"/>
                <w:sz w:val="20"/>
                <w:lang w:eastAsia="zh-CN"/>
              </w:rPr>
              <w:t xml:space="preserve"> At the most basic realization, the UE can operate by ignoring the presence of LTE CRS </w:t>
            </w:r>
            <w:proofErr w:type="spellStart"/>
            <w:r>
              <w:rPr>
                <w:rFonts w:eastAsia="宋体"/>
                <w:kern w:val="28"/>
                <w:sz w:val="20"/>
                <w:lang w:eastAsia="zh-CN"/>
              </w:rPr>
              <w:t>REs.</w:t>
            </w:r>
            <w:proofErr w:type="spellEnd"/>
            <w:r>
              <w:rPr>
                <w:rFonts w:eastAsia="宋体"/>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宋体"/>
                <w:kern w:val="28"/>
                <w:sz w:val="20"/>
                <w:lang w:eastAsia="zh-CN"/>
              </w:rPr>
              <w:t>eDSS</w:t>
            </w:r>
            <w:proofErr w:type="spellEnd"/>
            <w:r>
              <w:rPr>
                <w:rFonts w:eastAsia="宋体"/>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宋体"/>
                <w:kern w:val="28"/>
                <w:sz w:val="20"/>
                <w:lang w:eastAsia="zh-CN"/>
              </w:rPr>
            </w:pPr>
            <w:r>
              <w:rPr>
                <w:rFonts w:eastAsia="宋体"/>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宋体"/>
                <w:b/>
                <w:bCs/>
                <w:kern w:val="28"/>
                <w:sz w:val="20"/>
                <w:u w:val="single"/>
                <w:lang w:eastAsia="zh-CN"/>
              </w:rPr>
            </w:pPr>
            <w:r>
              <w:rPr>
                <w:rFonts w:eastAsia="宋体"/>
                <w:kern w:val="28"/>
                <w:sz w:val="20"/>
                <w:lang w:eastAsia="zh-CN"/>
              </w:rPr>
              <w:t xml:space="preserve">  </w:t>
            </w:r>
            <w:r>
              <w:rPr>
                <w:rFonts w:eastAsia="宋体"/>
                <w:b/>
                <w:bCs/>
                <w:kern w:val="28"/>
                <w:sz w:val="20"/>
                <w:u w:val="single"/>
                <w:lang w:eastAsia="zh-CN"/>
              </w:rPr>
              <w:t xml:space="preserve">Proposal 1: Consider the UE FGs in Table 1 for </w:t>
            </w:r>
            <w:proofErr w:type="spellStart"/>
            <w:r>
              <w:rPr>
                <w:rFonts w:eastAsia="宋体"/>
                <w:b/>
                <w:bCs/>
                <w:kern w:val="28"/>
                <w:sz w:val="20"/>
                <w:u w:val="single"/>
                <w:lang w:eastAsia="zh-CN"/>
              </w:rPr>
              <w:t>eDSS</w:t>
            </w:r>
            <w:proofErr w:type="spellEnd"/>
            <w:r>
              <w:rPr>
                <w:rFonts w:eastAsia="宋体"/>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宋体"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宋体"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宋体"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宋体"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宋体"/>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等线"/>
              </w:rPr>
            </w:pPr>
            <w:r>
              <w:t xml:space="preserve">In RAN1 #110 meeting, it has been agreed that reception of NR PDCCH candidates that overlap with LTE CRS REs is supported in Rel-18 and </w:t>
            </w:r>
            <w:r>
              <w:rPr>
                <w:rFonts w:eastAsia="等线" w:hint="eastAsia"/>
              </w:rPr>
              <w:t>P</w:t>
            </w:r>
            <w:r>
              <w:rPr>
                <w:rFonts w:eastAsia="等线"/>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等线"/>
              </w:rPr>
              <w:t>eDSS</w:t>
            </w:r>
            <w:proofErr w:type="spellEnd"/>
            <w:r>
              <w:rPr>
                <w:rFonts w:eastAsia="等线"/>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等线"/>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等线"/>
              </w:rPr>
              <w:t>eDSS</w:t>
            </w:r>
            <w:proofErr w:type="spellEnd"/>
            <w:r>
              <w:rPr>
                <w:rFonts w:eastAsia="等线"/>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等线"/>
              </w:rPr>
              <w:t>eDSS</w:t>
            </w:r>
            <w:proofErr w:type="spellEnd"/>
            <w:r>
              <w:rPr>
                <w:rFonts w:eastAsia="等线"/>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3"/>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等线"/>
                      <w:sz w:val="20"/>
                    </w:rPr>
                  </w:pPr>
                  <w:r>
                    <w:rPr>
                      <w:rFonts w:eastAsia="等线" w:hint="eastAsia"/>
                      <w:sz w:val="20"/>
                    </w:rPr>
                    <w:t>P</w:t>
                  </w:r>
                  <w:r>
                    <w:rPr>
                      <w:rFonts w:eastAsia="等线"/>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7"/>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7"/>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7"/>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7"/>
                    <w:widowControl w:val="0"/>
                    <w:numPr>
                      <w:ilvl w:val="0"/>
                      <w:numId w:val="32"/>
                    </w:numPr>
                    <w:spacing w:before="120" w:after="0" w:line="280" w:lineRule="atLeast"/>
                    <w:ind w:leftChars="0" w:left="0"/>
                    <w:jc w:val="both"/>
                    <w:rPr>
                      <w:rFonts w:eastAsia="等线"/>
                      <w:sz w:val="20"/>
                      <w:lang w:eastAsia="zh-CN"/>
                    </w:rPr>
                  </w:pPr>
                  <w:r>
                    <w:rPr>
                      <w:rFonts w:eastAsia="等线" w:hint="eastAsia"/>
                      <w:sz w:val="20"/>
                      <w:lang w:eastAsia="zh-CN"/>
                    </w:rPr>
                    <w:t>N</w:t>
                  </w:r>
                  <w:r>
                    <w:rPr>
                      <w:rFonts w:eastAsia="等线"/>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7"/>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p>
          <w:p w14:paraId="14BBA5FD"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aff7"/>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takes into account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lastRenderedPageBreak/>
                    <w:t>L</w:t>
                  </w:r>
                  <w:r>
                    <w:rPr>
                      <w:rFonts w:asciiTheme="majorHAnsi" w:hAnsiTheme="majorHAnsi" w:cstheme="majorHAnsi"/>
                      <w:color w:val="000000" w:themeColor="text1"/>
                      <w:sz w:val="18"/>
                      <w:szCs w:val="18"/>
                    </w:rPr>
                    <w:t>egacy CE assumption</w:t>
                  </w:r>
                </w:p>
                <w:p w14:paraId="53EE86EE" w14:textId="77777777" w:rsidR="00294C8B" w:rsidRDefault="009D1DB3">
                  <w:pPr>
                    <w:pStyle w:val="aff7"/>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lastRenderedPageBreak/>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7"/>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宋体"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3"/>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7"/>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7"/>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7"/>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7"/>
                    <w:widowControl w:val="0"/>
                    <w:spacing w:after="180"/>
                    <w:ind w:leftChars="0" w:left="0"/>
                    <w:jc w:val="both"/>
                  </w:pPr>
                </w:p>
                <w:p w14:paraId="2E06F01A" w14:textId="77777777" w:rsidR="00294C8B" w:rsidRDefault="009D1DB3">
                  <w:pPr>
                    <w:pStyle w:val="aff7"/>
                    <w:widowControl w:val="0"/>
                    <w:spacing w:after="180"/>
                    <w:ind w:leftChars="0" w:left="0"/>
                    <w:jc w:val="both"/>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7"/>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7"/>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lastRenderedPageBreak/>
              <w:t>Proposal 1: Support UE capability reporting on the support of “CE on clean symbol(s) only”.</w:t>
            </w:r>
          </w:p>
          <w:p w14:paraId="7CE7E2A8"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UE without any differentiation</w:t>
            </w:r>
          </w:p>
          <w:p w14:paraId="04BD7846"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等线" w:hAnsi="Times"/>
                <w:sz w:val="18"/>
                <w:szCs w:val="22"/>
                <w:lang w:eastAsia="zh-CN"/>
              </w:rPr>
            </w:pPr>
            <w:r>
              <w:rPr>
                <w:rFonts w:ascii="Times" w:eastAsia="等线" w:hAnsi="Times" w:hint="eastAsia"/>
                <w:sz w:val="18"/>
                <w:szCs w:val="22"/>
                <w:lang w:eastAsia="zh-CN"/>
              </w:rPr>
              <w:t>P</w:t>
            </w:r>
            <w:r>
              <w:rPr>
                <w:rFonts w:ascii="Times" w:eastAsia="等线"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N</w:t>
            </w:r>
            <w:r>
              <w:rPr>
                <w:rFonts w:ascii="Times" w:eastAsia="等线"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等线" w:hAnsi="Times"/>
                <w:sz w:val="18"/>
                <w:szCs w:val="22"/>
                <w:lang w:eastAsia="zh-CN"/>
              </w:rPr>
            </w:pPr>
          </w:p>
          <w:p w14:paraId="628A0B07"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C</w:t>
            </w:r>
            <w:r>
              <w:rPr>
                <w:rFonts w:ascii="Times" w:eastAsia="等线" w:hAnsi="Times"/>
                <w:sz w:val="18"/>
                <w:szCs w:val="22"/>
                <w:lang w:eastAsia="zh-CN"/>
              </w:rPr>
              <w:t>onclusion</w:t>
            </w:r>
          </w:p>
          <w:p w14:paraId="64D5F005" w14:textId="77777777" w:rsidR="00294C8B" w:rsidRDefault="009D1DB3">
            <w:pPr>
              <w:widowControl w:val="0"/>
              <w:spacing w:after="180"/>
              <w:ind w:left="720"/>
              <w:jc w:val="both"/>
              <w:rPr>
                <w:rFonts w:ascii="Times" w:eastAsia="等线" w:hAnsi="Times"/>
                <w:sz w:val="18"/>
                <w:szCs w:val="22"/>
                <w:lang w:eastAsia="zh-CN"/>
              </w:rPr>
            </w:pPr>
            <w:r>
              <w:rPr>
                <w:rFonts w:ascii="Times" w:eastAsia="等线" w:hAnsi="Times" w:hint="eastAsia"/>
                <w:sz w:val="18"/>
                <w:szCs w:val="22"/>
                <w:lang w:eastAsia="zh-CN"/>
              </w:rPr>
              <w:t>R</w:t>
            </w:r>
            <w:r>
              <w:rPr>
                <w:rFonts w:ascii="Times" w:eastAsia="等线"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等线"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proofErr w:type="gramStart"/>
            <w:r>
              <w:rPr>
                <w:rFonts w:ascii="Times" w:eastAsia="Batang" w:hAnsi="Times" w:hint="eastAsia"/>
                <w:sz w:val="18"/>
                <w:szCs w:val="22"/>
                <w:lang w:eastAsia="zh-CN"/>
              </w:rPr>
              <w:t>“</w:t>
            </w:r>
            <w:proofErr w:type="gramEnd"/>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等线"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{s0</w:t>
            </w:r>
            <w:proofErr w:type="gramStart"/>
            <w:r>
              <w:rPr>
                <w:rFonts w:ascii="Times" w:eastAsia="Batang" w:hAnsi="Times"/>
                <w:sz w:val="18"/>
                <w:szCs w:val="22"/>
                <w:lang w:eastAsia="zh-CN"/>
              </w:rPr>
              <w:t>,s1</w:t>
            </w:r>
            <w:proofErr w:type="gramEnd"/>
            <w:r>
              <w:rPr>
                <w:rFonts w:ascii="Times" w:eastAsia="Batang" w:hAnsi="Times"/>
                <w:sz w:val="18"/>
                <w:szCs w:val="22"/>
                <w:lang w:eastAsia="zh-CN"/>
              </w:rPr>
              <w:t>},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lastRenderedPageBreak/>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6FFBC134"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3"/>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等线"/>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等线"/>
                      <w:lang w:eastAsia="zh-CN"/>
                    </w:rPr>
                  </w:pPr>
                  <w:r>
                    <w:rPr>
                      <w:rFonts w:eastAsia="等线" w:hint="eastAsia"/>
                      <w:lang w:eastAsia="zh-CN"/>
                    </w:rPr>
                    <w:t>P</w:t>
                  </w:r>
                  <w:r>
                    <w:rPr>
                      <w:rFonts w:eastAsia="等线"/>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等线"/>
                      <w:lang w:eastAsia="zh-CN"/>
                    </w:rPr>
                  </w:pPr>
                  <w:r>
                    <w:rPr>
                      <w:rFonts w:eastAsia="等线" w:hint="eastAsia"/>
                      <w:lang w:eastAsia="zh-CN"/>
                    </w:rPr>
                    <w:t>N</w:t>
                  </w:r>
                  <w:r>
                    <w:rPr>
                      <w:rFonts w:eastAsia="等线"/>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等线"/>
                      <w:lang w:eastAsia="zh-CN"/>
                    </w:rPr>
                  </w:pPr>
                </w:p>
                <w:p w14:paraId="50089E84" w14:textId="77777777" w:rsidR="00294C8B" w:rsidRDefault="009D1DB3">
                  <w:pPr>
                    <w:spacing w:after="180"/>
                    <w:rPr>
                      <w:rFonts w:eastAsia="宋体"/>
                      <w:highlight w:val="green"/>
                      <w:lang w:eastAsia="en-US"/>
                    </w:rPr>
                  </w:pPr>
                  <w:r>
                    <w:rPr>
                      <w:rFonts w:eastAsia="等线"/>
                      <w:highlight w:val="green"/>
                      <w:lang w:val="en-US" w:eastAsia="zh-CN"/>
                    </w:rPr>
                    <w:t xml:space="preserve">RAN1#110 </w:t>
                  </w:r>
                  <w:r>
                    <w:rPr>
                      <w:rFonts w:eastAsia="宋体" w:hint="eastAsia"/>
                      <w:highlight w:val="green"/>
                      <w:lang w:eastAsia="en-US"/>
                    </w:rPr>
                    <w:t>C</w:t>
                  </w:r>
                  <w:r>
                    <w:rPr>
                      <w:rFonts w:eastAsia="宋体"/>
                      <w:highlight w:val="green"/>
                      <w:lang w:eastAsia="en-US"/>
                    </w:rPr>
                    <w:t>onclusion</w:t>
                  </w:r>
                </w:p>
                <w:p w14:paraId="75B603CF" w14:textId="77777777" w:rsidR="00294C8B" w:rsidRDefault="009D1DB3">
                  <w:pPr>
                    <w:overflowPunct/>
                    <w:snapToGrid w:val="0"/>
                    <w:spacing w:after="120"/>
                    <w:rPr>
                      <w:rFonts w:eastAsia="等线"/>
                      <w:lang w:eastAsia="zh-CN"/>
                    </w:rPr>
                  </w:pPr>
                  <w:r>
                    <w:rPr>
                      <w:rFonts w:eastAsia="等线" w:hint="eastAsia"/>
                      <w:lang w:eastAsia="zh-CN"/>
                    </w:rPr>
                    <w:t>R</w:t>
                  </w:r>
                  <w:r>
                    <w:rPr>
                      <w:rFonts w:eastAsia="等线"/>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宋体"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7"/>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宋体"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宋体"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宋体"/>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7"/>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7"/>
        <w:numPr>
          <w:ilvl w:val="1"/>
          <w:numId w:val="42"/>
        </w:numPr>
        <w:spacing w:afterLines="50" w:after="120"/>
        <w:ind w:leftChars="0"/>
        <w:jc w:val="both"/>
        <w:rPr>
          <w:szCs w:val="21"/>
          <w:lang w:val="en-US"/>
        </w:rPr>
      </w:pPr>
      <w:r>
        <w:rPr>
          <w:szCs w:val="21"/>
          <w:lang w:val="en-US"/>
        </w:rPr>
        <w:lastRenderedPageBreak/>
        <w:t>As a separate capability: QC</w:t>
      </w:r>
    </w:p>
    <w:p w14:paraId="497F4C44" w14:textId="77777777" w:rsidR="00294C8B" w:rsidRDefault="009D1DB3">
      <w:pPr>
        <w:pStyle w:val="aff7"/>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宋体"/>
                <w:szCs w:val="21"/>
                <w:lang w:val="en-US" w:eastAsia="zh-CN"/>
              </w:rPr>
            </w:pPr>
            <w:r>
              <w:rPr>
                <w:rFonts w:eastAsia="宋体"/>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宋体"/>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A79FFFF" w14:textId="77777777" w:rsidR="009D1DB3" w:rsidRDefault="00A52329">
            <w:pPr>
              <w:spacing w:after="0"/>
              <w:rPr>
                <w:rFonts w:eastAsia="宋体"/>
                <w:color w:val="000000" w:themeColor="text1"/>
                <w:lang w:val="en-US" w:eastAsia="zh-CN"/>
              </w:rPr>
            </w:pPr>
            <w:r>
              <w:rPr>
                <w:rFonts w:eastAsia="宋体"/>
                <w:color w:val="000000" w:themeColor="text1"/>
                <w:lang w:val="en-US" w:eastAsia="zh-CN"/>
              </w:rPr>
              <w:t>With similar reason as mentioned by DOCOMO, w</w:t>
            </w:r>
            <w:r w:rsidR="00191E7A">
              <w:rPr>
                <w:rFonts w:eastAsia="宋体"/>
                <w:color w:val="000000" w:themeColor="text1"/>
                <w:lang w:val="en-US" w:eastAsia="zh-CN"/>
              </w:rPr>
              <w:t>e support</w:t>
            </w:r>
            <w:r>
              <w:rPr>
                <w:rFonts w:eastAsia="宋体"/>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 xml:space="preserve">or FG 14-1, the candidate reporting values for number of non-overlapping LTE CRS patterns is </w:t>
            </w:r>
            <w:r>
              <w:rPr>
                <w:rFonts w:eastAsia="宋体" w:hint="eastAsia"/>
                <w:color w:val="000000" w:themeColor="text1"/>
                <w:lang w:val="en-US" w:eastAsia="zh-CN"/>
              </w:rPr>
              <w:t>{</w:t>
            </w:r>
            <w:r>
              <w:rPr>
                <w:rFonts w:eastAsia="宋体"/>
                <w:color w:val="000000" w:themeColor="text1"/>
                <w:lang w:val="en-US" w:eastAsia="zh-CN"/>
              </w:rPr>
              <w:t>1</w:t>
            </w:r>
            <w:r>
              <w:rPr>
                <w:rFonts w:eastAsia="宋体" w:hint="eastAsia"/>
                <w:color w:val="000000" w:themeColor="text1"/>
                <w:lang w:val="en-US" w:eastAsia="zh-CN"/>
              </w:rPr>
              <w:t>,</w:t>
            </w:r>
            <w:r>
              <w:rPr>
                <w:rFonts w:eastAsia="宋体"/>
                <w:color w:val="000000" w:themeColor="text1"/>
                <w:lang w:val="en-US" w:eastAsia="zh-CN"/>
              </w:rPr>
              <w:t>2</w:t>
            </w:r>
            <w:r>
              <w:rPr>
                <w:rFonts w:eastAsia="宋体" w:hint="eastAsia"/>
                <w:color w:val="000000" w:themeColor="text1"/>
                <w:lang w:val="en-US" w:eastAsia="zh-CN"/>
              </w:rPr>
              <w:t>,</w:t>
            </w:r>
            <w:r>
              <w:rPr>
                <w:rFonts w:eastAsia="宋体"/>
                <w:color w:val="000000" w:themeColor="text1"/>
                <w:lang w:val="en-US" w:eastAsia="zh-CN"/>
              </w:rPr>
              <w:t>3</w:t>
            </w:r>
            <w:r>
              <w:rPr>
                <w:rFonts w:eastAsia="宋体" w:hint="eastAsia"/>
                <w:color w:val="000000" w:themeColor="text1"/>
                <w:lang w:val="en-US" w:eastAsia="zh-CN"/>
              </w:rPr>
              <w:t>}.</w:t>
            </w:r>
            <w:r>
              <w:rPr>
                <w:rFonts w:eastAsia="宋体"/>
                <w:color w:val="000000" w:themeColor="text1"/>
                <w:lang w:val="en-US" w:eastAsia="zh-CN"/>
              </w:rPr>
              <w:t xml:space="preserve"> If separate UE capabilit</w:t>
            </w:r>
            <w:r w:rsidR="00EA2963">
              <w:rPr>
                <w:rFonts w:eastAsia="宋体"/>
                <w:color w:val="000000" w:themeColor="text1"/>
                <w:lang w:val="en-US" w:eastAsia="zh-CN"/>
              </w:rPr>
              <w:t xml:space="preserve">y is pursued, does that mean we need to define 3 separate UE capabilities for three different values respectively? </w:t>
            </w:r>
            <w:r w:rsidR="00083389">
              <w:rPr>
                <w:rFonts w:eastAsia="宋体"/>
                <w:color w:val="000000" w:themeColor="text1"/>
                <w:lang w:val="en-US" w:eastAsia="zh-CN"/>
              </w:rPr>
              <w:t>In our view, a</w:t>
            </w:r>
            <w:r w:rsidR="00EA2963">
              <w:rPr>
                <w:rFonts w:eastAsia="宋体"/>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宋体"/>
                <w:szCs w:val="21"/>
                <w:lang w:val="en-US" w:eastAsia="zh-CN"/>
              </w:rPr>
            </w:pPr>
            <w:r>
              <w:rPr>
                <w:rFonts w:eastAsia="宋体"/>
                <w:szCs w:val="21"/>
                <w:lang w:val="en-US" w:eastAsia="zh-CN"/>
              </w:rPr>
              <w:t>MediaTek</w:t>
            </w:r>
          </w:p>
        </w:tc>
        <w:tc>
          <w:tcPr>
            <w:tcW w:w="4494" w:type="pct"/>
          </w:tcPr>
          <w:p w14:paraId="514139C8" w14:textId="4A13B026" w:rsidR="009A531B" w:rsidRDefault="00E43490">
            <w:pPr>
              <w:spacing w:after="0"/>
              <w:rPr>
                <w:rFonts w:eastAsia="宋体"/>
                <w:color w:val="000000" w:themeColor="text1"/>
                <w:lang w:val="en-US" w:eastAsia="zh-CN"/>
              </w:rPr>
            </w:pPr>
            <w:r>
              <w:rPr>
                <w:rFonts w:eastAsia="宋体"/>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宋体"/>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宋体" w:hAnsiTheme="majorHAnsi" w:cstheme="majorHAnsi"/>
                <w:sz w:val="20"/>
                <w:lang w:val="en-US" w:eastAsia="zh-CN"/>
              </w:rPr>
            </w:pPr>
            <w:r w:rsidRPr="00120932">
              <w:rPr>
                <w:rFonts w:asciiTheme="majorHAnsi" w:eastAsia="宋体"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宋体"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宋体"/>
                <w:szCs w:val="24"/>
                <w:lang w:val="en-US" w:eastAsia="zh-CN"/>
              </w:rPr>
            </w:pPr>
            <w:r w:rsidRPr="00071339">
              <w:rPr>
                <w:rFonts w:eastAsia="宋体"/>
                <w:szCs w:val="24"/>
                <w:lang w:val="en-US" w:eastAsia="zh-CN"/>
              </w:rPr>
              <w:t>Xiaomi</w:t>
            </w:r>
          </w:p>
        </w:tc>
        <w:tc>
          <w:tcPr>
            <w:tcW w:w="4494" w:type="pct"/>
          </w:tcPr>
          <w:p w14:paraId="5AFB1D01" w14:textId="485D7560" w:rsidR="00830131" w:rsidRPr="00071339" w:rsidRDefault="00071339" w:rsidP="00830131">
            <w:pPr>
              <w:rPr>
                <w:rFonts w:eastAsia="微软雅黑"/>
                <w:szCs w:val="24"/>
                <w:lang w:eastAsia="zh-CN"/>
              </w:rPr>
            </w:pPr>
            <w:r w:rsidRPr="00071339">
              <w:rPr>
                <w:rFonts w:eastAsia="微软雅黑"/>
                <w:szCs w:val="24"/>
                <w:lang w:eastAsia="zh-CN"/>
              </w:rPr>
              <w:t xml:space="preserve">We share the similar view with </w:t>
            </w:r>
            <w:r>
              <w:rPr>
                <w:rFonts w:eastAsia="微软雅黑"/>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宋体"/>
                <w:szCs w:val="24"/>
                <w:lang w:val="en-US" w:eastAsia="zh-CN"/>
              </w:rPr>
            </w:pPr>
            <w:proofErr w:type="spellStart"/>
            <w:r w:rsidRPr="0002471D">
              <w:rPr>
                <w:rFonts w:eastAsia="宋体"/>
                <w:szCs w:val="24"/>
                <w:lang w:val="en-US" w:eastAsia="zh-CN"/>
              </w:rPr>
              <w:t>Spreadtrum</w:t>
            </w:r>
            <w:proofErr w:type="spellEnd"/>
          </w:p>
        </w:tc>
        <w:tc>
          <w:tcPr>
            <w:tcW w:w="4494" w:type="pct"/>
          </w:tcPr>
          <w:p w14:paraId="15FF4833" w14:textId="77777777" w:rsidR="006C30AA" w:rsidRPr="0002471D" w:rsidRDefault="006C30AA" w:rsidP="006C30AA">
            <w:pPr>
              <w:rPr>
                <w:rFonts w:eastAsia="宋体"/>
                <w:szCs w:val="24"/>
                <w:lang w:val="en-US" w:eastAsia="zh-CN"/>
              </w:rPr>
            </w:pPr>
            <w:r w:rsidRPr="0002471D">
              <w:rPr>
                <w:rFonts w:eastAsia="宋体"/>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7"/>
        <w:numPr>
          <w:ilvl w:val="1"/>
          <w:numId w:val="42"/>
        </w:numPr>
        <w:spacing w:afterLines="50" w:after="120"/>
        <w:ind w:leftChars="0"/>
        <w:jc w:val="both"/>
        <w:rPr>
          <w:szCs w:val="21"/>
          <w:lang w:val="en-US"/>
        </w:rPr>
      </w:pPr>
      <w:r>
        <w:rPr>
          <w:szCs w:val="21"/>
          <w:lang w:val="en-US"/>
        </w:rPr>
        <w:lastRenderedPageBreak/>
        <w:t>As a component of FG 52-1: ZTE</w:t>
      </w:r>
    </w:p>
    <w:p w14:paraId="173A444B" w14:textId="77777777" w:rsidR="00294C8B" w:rsidRDefault="009D1DB3">
      <w:pPr>
        <w:pStyle w:val="aff7"/>
        <w:numPr>
          <w:ilvl w:val="1"/>
          <w:numId w:val="42"/>
        </w:numPr>
        <w:spacing w:afterLines="50" w:after="120"/>
        <w:ind w:leftChars="0"/>
        <w:jc w:val="both"/>
        <w:rPr>
          <w:szCs w:val="21"/>
          <w:lang w:val="en-US"/>
        </w:rPr>
      </w:pPr>
      <w:r>
        <w:rPr>
          <w:szCs w:val="21"/>
          <w:lang w:val="en-US"/>
        </w:rPr>
        <w:t>As a separate capability: E///, QC</w:t>
      </w:r>
    </w:p>
    <w:p w14:paraId="315AB61B"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aff3"/>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8AFDD7B" w14:textId="77777777" w:rsidR="00083389" w:rsidRDefault="00083389">
            <w:pPr>
              <w:spacing w:after="0"/>
              <w:rPr>
                <w:iCs/>
                <w:lang w:val="en-US" w:eastAsia="zh-CN"/>
              </w:rPr>
            </w:pPr>
            <w:r>
              <w:rPr>
                <w:rFonts w:eastAsia="宋体" w:hint="eastAsia"/>
                <w:color w:val="000000" w:themeColor="text1"/>
                <w:lang w:val="en-US" w:eastAsia="zh-CN"/>
              </w:rPr>
              <w:t>E</w:t>
            </w:r>
            <w:r>
              <w:rPr>
                <w:rFonts w:eastAsia="宋体"/>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宋体"/>
                <w:color w:val="000000" w:themeColor="text1"/>
                <w:lang w:val="en-US" w:eastAsia="zh-CN"/>
              </w:rPr>
            </w:pPr>
          </w:p>
          <w:p w14:paraId="79EC3F7D" w14:textId="77777777" w:rsidR="00C13267" w:rsidRPr="00C13267" w:rsidRDefault="00C13267">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imilar as above, we prefer to include as a component of FG 52-</w:t>
            </w:r>
            <w:r w:rsidR="00E24086">
              <w:rPr>
                <w:rFonts w:eastAsia="宋体"/>
                <w:color w:val="000000" w:themeColor="text1"/>
                <w:lang w:val="en-US" w:eastAsia="zh-CN"/>
              </w:rPr>
              <w:t>1.</w:t>
            </w:r>
            <w:r>
              <w:rPr>
                <w:rFonts w:eastAsia="宋体"/>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72FDD407" w14:textId="2E78DB3C" w:rsidR="00E43490" w:rsidRDefault="00E43490">
            <w:pPr>
              <w:spacing w:after="0"/>
              <w:rPr>
                <w:rFonts w:eastAsia="宋体"/>
                <w:color w:val="000000" w:themeColor="text1"/>
                <w:lang w:val="en-US" w:eastAsia="zh-CN"/>
              </w:rPr>
            </w:pPr>
            <w:r>
              <w:rPr>
                <w:rFonts w:eastAsia="宋体"/>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EE2841A" w14:textId="07FE23BB" w:rsidR="007C46C7" w:rsidRPr="00120932" w:rsidRDefault="007C46C7" w:rsidP="007E1FC9">
            <w:pPr>
              <w:rPr>
                <w:rFonts w:asciiTheme="majorHAnsi" w:eastAsia="宋体" w:hAnsiTheme="majorHAnsi" w:cstheme="majorHAnsi"/>
                <w:strike/>
                <w:sz w:val="20"/>
                <w:lang w:eastAsia="zh-CN"/>
              </w:rPr>
            </w:pPr>
            <w:r>
              <w:rPr>
                <w:rFonts w:asciiTheme="majorHAnsi" w:hAnsiTheme="majorHAnsi" w:cstheme="majorHAnsi"/>
                <w:sz w:val="20"/>
              </w:rPr>
              <w:t xml:space="preserve">Not sure about the benefits of 52-3. </w:t>
            </w:r>
            <w:proofErr w:type="gramStart"/>
            <w:r w:rsidRPr="005B63C2">
              <w:rPr>
                <w:rFonts w:asciiTheme="majorHAnsi" w:hAnsiTheme="majorHAnsi" w:cstheme="majorHAnsi"/>
                <w:sz w:val="20"/>
              </w:rPr>
              <w:t>the</w:t>
            </w:r>
            <w:proofErr w:type="gramEnd"/>
            <w:r w:rsidRPr="005B63C2">
              <w:rPr>
                <w:rFonts w:asciiTheme="majorHAnsi" w:hAnsiTheme="majorHAnsi" w:cstheme="majorHAnsi"/>
                <w:sz w:val="20"/>
              </w:rPr>
              <w:t xml:space="preserv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6F7DE9E4" w14:textId="76200DD4" w:rsidR="007367AD" w:rsidRDefault="007367AD" w:rsidP="007367AD">
            <w:pPr>
              <w:rPr>
                <w:rFonts w:eastAsia="微软雅黑"/>
                <w:szCs w:val="24"/>
                <w:lang w:eastAsia="zh-CN"/>
              </w:rPr>
            </w:pPr>
            <w:r>
              <w:rPr>
                <w:rFonts w:eastAsia="微软雅黑"/>
                <w:szCs w:val="24"/>
                <w:lang w:val="en-US" w:eastAsia="zh-CN"/>
              </w:rPr>
              <w:t>Support the content of FG 52-3. Besides,</w:t>
            </w:r>
            <w:r>
              <w:rPr>
                <w:rFonts w:eastAsia="微软雅黑"/>
                <w:szCs w:val="24"/>
                <w:lang w:eastAsia="zh-CN"/>
              </w:rPr>
              <w:t xml:space="preserve"> we do not think two overlapping CRS patterns always result in poor performance.</w:t>
            </w:r>
            <w:r>
              <w:rPr>
                <w:rFonts w:eastAsia="微软雅黑" w:hint="eastAsia"/>
                <w:szCs w:val="24"/>
                <w:lang w:eastAsia="zh-CN"/>
              </w:rPr>
              <w:t xml:space="preserve"> </w:t>
            </w:r>
            <w:r>
              <w:rPr>
                <w:rFonts w:eastAsia="微软雅黑"/>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微软雅黑" w:hint="eastAsia"/>
                <w:szCs w:val="24"/>
                <w:lang w:eastAsia="zh-CN"/>
              </w:rPr>
              <w:t>,</w:t>
            </w:r>
            <w:r>
              <w:rPr>
                <w:rFonts w:eastAsia="微软雅黑"/>
                <w:szCs w:val="24"/>
                <w:lang w:eastAsia="zh-CN"/>
              </w:rPr>
              <w:t xml:space="preserve"> </w:t>
            </w:r>
            <w:r>
              <w:rPr>
                <w:rFonts w:eastAsia="微软雅黑" w:hint="eastAsia"/>
                <w:szCs w:val="24"/>
                <w:lang w:eastAsia="zh-CN"/>
              </w:rPr>
              <w:t>the</w:t>
            </w:r>
            <w:r>
              <w:rPr>
                <w:rFonts w:eastAsia="微软雅黑"/>
                <w:szCs w:val="24"/>
                <w:lang w:eastAsia="zh-CN"/>
              </w:rPr>
              <w:t xml:space="preserve"> performance can be guaranteed by </w:t>
            </w:r>
            <w:proofErr w:type="spellStart"/>
            <w:r>
              <w:rPr>
                <w:rFonts w:eastAsia="微软雅黑"/>
                <w:szCs w:val="24"/>
                <w:lang w:eastAsia="zh-CN"/>
              </w:rPr>
              <w:t>g</w:t>
            </w:r>
            <w:r>
              <w:rPr>
                <w:rFonts w:eastAsia="微软雅黑" w:hint="eastAsia"/>
                <w:szCs w:val="24"/>
                <w:lang w:eastAsia="zh-CN"/>
              </w:rPr>
              <w:t>NB</w:t>
            </w:r>
            <w:proofErr w:type="spellEnd"/>
            <w:r>
              <w:rPr>
                <w:rFonts w:eastAsia="微软雅黑"/>
                <w:szCs w:val="24"/>
                <w:lang w:eastAsia="zh-CN"/>
              </w:rPr>
              <w:t xml:space="preserve"> </w:t>
            </w:r>
            <w:r>
              <w:rPr>
                <w:rFonts w:eastAsia="微软雅黑" w:hint="eastAsia"/>
                <w:szCs w:val="24"/>
                <w:lang w:eastAsia="zh-CN"/>
              </w:rPr>
              <w:t>configuration</w:t>
            </w:r>
            <w:r>
              <w:rPr>
                <w:rFonts w:eastAsia="微软雅黑"/>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微软雅黑"/>
                <w:noProof/>
                <w:szCs w:val="24"/>
                <w:lang w:val="en-US" w:eastAsia="zh-CN"/>
              </w:rPr>
              <w:drawing>
                <wp:inline distT="0" distB="0" distL="0" distR="0" wp14:anchorId="19F36FF3" wp14:editId="2B1A7BFE">
                  <wp:extent cx="2981325" cy="197548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BC53780" w14:textId="77777777" w:rsidR="006C30AA" w:rsidRDefault="006C30AA" w:rsidP="006C30AA">
            <w:pPr>
              <w:spacing w:after="0"/>
              <w:rPr>
                <w:rFonts w:eastAsia="宋体"/>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bl>
    <w:p w14:paraId="50EF4479" w14:textId="77777777" w:rsidR="00294C8B" w:rsidRPr="006C30A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lastRenderedPageBreak/>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3"/>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685400CD"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view is: </w:t>
            </w:r>
          </w:p>
          <w:p w14:paraId="79AFAFFB"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宋体"/>
                <w:color w:val="000000" w:themeColor="text1"/>
                <w:lang w:val="en-US" w:eastAsia="zh-CN"/>
              </w:rPr>
              <w:t>etc</w:t>
            </w:r>
            <w:proofErr w:type="spellEnd"/>
            <w:r>
              <w:rPr>
                <w:rFonts w:eastAsia="宋体"/>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宋体"/>
                <w:color w:val="000000" w:themeColor="text1"/>
                <w:lang w:val="en-US" w:eastAsia="zh-CN"/>
              </w:rPr>
              <w:t>” means is not clear, given there is no standardized “legacy CE assumption” in legacy implementations.</w:t>
            </w:r>
          </w:p>
          <w:p w14:paraId="4E4F4A8A" w14:textId="77777777" w:rsidR="00294C8B" w:rsidRDefault="009D1DB3">
            <w:pPr>
              <w:numPr>
                <w:ilvl w:val="0"/>
                <w:numId w:val="43"/>
              </w:numPr>
              <w:spacing w:after="0"/>
              <w:rPr>
                <w:rFonts w:eastAsia="宋体"/>
                <w:color w:val="000000" w:themeColor="text1"/>
                <w:lang w:val="en-US" w:eastAsia="zh-CN"/>
              </w:rPr>
            </w:pPr>
            <w:r>
              <w:rPr>
                <w:rFonts w:eastAsia="宋体"/>
                <w:color w:val="000000" w:themeColor="text1"/>
                <w:lang w:val="en-US" w:eastAsia="zh-CN"/>
              </w:rPr>
              <w:t xml:space="preserve">The signal structure of “Value 1, Value 2...” means UE implementation does not support both Value1 and Value2 at the same time. But what if the UE implementation could? </w:t>
            </w:r>
          </w:p>
          <w:p w14:paraId="52EB673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9C43DF5" w14:textId="77777777" w:rsidR="007A1303" w:rsidRDefault="00E24086">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 xml:space="preserve">ur preference is Opt.1. </w:t>
            </w:r>
            <w:r w:rsidR="00011E3E">
              <w:rPr>
                <w:rFonts w:eastAsia="宋体"/>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宋体"/>
                <w:color w:val="000000" w:themeColor="text1"/>
                <w:lang w:val="en-US" w:eastAsia="zh-CN"/>
              </w:rPr>
              <w:t xml:space="preserve">ok </w:t>
            </w:r>
            <w:r w:rsidR="00011E3E">
              <w:rPr>
                <w:rFonts w:eastAsia="宋体"/>
                <w:color w:val="000000" w:themeColor="text1"/>
                <w:lang w:val="en-US" w:eastAsia="zh-CN"/>
              </w:rPr>
              <w:t xml:space="preserve">to consider </w:t>
            </w:r>
            <w:r>
              <w:rPr>
                <w:rFonts w:eastAsia="宋体"/>
                <w:color w:val="000000" w:themeColor="text1"/>
                <w:lang w:val="en-US" w:eastAsia="zh-CN"/>
              </w:rPr>
              <w:t>Opt.3</w:t>
            </w:r>
            <w:r w:rsidR="00011E3E">
              <w:rPr>
                <w:rFonts w:eastAsia="宋体"/>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宋体"/>
                <w:szCs w:val="21"/>
                <w:lang w:val="en-US" w:eastAsia="zh-CN"/>
              </w:rPr>
            </w:pPr>
            <w:r>
              <w:rPr>
                <w:rFonts w:eastAsia="宋体"/>
                <w:szCs w:val="21"/>
                <w:lang w:val="en-US" w:eastAsia="zh-CN"/>
              </w:rPr>
              <w:t>MediaTek</w:t>
            </w:r>
          </w:p>
        </w:tc>
        <w:tc>
          <w:tcPr>
            <w:tcW w:w="4494" w:type="pct"/>
          </w:tcPr>
          <w:p w14:paraId="1346E988" w14:textId="77777777" w:rsidR="00E43490" w:rsidRDefault="0011550B">
            <w:pPr>
              <w:spacing w:after="0"/>
            </w:pPr>
            <w:r>
              <w:rPr>
                <w:rFonts w:eastAsia="宋体"/>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宋体"/>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77777777" w:rsidR="007C46C7" w:rsidRPr="00917060" w:rsidRDefault="007C46C7" w:rsidP="007E1FC9">
            <w:pPr>
              <w:spacing w:after="0"/>
              <w:jc w:val="both"/>
              <w:rPr>
                <w:rFonts w:eastAsia="宋体"/>
                <w:sz w:val="20"/>
                <w:lang w:val="en-US" w:eastAsia="zh-CN"/>
              </w:rPr>
            </w:pPr>
            <w:r w:rsidRPr="00917060">
              <w:rPr>
                <w:rFonts w:eastAsia="宋体"/>
                <w:sz w:val="20"/>
                <w:lang w:val="en-US" w:eastAsia="zh-CN"/>
              </w:rPr>
              <w:t>vivo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77777777" w:rsidR="00900778" w:rsidRDefault="007C46C7" w:rsidP="007E1FC9">
            <w:pPr>
              <w:rPr>
                <w:rFonts w:eastAsia="宋体"/>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宋体"/>
                <w:sz w:val="20"/>
                <w:lang w:eastAsia="zh-CN"/>
              </w:rPr>
              <w:t>Option1-1 and option2 is clear, in option1-1, legacy CE is always supported and clean CE can be additionally supported. Option2 is the most flexible, and the supported CEs (legacy or clean symbol or both) can be separately indicated.</w:t>
            </w:r>
            <w:r w:rsidRPr="00917060">
              <w:rPr>
                <w:rFonts w:eastAsia="宋体"/>
                <w:sz w:val="20"/>
                <w:lang w:eastAsia="zh-CN"/>
              </w:rPr>
              <w:t xml:space="preserve"> </w:t>
            </w:r>
          </w:p>
          <w:p w14:paraId="315FCC4C" w14:textId="7D34BAED" w:rsidR="007C46C7" w:rsidRDefault="007C46C7" w:rsidP="007E1FC9">
            <w:pPr>
              <w:rPr>
                <w:rFonts w:eastAsia="宋体"/>
                <w:sz w:val="20"/>
                <w:lang w:eastAsia="zh-CN"/>
              </w:rPr>
            </w:pPr>
            <w:r w:rsidRPr="00917060">
              <w:rPr>
                <w:rFonts w:eastAsia="宋体"/>
                <w:sz w:val="20"/>
                <w:lang w:eastAsia="zh-CN"/>
              </w:rPr>
              <w:t>Thus, either option1-1</w:t>
            </w:r>
            <w:r w:rsidR="00900778">
              <w:rPr>
                <w:rFonts w:eastAsia="宋体"/>
                <w:sz w:val="20"/>
                <w:lang w:eastAsia="zh-CN"/>
              </w:rPr>
              <w:t xml:space="preserve"> supporting additionally reported ‘clean DMRS symbol based CE’</w:t>
            </w:r>
            <w:r w:rsidRPr="00917060">
              <w:rPr>
                <w:rFonts w:eastAsia="宋体"/>
                <w:sz w:val="20"/>
                <w:lang w:eastAsia="zh-CN"/>
              </w:rPr>
              <w:t xml:space="preserve"> and option2 is ok</w:t>
            </w:r>
            <w:r>
              <w:rPr>
                <w:rFonts w:eastAsia="宋体"/>
                <w:sz w:val="20"/>
                <w:lang w:eastAsia="zh-CN"/>
              </w:rPr>
              <w:t xml:space="preserve"> for us</w:t>
            </w:r>
            <w:r w:rsidRPr="00917060">
              <w:rPr>
                <w:rFonts w:eastAsia="宋体"/>
                <w:sz w:val="20"/>
                <w:lang w:eastAsia="zh-CN"/>
              </w:rPr>
              <w:t>.</w:t>
            </w:r>
          </w:p>
          <w:p w14:paraId="432D5F85" w14:textId="77777777" w:rsidR="007C46C7" w:rsidRPr="00917060" w:rsidRDefault="007C46C7" w:rsidP="007E1FC9">
            <w:pPr>
              <w:rPr>
                <w:rFonts w:eastAsia="宋体"/>
                <w:sz w:val="20"/>
                <w:lang w:eastAsia="zh-CN"/>
              </w:rPr>
            </w:pPr>
            <w:r>
              <w:rPr>
                <w:rFonts w:eastAsia="宋体"/>
                <w:sz w:val="20"/>
                <w:lang w:eastAsia="zh-CN"/>
              </w:rPr>
              <w:t>However, Option3 is not clear to us, if UE reports ‘</w:t>
            </w:r>
            <w:r w:rsidRPr="00917060">
              <w:rPr>
                <w:rFonts w:eastAsia="宋体"/>
                <w:sz w:val="20"/>
                <w:lang w:eastAsia="zh-CN"/>
              </w:rPr>
              <w:t>expect at least one clean symbol is configured</w:t>
            </w:r>
            <w:r>
              <w:rPr>
                <w:rFonts w:eastAsia="宋体"/>
                <w:sz w:val="20"/>
                <w:lang w:eastAsia="zh-CN"/>
              </w:rPr>
              <w:t>’, it is not clear whether it only supports ‘</w:t>
            </w:r>
            <w:r w:rsidRPr="00917060">
              <w:rPr>
                <w:rFonts w:eastAsia="宋体"/>
                <w:sz w:val="20"/>
                <w:lang w:eastAsia="zh-CN"/>
              </w:rPr>
              <w:t>clean symbol only</w:t>
            </w:r>
            <w:r>
              <w:rPr>
                <w:rFonts w:eastAsia="宋体"/>
                <w:sz w:val="20"/>
                <w:lang w:eastAsia="zh-CN"/>
              </w:rPr>
              <w:t>’ or both ‘</w:t>
            </w:r>
            <w:r w:rsidRPr="00917060">
              <w:rPr>
                <w:rFonts w:eastAsia="宋体"/>
                <w:sz w:val="20"/>
                <w:lang w:eastAsia="zh-CN"/>
              </w:rPr>
              <w:t>clean symbol only</w:t>
            </w:r>
            <w:r>
              <w:rPr>
                <w:rFonts w:eastAsia="宋体"/>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宋体"/>
                <w:szCs w:val="24"/>
                <w:lang w:val="en-US" w:eastAsia="zh-CN"/>
              </w:rPr>
            </w:pPr>
            <w:r w:rsidRPr="00816BAF">
              <w:rPr>
                <w:rFonts w:eastAsia="宋体" w:hint="eastAsia"/>
                <w:szCs w:val="24"/>
                <w:lang w:val="en-US" w:eastAsia="zh-CN"/>
              </w:rPr>
              <w:t>X</w:t>
            </w:r>
            <w:r w:rsidRPr="00816BAF">
              <w:rPr>
                <w:rFonts w:eastAsia="宋体"/>
                <w:szCs w:val="24"/>
                <w:lang w:val="en-US" w:eastAsia="zh-CN"/>
              </w:rPr>
              <w:t>iaomi</w:t>
            </w:r>
          </w:p>
        </w:tc>
        <w:tc>
          <w:tcPr>
            <w:tcW w:w="4494" w:type="pct"/>
          </w:tcPr>
          <w:p w14:paraId="32678179" w14:textId="2D52E3FC" w:rsidR="00D15910" w:rsidRPr="00816BAF" w:rsidRDefault="00816BAF" w:rsidP="007E1FC9">
            <w:pPr>
              <w:pStyle w:val="TAL"/>
              <w:rPr>
                <w:rFonts w:ascii="Times New Roman" w:eastAsia="宋体" w:hAnsi="Times New Roman"/>
                <w:color w:val="000000" w:themeColor="text1"/>
                <w:sz w:val="24"/>
                <w:szCs w:val="24"/>
                <w:lang w:eastAsia="zh-CN"/>
              </w:rPr>
            </w:pPr>
            <w:r w:rsidRPr="00816BAF">
              <w:rPr>
                <w:rFonts w:ascii="Times New Roman" w:eastAsia="宋体" w:hAnsi="Times New Roman" w:hint="eastAsia"/>
                <w:color w:val="000000" w:themeColor="text1"/>
                <w:sz w:val="24"/>
                <w:szCs w:val="24"/>
                <w:lang w:eastAsia="zh-CN"/>
              </w:rPr>
              <w:t>O</w:t>
            </w:r>
            <w:r w:rsidRPr="00816BAF">
              <w:rPr>
                <w:rFonts w:ascii="Times New Roman" w:eastAsia="宋体" w:hAnsi="Times New Roman"/>
                <w:color w:val="000000" w:themeColor="text1"/>
                <w:sz w:val="24"/>
                <w:szCs w:val="24"/>
                <w:lang w:eastAsia="zh-CN"/>
              </w:rPr>
              <w:t>ption 2 is fine to us.</w:t>
            </w:r>
            <w:r>
              <w:rPr>
                <w:rFonts w:ascii="Times New Roman" w:eastAsia="宋体"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宋体" w:hAnsi="Times New Roman"/>
                <w:color w:val="000000" w:themeColor="text1"/>
                <w:sz w:val="24"/>
                <w:szCs w:val="24"/>
                <w:lang w:eastAsia="zh-CN"/>
              </w:rPr>
              <w:t xml:space="preserve">the </w:t>
            </w:r>
            <w:r>
              <w:rPr>
                <w:rFonts w:ascii="Times New Roman" w:eastAsia="宋体" w:hAnsi="Times New Roman"/>
                <w:color w:val="000000" w:themeColor="text1"/>
                <w:sz w:val="24"/>
                <w:szCs w:val="24"/>
                <w:lang w:eastAsia="zh-CN"/>
              </w:rPr>
              <w:t xml:space="preserve">UE adopts DMRS on </w:t>
            </w:r>
            <w:r w:rsidR="00121EF2">
              <w:rPr>
                <w:rFonts w:ascii="Times New Roman" w:eastAsia="宋体" w:hAnsi="Times New Roman"/>
                <w:color w:val="000000" w:themeColor="text1"/>
                <w:sz w:val="24"/>
                <w:szCs w:val="24"/>
                <w:lang w:eastAsia="zh-CN"/>
              </w:rPr>
              <w:t>all the PDCCH symbols</w:t>
            </w:r>
            <w:r w:rsidR="00121EF2">
              <w:rPr>
                <w:rFonts w:ascii="Times New Roman" w:eastAsia="宋体" w:hAnsi="Times New Roman" w:hint="eastAsia"/>
                <w:color w:val="000000" w:themeColor="text1"/>
                <w:sz w:val="24"/>
                <w:szCs w:val="24"/>
                <w:lang w:eastAsia="zh-CN"/>
              </w:rPr>
              <w:t>,</w:t>
            </w:r>
            <w:r w:rsidR="00121EF2">
              <w:rPr>
                <w:rFonts w:ascii="Times New Roman" w:eastAsia="宋体"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宋体"/>
                <w:lang w:eastAsia="zh-CN"/>
              </w:rPr>
            </w:pPr>
            <w:r>
              <w:rPr>
                <w:rFonts w:eastAsia="宋体"/>
                <w:lang w:eastAsia="zh-CN"/>
              </w:rPr>
              <w:t xml:space="preserve">UE can perform channel estimation based on legacy CE if there is no clean symbol. But it does not mean the UE cannot support CE on clean symbol only. </w:t>
            </w:r>
            <w:r w:rsidRPr="00D337A4">
              <w:rPr>
                <w:rFonts w:eastAsia="宋体"/>
                <w:lang w:eastAsia="zh-CN"/>
              </w:rPr>
              <w:t xml:space="preserve">UE can still support </w:t>
            </w:r>
            <w:r>
              <w:rPr>
                <w:rFonts w:eastAsia="宋体"/>
                <w:lang w:eastAsia="zh-CN"/>
              </w:rPr>
              <w:t>CE</w:t>
            </w:r>
            <w:r w:rsidRPr="00D337A4">
              <w:rPr>
                <w:rFonts w:eastAsia="宋体"/>
                <w:lang w:eastAsia="zh-CN"/>
              </w:rPr>
              <w:t xml:space="preserve"> on clean symbol once clean symbols are available</w:t>
            </w:r>
            <w:r>
              <w:rPr>
                <w:rFonts w:eastAsia="宋体"/>
                <w:lang w:eastAsia="zh-CN"/>
              </w:rPr>
              <w:t xml:space="preserve">, which totally </w:t>
            </w:r>
            <w:r w:rsidRPr="00D337A4">
              <w:rPr>
                <w:rFonts w:eastAsia="宋体"/>
                <w:lang w:eastAsia="zh-CN"/>
              </w:rPr>
              <w:t>depends on the UE implementation</w:t>
            </w:r>
            <w:r>
              <w:rPr>
                <w:rFonts w:eastAsia="宋体"/>
                <w:lang w:eastAsia="zh-CN"/>
              </w:rPr>
              <w:t xml:space="preserve">. Even capability of CE on clean symbol only is reported, </w:t>
            </w:r>
            <w:r w:rsidRPr="00D337A4">
              <w:rPr>
                <w:rFonts w:eastAsia="宋体"/>
                <w:lang w:eastAsia="zh-CN"/>
              </w:rPr>
              <w:t>1-symbol CORESET</w:t>
            </w:r>
            <w:r>
              <w:rPr>
                <w:rFonts w:eastAsia="宋体"/>
                <w:lang w:eastAsia="zh-CN"/>
              </w:rPr>
              <w:t xml:space="preserve"> can also be configured because legacy CE can be applied in this case. Thus, w</w:t>
            </w:r>
            <w:r w:rsidRPr="001316B4">
              <w:rPr>
                <w:rFonts w:eastAsia="宋体"/>
                <w:lang w:eastAsia="zh-CN"/>
              </w:rPr>
              <w:t xml:space="preserve">hether or not to report </w:t>
            </w:r>
            <w:r>
              <w:rPr>
                <w:rFonts w:eastAsia="宋体"/>
                <w:lang w:eastAsia="zh-CN"/>
              </w:rPr>
              <w:t>CE</w:t>
            </w:r>
            <w:r w:rsidRPr="001316B4">
              <w:rPr>
                <w:rFonts w:eastAsia="宋体"/>
                <w:lang w:eastAsia="zh-CN"/>
              </w:rPr>
              <w:t xml:space="preserve"> capability has no impact on </w:t>
            </w:r>
            <w:proofErr w:type="spellStart"/>
            <w:r w:rsidRPr="001316B4">
              <w:rPr>
                <w:rFonts w:eastAsia="宋体"/>
                <w:lang w:eastAsia="zh-CN"/>
              </w:rPr>
              <w:t>gNB</w:t>
            </w:r>
            <w:proofErr w:type="spellEnd"/>
            <w:r w:rsidRPr="001316B4">
              <w:rPr>
                <w:rFonts w:eastAsia="宋体"/>
                <w:lang w:eastAsia="zh-CN"/>
              </w:rPr>
              <w:t xml:space="preserve"> scheduling</w:t>
            </w:r>
            <w:r>
              <w:rPr>
                <w:rFonts w:eastAsia="宋体"/>
                <w:lang w:eastAsia="zh-CN"/>
              </w:rPr>
              <w:t xml:space="preserve">. </w:t>
            </w:r>
            <w:r>
              <w:rPr>
                <w:lang w:eastAsia="zh-CN"/>
              </w:rPr>
              <w:t xml:space="preserve">Thus, </w:t>
            </w:r>
            <w:r>
              <w:rPr>
                <w:rFonts w:eastAsia="宋体"/>
                <w:lang w:eastAsia="zh-CN"/>
              </w:rPr>
              <w:t>i</w:t>
            </w:r>
            <w:r w:rsidRPr="00925F01">
              <w:rPr>
                <w:rFonts w:eastAsia="宋体"/>
                <w:lang w:eastAsia="zh-CN"/>
              </w:rPr>
              <w:t xml:space="preserve">t is unreasonable to </w:t>
            </w:r>
            <w:r>
              <w:rPr>
                <w:rFonts w:eastAsia="宋体" w:hint="eastAsia"/>
                <w:lang w:eastAsia="zh-CN"/>
              </w:rPr>
              <w:t>intro</w:t>
            </w:r>
            <w:r>
              <w:rPr>
                <w:rFonts w:eastAsia="宋体"/>
                <w:lang w:eastAsia="zh-CN"/>
              </w:rPr>
              <w:t>du</w:t>
            </w:r>
            <w:r>
              <w:rPr>
                <w:rFonts w:eastAsia="宋体" w:hint="eastAsia"/>
                <w:lang w:eastAsia="zh-CN"/>
              </w:rPr>
              <w:t>c</w:t>
            </w:r>
            <w:r>
              <w:rPr>
                <w:rFonts w:eastAsia="宋体"/>
                <w:lang w:eastAsia="zh-CN"/>
              </w:rPr>
              <w:t xml:space="preserve">e CE capabilities </w:t>
            </w:r>
            <w:r w:rsidRPr="001E1417">
              <w:rPr>
                <w:rFonts w:eastAsia="宋体"/>
                <w:lang w:eastAsia="zh-CN"/>
              </w:rPr>
              <w:t xml:space="preserve">when </w:t>
            </w:r>
            <w:r>
              <w:rPr>
                <w:rFonts w:eastAsia="宋体"/>
                <w:lang w:eastAsia="zh-CN"/>
              </w:rPr>
              <w:t xml:space="preserve">no new CE requirement is defined in RAN4. </w:t>
            </w:r>
          </w:p>
          <w:p w14:paraId="1CD9A559" w14:textId="77777777" w:rsidR="006C30AA" w:rsidRPr="001316B4" w:rsidRDefault="006C30AA" w:rsidP="006C30AA">
            <w:pPr>
              <w:rPr>
                <w:rFonts w:eastAsia="宋体"/>
                <w:lang w:eastAsia="zh-CN"/>
              </w:rPr>
            </w:pPr>
            <w:r>
              <w:t xml:space="preserve">However, CE method can be indicated by </w:t>
            </w:r>
            <w:proofErr w:type="spellStart"/>
            <w:r>
              <w:t>gNB</w:t>
            </w:r>
            <w:proofErr w:type="spellEnd"/>
            <w:r>
              <w:t xml:space="preserve"> to achieve better PDCCH decoding performance.</w:t>
            </w:r>
          </w:p>
        </w:tc>
      </w:tr>
    </w:tbl>
    <w:p w14:paraId="4C9640FC" w14:textId="77777777" w:rsidR="00294C8B" w:rsidRPr="006C30AA" w:rsidRDefault="00294C8B">
      <w:pPr>
        <w:spacing w:afterLines="50" w:after="120"/>
        <w:jc w:val="both"/>
        <w:rPr>
          <w:rFonts w:eastAsia="宋体"/>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aff7"/>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7"/>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7"/>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7"/>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7"/>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aff7"/>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3"/>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3DAD8963"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No strong view on support of Symbol #0. </w:t>
            </w:r>
          </w:p>
          <w:p w14:paraId="457C815B"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382287" w14:textId="77777777" w:rsidR="00730795" w:rsidRDefault="003754DD">
            <w:pPr>
              <w:spacing w:after="0"/>
              <w:rPr>
                <w:rFonts w:eastAsia="宋体"/>
                <w:color w:val="000000" w:themeColor="text1"/>
                <w:lang w:val="en-US" w:eastAsia="zh-CN"/>
              </w:rPr>
            </w:pPr>
            <w:r>
              <w:rPr>
                <w:rFonts w:eastAsia="宋体"/>
                <w:color w:val="000000" w:themeColor="text1"/>
                <w:lang w:val="en-US" w:eastAsia="zh-CN"/>
              </w:rPr>
              <w:t xml:space="preserve">Depending on the configuration on symbol#0 from LTE side, it </w:t>
            </w:r>
            <w:r w:rsidR="00F7726E">
              <w:rPr>
                <w:rFonts w:eastAsia="宋体"/>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宋体"/>
                <w:szCs w:val="21"/>
                <w:lang w:val="en-US" w:eastAsia="zh-CN"/>
              </w:rPr>
            </w:pPr>
            <w:r>
              <w:rPr>
                <w:rFonts w:eastAsia="宋体"/>
                <w:szCs w:val="21"/>
                <w:lang w:val="en-US" w:eastAsia="zh-CN"/>
              </w:rPr>
              <w:t>MediaTek</w:t>
            </w:r>
          </w:p>
        </w:tc>
        <w:tc>
          <w:tcPr>
            <w:tcW w:w="4494" w:type="pct"/>
          </w:tcPr>
          <w:p w14:paraId="6C69BD2C" w14:textId="35E043FB" w:rsidR="009D1957" w:rsidRDefault="005654B4">
            <w:pPr>
              <w:spacing w:after="0"/>
              <w:rPr>
                <w:rFonts w:eastAsia="宋体"/>
                <w:color w:val="000000" w:themeColor="text1"/>
                <w:lang w:val="en-US" w:eastAsia="zh-CN"/>
              </w:rPr>
            </w:pPr>
            <w:r>
              <w:rPr>
                <w:rFonts w:eastAsia="宋体"/>
                <w:color w:val="000000" w:themeColor="text1"/>
                <w:lang w:val="en-US" w:eastAsia="zh-CN"/>
              </w:rPr>
              <w:t xml:space="preserve">For support of symbol #0, </w:t>
            </w:r>
            <w:r w:rsidR="009D1957">
              <w:rPr>
                <w:rFonts w:eastAsia="宋体"/>
                <w:color w:val="000000" w:themeColor="text1"/>
                <w:lang w:val="en-US" w:eastAsia="zh-CN"/>
              </w:rPr>
              <w:t>does it mean that NR PDCCH may also collide with LTE PHICH? If so, then we are not sure what is the benefit to support symbol#0 overlapping</w:t>
            </w:r>
            <w:r w:rsidR="00031CDE">
              <w:rPr>
                <w:rFonts w:eastAsia="宋体"/>
                <w:color w:val="000000" w:themeColor="text1"/>
                <w:lang w:val="en-US" w:eastAsia="zh-CN"/>
              </w:rPr>
              <w:t>.</w:t>
            </w:r>
          </w:p>
          <w:p w14:paraId="0A6DB5EA" w14:textId="77777777" w:rsidR="009D1957" w:rsidRDefault="009D1957">
            <w:pPr>
              <w:spacing w:after="0"/>
              <w:rPr>
                <w:rFonts w:eastAsia="宋体"/>
                <w:color w:val="000000" w:themeColor="text1"/>
                <w:lang w:val="en-US" w:eastAsia="zh-CN"/>
              </w:rPr>
            </w:pPr>
          </w:p>
          <w:p w14:paraId="5F395AAB" w14:textId="4CE1DCB9" w:rsidR="005654B4" w:rsidRDefault="009D1957">
            <w:pPr>
              <w:spacing w:after="0"/>
              <w:rPr>
                <w:rFonts w:eastAsia="宋体"/>
                <w:color w:val="000000" w:themeColor="text1"/>
                <w:lang w:val="en-US" w:eastAsia="zh-CN"/>
              </w:rPr>
            </w:pPr>
            <w:r>
              <w:rPr>
                <w:rFonts w:eastAsia="宋体"/>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5396DDC" w14:textId="23BF0429" w:rsidR="007C46C7" w:rsidRPr="00C1605A"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Not </w:t>
            </w:r>
            <w:r w:rsidR="00900778">
              <w:rPr>
                <w:rFonts w:eastAsia="宋体"/>
                <w:color w:val="000000" w:themeColor="text1"/>
                <w:lang w:val="en-US" w:eastAsia="zh-CN"/>
              </w:rPr>
              <w:t>sure about the benefits of supporting</w:t>
            </w:r>
            <w:r>
              <w:rPr>
                <w:rFonts w:eastAsia="宋体"/>
                <w:color w:val="000000" w:themeColor="text1"/>
                <w:lang w:val="en-US" w:eastAsia="zh-CN"/>
              </w:rPr>
              <w:t xml:space="preserve"> symbol#0 as symbol#0 is for LTE PDCCH and </w:t>
            </w:r>
            <w:r w:rsidR="00900778">
              <w:rPr>
                <w:rFonts w:eastAsia="宋体"/>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CFFD6AD" w14:textId="4D815930" w:rsidR="004D1100" w:rsidRDefault="004D1100"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share the similar view with vivo. Considering the coexistence of PHICH</w:t>
            </w:r>
            <w:r>
              <w:rPr>
                <w:rFonts w:eastAsia="宋体" w:hint="eastAsia"/>
                <w:color w:val="000000" w:themeColor="text1"/>
                <w:lang w:val="en-US" w:eastAsia="zh-CN"/>
              </w:rPr>
              <w:t>、</w:t>
            </w:r>
            <w:r>
              <w:rPr>
                <w:rFonts w:eastAsia="宋体"/>
                <w:color w:val="000000" w:themeColor="text1"/>
                <w:lang w:val="en-US" w:eastAsia="zh-CN"/>
              </w:rPr>
              <w:t xml:space="preserve">PCFICH and </w:t>
            </w:r>
            <w:r w:rsidR="00CB1473">
              <w:rPr>
                <w:rFonts w:eastAsia="宋体"/>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等线"/>
                <w:u w:val="single"/>
              </w:rPr>
            </w:pPr>
            <w:r w:rsidRPr="001B1492">
              <w:rPr>
                <w:rFonts w:eastAsia="等线"/>
                <w:lang w:eastAsia="zh-CN"/>
              </w:rPr>
              <w:t xml:space="preserve">RAN1 never evaluated the overlapped symbol on Symbol#0 by simulation and this case should be excluded. Otherwise, the PDCCH decoding performance </w:t>
            </w:r>
            <w:r>
              <w:rPr>
                <w:rFonts w:eastAsia="等线"/>
                <w:lang w:eastAsia="zh-CN"/>
              </w:rPr>
              <w:t xml:space="preserve">and LTE performance </w:t>
            </w:r>
            <w:r w:rsidRPr="001B1492">
              <w:rPr>
                <w:rFonts w:eastAsia="等线"/>
                <w:lang w:eastAsia="zh-CN"/>
              </w:rPr>
              <w:t xml:space="preserve">will </w:t>
            </w:r>
            <w:r>
              <w:rPr>
                <w:rFonts w:eastAsia="等线"/>
                <w:lang w:eastAsia="zh-CN"/>
              </w:rPr>
              <w:t xml:space="preserve">be </w:t>
            </w:r>
            <w:r w:rsidRPr="001B1492">
              <w:rPr>
                <w:rFonts w:eastAsia="等线"/>
                <w:lang w:eastAsia="zh-CN"/>
              </w:rPr>
              <w:t>de</w:t>
            </w:r>
            <w:r>
              <w:rPr>
                <w:rFonts w:eastAsia="等线"/>
                <w:lang w:eastAsia="zh-CN"/>
              </w:rPr>
              <w:t>graded</w:t>
            </w:r>
            <w:r w:rsidRPr="001B1492">
              <w:rPr>
                <w:rFonts w:eastAsia="等线"/>
                <w:lang w:eastAsia="zh-CN"/>
              </w:rPr>
              <w:t xml:space="preserve"> </w:t>
            </w:r>
            <w:r w:rsidRPr="001B1492">
              <w:rPr>
                <w:rFonts w:eastAsia="等线"/>
              </w:rPr>
              <w:t>if NR PDCCH extend to symbol#0 and symbol #1</w:t>
            </w:r>
            <w:r w:rsidRPr="001B1492">
              <w:rPr>
                <w:rFonts w:eastAsia="等线"/>
                <w:lang w:eastAsia="zh-CN"/>
              </w:rPr>
              <w:t xml:space="preserve">. </w:t>
            </w:r>
            <w:r w:rsidRPr="001B1492">
              <w:rPr>
                <w:rFonts w:eastAsia="等线"/>
              </w:rPr>
              <w:t xml:space="preserve">We think NR PDCCH can be allowed to overlap with LTE CRS on symbol#1, but not allowed to symbol#0. </w:t>
            </w:r>
          </w:p>
          <w:p w14:paraId="24E4D029"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宋体"/>
                <w:color w:val="000000" w:themeColor="text1"/>
                <w:lang w:val="en-US" w:eastAsia="zh-CN"/>
              </w:rPr>
              <w:t xml:space="preserve">ore in line with the motivation of the </w:t>
            </w:r>
            <w:r>
              <w:rPr>
                <w:rFonts w:eastAsia="宋体"/>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bl>
    <w:p w14:paraId="2B98924E" w14:textId="77777777" w:rsidR="00294C8B" w:rsidRPr="006C30AA"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aff7"/>
        <w:numPr>
          <w:ilvl w:val="1"/>
          <w:numId w:val="42"/>
        </w:numPr>
        <w:spacing w:afterLines="50" w:after="120"/>
        <w:ind w:leftChars="0"/>
        <w:jc w:val="both"/>
        <w:rPr>
          <w:szCs w:val="24"/>
          <w:lang w:val="en-US"/>
        </w:rPr>
      </w:pPr>
      <w:r>
        <w:rPr>
          <w:szCs w:val="24"/>
          <w:lang w:val="en-US"/>
        </w:rPr>
        <w:t>Yes: OPPO</w:t>
      </w:r>
    </w:p>
    <w:tbl>
      <w:tblPr>
        <w:tblStyle w:val="aff3"/>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reasonable to have separate FG, if the </w:t>
            </w:r>
            <w:proofErr w:type="spellStart"/>
            <w:r>
              <w:rPr>
                <w:rFonts w:eastAsiaTheme="minorEastAsia"/>
                <w:color w:val="000000" w:themeColor="text1"/>
                <w:lang w:val="en-US"/>
              </w:rPr>
              <w:t>precoder</w:t>
            </w:r>
            <w:proofErr w:type="spellEnd"/>
            <w:r>
              <w:rPr>
                <w:rFonts w:eastAsiaTheme="minorEastAsia"/>
                <w:color w:val="000000" w:themeColor="text1"/>
                <w:lang w:val="en-US"/>
              </w:rPr>
              <w:t xml:space="preserve">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urrent version of 38.211 CR from Editor seems excluding the CORESET with the </w:t>
            </w:r>
            <w:proofErr w:type="spellStart"/>
            <w:r>
              <w:rPr>
                <w:rFonts w:eastAsiaTheme="minorEastAsia"/>
                <w:color w:val="000000" w:themeColor="text1"/>
                <w:lang w:val="en-US"/>
              </w:rPr>
              <w:t>precoder</w:t>
            </w:r>
            <w:proofErr w:type="spellEnd"/>
            <w:r>
              <w:rPr>
                <w:rFonts w:eastAsiaTheme="minorEastAsia"/>
                <w:color w:val="000000" w:themeColor="text1"/>
                <w:lang w:val="en-US"/>
              </w:rPr>
              <w:t xml:space="preserve">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lastRenderedPageBreak/>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w:t>
            </w:r>
            <w:proofErr w:type="spellStart"/>
            <w:r>
              <w:rPr>
                <w:rFonts w:eastAsiaTheme="minorEastAsia"/>
                <w:color w:val="000000" w:themeColor="text1"/>
                <w:lang w:val="en-US"/>
              </w:rPr>
              <w:t>precoder</w:t>
            </w:r>
            <w:proofErr w:type="spellEnd"/>
            <w:r>
              <w:rPr>
                <w:rFonts w:eastAsiaTheme="minorEastAsia"/>
                <w:color w:val="000000" w:themeColor="text1"/>
                <w:lang w:val="en-US"/>
              </w:rPr>
              <w:t xml:space="preserve">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宋体"/>
                <w:szCs w:val="21"/>
                <w:lang w:val="en-US" w:eastAsia="zh-CN"/>
              </w:rPr>
            </w:pPr>
            <w:r>
              <w:rPr>
                <w:rFonts w:eastAsia="宋体"/>
                <w:szCs w:val="21"/>
                <w:lang w:val="en-US" w:eastAsia="zh-CN"/>
              </w:rPr>
              <w:lastRenderedPageBreak/>
              <w:t>OPPO</w:t>
            </w:r>
          </w:p>
        </w:tc>
        <w:tc>
          <w:tcPr>
            <w:tcW w:w="4494" w:type="pct"/>
          </w:tcPr>
          <w:p w14:paraId="6B91B0C9"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said YES by assuming the </w:t>
            </w:r>
            <w:proofErr w:type="spellStart"/>
            <w:r>
              <w:rPr>
                <w:rFonts w:eastAsia="宋体"/>
                <w:color w:val="000000" w:themeColor="text1"/>
                <w:lang w:val="en-US" w:eastAsia="zh-CN"/>
              </w:rPr>
              <w:t>precoder</w:t>
            </w:r>
            <w:proofErr w:type="spellEnd"/>
            <w:r>
              <w:rPr>
                <w:rFonts w:eastAsia="宋体"/>
                <w:color w:val="000000" w:themeColor="text1"/>
                <w:lang w:val="en-US" w:eastAsia="zh-CN"/>
              </w:rPr>
              <w:t xml:space="preserve">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9DCFFA0" w14:textId="77777777" w:rsidR="00D1418A" w:rsidRDefault="00D1418A">
            <w:pPr>
              <w:spacing w:after="0"/>
              <w:rPr>
                <w:rFonts w:eastAsia="宋体"/>
                <w:color w:val="000000" w:themeColor="text1"/>
                <w:lang w:val="en-US" w:eastAsia="zh-CN"/>
              </w:rPr>
            </w:pPr>
            <w:r>
              <w:rPr>
                <w:rFonts w:eastAsia="宋体" w:hint="eastAsia"/>
                <w:color w:val="000000" w:themeColor="text1"/>
                <w:lang w:val="en-US" w:eastAsia="zh-CN"/>
              </w:rPr>
              <w:t>S</w:t>
            </w:r>
            <w:r>
              <w:rPr>
                <w:rFonts w:eastAsia="宋体"/>
                <w:color w:val="000000" w:themeColor="text1"/>
                <w:lang w:val="en-US" w:eastAsia="zh-CN"/>
              </w:rPr>
              <w:t xml:space="preserve">uggest to defer the discussion until a clear conclusion made for support of </w:t>
            </w:r>
            <w:proofErr w:type="spellStart"/>
            <w:r>
              <w:rPr>
                <w:rFonts w:eastAsia="宋体"/>
                <w:color w:val="000000" w:themeColor="text1"/>
                <w:lang w:val="en-US" w:eastAsia="zh-CN"/>
              </w:rPr>
              <w:t>precoder</w:t>
            </w:r>
            <w:proofErr w:type="spellEnd"/>
            <w:r>
              <w:rPr>
                <w:rFonts w:eastAsia="宋体"/>
                <w:color w:val="000000" w:themeColor="text1"/>
                <w:lang w:val="en-US" w:eastAsia="zh-CN"/>
              </w:rPr>
              <w:t xml:space="preserve">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2C2E57D" w14:textId="2B5E4F99" w:rsidR="009D1957" w:rsidRDefault="009D1957">
            <w:pPr>
              <w:spacing w:after="0"/>
              <w:rPr>
                <w:rFonts w:eastAsia="宋体"/>
                <w:color w:val="000000" w:themeColor="text1"/>
                <w:lang w:val="en-US" w:eastAsia="zh-CN"/>
              </w:rPr>
            </w:pPr>
            <w:r>
              <w:rPr>
                <w:rFonts w:eastAsia="宋体"/>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宋体"/>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7D705A8" w14:textId="77777777" w:rsidR="007C46C7" w:rsidRPr="00C1605A" w:rsidRDefault="007C46C7" w:rsidP="007E1FC9">
            <w:pPr>
              <w:spacing w:after="0"/>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B3905F" w14:textId="77777777" w:rsidR="006C30AA" w:rsidRDefault="006C30AA" w:rsidP="006C30AA">
            <w:pPr>
              <w:spacing w:after="0"/>
              <w:rPr>
                <w:rFonts w:eastAsia="宋体"/>
                <w:color w:val="000000" w:themeColor="text1"/>
                <w:lang w:val="en-US" w:eastAsia="zh-CN"/>
              </w:rPr>
            </w:pPr>
            <w:r>
              <w:rPr>
                <w:rFonts w:eastAsia="宋体"/>
                <w:color w:val="000000" w:themeColor="text1"/>
                <w:lang w:val="en-US" w:eastAsia="zh-CN"/>
              </w:rPr>
              <w:t xml:space="preserve">We share same view as ZTE. </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7"/>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7"/>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3"/>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567C6DB2"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25766BC" w14:textId="5C205BD9" w:rsidR="00E04954" w:rsidRDefault="00E04954" w:rsidP="009D1957">
            <w:pPr>
              <w:tabs>
                <w:tab w:val="left" w:pos="2520"/>
              </w:tabs>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refer QC’s proposal.</w:t>
            </w:r>
            <w:r w:rsidR="009D1957">
              <w:rPr>
                <w:rFonts w:eastAsia="宋体"/>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宋体"/>
                <w:szCs w:val="21"/>
                <w:lang w:val="en-US" w:eastAsia="zh-CN"/>
              </w:rPr>
            </w:pPr>
            <w:r>
              <w:rPr>
                <w:rFonts w:eastAsia="宋体"/>
                <w:szCs w:val="21"/>
                <w:lang w:val="en-US" w:eastAsia="zh-CN"/>
              </w:rPr>
              <w:t>MediaTek</w:t>
            </w:r>
          </w:p>
        </w:tc>
        <w:tc>
          <w:tcPr>
            <w:tcW w:w="4494" w:type="pct"/>
          </w:tcPr>
          <w:p w14:paraId="7B427651" w14:textId="48D61D4A" w:rsidR="009D1957" w:rsidRDefault="009D1957" w:rsidP="009D1957">
            <w:pPr>
              <w:tabs>
                <w:tab w:val="left" w:pos="2520"/>
              </w:tabs>
              <w:spacing w:after="0"/>
              <w:rPr>
                <w:rFonts w:eastAsia="宋体"/>
                <w:color w:val="000000" w:themeColor="text1"/>
                <w:lang w:val="en-US" w:eastAsia="zh-CN"/>
              </w:rPr>
            </w:pPr>
            <w:r>
              <w:rPr>
                <w:rFonts w:eastAsia="宋体"/>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宋体"/>
                <w:szCs w:val="21"/>
                <w:lang w:val="en-US" w:eastAsia="zh-CN"/>
              </w:rPr>
            </w:pPr>
            <w:r>
              <w:rPr>
                <w:rFonts w:eastAsia="宋体"/>
                <w:szCs w:val="21"/>
                <w:lang w:val="en-US" w:eastAsia="zh-CN"/>
              </w:rPr>
              <w:t>vivo</w:t>
            </w:r>
          </w:p>
        </w:tc>
        <w:tc>
          <w:tcPr>
            <w:tcW w:w="4494" w:type="pct"/>
          </w:tcPr>
          <w:p w14:paraId="2D0E846C" w14:textId="62B12F78" w:rsidR="00900778" w:rsidRDefault="00900778" w:rsidP="007E1FC9">
            <w:pPr>
              <w:spacing w:after="0"/>
              <w:rPr>
                <w:rFonts w:eastAsia="宋体"/>
                <w:color w:val="000000" w:themeColor="text1"/>
                <w:lang w:val="en-US" w:eastAsia="zh-CN"/>
              </w:rPr>
            </w:pPr>
            <w:r>
              <w:rPr>
                <w:rFonts w:eastAsia="宋体"/>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宋体"/>
                <w:szCs w:val="21"/>
                <w:lang w:val="en-US" w:eastAsia="zh-CN"/>
              </w:rPr>
            </w:pPr>
            <w:r>
              <w:rPr>
                <w:rFonts w:eastAsia="宋体" w:hint="eastAsia"/>
                <w:szCs w:val="21"/>
                <w:lang w:val="en-US" w:eastAsia="zh-CN"/>
              </w:rPr>
              <w:t>X</w:t>
            </w:r>
            <w:r>
              <w:rPr>
                <w:rFonts w:eastAsia="宋体"/>
                <w:szCs w:val="21"/>
                <w:lang w:val="en-US" w:eastAsia="zh-CN"/>
              </w:rPr>
              <w:t>iaomi</w:t>
            </w:r>
          </w:p>
        </w:tc>
        <w:tc>
          <w:tcPr>
            <w:tcW w:w="4494" w:type="pct"/>
          </w:tcPr>
          <w:p w14:paraId="4BE3867F" w14:textId="38165026" w:rsidR="0023271F" w:rsidRDefault="0023271F" w:rsidP="007E1FC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宋体"/>
                <w:color w:val="000000" w:themeColor="text1"/>
                <w:lang w:val="en-US" w:eastAsia="zh-CN"/>
              </w:rPr>
            </w:pPr>
            <w:r>
              <w:rPr>
                <w:rFonts w:eastAsia="宋体"/>
                <w:color w:val="000000" w:themeColor="text1"/>
                <w:lang w:val="en-US" w:eastAsia="zh-CN"/>
              </w:rPr>
              <w:t>We support USS set only.</w:t>
            </w:r>
          </w:p>
        </w:tc>
      </w:tr>
    </w:tbl>
    <w:p w14:paraId="325DC758" w14:textId="77777777" w:rsidR="00294C8B" w:rsidRPr="006C30AA"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aff7"/>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aff3"/>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8F9D918" w14:textId="77777777" w:rsidR="00E04954" w:rsidRPr="001E17E4" w:rsidRDefault="005C3F49">
            <w:pPr>
              <w:spacing w:after="0"/>
              <w:rPr>
                <w:rFonts w:eastAsia="宋体"/>
                <w:color w:val="000000" w:themeColor="text1"/>
                <w:lang w:val="en-US" w:eastAsia="zh-CN"/>
              </w:rPr>
            </w:pPr>
            <w:r>
              <w:rPr>
                <w:rFonts w:eastAsia="宋体"/>
                <w:color w:val="000000" w:themeColor="text1"/>
                <w:lang w:val="en-US" w:eastAsia="zh-CN"/>
              </w:rPr>
              <w:t>Ok</w:t>
            </w:r>
            <w:r w:rsidR="001E17E4">
              <w:rPr>
                <w:rFonts w:eastAsia="宋体"/>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A597DE3" w14:textId="5761022F" w:rsidR="007C46C7" w:rsidRPr="00902B40" w:rsidRDefault="007C46C7" w:rsidP="007E1FC9">
            <w:pPr>
              <w:spacing w:after="0"/>
              <w:rPr>
                <w:rFonts w:eastAsia="宋体"/>
                <w:color w:val="000000" w:themeColor="text1"/>
                <w:lang w:val="en-US" w:eastAsia="zh-CN"/>
              </w:rPr>
            </w:pPr>
            <w:r>
              <w:rPr>
                <w:rFonts w:eastAsia="宋体"/>
                <w:color w:val="000000" w:themeColor="text1"/>
                <w:lang w:val="en-US" w:eastAsia="zh-CN"/>
              </w:rPr>
              <w:t>the benefits of supporting reception of PDCCH overlapped with two overlapping CRS patterns are not justified</w:t>
            </w:r>
            <w:r w:rsidR="00EF296E">
              <w:rPr>
                <w:rFonts w:eastAsia="宋体"/>
                <w:color w:val="000000" w:themeColor="text1"/>
                <w:lang w:val="en-US" w:eastAsia="zh-CN"/>
              </w:rPr>
              <w:t xml:space="preserve">. If two overlapping CRS Lists are not supported for PDCCH reception on CRS symbols, we don’t need to consider the </w:t>
            </w:r>
            <w:r w:rsidR="00C14845">
              <w:rPr>
                <w:rFonts w:eastAsia="宋体"/>
                <w:color w:val="000000" w:themeColor="text1"/>
                <w:lang w:val="en-US" w:eastAsia="zh-CN"/>
              </w:rPr>
              <w:t>above two</w:t>
            </w:r>
            <w:r w:rsidR="00EF296E">
              <w:rPr>
                <w:rFonts w:eastAsia="宋体"/>
                <w:color w:val="000000" w:themeColor="text1"/>
                <w:lang w:val="en-US" w:eastAsia="zh-CN"/>
              </w:rPr>
              <w:t xml:space="preserve"> bullet</w:t>
            </w:r>
            <w:r w:rsidR="00C14845">
              <w:rPr>
                <w:rFonts w:eastAsia="宋体"/>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宋体" w:hint="eastAsia"/>
                <w:szCs w:val="21"/>
                <w:lang w:val="en-US" w:eastAsia="zh-CN"/>
              </w:rPr>
            </w:pPr>
            <w:proofErr w:type="spellStart"/>
            <w:r w:rsidRPr="002231D8">
              <w:rPr>
                <w:rFonts w:eastAsia="宋体"/>
                <w:color w:val="000000" w:themeColor="text1"/>
                <w:lang w:val="en-US" w:eastAsia="zh-CN"/>
              </w:rPr>
              <w:lastRenderedPageBreak/>
              <w:t>Spreadtrum</w:t>
            </w:r>
            <w:proofErr w:type="spellEnd"/>
          </w:p>
        </w:tc>
        <w:tc>
          <w:tcPr>
            <w:tcW w:w="4494" w:type="pct"/>
          </w:tcPr>
          <w:p w14:paraId="2617D03D" w14:textId="3A112D6E" w:rsidR="00902B40" w:rsidRDefault="00902B40" w:rsidP="00902B40">
            <w:pPr>
              <w:spacing w:after="0"/>
              <w:rPr>
                <w:rFonts w:eastAsia="宋体"/>
                <w:color w:val="000000" w:themeColor="text1"/>
                <w:lang w:val="en-US" w:eastAsia="zh-CN"/>
              </w:rPr>
            </w:pPr>
            <w:r w:rsidRPr="002231D8">
              <w:rPr>
                <w:rFonts w:eastAsia="宋体"/>
                <w:color w:val="000000" w:themeColor="text1"/>
                <w:lang w:val="en-US" w:eastAsia="zh-CN"/>
              </w:rPr>
              <w:t xml:space="preserve">Same commented as Question 2-2, we don’t support PDCCH reception overlapping with LTE CRS REs when two LTE-CRS overlapping rate matching patterns are </w:t>
            </w:r>
            <w:r>
              <w:rPr>
                <w:rFonts w:eastAsia="宋体"/>
                <w:color w:val="000000" w:themeColor="text1"/>
                <w:lang w:val="en-US" w:eastAsia="zh-CN"/>
              </w:rPr>
              <w:t xml:space="preserve">configured. </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宋体" w:hAnsiTheme="majorHAnsi" w:cstheme="majorHAnsi"/>
                <w:color w:val="000000" w:themeColor="text1"/>
                <w:szCs w:val="18"/>
                <w:lang w:val="en-US" w:eastAsia="zh-CN"/>
              </w:rPr>
            </w:pPr>
            <w:r>
              <w:rPr>
                <w:rFonts w:asciiTheme="majorHAnsi" w:eastAsia="宋体"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宋体"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3"/>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aff3"/>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等线" w:hAnsi="Times"/>
                      <w:highlight w:val="darkYellow"/>
                      <w:lang w:eastAsia="zh-CN"/>
                    </w:rPr>
                  </w:pPr>
                  <w:r>
                    <w:rPr>
                      <w:rFonts w:ascii="Times" w:eastAsia="等线"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宋体"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宋体" w:hAnsi="Times"/>
                      <w:strike/>
                      <w:color w:val="FF0000"/>
                      <w:lang w:eastAsia="zh-CN"/>
                    </w:rPr>
                    <w:t xml:space="preserve">if the UE is NOT configured by higher layer parameter </w:t>
                  </w:r>
                  <w:r>
                    <w:rPr>
                      <w:rFonts w:ascii="Times" w:eastAsia="宋体" w:hAnsi="Times"/>
                      <w:i/>
                      <w:iCs/>
                      <w:strike/>
                      <w:color w:val="FF0000"/>
                      <w:lang w:eastAsia="zh-CN"/>
                    </w:rPr>
                    <w:t>PDCCH-Config</w:t>
                  </w:r>
                  <w:r>
                    <w:rPr>
                      <w:rFonts w:ascii="Times" w:eastAsia="宋体" w:hAnsi="Times"/>
                      <w:strike/>
                      <w:color w:val="FF0000"/>
                      <w:lang w:eastAsia="zh-CN"/>
                    </w:rPr>
                    <w:t xml:space="preserve"> with two different values of </w:t>
                  </w:r>
                  <w:proofErr w:type="spellStart"/>
                  <w:r>
                    <w:rPr>
                      <w:rFonts w:ascii="Times" w:eastAsia="宋体" w:hAnsi="Times"/>
                      <w:i/>
                      <w:iCs/>
                      <w:strike/>
                      <w:color w:val="FF0000"/>
                      <w:lang w:eastAsia="zh-CN"/>
                    </w:rPr>
                    <w:t>coresetPoolIndex</w:t>
                  </w:r>
                  <w:proofErr w:type="spellEnd"/>
                  <w:r>
                    <w:rPr>
                      <w:rFonts w:ascii="Times" w:eastAsia="宋体" w:hAnsi="Times"/>
                      <w:strike/>
                      <w:color w:val="FF0000"/>
                      <w:lang w:eastAsia="zh-CN"/>
                    </w:rPr>
                    <w:t xml:space="preserve"> in </w:t>
                  </w:r>
                  <w:proofErr w:type="spellStart"/>
                  <w:r>
                    <w:rPr>
                      <w:rFonts w:ascii="Times" w:eastAsia="宋体" w:hAnsi="Times"/>
                      <w:i/>
                      <w:iCs/>
                      <w:strike/>
                      <w:color w:val="FF0000"/>
                      <w:lang w:eastAsia="zh-CN"/>
                    </w:rPr>
                    <w:t>ControlResourceSet</w:t>
                  </w:r>
                  <w:proofErr w:type="spellEnd"/>
                  <w:r>
                    <w:rPr>
                      <w:rFonts w:ascii="Times" w:eastAsia="宋体"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宋体" w:hAnsi="Times"/>
                      <w:lang w:eastAsia="zh-CN"/>
                    </w:rPr>
                    <w:t xml:space="preserve">the </w:t>
                  </w:r>
                  <w:r>
                    <w:rPr>
                      <w:rFonts w:ascii="Times" w:eastAsia="宋体"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宋体"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宋体"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等线" w:hAnsi="Times"/>
                      <w:b/>
                      <w:bCs/>
                      <w:highlight w:val="green"/>
                      <w:lang w:eastAsia="zh-CN"/>
                    </w:rPr>
                  </w:pPr>
                  <w:r>
                    <w:rPr>
                      <w:rFonts w:ascii="Times" w:eastAsia="等线"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宋体" w:hAnsi="Times"/>
                      <w:lang w:eastAsia="zh-CN"/>
                    </w:rPr>
                  </w:pPr>
                  <w:r>
                    <w:rPr>
                      <w:rFonts w:ascii="Times" w:eastAsia="宋体" w:hAnsi="Times"/>
                      <w:lang w:eastAsia="zh-CN"/>
                    </w:rPr>
                    <w:t xml:space="preserve">Introduce two new RRC parameters </w:t>
                  </w:r>
                  <w:r>
                    <w:rPr>
                      <w:rFonts w:ascii="Times" w:eastAsia="宋体" w:hAnsi="Times"/>
                      <w:i/>
                      <w:iCs/>
                      <w:lang w:eastAsia="zh-CN"/>
                    </w:rPr>
                    <w:t xml:space="preserve">lte-CRS-PatternList3-r18 </w:t>
                  </w:r>
                  <w:r>
                    <w:rPr>
                      <w:rFonts w:ascii="Times" w:eastAsia="宋体" w:hAnsi="Times"/>
                      <w:lang w:eastAsia="zh-CN"/>
                    </w:rPr>
                    <w:t xml:space="preserve">and </w:t>
                  </w:r>
                  <w:r>
                    <w:rPr>
                      <w:rFonts w:ascii="Times" w:eastAsia="宋体" w:hAnsi="Times"/>
                      <w:i/>
                      <w:iCs/>
                      <w:lang w:eastAsia="zh-CN"/>
                    </w:rPr>
                    <w:t xml:space="preserve">lte-CRS-PatternList4-r18 </w:t>
                  </w:r>
                  <w:r>
                    <w:rPr>
                      <w:rFonts w:ascii="Times" w:eastAsia="宋体" w:hAnsi="Times"/>
                      <w:lang w:eastAsia="zh-CN"/>
                    </w:rPr>
                    <w:t xml:space="preserve">in </w:t>
                  </w:r>
                  <w:proofErr w:type="spellStart"/>
                  <w:r>
                    <w:rPr>
                      <w:rFonts w:ascii="Times" w:eastAsia="宋体" w:hAnsi="Times"/>
                      <w:i/>
                      <w:iCs/>
                      <w:lang w:eastAsia="zh-CN"/>
                    </w:rPr>
                    <w:t>ServingCellConfig</w:t>
                  </w:r>
                  <w:proofErr w:type="spellEnd"/>
                  <w:r>
                    <w:rPr>
                      <w:rFonts w:ascii="Times" w:eastAsia="宋体" w:hAnsi="Times"/>
                      <w:i/>
                      <w:iCs/>
                      <w:lang w:eastAsia="zh-CN"/>
                    </w:rPr>
                    <w:t xml:space="preserve"> </w:t>
                  </w:r>
                  <w:r>
                    <w:rPr>
                      <w:rFonts w:ascii="Times" w:eastAsia="宋体" w:hAnsi="Times"/>
                      <w:lang w:eastAsia="sv-SE"/>
                    </w:rPr>
                    <w:t xml:space="preserve">around which the UE shall do rate matching </w:t>
                  </w:r>
                  <w:r>
                    <w:rPr>
                      <w:rFonts w:ascii="Times" w:eastAsia="宋体"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lastRenderedPageBreak/>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宋体"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aff7"/>
              <w:numPr>
                <w:ilvl w:val="0"/>
                <w:numId w:val="47"/>
              </w:numPr>
              <w:spacing w:after="0" w:line="240" w:lineRule="auto"/>
              <w:ind w:leftChars="0"/>
              <w:rPr>
                <w:rStyle w:val="apple-converted-space"/>
                <w:sz w:val="20"/>
              </w:rPr>
            </w:pPr>
            <w:r>
              <w:rPr>
                <w:rStyle w:val="apple-converted-space"/>
                <w:sz w:val="20"/>
              </w:rPr>
              <w:t>Besides what can be commonly supported by {list1</w:t>
            </w:r>
            <w:proofErr w:type="gramStart"/>
            <w:r>
              <w:rPr>
                <w:rStyle w:val="apple-converted-space"/>
                <w:sz w:val="20"/>
              </w:rPr>
              <w:t>,list2</w:t>
            </w:r>
            <w:proofErr w:type="gramEnd"/>
            <w:r>
              <w:rPr>
                <w:rStyle w:val="apple-converted-space"/>
                <w:sz w:val="20"/>
              </w:rPr>
              <w:t xml:space="preserve">}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7"/>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aff7"/>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宋体"/>
                <w:sz w:val="22"/>
                <w:szCs w:val="22"/>
                <w:lang w:eastAsia="zh-CN"/>
              </w:rPr>
            </w:pPr>
            <w:r>
              <w:rPr>
                <w:rFonts w:eastAsia="宋体"/>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等线" w:hAnsi="Times"/>
                      <w:sz w:val="20"/>
                      <w:szCs w:val="24"/>
                      <w:lang w:val="en-US" w:eastAsia="zh-CN"/>
                    </w:rPr>
                  </w:pPr>
                </w:p>
                <w:p w14:paraId="794C5C1B" w14:textId="77777777" w:rsidR="00294C8B" w:rsidRDefault="009D1DB3">
                  <w:pPr>
                    <w:spacing w:before="120"/>
                    <w:rPr>
                      <w:rFonts w:ascii="Times" w:eastAsia="等线" w:hAnsi="Times"/>
                      <w:b/>
                      <w:bCs/>
                      <w:sz w:val="20"/>
                      <w:szCs w:val="24"/>
                      <w:highlight w:val="green"/>
                      <w:lang w:val="en-US" w:eastAsia="zh-CN"/>
                    </w:rPr>
                  </w:pPr>
                  <w:r>
                    <w:rPr>
                      <w:rFonts w:ascii="Times" w:eastAsia="等线"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等线" w:hAnsi="Times"/>
                      <w:b/>
                      <w:bCs/>
                      <w:sz w:val="20"/>
                      <w:szCs w:val="24"/>
                      <w:lang w:val="en-US" w:eastAsia="zh-CN"/>
                    </w:rPr>
                    <w:t>T</w:t>
                  </w:r>
                  <w:r>
                    <w:rPr>
                      <w:rFonts w:ascii="Times" w:eastAsia="等线"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等线"/>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宋体"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宋体" w:hint="eastAsia"/>
                      <w:i/>
                      <w:color w:val="FF0000"/>
                      <w:sz w:val="20"/>
                      <w:u w:val="single"/>
                      <w:lang w:val="en-US" w:eastAsia="zh-CN"/>
                    </w:rPr>
                    <w:t>3</w:t>
                  </w:r>
                  <w:r>
                    <w:rPr>
                      <w:rFonts w:eastAsia="MS Mincho"/>
                      <w:i/>
                      <w:color w:val="FF0000"/>
                      <w:sz w:val="20"/>
                      <w:u w:val="single"/>
                      <w:lang w:eastAsia="en-US"/>
                    </w:rPr>
                    <w:t>-r1</w:t>
                  </w:r>
                  <w:r>
                    <w:rPr>
                      <w:rFonts w:eastAsia="宋体" w:hint="eastAsia"/>
                      <w:i/>
                      <w:color w:val="FF0000"/>
                      <w:sz w:val="20"/>
                      <w:u w:val="single"/>
                      <w:lang w:val="en-US" w:eastAsia="zh-CN"/>
                    </w:rPr>
                    <w:t>8</w:t>
                  </w:r>
                  <w:r>
                    <w:rPr>
                      <w:rFonts w:eastAsia="宋体"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w:t>
                  </w:r>
                  <w:proofErr w:type="spellStart"/>
                  <w:r>
                    <w:rPr>
                      <w:rFonts w:eastAsia="MS Mincho"/>
                      <w:i/>
                      <w:iCs/>
                      <w:sz w:val="20"/>
                      <w:lang w:eastAsia="en-US"/>
                    </w:rPr>
                    <w:t>Config</w:t>
                  </w:r>
                  <w:proofErr w:type="spellEnd"/>
                  <w:r>
                    <w:rPr>
                      <w:rFonts w:eastAsia="MS Mincho"/>
                      <w:i/>
                      <w:iCs/>
                      <w:sz w:val="20"/>
                      <w:lang w:eastAsia="en-US"/>
                    </w:rPr>
                    <w:t>-MCCH</w:t>
                  </w:r>
                  <w:r>
                    <w:rPr>
                      <w:rFonts w:eastAsia="MS Mincho"/>
                      <w:sz w:val="20"/>
                      <w:lang w:eastAsia="en-US"/>
                    </w:rPr>
                    <w:t xml:space="preserve"> or </w:t>
                  </w:r>
                  <w:r>
                    <w:rPr>
                      <w:rFonts w:eastAsia="MS Mincho"/>
                      <w:i/>
                      <w:iCs/>
                      <w:sz w:val="20"/>
                      <w:lang w:eastAsia="en-US"/>
                    </w:rPr>
                    <w:t>PDSCH-</w:t>
                  </w:r>
                  <w:proofErr w:type="spellStart"/>
                  <w:r>
                    <w:rPr>
                      <w:rFonts w:eastAsia="MS Mincho"/>
                      <w:i/>
                      <w:iCs/>
                      <w:sz w:val="20"/>
                      <w:lang w:eastAsia="en-US"/>
                    </w:rPr>
                    <w:t>Config</w:t>
                  </w:r>
                  <w:proofErr w:type="spellEnd"/>
                  <w:r>
                    <w:rPr>
                      <w:rFonts w:eastAsia="MS Mincho"/>
                      <w:i/>
                      <w:iCs/>
                      <w:sz w:val="20"/>
                      <w:lang w:eastAsia="en-US"/>
                    </w:rPr>
                    <w:t>-MCCH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等线"/>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等线"/>
                      <w:sz w:val="20"/>
                      <w:lang w:eastAsia="en-US"/>
                    </w:rPr>
                    <w:t>offset in units of 15 kHz subcarrier</w:t>
                  </w:r>
                  <w:r>
                    <w:rPr>
                      <w:rFonts w:eastAsia="等线" w:hint="eastAsia"/>
                      <w:sz w:val="20"/>
                      <w:lang w:eastAsia="zh-CN"/>
                    </w:rPr>
                    <w:t>s</w:t>
                  </w:r>
                  <w:r>
                    <w:rPr>
                      <w:rFonts w:eastAsia="等线"/>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w:t>
                  </w:r>
                  <w:proofErr w:type="spellStart"/>
                  <w:r>
                    <w:rPr>
                      <w:rFonts w:eastAsia="MS Mincho"/>
                      <w:sz w:val="20"/>
                      <w:lang w:eastAsia="en-US"/>
                    </w:rPr>
                    <w:t>subframe</w:t>
                  </w:r>
                  <w:proofErr w:type="spellEnd"/>
                  <w:r>
                    <w:rPr>
                      <w:rFonts w:eastAsia="MS Mincho"/>
                      <w:sz w:val="20"/>
                      <w:lang w:eastAsia="en-US"/>
                    </w:rPr>
                    <w:t xml:space="preserv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等线"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宋体"/>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宋体"/>
                <w:bCs/>
                <w:i/>
                <w:iCs/>
                <w:sz w:val="22"/>
                <w:szCs w:val="22"/>
              </w:rPr>
            </w:pPr>
            <w:r>
              <w:rPr>
                <w:b/>
                <w:i/>
                <w:iCs/>
                <w:sz w:val="22"/>
                <w:szCs w:val="22"/>
              </w:rPr>
              <w:lastRenderedPageBreak/>
              <w:t xml:space="preserve">Proposal 2. </w:t>
            </w:r>
            <w:r>
              <w:rPr>
                <w:rFonts w:eastAsia="宋体"/>
                <w:b/>
                <w:i/>
                <w:iCs/>
                <w:sz w:val="22"/>
                <w:szCs w:val="22"/>
                <w:lang w:eastAsia="zh-CN"/>
              </w:rPr>
              <w:t xml:space="preserve">For the UE feature on </w:t>
            </w:r>
            <w:r>
              <w:rPr>
                <w:rFonts w:eastAsia="宋体" w:hint="eastAsia"/>
                <w:b/>
                <w:i/>
                <w:iCs/>
                <w:sz w:val="22"/>
                <w:szCs w:val="22"/>
                <w:lang w:eastAsia="zh-CN"/>
              </w:rPr>
              <w:t>support of two overlapping CRS patterns for Rel-18 DSS</w:t>
            </w:r>
            <w:r>
              <w:rPr>
                <w:rFonts w:eastAsia="宋体"/>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hint="eastAsia"/>
                <w:b/>
                <w:bCs/>
                <w:i/>
                <w:iCs/>
                <w:sz w:val="22"/>
                <w:szCs w:val="22"/>
              </w:rPr>
              <w:t>T</w:t>
            </w:r>
            <w:r>
              <w:rPr>
                <w:rFonts w:eastAsia="宋体"/>
                <w:b/>
                <w:bCs/>
                <w:i/>
                <w:iCs/>
                <w:sz w:val="22"/>
                <w:szCs w:val="22"/>
              </w:rPr>
              <w:t xml:space="preserve">he granularity of the </w:t>
            </w:r>
            <w:r>
              <w:rPr>
                <w:rFonts w:eastAsia="宋体" w:hint="eastAsia"/>
                <w:b/>
                <w:bCs/>
                <w:i/>
                <w:iCs/>
                <w:sz w:val="22"/>
                <w:szCs w:val="22"/>
              </w:rPr>
              <w:t>support of two overlapping CRS patterns for Rel-18 DSS</w:t>
            </w:r>
            <w:r>
              <w:rPr>
                <w:rFonts w:eastAsia="宋体"/>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 xml:space="preserve">“Need for FR1/FR2 differentiation” should be </w:t>
            </w:r>
            <w:r>
              <w:rPr>
                <w:rFonts w:eastAsia="等线"/>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宋体"/>
                <w:b/>
                <w:bCs/>
                <w:i/>
                <w:iCs/>
                <w:sz w:val="22"/>
                <w:szCs w:val="22"/>
              </w:rPr>
            </w:pPr>
            <w:r>
              <w:rPr>
                <w:rFonts w:eastAsia="宋体"/>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Not configure lte-CRS-PatternList3 and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Configure lte-CRS-PatternList4 only if the field </w:t>
            </w:r>
            <w:proofErr w:type="spellStart"/>
            <w:r>
              <w:rPr>
                <w:rFonts w:eastAsia="宋体"/>
                <w:b/>
                <w:bCs/>
                <w:i/>
                <w:iCs/>
                <w:sz w:val="22"/>
                <w:szCs w:val="22"/>
              </w:rPr>
              <w:t>lte</w:t>
            </w:r>
            <w:proofErr w:type="spellEnd"/>
            <w:r>
              <w:rPr>
                <w:rFonts w:eastAsia="宋体"/>
                <w:b/>
                <w:bCs/>
                <w:i/>
                <w:iCs/>
                <w:sz w:val="22"/>
                <w:szCs w:val="22"/>
              </w:rPr>
              <w:t>-CRS-</w:t>
            </w:r>
            <w:proofErr w:type="spellStart"/>
            <w:r>
              <w:rPr>
                <w:rFonts w:eastAsia="宋体"/>
                <w:b/>
                <w:bCs/>
                <w:i/>
                <w:iCs/>
                <w:sz w:val="22"/>
                <w:szCs w:val="22"/>
              </w:rPr>
              <w:t>ToMatchAround</w:t>
            </w:r>
            <w:proofErr w:type="spellEnd"/>
            <w:r>
              <w:rPr>
                <w:rFonts w:eastAsia="宋体"/>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宋体"/>
                <w:b/>
                <w:bCs/>
                <w:i/>
                <w:iCs/>
                <w:sz w:val="22"/>
                <w:szCs w:val="22"/>
              </w:rPr>
            </w:pPr>
            <w:r>
              <w:rPr>
                <w:rFonts w:eastAsia="宋体"/>
                <w:b/>
                <w:bCs/>
                <w:i/>
                <w:iCs/>
                <w:sz w:val="22"/>
                <w:szCs w:val="22"/>
              </w:rPr>
              <w:t xml:space="preserve">If the UE is not configured by higher layer parameter PDCCH-Config with two different values of </w:t>
            </w:r>
            <w:proofErr w:type="spellStart"/>
            <w:r>
              <w:rPr>
                <w:rFonts w:eastAsia="宋体"/>
                <w:b/>
                <w:bCs/>
                <w:i/>
                <w:iCs/>
                <w:sz w:val="22"/>
                <w:szCs w:val="22"/>
              </w:rPr>
              <w:t>coresetPoolIndex</w:t>
            </w:r>
            <w:proofErr w:type="spellEnd"/>
            <w:r>
              <w:rPr>
                <w:rFonts w:eastAsia="宋体"/>
                <w:b/>
                <w:bCs/>
                <w:i/>
                <w:iCs/>
                <w:sz w:val="22"/>
                <w:szCs w:val="22"/>
              </w:rPr>
              <w:t xml:space="preserve"> in </w:t>
            </w:r>
            <w:proofErr w:type="spellStart"/>
            <w:r>
              <w:rPr>
                <w:rFonts w:eastAsia="宋体"/>
                <w:b/>
                <w:bCs/>
                <w:i/>
                <w:iCs/>
                <w:sz w:val="22"/>
                <w:szCs w:val="22"/>
              </w:rPr>
              <w:t>ControlResourceSet</w:t>
            </w:r>
            <w:proofErr w:type="spellEnd"/>
            <w:r>
              <w:rPr>
                <w:rFonts w:eastAsia="宋体"/>
                <w:b/>
                <w:bCs/>
                <w:i/>
                <w:iCs/>
                <w:sz w:val="22"/>
                <w:szCs w:val="22"/>
              </w:rPr>
              <w:t xml:space="preserve">, and if the UE is configured by higher layer parameter lte-CRS-PatternList3-r18 and lte-CRS-PatternList4-r18 in </w:t>
            </w:r>
            <w:proofErr w:type="spellStart"/>
            <w:r>
              <w:rPr>
                <w:rFonts w:eastAsia="宋体"/>
                <w:b/>
                <w:bCs/>
                <w:i/>
                <w:iCs/>
                <w:sz w:val="22"/>
                <w:szCs w:val="22"/>
              </w:rPr>
              <w:t>ServingCellConfig</w:t>
            </w:r>
            <w:proofErr w:type="spellEnd"/>
            <w:r>
              <w:rPr>
                <w:rFonts w:eastAsia="宋体"/>
                <w:b/>
                <w:bCs/>
                <w:i/>
                <w:iCs/>
                <w:sz w:val="22"/>
                <w:szCs w:val="22"/>
              </w:rPr>
              <w:t>, REs indicated by lte-CRS-PatternList3-r18 and lte-CRS-PatternList4-r18 are declared as not available for PDSCH.</w:t>
            </w:r>
          </w:p>
          <w:p w14:paraId="299673B9" w14:textId="77777777" w:rsidR="00294C8B" w:rsidRDefault="009D1DB3">
            <w:pPr>
              <w:pStyle w:val="aff7"/>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aff7"/>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aff7"/>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7"/>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aff7"/>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宋体"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7"/>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aff7"/>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aff7"/>
                    <w:widowControl w:val="0"/>
                    <w:numPr>
                      <w:ilvl w:val="0"/>
                      <w:numId w:val="45"/>
                    </w:numPr>
                    <w:snapToGrid w:val="0"/>
                    <w:spacing w:after="120" w:line="240" w:lineRule="auto"/>
                    <w:ind w:leftChars="0"/>
                    <w:jc w:val="both"/>
                    <w:rPr>
                      <w:lang w:eastAsia="zh-CN"/>
                    </w:rPr>
                  </w:pPr>
                  <w:r>
                    <w:lastRenderedPageBreak/>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7"/>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lastRenderedPageBreak/>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3"/>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等线"/>
                      <w:b/>
                      <w:bCs/>
                      <w:highlight w:val="green"/>
                      <w:lang w:val="en-US" w:eastAsia="zh-CN"/>
                    </w:rPr>
                  </w:pPr>
                  <w:r>
                    <w:rPr>
                      <w:rFonts w:eastAsia="等线"/>
                      <w:b/>
                      <w:bCs/>
                      <w:highlight w:val="green"/>
                      <w:lang w:val="en-US" w:eastAsia="zh-CN"/>
                    </w:rPr>
                    <w:t>Agreement</w:t>
                  </w:r>
                </w:p>
                <w:p w14:paraId="0BFEF6BB" w14:textId="77777777" w:rsidR="00294C8B" w:rsidRDefault="009D1DB3">
                  <w:pPr>
                    <w:pStyle w:val="aff7"/>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aff3"/>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aff7"/>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aff7"/>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7"/>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7"/>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宋体"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宋体"/>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等线"/>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等线"/>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等线"/>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等线"/>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等线"/>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等线"/>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等线"/>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等线"/>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等线"/>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宋体" w:hAnsi="Times New Roman"/>
                      <w:i/>
                      <w:iCs/>
                      <w:sz w:val="15"/>
                      <w:szCs w:val="15"/>
                      <w:lang w:eastAsia="sv-SE"/>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3</w:t>
                  </w:r>
                </w:p>
                <w:p w14:paraId="1F630D9A"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lastRenderedPageBreak/>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lastRenderedPageBreak/>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宋体" w:hAnsi="Times New Roman"/>
                      <w:i/>
                      <w:iCs/>
                      <w:sz w:val="15"/>
                      <w:szCs w:val="15"/>
                    </w:rPr>
                  </w:pPr>
                  <w:r>
                    <w:rPr>
                      <w:rFonts w:ascii="Times New Roman" w:eastAsia="宋体" w:hAnsi="Times New Roman"/>
                      <w:i/>
                      <w:iCs/>
                      <w:sz w:val="15"/>
                      <w:szCs w:val="15"/>
                      <w:lang w:eastAsia="sv-SE"/>
                    </w:rPr>
                    <w:t>lte-CRS-PatternList</w:t>
                  </w:r>
                  <w:r>
                    <w:rPr>
                      <w:rFonts w:ascii="Times New Roman" w:eastAsia="宋体" w:hAnsi="Times New Roman"/>
                      <w:i/>
                      <w:iCs/>
                      <w:sz w:val="15"/>
                      <w:szCs w:val="15"/>
                      <w:lang w:eastAsia="zh-CN"/>
                    </w:rPr>
                    <w:t>4</w:t>
                  </w:r>
                </w:p>
                <w:p w14:paraId="360C27D9" w14:textId="77777777" w:rsidR="00294C8B" w:rsidRDefault="00294C8B">
                  <w:pPr>
                    <w:rPr>
                      <w:rFonts w:eastAsia="宋体"/>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7"/>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 xml:space="preserve">Separate capability indication for UE support with two overlapping CRS patterns can be additionally </w:t>
            </w:r>
            <w:proofErr w:type="gramStart"/>
            <w:r>
              <w:rPr>
                <w:rFonts w:ascii="Times" w:eastAsia="Batang" w:hAnsi="Times"/>
                <w:sz w:val="18"/>
                <w:szCs w:val="22"/>
                <w:lang w:eastAsia="zh-CN"/>
              </w:rPr>
              <w:t>supported .</w:t>
            </w:r>
            <w:proofErr w:type="gramEnd"/>
          </w:p>
          <w:p w14:paraId="4696CC9E" w14:textId="77777777" w:rsidR="00294C8B" w:rsidRDefault="00294C8B">
            <w:pPr>
              <w:tabs>
                <w:tab w:val="center" w:pos="4608"/>
                <w:tab w:val="right" w:pos="9216"/>
              </w:tabs>
              <w:snapToGrid w:val="0"/>
              <w:spacing w:after="0" w:line="240" w:lineRule="auto"/>
              <w:jc w:val="both"/>
              <w:rPr>
                <w:rFonts w:eastAsia="宋体"/>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rPr>
                  </w:pPr>
                  <w:r>
                    <w:rPr>
                      <w:rFonts w:eastAsia="宋体"/>
                    </w:rPr>
                    <w:t>Introduce new UE capability(</w:t>
                  </w:r>
                  <w:proofErr w:type="spellStart"/>
                  <w:r>
                    <w:rPr>
                      <w:rFonts w:eastAsia="宋体"/>
                    </w:rPr>
                    <w:t>ies</w:t>
                  </w:r>
                  <w:proofErr w:type="spellEnd"/>
                  <w:r>
                    <w:rPr>
                      <w:rFonts w:eastAsia="宋体"/>
                    </w:rPr>
                    <w:t>)</w:t>
                  </w:r>
                  <w:r>
                    <w:rPr>
                      <w:rFonts w:eastAsia="宋体"/>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宋体"/>
                    </w:rPr>
                  </w:pPr>
                  <w:r>
                    <w:rPr>
                      <w:rFonts w:eastAsia="宋体"/>
                    </w:rPr>
                    <w:t xml:space="preserve">NW can configure two LTE-CRS overlapping rate matching patterns without </w:t>
                  </w:r>
                  <w:proofErr w:type="spellStart"/>
                  <w:r>
                    <w:rPr>
                      <w:rFonts w:eastAsia="宋体"/>
                      <w:i/>
                      <w:iCs/>
                    </w:rPr>
                    <w:t>coresetPoolIndex</w:t>
                  </w:r>
                  <w:proofErr w:type="spellEnd"/>
                  <w:r>
                    <w:rPr>
                      <w:rFonts w:eastAsia="宋体"/>
                    </w:rPr>
                    <w:t xml:space="preserve"> only if the UE indicates support of </w:t>
                  </w:r>
                  <w:r>
                    <w:rPr>
                      <w:rFonts w:eastAsia="宋体"/>
                      <w:lang w:eastAsia="zh-CN"/>
                    </w:rPr>
                    <w:t xml:space="preserve">the </w:t>
                  </w:r>
                  <w:r>
                    <w:rPr>
                      <w:rFonts w:eastAsia="宋体"/>
                      <w:u w:val="single"/>
                      <w:lang w:eastAsia="zh-CN"/>
                    </w:rPr>
                    <w:t xml:space="preserve">new </w:t>
                  </w:r>
                  <w:r>
                    <w:rPr>
                      <w:rFonts w:eastAsia="宋体"/>
                    </w:rPr>
                    <w:t>capability(</w:t>
                  </w:r>
                  <w:proofErr w:type="spellStart"/>
                  <w:r>
                    <w:rPr>
                      <w:rFonts w:eastAsia="宋体"/>
                    </w:rPr>
                    <w:t>ies</w:t>
                  </w:r>
                  <w:proofErr w:type="spellEnd"/>
                  <w:r>
                    <w:rPr>
                      <w:rFonts w:eastAsia="宋体"/>
                    </w:rPr>
                    <w:t>)</w:t>
                  </w:r>
                  <w:r>
                    <w:rPr>
                      <w:rFonts w:eastAsia="宋体"/>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rPr>
                    <w:t xml:space="preserve">Clarify that the Rel-16 UE capability </w:t>
                  </w:r>
                  <w:r>
                    <w:rPr>
                      <w:rFonts w:eastAsia="宋体"/>
                      <w:i/>
                      <w:iCs/>
                    </w:rPr>
                    <w:t>overlapRateMatchingEUTRA-CRS-r16</w:t>
                  </w:r>
                  <w:r>
                    <w:rPr>
                      <w:rFonts w:eastAsia="宋体"/>
                    </w:rPr>
                    <w:t xml:space="preserve"> is subject to support of </w:t>
                  </w:r>
                  <w:r>
                    <w:rPr>
                      <w:rFonts w:eastAsia="宋体"/>
                      <w:i/>
                      <w:iCs/>
                    </w:rPr>
                    <w:t>multiDCI-Multi-TRP-r16</w:t>
                  </w:r>
                  <w:r>
                    <w:rPr>
                      <w:rFonts w:eastAsia="宋体"/>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宋体"/>
                      <w:lang w:eastAsia="zh-CN"/>
                    </w:rPr>
                  </w:pPr>
                  <w:r>
                    <w:rPr>
                      <w:rFonts w:eastAsia="宋体"/>
                      <w:lang w:eastAsia="zh-CN"/>
                    </w:rPr>
                    <w:t xml:space="preserve">Maximum number of LTE-CRS rate matching patterns for PDSCH supported by a UE (i.e., </w:t>
                  </w:r>
                  <w:r>
                    <w:rPr>
                      <w:rFonts w:eastAsia="宋体"/>
                      <w:i/>
                      <w:iCs/>
                      <w:lang w:eastAsia="zh-CN"/>
                    </w:rPr>
                    <w:t>maxNumberPatterns-r16</w:t>
                  </w:r>
                  <w:r>
                    <w:rPr>
                      <w:rFonts w:eastAsia="宋体"/>
                      <w:lang w:eastAsia="zh-CN"/>
                    </w:rPr>
                    <w:t xml:space="preserve"> and </w:t>
                  </w:r>
                  <w:r>
                    <w:rPr>
                      <w:rFonts w:eastAsia="宋体"/>
                      <w:i/>
                      <w:iCs/>
                      <w:lang w:eastAsia="zh-CN"/>
                    </w:rPr>
                    <w:t>maxNumberNon-OverlapPatterns-r16</w:t>
                  </w:r>
                  <w:r>
                    <w:rPr>
                      <w:rFonts w:eastAsia="宋体"/>
                      <w:lang w:eastAsia="zh-CN"/>
                    </w:rPr>
                    <w:t>) is kept unchanged.</w:t>
                  </w:r>
                </w:p>
                <w:p w14:paraId="1087AFAA" w14:textId="77777777" w:rsidR="00294C8B" w:rsidRDefault="00294C8B">
                  <w:pPr>
                    <w:overflowPunct/>
                    <w:autoSpaceDE/>
                    <w:autoSpaceDN/>
                    <w:adjustRightInd/>
                    <w:spacing w:after="0"/>
                    <w:contextualSpacing/>
                    <w:rPr>
                      <w:rFonts w:eastAsia="宋体"/>
                      <w:lang w:eastAsia="zh-CN"/>
                    </w:rPr>
                  </w:pPr>
                </w:p>
                <w:p w14:paraId="406ACA46" w14:textId="77777777" w:rsidR="00294C8B" w:rsidRDefault="009D1DB3">
                  <w:pPr>
                    <w:overflowPunct/>
                    <w:autoSpaceDE/>
                    <w:autoSpaceDN/>
                    <w:adjustRightInd/>
                    <w:spacing w:after="0"/>
                    <w:rPr>
                      <w:rFonts w:eastAsia="等线"/>
                      <w:highlight w:val="green"/>
                      <w:lang w:val="en-US" w:eastAsia="zh-CN"/>
                    </w:rPr>
                  </w:pPr>
                  <w:r>
                    <w:rPr>
                      <w:rFonts w:eastAsia="等线"/>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等线"/>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等线"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宋体"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宋体"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宋体" w:hAnsi="Arial" w:cs="Arial"/>
                            <w:i/>
                            <w:color w:val="FF0000"/>
                            <w:sz w:val="16"/>
                            <w:szCs w:val="16"/>
                            <w:u w:val="single"/>
                            <w:lang w:val="en-US" w:eastAsia="zh-CN"/>
                          </w:rPr>
                          <w:t>8</w:t>
                        </w:r>
                        <w:r>
                          <w:rPr>
                            <w:rFonts w:ascii="Arial" w:eastAsia="宋体"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w:t>
                        </w:r>
                        <w:proofErr w:type="spellStart"/>
                        <w:r>
                          <w:rPr>
                            <w:rFonts w:ascii="Arial" w:eastAsia="MS Mincho" w:hAnsi="Arial" w:cs="Arial"/>
                            <w:i/>
                            <w:iCs/>
                            <w:sz w:val="16"/>
                            <w:szCs w:val="16"/>
                            <w:lang w:eastAsia="en-US"/>
                          </w:rPr>
                          <w:t>Config</w:t>
                        </w:r>
                        <w:proofErr w:type="spellEnd"/>
                        <w:r>
                          <w:rPr>
                            <w:rFonts w:ascii="Arial" w:eastAsia="MS Mincho" w:hAnsi="Arial" w:cs="Arial"/>
                            <w:i/>
                            <w:iCs/>
                            <w:sz w:val="16"/>
                            <w:szCs w:val="16"/>
                            <w:lang w:eastAsia="en-US"/>
                          </w:rPr>
                          <w:t>-MCCH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w:t>
                        </w:r>
                        <w:proofErr w:type="spellStart"/>
                        <w:r>
                          <w:rPr>
                            <w:rFonts w:ascii="Arial" w:eastAsia="MS Mincho" w:hAnsi="Arial" w:cs="Arial"/>
                            <w:i/>
                            <w:iCs/>
                            <w:sz w:val="16"/>
                            <w:szCs w:val="16"/>
                            <w:lang w:eastAsia="en-US"/>
                          </w:rPr>
                          <w:t>Config</w:t>
                        </w:r>
                        <w:proofErr w:type="spellEnd"/>
                        <w:r>
                          <w:rPr>
                            <w:rFonts w:ascii="Arial" w:eastAsia="MS Mincho" w:hAnsi="Arial" w:cs="Arial"/>
                            <w:i/>
                            <w:iCs/>
                            <w:sz w:val="16"/>
                            <w:szCs w:val="16"/>
                            <w:lang w:eastAsia="en-US"/>
                          </w:rPr>
                          <w:t>-MCCH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等线"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等线" w:hAnsi="Arial" w:cs="Arial"/>
                            <w:sz w:val="16"/>
                            <w:szCs w:val="16"/>
                            <w:lang w:eastAsia="en-US"/>
                          </w:rPr>
                          <w:t>offset in units of 15 kHz subcarrier</w:t>
                        </w:r>
                        <w:r>
                          <w:rPr>
                            <w:rFonts w:ascii="Arial" w:eastAsia="等线" w:hAnsi="Arial" w:cs="Arial"/>
                            <w:sz w:val="16"/>
                            <w:szCs w:val="16"/>
                            <w:lang w:eastAsia="zh-CN"/>
                          </w:rPr>
                          <w:t>s</w:t>
                        </w:r>
                        <w:r>
                          <w:rPr>
                            <w:rFonts w:ascii="Arial" w:eastAsia="等线"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w:t>
                        </w:r>
                        <w:proofErr w:type="spellStart"/>
                        <w:r>
                          <w:rPr>
                            <w:rFonts w:ascii="Arial" w:eastAsia="MS Mincho" w:hAnsi="Arial" w:cs="Arial"/>
                            <w:sz w:val="16"/>
                            <w:szCs w:val="16"/>
                            <w:lang w:eastAsia="en-US"/>
                          </w:rPr>
                          <w:t>subframe</w:t>
                        </w:r>
                        <w:proofErr w:type="spellEnd"/>
                        <w:r>
                          <w:rPr>
                            <w:rFonts w:ascii="Arial" w:eastAsia="MS Mincho" w:hAnsi="Arial" w:cs="Arial"/>
                            <w:sz w:val="16"/>
                            <w:szCs w:val="16"/>
                            <w:lang w:eastAsia="en-US"/>
                          </w:rPr>
                          <w:t xml:space="preserv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宋体"/>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宋体"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宋体" w:cs="Arial"/>
                      <w:szCs w:val="18"/>
                      <w:lang w:eastAsia="zh-CN"/>
                    </w:rPr>
                  </w:pPr>
                  <w:r>
                    <w:rPr>
                      <w:rFonts w:eastAsia="宋体" w:cs="Arial"/>
                      <w:szCs w:val="18"/>
                      <w:lang w:eastAsia="zh-CN"/>
                    </w:rPr>
                    <w:t xml:space="preserve">Two LTE-CRS overlapping rate matching patterns within a part of NR carrier using 15 kHz </w:t>
                  </w:r>
                  <w:r>
                    <w:rPr>
                      <w:rFonts w:eastAsia="宋体"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宋体" w:cs="Arial"/>
                      <w:szCs w:val="18"/>
                      <w:lang w:eastAsia="zh-CN"/>
                    </w:rPr>
                    <w:t>(i.e.</w:t>
                  </w:r>
                  <w:r>
                    <w:rPr>
                      <w:rFonts w:eastAsia="宋体" w:cs="Arial"/>
                      <w:i/>
                      <w:szCs w:val="18"/>
                      <w:lang w:eastAsia="zh-CN"/>
                    </w:rPr>
                    <w:t xml:space="preserve"> lte-CRS-PatternList3-r18</w:t>
                  </w:r>
                  <w:r>
                    <w:rPr>
                      <w:rFonts w:eastAsia="宋体" w:cs="Arial"/>
                      <w:szCs w:val="18"/>
                      <w:lang w:eastAsia="zh-CN"/>
                    </w:rPr>
                    <w:t xml:space="preserve"> and </w:t>
                  </w:r>
                  <w:r>
                    <w:rPr>
                      <w:rFonts w:eastAsia="宋体" w:cs="Arial"/>
                      <w:i/>
                      <w:szCs w:val="18"/>
                      <w:lang w:eastAsia="zh-CN"/>
                    </w:rPr>
                    <w:t>lte-CRS-PatternList4-r18</w:t>
                  </w:r>
                  <w:r>
                    <w:rPr>
                      <w:rFonts w:eastAsia="宋体"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宋体" w:cs="Arial"/>
                      <w:szCs w:val="18"/>
                      <w:lang w:eastAsia="zh-CN"/>
                    </w:rPr>
                  </w:pPr>
                  <w:r>
                    <w:rPr>
                      <w:rFonts w:eastAsia="宋体"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宋体"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宋体"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aff7"/>
        <w:numPr>
          <w:ilvl w:val="1"/>
          <w:numId w:val="42"/>
        </w:numPr>
        <w:spacing w:afterLines="50" w:after="120"/>
        <w:ind w:leftChars="0"/>
        <w:jc w:val="both"/>
        <w:rPr>
          <w:szCs w:val="21"/>
          <w:lang w:val="en-US"/>
        </w:rPr>
      </w:pPr>
      <w:r>
        <w:rPr>
          <w:szCs w:val="21"/>
          <w:lang w:val="en-US"/>
        </w:rPr>
        <w:t>Yes: Qualcomm</w:t>
      </w:r>
    </w:p>
    <w:tbl>
      <w:tblPr>
        <w:tblStyle w:val="aff3"/>
        <w:tblW w:w="5000" w:type="pct"/>
        <w:tblLook w:val="04A0" w:firstRow="1" w:lastRow="0" w:firstColumn="1" w:lastColumn="0" w:noHBand="0" w:noVBand="1"/>
      </w:tblPr>
      <w:tblGrid>
        <w:gridCol w:w="2265"/>
        <w:gridCol w:w="20118"/>
      </w:tblGrid>
      <w:tr w:rsidR="00294C8B" w14:paraId="3F2DB986" w14:textId="77777777">
        <w:tc>
          <w:tcPr>
            <w:tcW w:w="506"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tc>
          <w:tcPr>
            <w:tcW w:w="506"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tc>
          <w:tcPr>
            <w:tcW w:w="506" w:type="pct"/>
          </w:tcPr>
          <w:p w14:paraId="5A0B8AA7"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宋体"/>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tc>
          <w:tcPr>
            <w:tcW w:w="506" w:type="pct"/>
          </w:tcPr>
          <w:p w14:paraId="2BC20014"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4C89BE21"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tc>
          <w:tcPr>
            <w:tcW w:w="506" w:type="pct"/>
          </w:tcPr>
          <w:p w14:paraId="22790970" w14:textId="77777777" w:rsidR="00F972F1" w:rsidRDefault="00F972F1">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86BC822" w14:textId="77777777" w:rsidR="00F972F1" w:rsidRDefault="002A284C">
            <w:pPr>
              <w:spacing w:after="0"/>
              <w:rPr>
                <w:rFonts w:eastAsia="宋体"/>
                <w:color w:val="000000" w:themeColor="text1"/>
                <w:lang w:val="en-US" w:eastAsia="zh-CN"/>
              </w:rPr>
            </w:pPr>
            <w:r>
              <w:rPr>
                <w:rFonts w:eastAsia="宋体" w:hint="eastAsia"/>
                <w:color w:val="000000" w:themeColor="text1"/>
                <w:lang w:val="en-US" w:eastAsia="zh-CN"/>
              </w:rPr>
              <w:t>P</w:t>
            </w:r>
            <w:r>
              <w:rPr>
                <w:rFonts w:eastAsia="宋体"/>
                <w:color w:val="000000" w:themeColor="text1"/>
                <w:lang w:val="en-US" w:eastAsia="zh-CN"/>
              </w:rPr>
              <w:t xml:space="preserve">refer a single FG. </w:t>
            </w:r>
          </w:p>
        </w:tc>
      </w:tr>
      <w:tr w:rsidR="007C46C7" w14:paraId="4FE8162A" w14:textId="77777777" w:rsidTr="007C46C7">
        <w:tc>
          <w:tcPr>
            <w:tcW w:w="506" w:type="pct"/>
          </w:tcPr>
          <w:p w14:paraId="335E58AB"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57C62D3" w14:textId="77777777" w:rsidR="007C46C7" w:rsidRDefault="007C46C7" w:rsidP="007E1FC9">
            <w:pPr>
              <w:spacing w:after="0"/>
              <w:rPr>
                <w:rFonts w:eastAsia="宋体"/>
                <w:color w:val="000000" w:themeColor="text1"/>
                <w:lang w:val="en-US" w:eastAsia="zh-CN"/>
              </w:rPr>
            </w:pPr>
            <w:r>
              <w:rPr>
                <w:rFonts w:eastAsia="宋体"/>
                <w:color w:val="000000" w:themeColor="text1"/>
                <w:lang w:val="en-US" w:eastAsia="zh-CN"/>
              </w:rPr>
              <w:t xml:space="preserve">Ok to have separate capabilities if the majority </w:t>
            </w:r>
            <w:r w:rsidRPr="00C634C9">
              <w:rPr>
                <w:rFonts w:eastAsia="宋体"/>
                <w:color w:val="000000" w:themeColor="text1"/>
                <w:lang w:val="en-US" w:eastAsia="zh-CN"/>
              </w:rPr>
              <w:t>perceive the need for them</w:t>
            </w:r>
          </w:p>
        </w:tc>
      </w:tr>
      <w:tr w:rsidR="00902B40" w14:paraId="16768267" w14:textId="77777777" w:rsidTr="00902B40">
        <w:tc>
          <w:tcPr>
            <w:tcW w:w="506" w:type="pct"/>
          </w:tcPr>
          <w:p w14:paraId="00727306" w14:textId="77777777" w:rsidR="00902B40" w:rsidRDefault="00902B40" w:rsidP="003D63F6">
            <w:pPr>
              <w:spacing w:after="0"/>
              <w:jc w:val="both"/>
              <w:rPr>
                <w:rFonts w:eastAsia="宋体"/>
                <w:szCs w:val="21"/>
                <w:lang w:val="en-US" w:eastAsia="zh-CN"/>
              </w:rPr>
            </w:pPr>
            <w:proofErr w:type="spellStart"/>
            <w:r>
              <w:rPr>
                <w:rFonts w:eastAsia="宋体"/>
                <w:szCs w:val="21"/>
                <w:lang w:val="en-US" w:eastAsia="zh-CN"/>
              </w:rPr>
              <w:t>Spreadtrum</w:t>
            </w:r>
            <w:proofErr w:type="spellEnd"/>
          </w:p>
        </w:tc>
        <w:tc>
          <w:tcPr>
            <w:tcW w:w="4494" w:type="pct"/>
          </w:tcPr>
          <w:p w14:paraId="41B34BFA" w14:textId="77777777" w:rsidR="00902B40" w:rsidRDefault="00902B40" w:rsidP="003D63F6">
            <w:pPr>
              <w:spacing w:after="0"/>
              <w:rPr>
                <w:rFonts w:eastAsia="宋体"/>
                <w:color w:val="000000" w:themeColor="text1"/>
                <w:lang w:val="en-US" w:eastAsia="zh-CN"/>
              </w:rPr>
            </w:pPr>
            <w:r>
              <w:rPr>
                <w:rFonts w:eastAsia="宋体"/>
                <w:color w:val="000000" w:themeColor="text1"/>
                <w:lang w:val="en-US" w:eastAsia="zh-CN"/>
              </w:rPr>
              <w:t>Prefer two separate FG components in a single FG.</w:t>
            </w:r>
          </w:p>
        </w:tc>
      </w:tr>
    </w:tbl>
    <w:p w14:paraId="0FF5B0AF" w14:textId="77777777" w:rsidR="00294C8B" w:rsidRPr="00902B40"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7"/>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7"/>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Default="009D1DB3">
      <w:pPr>
        <w:pStyle w:val="aff7"/>
        <w:numPr>
          <w:ilvl w:val="2"/>
          <w:numId w:val="42"/>
        </w:numPr>
        <w:spacing w:afterLines="50" w:after="120"/>
        <w:ind w:leftChars="0"/>
        <w:jc w:val="both"/>
        <w:rPr>
          <w:szCs w:val="21"/>
          <w:lang w:val="en-US"/>
        </w:rPr>
      </w:pPr>
      <w:r>
        <w:rPr>
          <w:rFonts w:hint="eastAsia"/>
          <w:szCs w:val="21"/>
          <w:lang w:val="en-US"/>
        </w:rPr>
        <w:t>N</w:t>
      </w:r>
      <w:r>
        <w:rPr>
          <w:szCs w:val="21"/>
          <w:lang w:val="en-US"/>
        </w:rPr>
        <w:t>o: vivo, OPPO, SPRD, DCM, HW/</w:t>
      </w:r>
      <w:proofErr w:type="spellStart"/>
      <w:r>
        <w:rPr>
          <w:szCs w:val="21"/>
          <w:lang w:val="en-US"/>
        </w:rPr>
        <w:t>HiSi</w:t>
      </w:r>
      <w:proofErr w:type="spellEnd"/>
    </w:p>
    <w:tbl>
      <w:tblPr>
        <w:tblStyle w:val="aff3"/>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宋体"/>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宋体"/>
                <w:szCs w:val="21"/>
                <w:lang w:val="en-US" w:eastAsia="zh-CN"/>
              </w:rPr>
            </w:pPr>
            <w:r>
              <w:rPr>
                <w:rFonts w:eastAsia="宋体"/>
                <w:szCs w:val="21"/>
                <w:lang w:val="en-US" w:eastAsia="zh-CN"/>
              </w:rPr>
              <w:t>OPPO</w:t>
            </w:r>
          </w:p>
        </w:tc>
        <w:tc>
          <w:tcPr>
            <w:tcW w:w="4494" w:type="pct"/>
          </w:tcPr>
          <w:p w14:paraId="134CE768" w14:textId="77777777" w:rsidR="00294C8B" w:rsidRDefault="009D1DB3">
            <w:pPr>
              <w:spacing w:after="0"/>
              <w:rPr>
                <w:rFonts w:eastAsia="宋体"/>
                <w:color w:val="000000" w:themeColor="text1"/>
                <w:lang w:val="en-US" w:eastAsia="zh-CN"/>
              </w:rPr>
            </w:pPr>
            <w:r>
              <w:rPr>
                <w:rFonts w:eastAsia="宋体"/>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69D4435" w14:textId="77777777" w:rsidR="000C6D39" w:rsidRPr="00360FC5" w:rsidRDefault="00C9478C" w:rsidP="00360FC5">
            <w:pPr>
              <w:rPr>
                <w:rFonts w:eastAsia="宋体"/>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宋体" w:hAnsi="Times"/>
                <w:lang w:eastAsia="zh-CN"/>
              </w:rPr>
              <w:t xml:space="preserve">If the maximum numbers </w:t>
            </w:r>
            <w:r w:rsidRPr="003374EA">
              <w:rPr>
                <w:rFonts w:ascii="Times" w:eastAsia="宋体" w:hAnsi="Times"/>
                <w:lang w:eastAsia="zh-CN"/>
              </w:rPr>
              <w:t>of LTE-CRS</w:t>
            </w:r>
            <w:r>
              <w:rPr>
                <w:rFonts w:ascii="Times" w:eastAsia="宋体" w:hAnsi="Times"/>
                <w:lang w:eastAsia="zh-CN"/>
              </w:rPr>
              <w:t xml:space="preserve"> in </w:t>
            </w:r>
            <w:r w:rsidRPr="003374EA">
              <w:rPr>
                <w:rFonts w:ascii="Times" w:eastAsia="宋体" w:hAnsi="Times"/>
                <w:lang w:eastAsia="zh-CN"/>
              </w:rPr>
              <w:t xml:space="preserve">FG14-1 </w:t>
            </w:r>
            <w:r>
              <w:rPr>
                <w:rFonts w:ascii="Times" w:eastAsia="宋体" w:hAnsi="Times"/>
                <w:lang w:eastAsia="zh-CN"/>
              </w:rPr>
              <w:t xml:space="preserve">and the maximum numbers </w:t>
            </w:r>
            <w:r w:rsidRPr="003374EA">
              <w:rPr>
                <w:rFonts w:ascii="Times" w:eastAsia="宋体" w:hAnsi="Times"/>
                <w:lang w:eastAsia="zh-CN"/>
              </w:rPr>
              <w:t>of LTE-CRS</w:t>
            </w:r>
            <w:r>
              <w:rPr>
                <w:rFonts w:ascii="Times" w:eastAsia="宋体" w:hAnsi="Times"/>
                <w:lang w:eastAsia="zh-CN"/>
              </w:rPr>
              <w:t xml:space="preserve"> in</w:t>
            </w:r>
            <w:r w:rsidRPr="003374EA">
              <w:rPr>
                <w:rFonts w:ascii="Times" w:eastAsia="宋体" w:hAnsi="Times"/>
                <w:lang w:eastAsia="zh-CN"/>
              </w:rPr>
              <w:t xml:space="preserve"> FG 52-2</w:t>
            </w:r>
            <w:r>
              <w:rPr>
                <w:rFonts w:ascii="Times" w:eastAsia="宋体" w:hAnsi="Times"/>
                <w:lang w:eastAsia="zh-CN"/>
              </w:rPr>
              <w:t xml:space="preserve"> are reported independently, how to understand the following agreement? If FG14-1 reports 6 and </w:t>
            </w:r>
            <w:r w:rsidRPr="003374EA">
              <w:rPr>
                <w:rFonts w:ascii="Times" w:eastAsia="宋体" w:hAnsi="Times"/>
                <w:lang w:eastAsia="zh-CN"/>
              </w:rPr>
              <w:t>FG 52-2</w:t>
            </w:r>
            <w:r>
              <w:rPr>
                <w:rFonts w:ascii="Times" w:eastAsia="宋体" w:hAnsi="Times"/>
                <w:lang w:eastAsia="zh-CN"/>
              </w:rPr>
              <w:t xml:space="preserve"> reports 6, it means UE supports up to 12 </w:t>
            </w:r>
            <w:r w:rsidRPr="00E20654">
              <w:rPr>
                <w:rFonts w:ascii="Times" w:eastAsia="宋体" w:hAnsi="Times"/>
                <w:lang w:eastAsia="zh-CN"/>
              </w:rPr>
              <w:t>LTE-CRS rate matching patterns in total</w:t>
            </w:r>
            <w:r>
              <w:rPr>
                <w:rFonts w:ascii="Times" w:eastAsia="宋体" w:hAnsi="Times"/>
                <w:lang w:eastAsia="zh-CN"/>
              </w:rPr>
              <w:t xml:space="preserve">? We prefer not to introduce more CRS patterns compared with R16. It would be acceptable for us to either </w:t>
            </w:r>
            <w:r w:rsidRPr="00C634C9">
              <w:rPr>
                <w:rFonts w:ascii="Times" w:eastAsia="宋体" w:hAnsi="Times"/>
                <w:lang w:eastAsia="zh-CN"/>
              </w:rPr>
              <w:t>include FG14-1 as a prerequisite FG for FG 52-2</w:t>
            </w:r>
            <w:r>
              <w:rPr>
                <w:rFonts w:ascii="Times" w:eastAsia="宋体" w:hAnsi="Times"/>
                <w:lang w:eastAsia="zh-CN"/>
              </w:rPr>
              <w:t xml:space="preserve">, or to add a note that if 14-1 and 52-2 are independent and if both capabilities are reported, the total maximum number </w:t>
            </w:r>
            <w:r w:rsidRPr="00C634C9">
              <w:rPr>
                <w:rFonts w:ascii="Times" w:eastAsia="宋体" w:hAnsi="Times"/>
                <w:lang w:eastAsia="zh-CN"/>
              </w:rPr>
              <w:t xml:space="preserve">of LTE-CRS rate matching patterns </w:t>
            </w:r>
            <w:r>
              <w:rPr>
                <w:rFonts w:ascii="Times" w:eastAsia="宋体" w:hAnsi="Times"/>
                <w:lang w:eastAsia="zh-CN"/>
              </w:rPr>
              <w:t>and the total maximum</w:t>
            </w:r>
            <w:r w:rsidRPr="00C634C9">
              <w:rPr>
                <w:rFonts w:ascii="Times" w:eastAsia="宋体" w:hAnsi="Times"/>
                <w:lang w:eastAsia="zh-CN"/>
              </w:rPr>
              <w:t xml:space="preserve"> number of LTE-CRS non-o</w:t>
            </w:r>
            <w:bookmarkStart w:id="10" w:name="_GoBack"/>
            <w:bookmarkEnd w:id="10"/>
            <w:r w:rsidRPr="00C634C9">
              <w:rPr>
                <w:rFonts w:ascii="Times" w:eastAsia="宋体" w:hAnsi="Times"/>
                <w:lang w:eastAsia="zh-CN"/>
              </w:rPr>
              <w:t xml:space="preserve">verlapping rate matching patterns </w:t>
            </w:r>
            <w:r>
              <w:rPr>
                <w:rFonts w:ascii="Times" w:eastAsia="宋体" w:hAnsi="Times"/>
                <w:lang w:eastAsia="zh-CN"/>
              </w:rPr>
              <w:t xml:space="preserve">should not exceed </w:t>
            </w:r>
            <w:r w:rsidRPr="00C634C9">
              <w:rPr>
                <w:rFonts w:ascii="Times" w:eastAsia="宋体" w:hAnsi="Times"/>
                <w:lang w:eastAsia="zh-CN"/>
              </w:rPr>
              <w:t>{2,3,4,5,6}</w:t>
            </w:r>
            <w:r>
              <w:rPr>
                <w:rFonts w:ascii="Times" w:eastAsia="宋体"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3D63F6">
            <w:pPr>
              <w:spacing w:after="0"/>
              <w:jc w:val="both"/>
              <w:rPr>
                <w:rFonts w:eastAsia="宋体"/>
                <w:szCs w:val="21"/>
                <w:lang w:val="en-US" w:eastAsia="zh-CN"/>
              </w:rPr>
            </w:pPr>
            <w:proofErr w:type="spellStart"/>
            <w:r w:rsidRPr="0002471D">
              <w:rPr>
                <w:rFonts w:eastAsia="宋体"/>
                <w:szCs w:val="21"/>
                <w:lang w:val="en-US" w:eastAsia="zh-CN"/>
              </w:rPr>
              <w:t>Spreadtrum</w:t>
            </w:r>
            <w:proofErr w:type="spellEnd"/>
          </w:p>
        </w:tc>
        <w:tc>
          <w:tcPr>
            <w:tcW w:w="4494" w:type="pct"/>
          </w:tcPr>
          <w:p w14:paraId="448B8835" w14:textId="77777777" w:rsidR="00902B40" w:rsidRPr="0002471D" w:rsidRDefault="00902B40" w:rsidP="003D63F6">
            <w:pPr>
              <w:widowControl w:val="0"/>
              <w:snapToGrid w:val="0"/>
              <w:spacing w:before="120" w:after="120" w:line="276" w:lineRule="auto"/>
              <w:jc w:val="both"/>
              <w:rPr>
                <w:rFonts w:eastAsia="宋体"/>
                <w:lang w:eastAsia="zh-CN"/>
              </w:rPr>
            </w:pPr>
            <w:r w:rsidRPr="0002471D">
              <w:rPr>
                <w:rFonts w:eastAsia="宋体"/>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宋体"/>
                <w:lang w:eastAsia="zh-CN"/>
              </w:rPr>
              <w:t>the total maximum number of LTE-CRS rate matching patterns and the total maximum number of LTE-CRS non-overlapping rate matching patterns should be unchanged compared R16.</w:t>
            </w: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MS Mincho"/>
          <w:b/>
          <w:bCs/>
          <w:szCs w:val="24"/>
          <w:lang w:val="en-US"/>
        </w:rPr>
      </w:pPr>
      <w:r>
        <w:rPr>
          <w:rFonts w:eastAsia="MS Mincho"/>
          <w:b/>
          <w:bCs/>
          <w:szCs w:val="24"/>
          <w:lang w:val="en-US"/>
        </w:rPr>
        <w:t>Conclusions</w:t>
      </w:r>
    </w:p>
    <w:p w14:paraId="6C33859B" w14:textId="77777777" w:rsidR="00294C8B" w:rsidRDefault="009D1DB3">
      <w:pPr>
        <w:spacing w:afterLines="50" w:after="120"/>
        <w:jc w:val="both"/>
        <w:rPr>
          <w:sz w:val="22"/>
        </w:rPr>
      </w:pPr>
      <w:r>
        <w:rPr>
          <w:sz w:val="22"/>
          <w:lang w:val="en-US"/>
        </w:rPr>
        <w:t>To be updated</w:t>
      </w: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1"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r>
      <w:proofErr w:type="spellStart"/>
      <w:r>
        <w:rPr>
          <w:rFonts w:eastAsia="MS Mincho"/>
          <w:sz w:val="22"/>
        </w:rPr>
        <w:t>MediaTek</w:t>
      </w:r>
      <w:proofErr w:type="spellEnd"/>
      <w:r>
        <w:rPr>
          <w:rFonts w:eastAsia="MS Mincho"/>
          <w:sz w:val="22"/>
        </w:rPr>
        <w:t xml:space="preserve">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 xml:space="preserve">Huawei, </w:t>
      </w:r>
      <w:proofErr w:type="spellStart"/>
      <w:r>
        <w:rPr>
          <w:rFonts w:eastAsia="MS Mincho"/>
          <w:sz w:val="22"/>
        </w:rPr>
        <w:t>HiSilicon</w:t>
      </w:r>
      <w:bookmarkEnd w:id="11"/>
      <w:proofErr w:type="spellEnd"/>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02ED" w14:textId="77777777" w:rsidR="00E95428" w:rsidRDefault="00E95428">
      <w:pPr>
        <w:spacing w:line="240" w:lineRule="auto"/>
      </w:pPr>
      <w:r>
        <w:separator/>
      </w:r>
    </w:p>
  </w:endnote>
  <w:endnote w:type="continuationSeparator" w:id="0">
    <w:p w14:paraId="69788854" w14:textId="77777777" w:rsidR="00E95428" w:rsidRDefault="00E95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Gothic"/>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5F85" w14:textId="69D9C09F" w:rsidR="006C30AA" w:rsidRDefault="006C30AA">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sidR="0002471D">
      <w:rPr>
        <w:rStyle w:val="aff0"/>
        <w:rFonts w:eastAsia="MS Gothic"/>
        <w:noProof/>
      </w:rPr>
      <w:t>33</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sidR="0002471D">
      <w:rPr>
        <w:rStyle w:val="aff0"/>
        <w:rFonts w:eastAsia="MS Gothic"/>
        <w:noProof/>
      </w:rPr>
      <w:t>33</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FB838" w14:textId="77777777" w:rsidR="00E95428" w:rsidRDefault="00E95428">
      <w:pPr>
        <w:spacing w:after="0"/>
      </w:pPr>
      <w:r>
        <w:separator/>
      </w:r>
    </w:p>
  </w:footnote>
  <w:footnote w:type="continuationSeparator" w:id="0">
    <w:p w14:paraId="35349A7D" w14:textId="77777777" w:rsidR="00E95428" w:rsidRDefault="00E95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7"/>
  </w:num>
  <w:num w:numId="2">
    <w:abstractNumId w:val="19"/>
  </w:num>
  <w:num w:numId="3">
    <w:abstractNumId w:val="43"/>
  </w:num>
  <w:num w:numId="4">
    <w:abstractNumId w:val="51"/>
  </w:num>
  <w:num w:numId="5">
    <w:abstractNumId w:val="14"/>
  </w:num>
  <w:num w:numId="6">
    <w:abstractNumId w:val="21"/>
  </w:num>
  <w:num w:numId="7">
    <w:abstractNumId w:val="33"/>
  </w:num>
  <w:num w:numId="8">
    <w:abstractNumId w:val="23"/>
  </w:num>
  <w:num w:numId="9">
    <w:abstractNumId w:val="18"/>
  </w:num>
  <w:num w:numId="10">
    <w:abstractNumId w:val="24"/>
  </w:num>
  <w:num w:numId="11">
    <w:abstractNumId w:val="37"/>
  </w:num>
  <w:num w:numId="12">
    <w:abstractNumId w:val="25"/>
  </w:num>
  <w:num w:numId="13">
    <w:abstractNumId w:val="31"/>
  </w:num>
  <w:num w:numId="14">
    <w:abstractNumId w:val="30"/>
  </w:num>
  <w:num w:numId="15">
    <w:abstractNumId w:val="44"/>
  </w:num>
  <w:num w:numId="16">
    <w:abstractNumId w:val="29"/>
  </w:num>
  <w:num w:numId="17">
    <w:abstractNumId w:val="27"/>
  </w:num>
  <w:num w:numId="18">
    <w:abstractNumId w:val="20"/>
  </w:num>
  <w:num w:numId="19">
    <w:abstractNumId w:val="26"/>
  </w:num>
  <w:num w:numId="20">
    <w:abstractNumId w:val="12"/>
  </w:num>
  <w:num w:numId="21">
    <w:abstractNumId w:val="35"/>
  </w:num>
  <w:num w:numId="22">
    <w:abstractNumId w:val="15"/>
  </w:num>
  <w:num w:numId="23">
    <w:abstractNumId w:val="22"/>
  </w:num>
  <w:num w:numId="24">
    <w:abstractNumId w:val="34"/>
  </w:num>
  <w:num w:numId="25">
    <w:abstractNumId w:val="6"/>
  </w:num>
  <w:num w:numId="26">
    <w:abstractNumId w:val="38"/>
  </w:num>
  <w:num w:numId="27">
    <w:abstractNumId w:val="36"/>
  </w:num>
  <w:num w:numId="28">
    <w:abstractNumId w:val="40"/>
  </w:num>
  <w:num w:numId="29">
    <w:abstractNumId w:val="1"/>
  </w:num>
  <w:num w:numId="30">
    <w:abstractNumId w:val="52"/>
  </w:num>
  <w:num w:numId="31">
    <w:abstractNumId w:val="8"/>
  </w:num>
  <w:num w:numId="32">
    <w:abstractNumId w:val="39"/>
  </w:num>
  <w:num w:numId="33">
    <w:abstractNumId w:val="49"/>
  </w:num>
  <w:num w:numId="34">
    <w:abstractNumId w:val="13"/>
  </w:num>
  <w:num w:numId="35">
    <w:abstractNumId w:val="48"/>
  </w:num>
  <w:num w:numId="36">
    <w:abstractNumId w:val="16"/>
  </w:num>
  <w:num w:numId="37">
    <w:abstractNumId w:val="5"/>
  </w:num>
  <w:num w:numId="38">
    <w:abstractNumId w:val="17"/>
  </w:num>
  <w:num w:numId="39">
    <w:abstractNumId w:val="45"/>
  </w:num>
  <w:num w:numId="40">
    <w:abstractNumId w:val="9"/>
  </w:num>
  <w:num w:numId="41">
    <w:abstractNumId w:val="46"/>
  </w:num>
  <w:num w:numId="42">
    <w:abstractNumId w:val="47"/>
  </w:num>
  <w:num w:numId="43">
    <w:abstractNumId w:val="0"/>
  </w:num>
  <w:num w:numId="44">
    <w:abstractNumId w:val="50"/>
  </w:num>
  <w:num w:numId="45">
    <w:abstractNumId w:val="10"/>
  </w:num>
  <w:num w:numId="46">
    <w:abstractNumId w:val="2"/>
  </w:num>
  <w:num w:numId="47">
    <w:abstractNumId w:val="3"/>
  </w:num>
  <w:num w:numId="48">
    <w:abstractNumId w:val="41"/>
  </w:num>
  <w:num w:numId="49">
    <w:abstractNumId w:val="28"/>
  </w:num>
  <w:num w:numId="50">
    <w:abstractNumId w:val="42"/>
  </w:num>
  <w:num w:numId="51">
    <w:abstractNumId w:val="32"/>
  </w:num>
  <w:num w:numId="52">
    <w:abstractNumId w:val="11"/>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zQzMzY2NLMwMDVT0lEKTi0uzszPAykwrAUAWEDVRiwAAAA="/>
  </w:docVars>
  <w:rsids>
    <w:rsidRoot w:val="00036917"/>
    <w:rsid w:val="8ECF04A3"/>
    <w:rsid w:val="BFBFF2E6"/>
    <w:rsid w:val="DF6EDE08"/>
    <w:rsid w:val="F3DF59A3"/>
    <w:rsid w:val="FE3D51ED"/>
    <w:rsid w:val="FFFB01EC"/>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56C"/>
    <w:rsid w:val="000F27F8"/>
    <w:rsid w:val="000F2B5F"/>
    <w:rsid w:val="000F2C7F"/>
    <w:rsid w:val="000F2C9D"/>
    <w:rsid w:val="000F30B2"/>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3FBB"/>
    <w:rsid w:val="0029404D"/>
    <w:rsid w:val="00294080"/>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4DD"/>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0A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CAF"/>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778"/>
    <w:pPr>
      <w:spacing w:after="160" w:line="259" w:lineRule="auto"/>
    </w:pPr>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d">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e">
    <w:name w:val="Note Heading"/>
    <w:basedOn w:val="a0"/>
    <w:next w:val="a0"/>
    <w:link w:val="aff"/>
    <w:qFormat/>
    <w:pPr>
      <w:jc w:val="center"/>
    </w:pPr>
    <w:rPr>
      <w:b/>
      <w:color w:val="FF0000"/>
      <w:szCs w:val="21"/>
      <w:lang w:val="en-US"/>
    </w:rPr>
  </w:style>
  <w:style w:type="character" w:styleId="aff0">
    <w:name w:val="page number"/>
    <w:qFormat/>
    <w:rPr>
      <w:rFonts w:eastAsia="Times New Roman"/>
      <w:kern w:val="2"/>
      <w:sz w:val="21"/>
      <w:lang w:val="en-GB"/>
    </w:rPr>
  </w:style>
  <w:style w:type="paragraph" w:styleId="aff1">
    <w:name w:val="Plain Text"/>
    <w:basedOn w:val="a0"/>
    <w:qFormat/>
    <w:rPr>
      <w:rFonts w:ascii="Courier New" w:hAnsi="Courier New"/>
    </w:rPr>
  </w:style>
  <w:style w:type="character" w:styleId="aff2">
    <w:name w:val="Strong"/>
    <w:basedOn w:val="a1"/>
    <w:uiPriority w:val="22"/>
    <w:qFormat/>
    <w:rPr>
      <w:b/>
      <w:bCs/>
    </w:rPr>
  </w:style>
  <w:style w:type="table" w:styleId="aff3">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5">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页眉 字符"/>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6">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basedOn w:val="a0"/>
    <w:link w:val="aff8"/>
    <w:uiPriority w:val="34"/>
    <w:qFormat/>
    <w:pPr>
      <w:ind w:leftChars="400" w:left="840"/>
    </w:pPr>
  </w:style>
  <w:style w:type="character" w:customStyle="1" w:styleId="aff8">
    <w:name w:val="列出段落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
    <w:name w:val="注释标题 字符"/>
    <w:basedOn w:val="a1"/>
    <w:link w:val="afe"/>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6432.zi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18411</Words>
  <Characters>104947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张仲丹 (Zhongdan Zhang)</cp:lastModifiedBy>
  <cp:revision>2</cp:revision>
  <cp:lastPrinted>2017-08-08T22:40:00Z</cp:lastPrinted>
  <dcterms:created xsi:type="dcterms:W3CDTF">2023-04-18T10:56:00Z</dcterms:created>
  <dcterms:modified xsi:type="dcterms:W3CDTF">2023-04-18T10:56:00Z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ies>
</file>