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FD2BC" w14:textId="77777777" w:rsidR="00294C8B" w:rsidRDefault="009D1DB3">
      <w:pPr>
        <w:tabs>
          <w:tab w:val="center" w:pos="4536"/>
          <w:tab w:val="right" w:pos="8280"/>
          <w:tab w:val="right" w:pos="9639"/>
        </w:tabs>
        <w:spacing w:line="276" w:lineRule="auto"/>
        <w:ind w:right="2"/>
        <w:rPr>
          <w:rFonts w:ascii="Arial" w:eastAsia="Malgun Gothic" w:hAnsi="Arial" w:cs="Arial"/>
          <w:b/>
          <w:bCs/>
          <w:lang w:eastAsia="en-US"/>
        </w:rPr>
      </w:pPr>
      <w:r>
        <w:rPr>
          <w:rFonts w:ascii="Arial" w:eastAsia="Malgun Gothic" w:hAnsi="Arial" w:cs="Arial"/>
          <w:b/>
          <w:bCs/>
          <w:lang w:eastAsia="en-US"/>
        </w:rPr>
        <w:t>3GPP TSG RAN WG1 #1</w:t>
      </w:r>
      <w:r>
        <w:rPr>
          <w:rFonts w:ascii="Arial" w:eastAsia="MS Mincho" w:hAnsi="Arial" w:cs="Arial" w:hint="eastAsia"/>
          <w:b/>
          <w:bCs/>
        </w:rPr>
        <w:t>1</w:t>
      </w:r>
      <w:r>
        <w:rPr>
          <w:rFonts w:ascii="Arial" w:eastAsia="MS Mincho" w:hAnsi="Arial" w:cs="Arial"/>
          <w:b/>
          <w:bCs/>
        </w:rPr>
        <w:t>2</w:t>
      </w:r>
      <w:r>
        <w:rPr>
          <w:rFonts w:ascii="Arial" w:eastAsia="MS Mincho" w:hAnsi="Arial" w:cs="Arial" w:hint="eastAsia"/>
          <w:b/>
          <w:bCs/>
        </w:rPr>
        <w:t>b</w:t>
      </w:r>
      <w:r>
        <w:rPr>
          <w:rFonts w:ascii="Arial" w:eastAsia="MS Mincho" w:hAnsi="Arial" w:cs="Arial"/>
          <w:b/>
          <w:bCs/>
        </w:rPr>
        <w:t>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R1-23xxxxx</w:t>
      </w:r>
    </w:p>
    <w:p w14:paraId="7C74353C" w14:textId="77777777" w:rsidR="00294C8B" w:rsidRDefault="009D1DB3">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112B2ED1" w14:textId="77777777" w:rsidR="00294C8B" w:rsidRDefault="00294C8B">
      <w:pPr>
        <w:tabs>
          <w:tab w:val="center" w:pos="4536"/>
          <w:tab w:val="right" w:pos="9072"/>
        </w:tabs>
        <w:spacing w:line="276" w:lineRule="auto"/>
        <w:rPr>
          <w:rFonts w:ascii="Arial" w:eastAsia="Malgun Gothic" w:hAnsi="Arial" w:cs="Arial"/>
          <w:b/>
          <w:bCs/>
          <w:szCs w:val="24"/>
          <w:lang w:eastAsia="en-US"/>
        </w:rPr>
      </w:pPr>
    </w:p>
    <w:p w14:paraId="40AFD0AE" w14:textId="77777777" w:rsidR="00294C8B" w:rsidRDefault="009D1DB3">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9</w:t>
      </w:r>
      <w:r>
        <w:rPr>
          <w:rFonts w:ascii="Arial" w:eastAsia="Malgun Gothic" w:hAnsi="Arial"/>
          <w:lang w:val="pt-PT" w:eastAsia="ko-KR"/>
        </w:rPr>
        <w:t>.1</w:t>
      </w:r>
      <w:r>
        <w:rPr>
          <w:rFonts w:ascii="Arial" w:eastAsiaTheme="minorEastAsia" w:hAnsi="Arial"/>
          <w:lang w:val="pt-PT"/>
        </w:rPr>
        <w:t>7.14</w:t>
      </w:r>
    </w:p>
    <w:p w14:paraId="33E58B5D" w14:textId="77777777" w:rsidR="00294C8B" w:rsidRDefault="009D1DB3">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082034B2" w14:textId="77777777" w:rsidR="00294C8B" w:rsidRDefault="009D1DB3">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eDSS</w:t>
      </w:r>
    </w:p>
    <w:p w14:paraId="56925632" w14:textId="77777777" w:rsidR="00294C8B" w:rsidRDefault="009D1DB3">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4701AB95" w14:textId="77777777" w:rsidR="00294C8B" w:rsidRDefault="009D1DB3">
      <w:pPr>
        <w:pStyle w:val="Heading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262050CB" w14:textId="77777777" w:rsidR="00294C8B" w:rsidRDefault="009D1DB3">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9.17.14 regarding UE features for eDSS and captures the following email discussion</w:t>
      </w:r>
      <w:r>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294C8B" w14:paraId="098C76CA" w14:textId="77777777">
        <w:tc>
          <w:tcPr>
            <w:tcW w:w="9962" w:type="dxa"/>
          </w:tcPr>
          <w:p w14:paraId="40C8312C" w14:textId="77777777" w:rsidR="00294C8B" w:rsidRDefault="009D1DB3">
            <w:pPr>
              <w:spacing w:after="0" w:line="240" w:lineRule="auto"/>
              <w:rPr>
                <w:sz w:val="20"/>
                <w:szCs w:val="14"/>
                <w:highlight w:val="cyan"/>
                <w:lang w:eastAsia="zh-CN"/>
              </w:rPr>
            </w:pPr>
            <w:r>
              <w:rPr>
                <w:sz w:val="20"/>
                <w:szCs w:val="14"/>
                <w:highlight w:val="cyan"/>
                <w:lang w:eastAsia="zh-CN"/>
              </w:rPr>
              <w:t>[112bis-e-R18-UE_features-03] Email discussion on UE features for eDSS by April 26 – Shinya (DOCOMO)</w:t>
            </w:r>
          </w:p>
          <w:p w14:paraId="5B132C04" w14:textId="77777777" w:rsidR="00294C8B" w:rsidRDefault="009D1DB3">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CB5D4FC" w14:textId="77777777" w:rsidR="00294C8B" w:rsidRDefault="00294C8B">
      <w:pPr>
        <w:spacing w:afterLines="50" w:after="120"/>
        <w:jc w:val="both"/>
        <w:rPr>
          <w:rFonts w:eastAsia="MS Mincho"/>
          <w:sz w:val="22"/>
          <w:szCs w:val="22"/>
          <w:lang w:val="en-US"/>
        </w:rPr>
      </w:pPr>
    </w:p>
    <w:p w14:paraId="16B8AAD4" w14:textId="77777777" w:rsidR="00294C8B" w:rsidRDefault="009D1DB3">
      <w:pPr>
        <w:spacing w:afterLines="50" w:after="120"/>
        <w:jc w:val="both"/>
        <w:rPr>
          <w:rFonts w:eastAsia="MS Mincho"/>
          <w:sz w:val="22"/>
          <w:szCs w:val="22"/>
          <w:lang w:val="en-US"/>
        </w:rPr>
      </w:pPr>
      <w:r>
        <w:rPr>
          <w:rFonts w:eastAsia="MS Mincho"/>
          <w:sz w:val="22"/>
          <w:szCs w:val="22"/>
          <w:lang w:val="en-US"/>
        </w:rPr>
        <w:t>According to the initial UE features list from rapporteur [1], there are following feature groups for eDSS.</w:t>
      </w:r>
    </w:p>
    <w:p w14:paraId="457E546B" w14:textId="77777777" w:rsidR="00294C8B" w:rsidRDefault="009D1DB3">
      <w:pPr>
        <w:pStyle w:val="ListParagraph"/>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NR PDCCH reception in symbols with LTE CRS REs</w:t>
      </w:r>
    </w:p>
    <w:p w14:paraId="1A7958B3" w14:textId="77777777" w:rsidR="00294C8B" w:rsidRDefault="009D1DB3">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52-1</w:t>
      </w:r>
      <w:r>
        <w:rPr>
          <w:rFonts w:eastAsia="MS Mincho"/>
          <w:sz w:val="22"/>
          <w:szCs w:val="22"/>
          <w:lang w:val="en-US"/>
        </w:rPr>
        <w:tab/>
        <w:t>Reception of NR PDCCH candidates overlapping with LTE CRS Res</w:t>
      </w:r>
    </w:p>
    <w:p w14:paraId="3C4C9DF9" w14:textId="77777777" w:rsidR="00294C8B" w:rsidRDefault="009D1DB3">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52-3</w:t>
      </w:r>
      <w:r>
        <w:rPr>
          <w:rFonts w:eastAsia="MS Mincho"/>
          <w:sz w:val="22"/>
          <w:szCs w:val="22"/>
          <w:lang w:val="en-US"/>
        </w:rPr>
        <w:tab/>
        <w:t>FFS: Support reception of NR PDCCH candidates overlapping with LTE CRS REs when two LTE-CRS overlapping rate matching patterns are configured</w:t>
      </w:r>
    </w:p>
    <w:bookmarkEnd w:id="2"/>
    <w:p w14:paraId="62553637" w14:textId="77777777" w:rsidR="00294C8B" w:rsidRDefault="009D1DB3">
      <w:pPr>
        <w:pStyle w:val="ListParagraph"/>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UE support for two overlapping CRS rate matching patterns</w:t>
      </w:r>
    </w:p>
    <w:p w14:paraId="7A0DD73C" w14:textId="77777777" w:rsidR="00294C8B" w:rsidRDefault="009D1DB3">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52-2</w:t>
      </w:r>
      <w:r>
        <w:rPr>
          <w:rFonts w:eastAsia="MS Mincho"/>
          <w:sz w:val="22"/>
          <w:szCs w:val="22"/>
          <w:lang w:val="en-US"/>
        </w:rPr>
        <w:tab/>
        <w:t>Two LTE-CRS overlapping rate matching patterns within a part of NR carrier using 15 kHz overlapping with a LTE carrier (regardless of support or configuration of multi-TRP)</w:t>
      </w:r>
    </w:p>
    <w:p w14:paraId="00071149" w14:textId="77777777" w:rsidR="00294C8B" w:rsidRDefault="00294C8B">
      <w:pPr>
        <w:spacing w:afterLines="50" w:after="120"/>
        <w:jc w:val="both"/>
        <w:rPr>
          <w:rFonts w:eastAsia="MS Mincho"/>
          <w:sz w:val="22"/>
          <w:szCs w:val="22"/>
          <w:lang w:val="en-US"/>
        </w:rPr>
      </w:pPr>
    </w:p>
    <w:p w14:paraId="2A2ED3FE" w14:textId="77777777" w:rsidR="00294C8B" w:rsidRDefault="009D1DB3">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61879323" w14:textId="77777777" w:rsidR="00294C8B" w:rsidRDefault="00294C8B">
      <w:pPr>
        <w:rPr>
          <w:sz w:val="22"/>
        </w:rPr>
        <w:sectPr w:rsidR="00294C8B">
          <w:headerReference w:type="even" r:id="rId7"/>
          <w:headerReference w:type="default" r:id="rId8"/>
          <w:footerReference w:type="even" r:id="rId9"/>
          <w:footerReference w:type="default" r:id="rId10"/>
          <w:headerReference w:type="first" r:id="rId11"/>
          <w:footerReference w:type="first" r:id="rId12"/>
          <w:pgSz w:w="12240" w:h="15840"/>
          <w:pgMar w:top="851" w:right="1134" w:bottom="567" w:left="1134" w:header="720" w:footer="720" w:gutter="0"/>
          <w:cols w:space="720"/>
          <w:docGrid w:linePitch="326"/>
        </w:sectPr>
      </w:pPr>
    </w:p>
    <w:p w14:paraId="2924815B" w14:textId="77777777" w:rsidR="00294C8B" w:rsidRDefault="009D1DB3">
      <w:pPr>
        <w:pStyle w:val="Heading1"/>
        <w:numPr>
          <w:ilvl w:val="0"/>
          <w:numId w:val="11"/>
        </w:numPr>
        <w:spacing w:before="180" w:after="120"/>
        <w:rPr>
          <w:rFonts w:eastAsia="MS Mincho"/>
          <w:b/>
          <w:bCs/>
          <w:szCs w:val="24"/>
          <w:lang w:val="en-US"/>
        </w:rPr>
      </w:pPr>
      <w:r>
        <w:rPr>
          <w:rFonts w:eastAsia="MS Mincho"/>
          <w:b/>
          <w:bCs/>
          <w:szCs w:val="24"/>
          <w:lang w:val="en-US"/>
        </w:rPr>
        <w:lastRenderedPageBreak/>
        <w:t>FGs for NR PDCCH reception in symbols with LTE CRS REs</w:t>
      </w:r>
    </w:p>
    <w:p w14:paraId="78833927" w14:textId="77777777" w:rsidR="00294C8B" w:rsidRDefault="009D1DB3">
      <w:pPr>
        <w:spacing w:afterLines="50" w:after="120"/>
        <w:jc w:val="both"/>
        <w:rPr>
          <w:sz w:val="22"/>
          <w:lang w:val="en-US"/>
        </w:rPr>
      </w:pPr>
      <w:r>
        <w:rPr>
          <w:rFonts w:hint="eastAsia"/>
          <w:sz w:val="22"/>
          <w:lang w:val="en-US"/>
        </w:rPr>
        <w:t>I</w:t>
      </w:r>
      <w:r>
        <w:rPr>
          <w:sz w:val="22"/>
          <w:lang w:val="en-US"/>
        </w:rPr>
        <w:t xml:space="preserve">n [1], FGs for </w:t>
      </w:r>
      <w:r>
        <w:rPr>
          <w:rFonts w:eastAsia="MS Mincho"/>
          <w:sz w:val="22"/>
          <w:szCs w:val="22"/>
          <w:lang w:val="en-US"/>
        </w:rPr>
        <w:t>NR PDCCH reception in symbols with LTE CRS REs</w:t>
      </w:r>
      <w:r>
        <w:rPr>
          <w:sz w:val="22"/>
          <w:lang w:val="en-US"/>
        </w:rPr>
        <w:t xml:space="preserve">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687"/>
        <w:gridCol w:w="1757"/>
        <w:gridCol w:w="2258"/>
        <w:gridCol w:w="1509"/>
        <w:gridCol w:w="1290"/>
        <w:gridCol w:w="1455"/>
        <w:gridCol w:w="2025"/>
        <w:gridCol w:w="1754"/>
        <w:gridCol w:w="1500"/>
        <w:gridCol w:w="1497"/>
        <w:gridCol w:w="1612"/>
        <w:gridCol w:w="1769"/>
        <w:gridCol w:w="1907"/>
      </w:tblGrid>
      <w:tr w:rsidR="00294C8B" w14:paraId="5C6F121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D3476BE"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40BC2E51"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0E49A45C"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A33031D"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20B3106"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2648395"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35189AC9"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0BF6D894"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17DF6B27"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11E7249"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3813406C"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59B4A45"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17D2D81"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A47920A"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26BA8438"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294C8B" w14:paraId="6FE977C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16BE19" w14:textId="77777777" w:rsidR="00294C8B" w:rsidRDefault="009D1DB3">
            <w:pPr>
              <w:pStyle w:val="TAL"/>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52. NR_DSS_enh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79D92" w14:textId="77777777" w:rsidR="00294C8B" w:rsidRDefault="009D1DB3">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4D7BD"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Reception of NR PDCCH candidates overlapping with LTE CRS 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51E25"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Reception of NR PDCCH candidates that overlap with LTE CRS REs within a NR carrier using 15 kHz SCS</w:t>
            </w:r>
          </w:p>
          <w:p w14:paraId="19221290" w14:textId="77777777" w:rsidR="00294C8B" w:rsidRDefault="00294C8B">
            <w:pPr>
              <w:spacing w:after="0" w:line="240" w:lineRule="auto"/>
              <w:rPr>
                <w:rFonts w:asciiTheme="majorHAnsi" w:hAnsiTheme="majorHAnsi" w:cstheme="majorHAnsi"/>
                <w:color w:val="000000" w:themeColor="text1"/>
                <w:sz w:val="18"/>
                <w:szCs w:val="18"/>
              </w:rPr>
            </w:pPr>
          </w:p>
          <w:p w14:paraId="4B2EDCBA"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 Reception of NR PDCCH candidates in REs that overlap with LTE CRS when UE is provided with LTE CRS RM pattern(s) by configuration of one CRS rate matching pattern or multiple non-overlapping CRS rate matching patterns</w:t>
            </w:r>
          </w:p>
          <w:p w14:paraId="5FD6B12C" w14:textId="77777777" w:rsidR="00294C8B" w:rsidRDefault="00294C8B">
            <w:pPr>
              <w:spacing w:after="0" w:line="240" w:lineRule="auto"/>
              <w:rPr>
                <w:rFonts w:asciiTheme="majorHAnsi" w:hAnsiTheme="majorHAnsi" w:cstheme="majorHAnsi"/>
                <w:color w:val="000000" w:themeColor="text1"/>
                <w:sz w:val="18"/>
                <w:szCs w:val="18"/>
              </w:rPr>
            </w:pPr>
          </w:p>
          <w:p w14:paraId="4A57CA83"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PDCCH-DMRS channel estimation </w:t>
            </w:r>
          </w:p>
          <w:p w14:paraId="2500E227"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Value 1: PDCCH-DMRS channel estimation based on legacy CE assumption</w:t>
            </w:r>
          </w:p>
          <w:p w14:paraId="2DF0AE7D"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Value 2: for CORESET duration greater than 1 symbol, PDCCH-DMRS channel estimation based on PDCCH-DMRS REs in symbols not overlapping with LTE CRS</w:t>
            </w:r>
          </w:p>
          <w:p w14:paraId="0562AD5B"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Other values FFS</w:t>
            </w:r>
          </w:p>
          <w:p w14:paraId="35A13B86" w14:textId="77777777" w:rsidR="00294C8B" w:rsidRDefault="00294C8B">
            <w:pPr>
              <w:spacing w:after="0" w:line="240" w:lineRule="auto"/>
              <w:rPr>
                <w:rFonts w:asciiTheme="majorHAnsi" w:hAnsiTheme="majorHAnsi" w:cstheme="majorHAnsi"/>
                <w:color w:val="000000" w:themeColor="text1"/>
                <w:sz w:val="18"/>
                <w:szCs w:val="18"/>
              </w:rPr>
            </w:pPr>
          </w:p>
          <w:p w14:paraId="057557C1" w14:textId="77777777" w:rsidR="00294C8B" w:rsidRDefault="00294C8B">
            <w:pPr>
              <w:spacing w:after="0" w:line="240" w:lineRule="auto"/>
              <w:rPr>
                <w:rFonts w:asciiTheme="majorHAnsi" w:hAnsiTheme="majorHAnsi" w:cstheme="majorHAnsi"/>
                <w:color w:val="000000" w:themeColor="text1"/>
                <w:sz w:val="18"/>
                <w:szCs w:val="18"/>
              </w:rPr>
            </w:pPr>
          </w:p>
          <w:p w14:paraId="01B432F3"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 Symbols in which reception of NR PDCCH candidates that overlap with LTE CRS REs is supported</w:t>
            </w:r>
          </w:p>
          <w:p w14:paraId="791351B7"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Value 1: 2</w:t>
            </w:r>
            <w:r>
              <w:rPr>
                <w:rFonts w:asciiTheme="majorHAnsi" w:hAnsiTheme="majorHAnsi" w:cstheme="majorHAnsi"/>
                <w:color w:val="000000" w:themeColor="text1"/>
                <w:sz w:val="18"/>
                <w:szCs w:val="18"/>
                <w:vertAlign w:val="superscript"/>
              </w:rPr>
              <w:t>nd</w:t>
            </w:r>
            <w:r>
              <w:rPr>
                <w:rFonts w:asciiTheme="majorHAnsi" w:hAnsiTheme="majorHAnsi" w:cstheme="majorHAnsi"/>
                <w:color w:val="000000" w:themeColor="text1"/>
                <w:sz w:val="18"/>
                <w:szCs w:val="18"/>
              </w:rPr>
              <w:t xml:space="preserve"> OFDM symbol (s1)</w:t>
            </w:r>
          </w:p>
          <w:p w14:paraId="7532D796"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Other values FFS</w:t>
            </w:r>
          </w:p>
          <w:p w14:paraId="3A857ADF" w14:textId="77777777" w:rsidR="00294C8B" w:rsidRDefault="00294C8B">
            <w:pPr>
              <w:spacing w:after="0" w:line="240" w:lineRule="auto"/>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78DB6" w14:textId="77777777" w:rsidR="00294C8B" w:rsidRDefault="009D1DB3">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5-28, 14-1 (only for case of multiple non-overlapping CRS RM patterns)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44AA5"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07960"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D451F" w14:textId="77777777" w:rsidR="00294C8B" w:rsidRDefault="009D1DB3">
            <w:pPr>
              <w:pStyle w:val="TAL"/>
              <w:spacing w:after="0" w:line="240" w:lineRule="auto"/>
              <w:rPr>
                <w:rFonts w:asciiTheme="majorHAnsi" w:eastAsia="SimSun" w:hAnsiTheme="majorHAnsi" w:cstheme="majorHAnsi"/>
                <w:color w:val="000000" w:themeColor="text1"/>
                <w:szCs w:val="18"/>
                <w:lang w:val="en-US" w:eastAsia="zh-CN"/>
              </w:rPr>
            </w:pPr>
            <w:r>
              <w:rPr>
                <w:rFonts w:asciiTheme="majorHAnsi" w:hAnsiTheme="majorHAnsi" w:cstheme="majorHAnsi"/>
                <w:color w:val="000000" w:themeColor="text1"/>
                <w:szCs w:val="18"/>
              </w:rPr>
              <w:t xml:space="preserve">UE not required to support reception of </w:t>
            </w:r>
            <w:r>
              <w:rPr>
                <w:rFonts w:asciiTheme="majorHAnsi" w:eastAsia="SimSun" w:hAnsiTheme="majorHAnsi" w:cstheme="majorHAnsi"/>
                <w:color w:val="000000" w:themeColor="text1"/>
                <w:szCs w:val="18"/>
                <w:lang w:eastAsia="zh-CN"/>
              </w:rPr>
              <w:t>NR PDCCH candidates overlapping with LTE CRS REs</w:t>
            </w:r>
            <w:r>
              <w:rPr>
                <w:rFonts w:asciiTheme="majorHAnsi" w:hAnsiTheme="majorHAnsi" w:cstheme="majorHAnsi"/>
                <w:color w:val="000000" w:themeColor="text1"/>
                <w:szCs w:val="18"/>
              </w:rPr>
              <w:t xml:space="preserve"> when it is provided with LTE CRS RM pattern(s) by higher layers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189A8"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AD23E"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050B1"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46AAC"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D1030" w14:textId="77777777" w:rsidR="00294C8B" w:rsidRDefault="009D1DB3">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 2 candidate value set: {Value 1, Value2, other values FFS}</w:t>
            </w:r>
          </w:p>
          <w:p w14:paraId="1C42FB20" w14:textId="77777777" w:rsidR="00294C8B" w:rsidRDefault="00294C8B">
            <w:pPr>
              <w:pStyle w:val="TAL"/>
              <w:spacing w:after="0" w:line="240" w:lineRule="auto"/>
              <w:rPr>
                <w:rFonts w:asciiTheme="majorHAnsi" w:hAnsiTheme="majorHAnsi" w:cstheme="majorHAnsi"/>
                <w:color w:val="000000" w:themeColor="text1"/>
                <w:szCs w:val="18"/>
              </w:rPr>
            </w:pPr>
          </w:p>
          <w:p w14:paraId="50A8AD80" w14:textId="77777777" w:rsidR="00294C8B" w:rsidRDefault="009D1DB3">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 3 candiddate value set: {Value 1, other values FFS}</w:t>
            </w:r>
          </w:p>
          <w:p w14:paraId="7214EE26" w14:textId="77777777" w:rsidR="00294C8B" w:rsidRDefault="00294C8B">
            <w:pPr>
              <w:pStyle w:val="TAL"/>
              <w:spacing w:after="0" w:line="240" w:lineRule="auto"/>
              <w:rPr>
                <w:rFonts w:asciiTheme="majorHAnsi" w:hAnsiTheme="majorHAnsi" w:cstheme="majorHAnsi"/>
                <w:color w:val="000000" w:themeColor="text1"/>
                <w:szCs w:val="18"/>
                <w:highlight w:val="yellow"/>
              </w:rPr>
            </w:pPr>
          </w:p>
          <w:p w14:paraId="2801222A" w14:textId="77777777" w:rsidR="00294C8B" w:rsidRDefault="009D1DB3">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From UE perspective, PDCCH candidates and PDCCH-DMRS RE mapping are based on that of R15] </w:t>
            </w:r>
          </w:p>
          <w:p w14:paraId="4E88708F" w14:textId="77777777" w:rsidR="00294C8B" w:rsidRDefault="00294C8B">
            <w:pPr>
              <w:pStyle w:val="TAL"/>
              <w:spacing w:after="0" w:line="240" w:lineRule="auto"/>
              <w:rPr>
                <w:rFonts w:asciiTheme="majorHAnsi" w:hAnsiTheme="majorHAnsi" w:cstheme="majorHAnsi"/>
                <w:color w:val="000000" w:themeColor="text1"/>
                <w:szCs w:val="18"/>
              </w:rPr>
            </w:pPr>
          </w:p>
          <w:p w14:paraId="63530CD7" w14:textId="77777777" w:rsidR="00294C8B" w:rsidRDefault="009D1DB3">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[Note: For component 2, RAN1 consider support legacy CE only if no RAN4 performance requirements are defined for this option]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08DB8" w14:textId="77777777" w:rsidR="00294C8B" w:rsidRDefault="00294C8B">
            <w:pPr>
              <w:pStyle w:val="TAL"/>
              <w:spacing w:after="0" w:line="240" w:lineRule="auto"/>
              <w:rPr>
                <w:rFonts w:asciiTheme="majorHAnsi" w:hAnsiTheme="majorHAnsi" w:cstheme="majorHAnsi"/>
                <w:color w:val="000000" w:themeColor="text1"/>
                <w:szCs w:val="18"/>
                <w:lang w:eastAsia="ja-JP"/>
              </w:rPr>
            </w:pPr>
          </w:p>
        </w:tc>
      </w:tr>
      <w:tr w:rsidR="00294C8B" w14:paraId="409BEA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A3EB85" w14:textId="77777777" w:rsidR="00294C8B" w:rsidRDefault="009D1DB3">
            <w:pPr>
              <w:pStyle w:val="TAL"/>
              <w:spacing w:after="0" w:line="240" w:lineRule="auto"/>
              <w:rPr>
                <w:rFonts w:asciiTheme="majorHAnsi" w:hAnsiTheme="majorHAnsi" w:cstheme="majorHAnsi"/>
                <w:color w:val="000000" w:themeColor="text1"/>
                <w:szCs w:val="18"/>
                <w:lang w:val="nl-NL" w:eastAsia="ja-JP"/>
              </w:rPr>
            </w:pPr>
            <w:r>
              <w:rPr>
                <w:rFonts w:asciiTheme="majorHAnsi" w:hAnsiTheme="majorHAnsi" w:cstheme="majorHAnsi"/>
                <w:color w:val="000000" w:themeColor="text1"/>
                <w:szCs w:val="18"/>
                <w:lang w:val="nl-NL" w:eastAsia="ja-JP"/>
              </w:rPr>
              <w:t>52. NR_DSS_enh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F4760"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20397"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 xml:space="preserve">FFS: Support reception of NR PDCCH candidates overlapping with LTE CRS REs when two </w:t>
            </w:r>
            <w:r>
              <w:rPr>
                <w:rFonts w:cs="Arial"/>
                <w:szCs w:val="18"/>
              </w:rPr>
              <w:t>LTE-CRS overlapping rate matching patterns are configured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0B045" w14:textId="77777777" w:rsidR="00294C8B" w:rsidRDefault="00294C8B">
            <w:pPr>
              <w:spacing w:after="0" w:line="240" w:lineRule="auto"/>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6F6A5" w14:textId="77777777" w:rsidR="00294C8B" w:rsidRDefault="009D1DB3">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52-1, at least one of 52-2 or 14-1a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0FEE5"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F60B1"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D6DC5" w14:textId="77777777" w:rsidR="00294C8B" w:rsidRDefault="00294C8B">
            <w:pPr>
              <w:pStyle w:val="TAL"/>
              <w:spacing w:after="0" w:line="240" w:lineRule="auto"/>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907FD"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648F"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267CA"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47FCE"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7F05C" w14:textId="77777777" w:rsidR="00294C8B" w:rsidRDefault="00294C8B">
            <w:pPr>
              <w:pStyle w:val="TAL"/>
              <w:spacing w:after="0" w:line="240" w:lineRule="auto"/>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CA9D3" w14:textId="77777777" w:rsidR="00294C8B" w:rsidRDefault="00294C8B">
            <w:pPr>
              <w:pStyle w:val="TAL"/>
              <w:spacing w:after="0" w:line="240" w:lineRule="auto"/>
              <w:rPr>
                <w:rFonts w:asciiTheme="majorHAnsi" w:hAnsiTheme="majorHAnsi" w:cstheme="majorHAnsi"/>
                <w:color w:val="000000" w:themeColor="text1"/>
                <w:szCs w:val="18"/>
                <w:lang w:eastAsia="ja-JP"/>
              </w:rPr>
            </w:pPr>
          </w:p>
        </w:tc>
      </w:tr>
    </w:tbl>
    <w:p w14:paraId="38813168" w14:textId="77777777" w:rsidR="00294C8B" w:rsidRDefault="00294C8B">
      <w:pPr>
        <w:spacing w:afterLines="50" w:after="120"/>
        <w:jc w:val="both"/>
        <w:rPr>
          <w:sz w:val="22"/>
          <w:lang w:val="en-US"/>
        </w:rPr>
      </w:pPr>
    </w:p>
    <w:p w14:paraId="4F513FFE" w14:textId="77777777" w:rsidR="00294C8B" w:rsidRDefault="00294C8B">
      <w:pPr>
        <w:spacing w:afterLines="50" w:after="120"/>
        <w:jc w:val="both"/>
        <w:rPr>
          <w:sz w:val="22"/>
          <w:lang w:val="en-US"/>
        </w:rPr>
      </w:pPr>
    </w:p>
    <w:p w14:paraId="7B10CB9C" w14:textId="77777777" w:rsidR="00294C8B" w:rsidRDefault="009D1DB3">
      <w:pPr>
        <w:spacing w:afterLines="50" w:after="120"/>
        <w:jc w:val="both"/>
        <w:rPr>
          <w:sz w:val="22"/>
          <w:lang w:val="en-US"/>
        </w:rPr>
      </w:pPr>
      <w:r>
        <w:rPr>
          <w:rFonts w:hint="eastAsia"/>
          <w:sz w:val="22"/>
          <w:lang w:val="en-US"/>
        </w:rPr>
        <w:lastRenderedPageBreak/>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294C8B" w14:paraId="743012D4" w14:textId="77777777">
        <w:tc>
          <w:tcPr>
            <w:tcW w:w="638" w:type="dxa"/>
          </w:tcPr>
          <w:p w14:paraId="4E6025CB"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5996BBFB" w14:textId="77777777" w:rsidR="00294C8B" w:rsidRDefault="009D1DB3">
            <w:pPr>
              <w:spacing w:after="0" w:line="240" w:lineRule="auto"/>
              <w:jc w:val="both"/>
              <w:rPr>
                <w:rFonts w:eastAsia="MS Mincho"/>
                <w:sz w:val="22"/>
              </w:rPr>
            </w:pPr>
            <w:r>
              <w:rPr>
                <w:rFonts w:eastAsia="MS Mincho" w:hint="eastAsia"/>
                <w:sz w:val="22"/>
              </w:rPr>
              <w:t>v</w:t>
            </w:r>
            <w:r>
              <w:rPr>
                <w:rFonts w:eastAsia="MS Mincho"/>
                <w:sz w:val="22"/>
              </w:rPr>
              <w:t>ivo</w:t>
            </w:r>
          </w:p>
        </w:tc>
        <w:tc>
          <w:tcPr>
            <w:tcW w:w="19923" w:type="dxa"/>
          </w:tcPr>
          <w:p w14:paraId="06B660DB" w14:textId="77777777" w:rsidR="00294C8B" w:rsidRDefault="009D1DB3">
            <w:pPr>
              <w:pStyle w:val="BodyText"/>
              <w:spacing w:before="120"/>
            </w:pPr>
            <w:r>
              <w:t xml:space="preserve">As usual, UE capability is needed to help NW identify whether UE supports R18 DSS, as well as the supported CE options for R18 DSS. The following proposal </w:t>
            </w:r>
            <w:r>
              <w:fldChar w:fldCharType="begin"/>
            </w:r>
            <w:r>
              <w:instrText xml:space="preserve"> REF _Ref131338932 \n \h </w:instrText>
            </w:r>
            <w:r>
              <w:fldChar w:fldCharType="separate"/>
            </w:r>
            <w:r>
              <w:t>[2]</w:t>
            </w:r>
            <w:r>
              <w:fldChar w:fldCharType="end"/>
            </w:r>
            <w:r>
              <w:t xml:space="preserve"> was discussed in the previous meeting.</w:t>
            </w:r>
          </w:p>
          <w:tbl>
            <w:tblPr>
              <w:tblStyle w:val="TableGrid"/>
              <w:tblW w:w="5000" w:type="pct"/>
              <w:tblLook w:val="04A0" w:firstRow="1" w:lastRow="0" w:firstColumn="1" w:lastColumn="0" w:noHBand="0" w:noVBand="1"/>
            </w:tblPr>
            <w:tblGrid>
              <w:gridCol w:w="19697"/>
            </w:tblGrid>
            <w:tr w:rsidR="00294C8B" w14:paraId="72D24BB9" w14:textId="77777777">
              <w:tc>
                <w:tcPr>
                  <w:tcW w:w="5000" w:type="pct"/>
                </w:tcPr>
                <w:p w14:paraId="1DAE6EC7" w14:textId="77777777" w:rsidR="00294C8B" w:rsidRDefault="009D1DB3">
                  <w:pPr>
                    <w:spacing w:before="120" w:after="120"/>
                    <w:jc w:val="both"/>
                    <w:rPr>
                      <w:lang w:eastAsia="zh-CN"/>
                    </w:rPr>
                  </w:pPr>
                  <w:r>
                    <w:t>Proposal-2: Introduce UE capability (or capabilities) to indicate supported channel estimation for the reception of NR PDCCH candidates that overlap with LTE CRS REs</w:t>
                  </w:r>
                </w:p>
                <w:p w14:paraId="47DC8B21" w14:textId="77777777" w:rsidR="00294C8B" w:rsidRDefault="009D1DB3">
                  <w:pPr>
                    <w:pStyle w:val="ListParagraph"/>
                    <w:numPr>
                      <w:ilvl w:val="0"/>
                      <w:numId w:val="14"/>
                    </w:numPr>
                    <w:spacing w:before="120" w:after="120" w:line="240" w:lineRule="auto"/>
                    <w:ind w:leftChars="0"/>
                    <w:jc w:val="both"/>
                  </w:pPr>
                  <w:r>
                    <w:rPr>
                      <w:sz w:val="20"/>
                    </w:rPr>
                    <w:t>details to be discussed during UE capability discussions (e.g. CE on all PDCCH-DMRS symbols, CE on clean symbol(s) PDCCH-DMRS only)</w:t>
                  </w:r>
                </w:p>
              </w:tc>
            </w:tr>
          </w:tbl>
          <w:p w14:paraId="08AFF724" w14:textId="77777777" w:rsidR="00294C8B" w:rsidRDefault="009D1DB3">
            <w:pPr>
              <w:pStyle w:val="BodyText"/>
              <w:spacing w:before="120"/>
              <w:rPr>
                <w:rFonts w:eastAsiaTheme="minorEastAsia"/>
                <w:lang w:eastAsia="zh-CN"/>
              </w:rPr>
            </w:pPr>
            <w:r>
              <w:rPr>
                <w:rFonts w:eastAsiaTheme="minorEastAsia"/>
                <w:lang w:eastAsia="zh-CN"/>
              </w:rPr>
              <w:t>As RAN4 has so far not verified any additional requirements for legacy CE (</w:t>
            </w:r>
            <w:r>
              <w:t>RAN4 work is scheduled to start in Q4)</w:t>
            </w:r>
            <w:r>
              <w:rPr>
                <w:rFonts w:eastAsiaTheme="minorEastAsia"/>
                <w:lang w:eastAsia="zh-CN"/>
              </w:rPr>
              <w:t>, RAN1 can discuss whether separate capabilities or a single capability with multiple candidate CE option is required to indicate the following cases:</w:t>
            </w:r>
          </w:p>
          <w:p w14:paraId="61A8C82A" w14:textId="77777777" w:rsidR="00294C8B" w:rsidRDefault="009D1DB3">
            <w:pPr>
              <w:pStyle w:val="BodyText"/>
              <w:numPr>
                <w:ilvl w:val="0"/>
                <w:numId w:val="15"/>
              </w:numPr>
              <w:spacing w:before="120" w:line="240" w:lineRule="auto"/>
              <w:jc w:val="both"/>
              <w:rPr>
                <w:rFonts w:eastAsiaTheme="minorEastAsia"/>
                <w:lang w:eastAsia="zh-CN"/>
              </w:rPr>
            </w:pPr>
            <w:r>
              <w:rPr>
                <w:rFonts w:eastAsiaTheme="minorEastAsia"/>
                <w:lang w:eastAsia="zh-CN"/>
              </w:rPr>
              <w:t>option1.</w:t>
            </w:r>
            <w:r>
              <w:t xml:space="preserve"> Support CE on all PDCCH-DMRS symbols</w:t>
            </w:r>
          </w:p>
          <w:p w14:paraId="2313D3EB" w14:textId="77777777" w:rsidR="00294C8B" w:rsidRDefault="009D1DB3">
            <w:pPr>
              <w:pStyle w:val="BodyText"/>
              <w:numPr>
                <w:ilvl w:val="0"/>
                <w:numId w:val="15"/>
              </w:numPr>
              <w:spacing w:before="120" w:line="240" w:lineRule="auto"/>
              <w:jc w:val="both"/>
              <w:rPr>
                <w:rFonts w:eastAsiaTheme="minorEastAsia"/>
                <w:lang w:eastAsia="zh-CN"/>
              </w:rPr>
            </w:pPr>
            <w:r>
              <w:rPr>
                <w:rFonts w:eastAsiaTheme="minorEastAsia"/>
                <w:lang w:eastAsia="zh-CN"/>
              </w:rPr>
              <w:t>option2.</w:t>
            </w:r>
            <w:r>
              <w:t xml:space="preserve"> Support CE on clean symbol(s) PDCCH-DMRS only</w:t>
            </w:r>
          </w:p>
          <w:p w14:paraId="4AB59DFC" w14:textId="77777777" w:rsidR="00294C8B" w:rsidRDefault="009D1DB3">
            <w:pPr>
              <w:pStyle w:val="BodyText"/>
              <w:numPr>
                <w:ilvl w:val="0"/>
                <w:numId w:val="15"/>
              </w:numPr>
              <w:spacing w:before="120" w:line="240" w:lineRule="auto"/>
              <w:jc w:val="both"/>
              <w:rPr>
                <w:rFonts w:eastAsiaTheme="minorEastAsia"/>
                <w:lang w:eastAsia="zh-CN"/>
              </w:rPr>
            </w:pPr>
            <w:r>
              <w:rPr>
                <w:rFonts w:eastAsiaTheme="minorEastAsia"/>
                <w:lang w:eastAsia="zh-CN"/>
              </w:rPr>
              <w:t>option3. option1 and option2</w:t>
            </w:r>
          </w:p>
          <w:p w14:paraId="347AAE8E" w14:textId="77777777" w:rsidR="00294C8B" w:rsidRDefault="009D1DB3">
            <w:pPr>
              <w:pStyle w:val="BodyText"/>
              <w:spacing w:before="120"/>
            </w:pPr>
            <w:r>
              <w:rPr>
                <w:rFonts w:eastAsiaTheme="minorEastAsia"/>
                <w:lang w:eastAsia="zh-CN"/>
              </w:rPr>
              <w:t xml:space="preserve">If RAN1 does not consider legacy CE, at least option2 should be supported. However, if the capability only includes option2, and RAN4 subsequently determines that option1 can be supported without additional requirements in Q4, the UE feature signaling would need to be revised. To address this, one possible solution is to allow a set of candidate values for the supported PDCCH-DMRS channel estimation in the reported UE capability. Additionally, </w:t>
            </w:r>
            <w:r>
              <w:t>according to the previous simulation results, the PDCCH performance not only depends on the receiver type and CE, but also relies on the ratio of PSD ratio of CRS and PDCCH. When the PSD ratio of CRS and PDCCH is 1:1, the PDCCH performance of legacy receivers (i.e., legacy PDCCH decoding</w:t>
            </w:r>
            <w:r>
              <w:rPr>
                <w:rFonts w:eastAsiaTheme="minorEastAsia"/>
                <w:lang w:eastAsia="zh-CN"/>
              </w:rPr>
              <w:t>+legacy</w:t>
            </w:r>
            <w:r>
              <w:t xml:space="preserve"> CE) deteriorates significantly compared with R17, thus CE based on clean symbol(s) PDCCH-DMRS only is preferred in this case. However, when the CRS PSD is relatively low, legacy receivers may have better performance. Thus, UE may need to support ‘both’ CE options so that NW can further indicate which to be used according to its deployment. </w:t>
            </w:r>
            <w:r>
              <w:rPr>
                <w:rFonts w:eastAsiaTheme="minorEastAsia"/>
                <w:lang w:eastAsia="zh-CN"/>
              </w:rPr>
              <w:t>The following design can be considered.</w:t>
            </w:r>
          </w:p>
          <w:p w14:paraId="6187478A" w14:textId="77777777" w:rsidR="00294C8B" w:rsidRDefault="009D1DB3">
            <w:pPr>
              <w:pStyle w:val="BodyText"/>
              <w:spacing w:before="120"/>
              <w:rPr>
                <w:rFonts w:eastAsiaTheme="minorEastAsia"/>
                <w:b/>
                <w:lang w:eastAsia="zh-CN"/>
              </w:rPr>
            </w:pPr>
            <w:bookmarkStart w:id="3" w:name="_Ref131778852"/>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 xml:space="preserve">Regarding UE capability(s) for PDCCH reception on CRS symbol(s), RAN1 adopts the  following FG: </w:t>
            </w:r>
            <w:r>
              <w:rPr>
                <w:rFonts w:eastAsiaTheme="minorEastAsia"/>
                <w:lang w:eastAsia="zh-CN"/>
              </w:rPr>
              <w:br/>
            </w:r>
            <w:r>
              <w:rPr>
                <w:rFonts w:eastAsiaTheme="minorEastAsia"/>
                <w:b/>
                <w:lang w:eastAsia="zh-CN"/>
              </w:rPr>
              <w:t>-  FG: Indicate the support of NR PDCCH reception in symbols with LTE CRS REs, and the supported CE mechanism(s) (e.g., including CE on all PDCCH-DMRS symbols, CE on the clean symbol(s) PDCCH-DMRS only, both)</w:t>
            </w:r>
            <w:bookmarkEnd w:id="3"/>
            <w:r>
              <w:rPr>
                <w:rFonts w:eastAsiaTheme="minorEastAsia"/>
                <w:b/>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309"/>
              <w:gridCol w:w="1821"/>
              <w:gridCol w:w="3109"/>
              <w:gridCol w:w="1502"/>
              <w:gridCol w:w="1899"/>
              <w:gridCol w:w="1899"/>
              <w:gridCol w:w="3053"/>
              <w:gridCol w:w="2572"/>
            </w:tblGrid>
            <w:tr w:rsidR="00294C8B" w14:paraId="3254E83E" w14:textId="77777777">
              <w:trPr>
                <w:trHeight w:val="18"/>
              </w:trPr>
              <w:tc>
                <w:tcPr>
                  <w:tcW w:w="389" w:type="pct"/>
                  <w:tcBorders>
                    <w:top w:val="single" w:sz="4" w:space="0" w:color="auto"/>
                    <w:left w:val="single" w:sz="4" w:space="0" w:color="auto"/>
                    <w:bottom w:val="single" w:sz="4" w:space="0" w:color="auto"/>
                    <w:right w:val="single" w:sz="4" w:space="0" w:color="auto"/>
                  </w:tcBorders>
                </w:tcPr>
                <w:p w14:paraId="1DD05DB0" w14:textId="77777777" w:rsidR="00294C8B" w:rsidRDefault="009D1DB3">
                  <w:pPr>
                    <w:pStyle w:val="TAL"/>
                    <w:jc w:val="both"/>
                    <w:rPr>
                      <w:rFonts w:cs="Arial"/>
                      <w:sz w:val="13"/>
                      <w:szCs w:val="13"/>
                    </w:rPr>
                  </w:pPr>
                  <w:r>
                    <w:rPr>
                      <w:rFonts w:cs="Arial"/>
                      <w:sz w:val="13"/>
                      <w:szCs w:val="13"/>
                    </w:rPr>
                    <w:t>Feature group</w:t>
                  </w:r>
                </w:p>
              </w:tc>
              <w:tc>
                <w:tcPr>
                  <w:tcW w:w="586" w:type="pct"/>
                  <w:tcBorders>
                    <w:top w:val="single" w:sz="4" w:space="0" w:color="auto"/>
                    <w:left w:val="single" w:sz="4" w:space="0" w:color="auto"/>
                    <w:bottom w:val="single" w:sz="4" w:space="0" w:color="auto"/>
                    <w:right w:val="single" w:sz="4" w:space="0" w:color="auto"/>
                  </w:tcBorders>
                </w:tcPr>
                <w:p w14:paraId="5DA6F9A2" w14:textId="77777777" w:rsidR="00294C8B" w:rsidRDefault="009D1DB3">
                  <w:pPr>
                    <w:pStyle w:val="TAL"/>
                    <w:jc w:val="both"/>
                    <w:rPr>
                      <w:rFonts w:cs="Arial"/>
                      <w:sz w:val="13"/>
                      <w:szCs w:val="13"/>
                    </w:rPr>
                  </w:pPr>
                  <w:r>
                    <w:rPr>
                      <w:rFonts w:cs="Arial"/>
                      <w:sz w:val="13"/>
                      <w:szCs w:val="13"/>
                    </w:rPr>
                    <w:t>Components</w:t>
                  </w:r>
                </w:p>
              </w:tc>
              <w:tc>
                <w:tcPr>
                  <w:tcW w:w="462" w:type="pct"/>
                  <w:tcBorders>
                    <w:top w:val="single" w:sz="4" w:space="0" w:color="auto"/>
                    <w:left w:val="single" w:sz="4" w:space="0" w:color="auto"/>
                    <w:bottom w:val="single" w:sz="4" w:space="0" w:color="auto"/>
                    <w:right w:val="single" w:sz="4" w:space="0" w:color="auto"/>
                  </w:tcBorders>
                </w:tcPr>
                <w:p w14:paraId="69C3ADBE" w14:textId="77777777" w:rsidR="00294C8B" w:rsidRDefault="009D1DB3">
                  <w:pPr>
                    <w:pStyle w:val="TAL"/>
                    <w:jc w:val="both"/>
                    <w:rPr>
                      <w:rFonts w:cs="Arial"/>
                      <w:sz w:val="13"/>
                      <w:szCs w:val="13"/>
                    </w:rPr>
                  </w:pPr>
                  <w:r>
                    <w:rPr>
                      <w:rFonts w:cs="Arial"/>
                      <w:sz w:val="13"/>
                      <w:szCs w:val="13"/>
                    </w:rPr>
                    <w:t>Prerequisite FG</w:t>
                  </w:r>
                </w:p>
              </w:tc>
              <w:tc>
                <w:tcPr>
                  <w:tcW w:w="789" w:type="pct"/>
                  <w:tcBorders>
                    <w:top w:val="single" w:sz="4" w:space="0" w:color="auto"/>
                    <w:left w:val="single" w:sz="4" w:space="0" w:color="auto"/>
                    <w:bottom w:val="single" w:sz="4" w:space="0" w:color="auto"/>
                    <w:right w:val="single" w:sz="4" w:space="0" w:color="auto"/>
                  </w:tcBorders>
                </w:tcPr>
                <w:p w14:paraId="12ED2F76" w14:textId="77777777" w:rsidR="00294C8B" w:rsidRDefault="009D1DB3">
                  <w:pPr>
                    <w:jc w:val="both"/>
                    <w:rPr>
                      <w:rFonts w:ascii="Arial" w:hAnsi="Arial" w:cs="Arial"/>
                      <w:i/>
                      <w:iCs/>
                      <w:sz w:val="13"/>
                      <w:szCs w:val="13"/>
                    </w:rPr>
                  </w:pPr>
                  <w:r>
                    <w:rPr>
                      <w:rFonts w:ascii="Arial" w:hAnsi="Arial" w:cs="Arial"/>
                      <w:sz w:val="13"/>
                      <w:szCs w:val="13"/>
                    </w:rPr>
                    <w:t>Field name in TS 38.331</w:t>
                  </w:r>
                </w:p>
              </w:tc>
              <w:tc>
                <w:tcPr>
                  <w:tcW w:w="381" w:type="pct"/>
                  <w:tcBorders>
                    <w:top w:val="single" w:sz="4" w:space="0" w:color="auto"/>
                    <w:left w:val="single" w:sz="4" w:space="0" w:color="auto"/>
                    <w:bottom w:val="single" w:sz="4" w:space="0" w:color="auto"/>
                    <w:right w:val="single" w:sz="4" w:space="0" w:color="auto"/>
                  </w:tcBorders>
                </w:tcPr>
                <w:p w14:paraId="304288C0" w14:textId="77777777" w:rsidR="00294C8B" w:rsidRDefault="009D1DB3">
                  <w:pPr>
                    <w:jc w:val="both"/>
                    <w:rPr>
                      <w:rFonts w:ascii="Arial" w:hAnsi="Arial" w:cs="Arial"/>
                      <w:i/>
                      <w:iCs/>
                      <w:sz w:val="13"/>
                      <w:szCs w:val="13"/>
                    </w:rPr>
                  </w:pPr>
                  <w:r>
                    <w:rPr>
                      <w:rFonts w:ascii="Arial" w:hAnsi="Arial" w:cs="Arial"/>
                      <w:sz w:val="13"/>
                      <w:szCs w:val="13"/>
                    </w:rPr>
                    <w:t>Parent IE</w:t>
                  </w:r>
                </w:p>
              </w:tc>
              <w:tc>
                <w:tcPr>
                  <w:tcW w:w="482" w:type="pct"/>
                  <w:tcBorders>
                    <w:top w:val="single" w:sz="4" w:space="0" w:color="auto"/>
                    <w:left w:val="single" w:sz="4" w:space="0" w:color="auto"/>
                    <w:bottom w:val="single" w:sz="4" w:space="0" w:color="auto"/>
                    <w:right w:val="single" w:sz="4" w:space="0" w:color="auto"/>
                  </w:tcBorders>
                </w:tcPr>
                <w:p w14:paraId="03850126" w14:textId="77777777" w:rsidR="00294C8B" w:rsidRDefault="009D1DB3">
                  <w:pPr>
                    <w:jc w:val="both"/>
                    <w:rPr>
                      <w:rFonts w:ascii="Arial" w:hAnsi="Arial" w:cs="Arial"/>
                      <w:sz w:val="13"/>
                      <w:szCs w:val="13"/>
                    </w:rPr>
                  </w:pPr>
                  <w:r>
                    <w:rPr>
                      <w:rFonts w:ascii="Arial" w:hAnsi="Arial" w:cs="Arial"/>
                      <w:sz w:val="13"/>
                      <w:szCs w:val="13"/>
                    </w:rPr>
                    <w:t>Need of FDD/TDD differentiation</w:t>
                  </w:r>
                </w:p>
              </w:tc>
              <w:tc>
                <w:tcPr>
                  <w:tcW w:w="482" w:type="pct"/>
                  <w:tcBorders>
                    <w:top w:val="single" w:sz="4" w:space="0" w:color="auto"/>
                    <w:left w:val="single" w:sz="4" w:space="0" w:color="auto"/>
                    <w:bottom w:val="single" w:sz="4" w:space="0" w:color="auto"/>
                    <w:right w:val="single" w:sz="4" w:space="0" w:color="auto"/>
                  </w:tcBorders>
                </w:tcPr>
                <w:p w14:paraId="2089C8A7" w14:textId="77777777" w:rsidR="00294C8B" w:rsidRDefault="009D1DB3">
                  <w:pPr>
                    <w:jc w:val="both"/>
                    <w:rPr>
                      <w:rFonts w:ascii="Arial" w:hAnsi="Arial" w:cs="Arial"/>
                      <w:sz w:val="13"/>
                      <w:szCs w:val="13"/>
                    </w:rPr>
                  </w:pPr>
                  <w:r>
                    <w:rPr>
                      <w:rFonts w:ascii="Arial" w:hAnsi="Arial" w:cs="Arial"/>
                      <w:sz w:val="13"/>
                      <w:szCs w:val="13"/>
                    </w:rPr>
                    <w:t>Need of FR1/FR2 differentiation</w:t>
                  </w:r>
                </w:p>
              </w:tc>
              <w:tc>
                <w:tcPr>
                  <w:tcW w:w="775" w:type="pct"/>
                  <w:tcBorders>
                    <w:top w:val="single" w:sz="4" w:space="0" w:color="auto"/>
                    <w:left w:val="single" w:sz="4" w:space="0" w:color="auto"/>
                    <w:bottom w:val="single" w:sz="4" w:space="0" w:color="auto"/>
                    <w:right w:val="single" w:sz="4" w:space="0" w:color="auto"/>
                  </w:tcBorders>
                </w:tcPr>
                <w:p w14:paraId="60E36AD5" w14:textId="77777777" w:rsidR="00294C8B" w:rsidRDefault="009D1DB3">
                  <w:pPr>
                    <w:jc w:val="both"/>
                    <w:rPr>
                      <w:rFonts w:ascii="Arial" w:hAnsi="Arial" w:cs="Arial"/>
                      <w:sz w:val="13"/>
                      <w:szCs w:val="13"/>
                    </w:rPr>
                  </w:pPr>
                  <w:r>
                    <w:rPr>
                      <w:rFonts w:ascii="Arial" w:hAnsi="Arial" w:cs="Arial"/>
                      <w:sz w:val="13"/>
                      <w:szCs w:val="13"/>
                    </w:rPr>
                    <w:t>Note</w:t>
                  </w:r>
                </w:p>
              </w:tc>
              <w:tc>
                <w:tcPr>
                  <w:tcW w:w="653" w:type="pct"/>
                  <w:tcBorders>
                    <w:top w:val="single" w:sz="4" w:space="0" w:color="auto"/>
                    <w:left w:val="single" w:sz="4" w:space="0" w:color="auto"/>
                    <w:bottom w:val="single" w:sz="4" w:space="0" w:color="auto"/>
                    <w:right w:val="single" w:sz="4" w:space="0" w:color="auto"/>
                  </w:tcBorders>
                </w:tcPr>
                <w:p w14:paraId="0F86681D" w14:textId="77777777" w:rsidR="00294C8B" w:rsidRDefault="009D1DB3">
                  <w:pPr>
                    <w:jc w:val="both"/>
                    <w:rPr>
                      <w:rFonts w:ascii="Arial" w:hAnsi="Arial" w:cs="Arial"/>
                      <w:sz w:val="13"/>
                      <w:szCs w:val="13"/>
                    </w:rPr>
                  </w:pPr>
                  <w:r>
                    <w:rPr>
                      <w:rFonts w:ascii="Arial" w:hAnsi="Arial" w:cs="Arial"/>
                      <w:sz w:val="13"/>
                      <w:szCs w:val="13"/>
                    </w:rPr>
                    <w:t>Mandatory/Optional</w:t>
                  </w:r>
                </w:p>
              </w:tc>
            </w:tr>
            <w:tr w:rsidR="00294C8B" w14:paraId="60852A8D" w14:textId="77777777">
              <w:trPr>
                <w:trHeight w:val="18"/>
              </w:trPr>
              <w:tc>
                <w:tcPr>
                  <w:tcW w:w="389" w:type="pct"/>
                  <w:tcBorders>
                    <w:top w:val="single" w:sz="4" w:space="0" w:color="auto"/>
                    <w:left w:val="single" w:sz="4" w:space="0" w:color="auto"/>
                    <w:bottom w:val="single" w:sz="4" w:space="0" w:color="auto"/>
                    <w:right w:val="single" w:sz="4" w:space="0" w:color="auto"/>
                  </w:tcBorders>
                </w:tcPr>
                <w:p w14:paraId="7E5E65D7" w14:textId="77777777" w:rsidR="00294C8B" w:rsidRDefault="009D1DB3">
                  <w:pPr>
                    <w:pStyle w:val="TAL"/>
                    <w:jc w:val="both"/>
                    <w:rPr>
                      <w:rFonts w:cs="Arial"/>
                      <w:sz w:val="13"/>
                      <w:szCs w:val="13"/>
                    </w:rPr>
                  </w:pPr>
                  <w:r>
                    <w:rPr>
                      <w:rFonts w:cs="Arial"/>
                      <w:sz w:val="13"/>
                      <w:szCs w:val="13"/>
                    </w:rPr>
                    <w:t>NR PDCCH reception in symbols with LTE CRS REs</w:t>
                  </w:r>
                </w:p>
              </w:tc>
              <w:tc>
                <w:tcPr>
                  <w:tcW w:w="586" w:type="pct"/>
                  <w:tcBorders>
                    <w:top w:val="single" w:sz="4" w:space="0" w:color="auto"/>
                    <w:left w:val="single" w:sz="4" w:space="0" w:color="auto"/>
                    <w:bottom w:val="single" w:sz="4" w:space="0" w:color="auto"/>
                    <w:right w:val="single" w:sz="4" w:space="0" w:color="auto"/>
                  </w:tcBorders>
                </w:tcPr>
                <w:p w14:paraId="0675E8B6" w14:textId="77777777" w:rsidR="00294C8B" w:rsidRDefault="009D1DB3">
                  <w:pPr>
                    <w:pStyle w:val="TAL"/>
                    <w:jc w:val="both"/>
                    <w:rPr>
                      <w:rFonts w:cs="Arial"/>
                      <w:sz w:val="13"/>
                      <w:szCs w:val="13"/>
                    </w:rPr>
                  </w:pPr>
                  <w:r>
                    <w:rPr>
                      <w:rFonts w:cs="Arial"/>
                      <w:sz w:val="13"/>
                      <w:szCs w:val="13"/>
                    </w:rPr>
                    <w:t>1. support NR PDCCH reception in symbols with LTE CRS REs</w:t>
                  </w:r>
                </w:p>
              </w:tc>
              <w:tc>
                <w:tcPr>
                  <w:tcW w:w="462" w:type="pct"/>
                  <w:tcBorders>
                    <w:top w:val="single" w:sz="4" w:space="0" w:color="auto"/>
                    <w:left w:val="single" w:sz="4" w:space="0" w:color="auto"/>
                    <w:bottom w:val="single" w:sz="4" w:space="0" w:color="auto"/>
                    <w:right w:val="single" w:sz="4" w:space="0" w:color="auto"/>
                  </w:tcBorders>
                </w:tcPr>
                <w:p w14:paraId="746D4E7A" w14:textId="77777777" w:rsidR="00294C8B" w:rsidRDefault="009D1DB3">
                  <w:pPr>
                    <w:pStyle w:val="TAL"/>
                    <w:jc w:val="both"/>
                    <w:rPr>
                      <w:rFonts w:cs="Arial"/>
                      <w:sz w:val="13"/>
                      <w:szCs w:val="13"/>
                    </w:rPr>
                  </w:pPr>
                  <w:r>
                    <w:rPr>
                      <w:rFonts w:cs="Arial"/>
                      <w:sz w:val="13"/>
                      <w:szCs w:val="13"/>
                    </w:rPr>
                    <w:t>5-28 (Rate-matching around LTE CRS)</w:t>
                  </w:r>
                </w:p>
              </w:tc>
              <w:tc>
                <w:tcPr>
                  <w:tcW w:w="789" w:type="pct"/>
                  <w:tcBorders>
                    <w:top w:val="single" w:sz="4" w:space="0" w:color="auto"/>
                    <w:left w:val="single" w:sz="4" w:space="0" w:color="auto"/>
                    <w:bottom w:val="single" w:sz="4" w:space="0" w:color="auto"/>
                    <w:right w:val="single" w:sz="4" w:space="0" w:color="auto"/>
                  </w:tcBorders>
                </w:tcPr>
                <w:p w14:paraId="20689FA6" w14:textId="77777777" w:rsidR="00294C8B" w:rsidRDefault="009D1DB3">
                  <w:pPr>
                    <w:jc w:val="both"/>
                    <w:rPr>
                      <w:rFonts w:cs="Arial"/>
                      <w:i/>
                      <w:iCs/>
                      <w:sz w:val="13"/>
                      <w:szCs w:val="13"/>
                    </w:rPr>
                  </w:pPr>
                  <w:r>
                    <w:rPr>
                      <w:rFonts w:asciiTheme="minorEastAsia" w:eastAsiaTheme="minorEastAsia" w:hAnsiTheme="minorEastAsia" w:cs="Arial" w:hint="eastAsia"/>
                      <w:i/>
                      <w:iCs/>
                      <w:sz w:val="13"/>
                      <w:szCs w:val="13"/>
                      <w:lang w:eastAsia="zh-CN"/>
                    </w:rPr>
                    <w:t>p</w:t>
                  </w:r>
                  <w:r>
                    <w:rPr>
                      <w:rFonts w:ascii="Arial" w:hAnsi="Arial" w:cs="Arial"/>
                      <w:i/>
                      <w:iCs/>
                      <w:sz w:val="13"/>
                      <w:szCs w:val="13"/>
                    </w:rPr>
                    <w:t>dcchReceptionOnCRS</w:t>
                  </w:r>
                  <w:r>
                    <w:rPr>
                      <w:rFonts w:ascii="Arial" w:hAnsi="Arial" w:cs="Arial"/>
                      <w:i/>
                      <w:iCs/>
                      <w:color w:val="FF0000"/>
                      <w:sz w:val="13"/>
                      <w:szCs w:val="13"/>
                    </w:rPr>
                    <w:t>-</w:t>
                  </w:r>
                  <w:r>
                    <w:rPr>
                      <w:rFonts w:ascii="Arial" w:hAnsi="Arial" w:cs="Arial"/>
                      <w:i/>
                      <w:iCs/>
                      <w:sz w:val="13"/>
                      <w:szCs w:val="13"/>
                    </w:rPr>
                    <w:t>r18</w:t>
                  </w:r>
                </w:p>
              </w:tc>
              <w:tc>
                <w:tcPr>
                  <w:tcW w:w="381" w:type="pct"/>
                  <w:tcBorders>
                    <w:top w:val="single" w:sz="4" w:space="0" w:color="auto"/>
                    <w:left w:val="single" w:sz="4" w:space="0" w:color="auto"/>
                    <w:bottom w:val="single" w:sz="4" w:space="0" w:color="auto"/>
                    <w:right w:val="single" w:sz="4" w:space="0" w:color="auto"/>
                  </w:tcBorders>
                </w:tcPr>
                <w:p w14:paraId="68C16A8F" w14:textId="77777777" w:rsidR="00294C8B" w:rsidRDefault="009D1DB3">
                  <w:pPr>
                    <w:jc w:val="both"/>
                    <w:rPr>
                      <w:rFonts w:cs="Arial"/>
                      <w:i/>
                      <w:iCs/>
                      <w:sz w:val="13"/>
                      <w:szCs w:val="13"/>
                    </w:rPr>
                  </w:pPr>
                  <w:r>
                    <w:rPr>
                      <w:rFonts w:ascii="Arial" w:hAnsi="Arial" w:cs="Arial"/>
                      <w:i/>
                      <w:iCs/>
                      <w:sz w:val="13"/>
                      <w:szCs w:val="13"/>
                    </w:rPr>
                    <w:t>BandNR</w:t>
                  </w:r>
                </w:p>
              </w:tc>
              <w:tc>
                <w:tcPr>
                  <w:tcW w:w="482" w:type="pct"/>
                  <w:tcBorders>
                    <w:top w:val="single" w:sz="4" w:space="0" w:color="auto"/>
                    <w:left w:val="single" w:sz="4" w:space="0" w:color="auto"/>
                    <w:bottom w:val="single" w:sz="4" w:space="0" w:color="auto"/>
                    <w:right w:val="single" w:sz="4" w:space="0" w:color="auto"/>
                  </w:tcBorders>
                </w:tcPr>
                <w:p w14:paraId="5F21E62F" w14:textId="77777777" w:rsidR="00294C8B" w:rsidRDefault="009D1DB3">
                  <w:pPr>
                    <w:pStyle w:val="TAL"/>
                    <w:jc w:val="both"/>
                    <w:rPr>
                      <w:rFonts w:cs="Arial"/>
                      <w:sz w:val="13"/>
                      <w:szCs w:val="13"/>
                    </w:rPr>
                  </w:pPr>
                  <w:r>
                    <w:rPr>
                      <w:rFonts w:cs="Arial"/>
                      <w:sz w:val="13"/>
                      <w:szCs w:val="13"/>
                    </w:rPr>
                    <w:t>n/a</w:t>
                  </w:r>
                </w:p>
              </w:tc>
              <w:tc>
                <w:tcPr>
                  <w:tcW w:w="482" w:type="pct"/>
                  <w:tcBorders>
                    <w:top w:val="single" w:sz="4" w:space="0" w:color="auto"/>
                    <w:left w:val="single" w:sz="4" w:space="0" w:color="auto"/>
                    <w:bottom w:val="single" w:sz="4" w:space="0" w:color="auto"/>
                    <w:right w:val="single" w:sz="4" w:space="0" w:color="auto"/>
                  </w:tcBorders>
                </w:tcPr>
                <w:p w14:paraId="32888B0B" w14:textId="77777777" w:rsidR="00294C8B" w:rsidRDefault="009D1DB3">
                  <w:pPr>
                    <w:pStyle w:val="TAL"/>
                    <w:jc w:val="both"/>
                    <w:rPr>
                      <w:rFonts w:cs="Arial"/>
                      <w:sz w:val="13"/>
                      <w:szCs w:val="13"/>
                    </w:rPr>
                  </w:pPr>
                  <w:r>
                    <w:rPr>
                      <w:rFonts w:cs="Arial"/>
                      <w:sz w:val="13"/>
                      <w:szCs w:val="13"/>
                    </w:rPr>
                    <w:t>n/a (FR1 only)</w:t>
                  </w:r>
                </w:p>
              </w:tc>
              <w:tc>
                <w:tcPr>
                  <w:tcW w:w="775" w:type="pct"/>
                  <w:tcBorders>
                    <w:top w:val="single" w:sz="4" w:space="0" w:color="auto"/>
                    <w:left w:val="single" w:sz="4" w:space="0" w:color="auto"/>
                    <w:bottom w:val="single" w:sz="4" w:space="0" w:color="auto"/>
                    <w:right w:val="single" w:sz="4" w:space="0" w:color="auto"/>
                  </w:tcBorders>
                </w:tcPr>
                <w:p w14:paraId="3B4AE30A" w14:textId="77777777" w:rsidR="00294C8B" w:rsidRDefault="009D1DB3">
                  <w:pPr>
                    <w:pStyle w:val="TAL"/>
                    <w:jc w:val="both"/>
                    <w:rPr>
                      <w:rFonts w:cs="Arial"/>
                      <w:sz w:val="13"/>
                      <w:szCs w:val="13"/>
                      <w:lang w:eastAsia="zh-CN"/>
                    </w:rPr>
                  </w:pPr>
                  <w:r>
                    <w:rPr>
                      <w:rFonts w:cs="Arial"/>
                      <w:sz w:val="13"/>
                      <w:szCs w:val="13"/>
                      <w:lang w:eastAsia="zh-CN"/>
                    </w:rPr>
                    <w:t>Component 1:{‘channel estimation on clean symbol(s) PDCCH-DMRS only’, ‘Legacy channel estimation: channel estimation on all PDCCH-DMRS symbols’, ‘both’}</w:t>
                  </w:r>
                </w:p>
                <w:p w14:paraId="42F4B965" w14:textId="77777777" w:rsidR="00294C8B" w:rsidRDefault="009D1DB3">
                  <w:pPr>
                    <w:pStyle w:val="TAL"/>
                    <w:jc w:val="both"/>
                    <w:rPr>
                      <w:rFonts w:cs="Arial"/>
                      <w:sz w:val="13"/>
                      <w:szCs w:val="13"/>
                      <w:lang w:eastAsia="zh-CN"/>
                    </w:rPr>
                  </w:pPr>
                  <w:r>
                    <w:rPr>
                      <w:rFonts w:cs="Arial"/>
                      <w:sz w:val="13"/>
                      <w:szCs w:val="13"/>
                      <w:lang w:eastAsia="zh-CN"/>
                    </w:rPr>
                    <w:t>Note: ‘channel estimation on all PDCCH-DMRS symbols’ is legacy CE assumption, and shall not require any new performance requirement.</w:t>
                  </w:r>
                </w:p>
              </w:tc>
              <w:tc>
                <w:tcPr>
                  <w:tcW w:w="653" w:type="pct"/>
                  <w:tcBorders>
                    <w:top w:val="single" w:sz="4" w:space="0" w:color="auto"/>
                    <w:left w:val="single" w:sz="4" w:space="0" w:color="auto"/>
                    <w:bottom w:val="single" w:sz="4" w:space="0" w:color="auto"/>
                    <w:right w:val="single" w:sz="4" w:space="0" w:color="auto"/>
                  </w:tcBorders>
                </w:tcPr>
                <w:p w14:paraId="41792B76" w14:textId="77777777" w:rsidR="00294C8B" w:rsidRDefault="009D1DB3">
                  <w:pPr>
                    <w:pStyle w:val="TAL"/>
                    <w:jc w:val="both"/>
                    <w:rPr>
                      <w:rFonts w:cs="Arial"/>
                      <w:sz w:val="13"/>
                      <w:szCs w:val="13"/>
                    </w:rPr>
                  </w:pPr>
                  <w:r>
                    <w:rPr>
                      <w:rFonts w:cs="Arial"/>
                      <w:sz w:val="13"/>
                      <w:szCs w:val="13"/>
                    </w:rPr>
                    <w:t>Optional with capability signaling</w:t>
                  </w:r>
                </w:p>
              </w:tc>
            </w:tr>
          </w:tbl>
          <w:p w14:paraId="6FBE5782"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306EEAA7" w14:textId="77777777">
        <w:tc>
          <w:tcPr>
            <w:tcW w:w="638" w:type="dxa"/>
          </w:tcPr>
          <w:p w14:paraId="734F51EA"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3]</w:t>
            </w:r>
          </w:p>
        </w:tc>
        <w:tc>
          <w:tcPr>
            <w:tcW w:w="1822" w:type="dxa"/>
          </w:tcPr>
          <w:p w14:paraId="4506646F" w14:textId="77777777" w:rsidR="00294C8B" w:rsidRDefault="009D1DB3">
            <w:pPr>
              <w:spacing w:after="0" w:line="240" w:lineRule="auto"/>
              <w:jc w:val="both"/>
              <w:rPr>
                <w:rFonts w:eastAsia="MS Mincho"/>
                <w:sz w:val="22"/>
              </w:rPr>
            </w:pPr>
            <w:r>
              <w:rPr>
                <w:rFonts w:eastAsia="MS Mincho" w:hint="eastAsia"/>
                <w:sz w:val="22"/>
              </w:rPr>
              <w:t>O</w:t>
            </w:r>
            <w:r>
              <w:rPr>
                <w:rFonts w:eastAsia="MS Mincho"/>
                <w:sz w:val="22"/>
              </w:rPr>
              <w:t>PPO</w:t>
            </w:r>
          </w:p>
        </w:tc>
        <w:tc>
          <w:tcPr>
            <w:tcW w:w="19923" w:type="dxa"/>
          </w:tcPr>
          <w:p w14:paraId="2147DBDB" w14:textId="77777777" w:rsidR="00294C8B" w:rsidRDefault="009D1DB3">
            <w:pPr>
              <w:spacing w:before="120" w:after="120"/>
              <w:rPr>
                <w:rStyle w:val="apple-converted-space"/>
              </w:rPr>
            </w:pPr>
            <w:r>
              <w:rPr>
                <w:rStyle w:val="apple-converted-space"/>
              </w:rPr>
              <w:t xml:space="preserve">First of all, it is already agreed in RAN1 #110 that the Rel-18 support of PDCCH monitoring in overlapping with LTE CRS is dependent on UE capability and is applicable for SCS=15kHz only. Further, according to the current TS38.822, the most of UE features relating to NR behaviors in presence of LTE CRS and relating to Rel-16 DSS are “optional with UE capability signaling”. Therefore, the following proposals look straightforward. </w:t>
            </w:r>
          </w:p>
          <w:p w14:paraId="5CCA18C1" w14:textId="77777777" w:rsidR="00294C8B" w:rsidRDefault="009D1DB3">
            <w:pPr>
              <w:spacing w:before="120" w:after="120"/>
              <w:rPr>
                <w:rStyle w:val="apple-converted-space"/>
                <w:b/>
                <w:i/>
              </w:rPr>
            </w:pPr>
            <w:r>
              <w:rPr>
                <w:rStyle w:val="apple-converted-space"/>
                <w:b/>
                <w:i/>
              </w:rPr>
              <w:t xml:space="preserve">Proposal 1: A new FG is defined for Rel-18 support of PDCCH monitoring in overlapping with LTE CRS. </w:t>
            </w:r>
          </w:p>
          <w:p w14:paraId="502486CB" w14:textId="77777777" w:rsidR="00294C8B" w:rsidRDefault="009D1DB3">
            <w:pPr>
              <w:pStyle w:val="ListParagraph"/>
              <w:numPr>
                <w:ilvl w:val="0"/>
                <w:numId w:val="16"/>
              </w:numPr>
              <w:spacing w:before="120" w:after="120" w:line="240" w:lineRule="auto"/>
              <w:ind w:leftChars="0"/>
              <w:rPr>
                <w:rStyle w:val="apple-converted-space"/>
                <w:b/>
                <w:i/>
                <w:sz w:val="20"/>
              </w:rPr>
            </w:pPr>
            <w:r>
              <w:rPr>
                <w:rStyle w:val="apple-converted-space"/>
                <w:b/>
                <w:i/>
                <w:sz w:val="20"/>
              </w:rPr>
              <w:t xml:space="preserve">The new FG is optional with UE capability signaling. </w:t>
            </w:r>
          </w:p>
          <w:p w14:paraId="2453FC0E" w14:textId="77777777" w:rsidR="00294C8B" w:rsidRDefault="009D1DB3">
            <w:pPr>
              <w:pStyle w:val="ListParagraph"/>
              <w:numPr>
                <w:ilvl w:val="0"/>
                <w:numId w:val="16"/>
              </w:numPr>
              <w:spacing w:before="120" w:after="120" w:line="240" w:lineRule="auto"/>
              <w:ind w:leftChars="0"/>
              <w:rPr>
                <w:rStyle w:val="apple-converted-space"/>
                <w:b/>
                <w:i/>
                <w:sz w:val="20"/>
              </w:rPr>
            </w:pPr>
            <w:r>
              <w:rPr>
                <w:rStyle w:val="apple-converted-space"/>
                <w:b/>
                <w:i/>
                <w:sz w:val="20"/>
              </w:rPr>
              <w:t xml:space="preserve">The new FG is for FR1 only, with a note to further clarify as being applicable to 15kHz SCS only. </w:t>
            </w:r>
          </w:p>
          <w:p w14:paraId="44F9648D" w14:textId="77777777" w:rsidR="00294C8B" w:rsidRDefault="009D1DB3">
            <w:pPr>
              <w:pStyle w:val="ListParagraph"/>
              <w:numPr>
                <w:ilvl w:val="0"/>
                <w:numId w:val="16"/>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2E93494B" w14:textId="77777777" w:rsidR="00294C8B" w:rsidRDefault="009D1DB3">
            <w:pPr>
              <w:spacing w:after="180"/>
              <w:rPr>
                <w:rStyle w:val="apple-converted-space"/>
              </w:rPr>
            </w:pPr>
            <w:r>
              <w:rPr>
                <w:rStyle w:val="apple-converted-space"/>
              </w:rPr>
              <w:t>Although the new FG can have FG3-1 (</w:t>
            </w:r>
            <w:r>
              <w:t>Basic DL control channel</w:t>
            </w:r>
            <w:r>
              <w:rPr>
                <w:rStyle w:val="apple-converted-space"/>
              </w:rPr>
              <w:t xml:space="preserve">) as a prerequisite FG, which includes capability for </w:t>
            </w:r>
            <w:r>
              <w:rPr>
                <w:rStyle w:val="apple-converted-space"/>
                <w:i/>
              </w:rPr>
              <w:t>precoderGranularity=sameAsREG-bundle</w:t>
            </w:r>
            <w:r>
              <w:rPr>
                <w:rStyle w:val="apple-converted-space"/>
              </w:rPr>
              <w:t>, it may or may not require FG3-7 (</w:t>
            </w:r>
            <w:r>
              <w:t>Precoder-granularity of CORESET size</w:t>
            </w:r>
            <w:r>
              <w:rPr>
                <w:rStyle w:val="apple-converted-space"/>
              </w:rPr>
              <w:t xml:space="preserve">) as a prerequisite which targets the capability on </w:t>
            </w:r>
            <w:r>
              <w:rPr>
                <w:rStyle w:val="apple-converted-space"/>
                <w:i/>
              </w:rPr>
              <w:t>precoderGranularity=allContiguousRBs</w:t>
            </w:r>
            <w:r>
              <w:rPr>
                <w:rStyle w:val="apple-converted-space"/>
              </w:rPr>
              <w:t xml:space="preserve">. The different prerequisites may drive two separate instances of new FG in Proposal 1. </w:t>
            </w:r>
          </w:p>
          <w:p w14:paraId="636F9471" w14:textId="77777777" w:rsidR="00294C8B" w:rsidRDefault="009D1DB3">
            <w:pPr>
              <w:spacing w:before="120" w:after="120"/>
              <w:rPr>
                <w:rStyle w:val="apple-converted-space"/>
              </w:rPr>
            </w:pPr>
            <w:r>
              <w:rPr>
                <w:rStyle w:val="apple-converted-space"/>
              </w:rPr>
              <w:t xml:space="preserve">As for the FG components inside the above new FG, one of the key components should be able to differentiate whether the “clean symbol” is to be identified and used in the PDCCH reception, especially the channel estimation based on PDCCH DMRS. The RAN1 agreement in the WI phase mentions two types of channel estimation: </w:t>
            </w:r>
          </w:p>
          <w:tbl>
            <w:tblPr>
              <w:tblStyle w:val="TableGrid"/>
              <w:tblW w:w="5000" w:type="pct"/>
              <w:tblLook w:val="04A0" w:firstRow="1" w:lastRow="0" w:firstColumn="1" w:lastColumn="0" w:noHBand="0" w:noVBand="1"/>
            </w:tblPr>
            <w:tblGrid>
              <w:gridCol w:w="19697"/>
            </w:tblGrid>
            <w:tr w:rsidR="00294C8B" w14:paraId="25B496A4" w14:textId="77777777">
              <w:tc>
                <w:tcPr>
                  <w:tcW w:w="5000" w:type="pct"/>
                </w:tcPr>
                <w:p w14:paraId="4A9E96DB" w14:textId="77777777" w:rsidR="00294C8B" w:rsidRDefault="009D1DB3">
                  <w:pPr>
                    <w:spacing w:before="120" w:after="120"/>
                    <w:rPr>
                      <w:rStyle w:val="apple-converted-space"/>
                      <w:i/>
                    </w:rPr>
                  </w:pPr>
                  <w:r>
                    <w:rPr>
                      <w:rStyle w:val="apple-converted-space"/>
                      <w:i/>
                    </w:rPr>
                    <w:t>Following options can be used for PDCCH-DMRS channel estimation</w:t>
                  </w:r>
                </w:p>
                <w:p w14:paraId="410E274D" w14:textId="77777777" w:rsidR="00294C8B" w:rsidRDefault="009D1DB3">
                  <w:pPr>
                    <w:pStyle w:val="ListParagraph"/>
                    <w:numPr>
                      <w:ilvl w:val="0"/>
                      <w:numId w:val="17"/>
                    </w:numPr>
                    <w:spacing w:before="120" w:after="120" w:line="240" w:lineRule="auto"/>
                    <w:ind w:leftChars="0"/>
                    <w:rPr>
                      <w:rStyle w:val="apple-converted-space"/>
                      <w:i/>
                      <w:sz w:val="20"/>
                    </w:rPr>
                  </w:pPr>
                  <w:r>
                    <w:rPr>
                      <w:rStyle w:val="apple-converted-space"/>
                      <w:i/>
                      <w:sz w:val="20"/>
                    </w:rPr>
                    <w:t xml:space="preserve">legacy CE assumption </w:t>
                  </w:r>
                </w:p>
                <w:p w14:paraId="57068359" w14:textId="77777777" w:rsidR="00294C8B" w:rsidRDefault="009D1DB3">
                  <w:pPr>
                    <w:pStyle w:val="ListParagraph"/>
                    <w:numPr>
                      <w:ilvl w:val="1"/>
                      <w:numId w:val="17"/>
                    </w:numPr>
                    <w:spacing w:before="120" w:after="120" w:line="240" w:lineRule="auto"/>
                    <w:ind w:leftChars="0"/>
                    <w:rPr>
                      <w:rStyle w:val="apple-converted-space"/>
                      <w:i/>
                      <w:sz w:val="20"/>
                    </w:rPr>
                  </w:pPr>
                  <w:r>
                    <w:rPr>
                      <w:rStyle w:val="apple-converted-space"/>
                      <w:i/>
                      <w:sz w:val="20"/>
                    </w:rPr>
                    <w:lastRenderedPageBreak/>
                    <w:t>RAN1 consider support this, if no RAN4 performance requirements are defined</w:t>
                  </w:r>
                </w:p>
                <w:p w14:paraId="2FE9C706" w14:textId="77777777" w:rsidR="00294C8B" w:rsidRDefault="009D1DB3">
                  <w:pPr>
                    <w:pStyle w:val="ListParagraph"/>
                    <w:numPr>
                      <w:ilvl w:val="0"/>
                      <w:numId w:val="17"/>
                    </w:numPr>
                    <w:spacing w:before="120" w:after="120" w:line="240" w:lineRule="auto"/>
                    <w:ind w:leftChars="0"/>
                    <w:rPr>
                      <w:rStyle w:val="apple-converted-space"/>
                      <w:i/>
                      <w:sz w:val="20"/>
                    </w:rPr>
                  </w:pPr>
                  <w:r>
                    <w:rPr>
                      <w:rStyle w:val="apple-converted-space"/>
                      <w:i/>
                      <w:sz w:val="20"/>
                    </w:rPr>
                    <w:t>CE on clean symbol(s) only (this channel estimation option does not apply for 1 symbol CORESET)</w:t>
                  </w:r>
                </w:p>
                <w:p w14:paraId="3684F4EA" w14:textId="77777777" w:rsidR="00294C8B" w:rsidRDefault="009D1DB3">
                  <w:pPr>
                    <w:spacing w:before="120" w:after="120"/>
                    <w:rPr>
                      <w:rStyle w:val="apple-converted-space"/>
                    </w:rPr>
                  </w:pPr>
                  <w:r>
                    <w:rPr>
                      <w:rStyle w:val="apple-converted-space"/>
                      <w:i/>
                    </w:rPr>
                    <w:t>Note: Restriction on the symbols and/or LTE CRS patterns applicable for above agreements can be considered during UE capability session.</w:t>
                  </w:r>
                </w:p>
              </w:tc>
            </w:tr>
          </w:tbl>
          <w:p w14:paraId="1C03DF0E" w14:textId="77777777" w:rsidR="00294C8B" w:rsidRDefault="009D1DB3">
            <w:pPr>
              <w:spacing w:before="120" w:after="120"/>
              <w:rPr>
                <w:rStyle w:val="apple-converted-space"/>
              </w:rPr>
            </w:pPr>
            <w:r>
              <w:rPr>
                <w:rStyle w:val="apple-converted-space"/>
              </w:rPr>
              <w:lastRenderedPageBreak/>
              <w:t xml:space="preserve"> Our understanding for the above agreement includes: </w:t>
            </w:r>
          </w:p>
          <w:p w14:paraId="5B90EEE1" w14:textId="77777777" w:rsidR="00294C8B" w:rsidRDefault="009D1DB3">
            <w:pPr>
              <w:pStyle w:val="ListParagraph"/>
              <w:numPr>
                <w:ilvl w:val="0"/>
                <w:numId w:val="18"/>
              </w:numPr>
              <w:spacing w:before="120" w:after="120" w:line="240" w:lineRule="auto"/>
              <w:ind w:leftChars="0"/>
              <w:rPr>
                <w:rStyle w:val="apple-converted-space"/>
                <w:sz w:val="20"/>
              </w:rPr>
            </w:pPr>
            <w:r>
              <w:rPr>
                <w:rStyle w:val="apple-converted-space"/>
                <w:sz w:val="20"/>
              </w:rPr>
              <w:t xml:space="preserve">The legacy CE assumption does not need to identify “clean symbol”, while the clean-symbol-dependent CE does. </w:t>
            </w:r>
          </w:p>
          <w:p w14:paraId="622922ED" w14:textId="77777777" w:rsidR="00294C8B" w:rsidRDefault="009D1DB3">
            <w:pPr>
              <w:pStyle w:val="ListParagraph"/>
              <w:numPr>
                <w:ilvl w:val="0"/>
                <w:numId w:val="18"/>
              </w:numPr>
              <w:spacing w:before="120" w:after="120" w:line="240" w:lineRule="auto"/>
              <w:ind w:leftChars="0"/>
              <w:rPr>
                <w:rStyle w:val="apple-converted-space"/>
                <w:sz w:val="20"/>
              </w:rPr>
            </w:pPr>
            <w:r>
              <w:rPr>
                <w:rStyle w:val="apple-converted-space"/>
                <w:sz w:val="20"/>
              </w:rPr>
              <w:t>From viewpoints of UE implementation and specification, the legacy CE and the clean-symbol-dependent CE are not mutually exclusive to each other, i.e., UE hardware is not prevented from supporting both.</w:t>
            </w:r>
          </w:p>
          <w:p w14:paraId="5F2DBB3B" w14:textId="77777777" w:rsidR="00294C8B" w:rsidRDefault="009D1DB3">
            <w:pPr>
              <w:pStyle w:val="ListParagraph"/>
              <w:numPr>
                <w:ilvl w:val="0"/>
                <w:numId w:val="18"/>
              </w:numPr>
              <w:spacing w:before="120" w:after="120" w:line="240" w:lineRule="auto"/>
              <w:ind w:leftChars="0"/>
              <w:rPr>
                <w:rStyle w:val="apple-converted-space"/>
                <w:sz w:val="20"/>
              </w:rPr>
            </w:pPr>
            <w:r>
              <w:rPr>
                <w:rStyle w:val="apple-converted-space"/>
                <w:sz w:val="20"/>
              </w:rPr>
              <w:t xml:space="preserve">Theoretically the legacy CE and the clean-symbol-dependent CE are just two typical implementation examples for channel estimation. The specification should not assume there can be only these two implementation possibilities. Meanwhile, there is no standardized rule to tell whether a PDCCH reception step, e.g., channel phase adjustment/compensation due to suspicious DMRS RE, should be classified as a step inside channel estimation or not. It is also pointless for the specification to try to enumerate all the potential ways for UE to perform channel estimation. </w:t>
            </w:r>
          </w:p>
          <w:p w14:paraId="7874BE2A" w14:textId="77777777" w:rsidR="00294C8B" w:rsidRDefault="009D1DB3">
            <w:pPr>
              <w:spacing w:before="120" w:after="120"/>
              <w:rPr>
                <w:rStyle w:val="apple-converted-space"/>
              </w:rPr>
            </w:pPr>
            <w:r>
              <w:rPr>
                <w:rStyle w:val="apple-converted-space"/>
              </w:rPr>
              <w:t xml:space="preserve">The above reasoning leads to a logic that the FG components should not be made CE-specific, but should translate the “clean symbol” requirement to a general condition for PDCCH reception. In summary, we have the following proposal. </w:t>
            </w:r>
          </w:p>
          <w:p w14:paraId="31B05B80" w14:textId="77777777" w:rsidR="00294C8B" w:rsidRDefault="009D1DB3">
            <w:pPr>
              <w:spacing w:before="120" w:after="120"/>
              <w:rPr>
                <w:rStyle w:val="apple-converted-space"/>
                <w:b/>
                <w:i/>
              </w:rPr>
            </w:pPr>
            <w:r>
              <w:rPr>
                <w:rStyle w:val="apple-converted-space"/>
                <w:b/>
                <w:i/>
              </w:rPr>
              <w:t>Proposal 2: The new FG in Proposal 1 has two FG instances in the UE feature list:</w:t>
            </w:r>
          </w:p>
          <w:p w14:paraId="55B31C49" w14:textId="77777777" w:rsidR="00294C8B" w:rsidRDefault="009D1DB3">
            <w:pPr>
              <w:pStyle w:val="ListParagraph"/>
              <w:numPr>
                <w:ilvl w:val="0"/>
                <w:numId w:val="19"/>
              </w:numPr>
              <w:spacing w:before="120" w:after="120" w:line="240" w:lineRule="auto"/>
              <w:ind w:leftChars="0"/>
              <w:rPr>
                <w:rStyle w:val="apple-converted-space"/>
                <w:b/>
                <w:i/>
                <w:sz w:val="20"/>
              </w:rPr>
            </w:pPr>
            <w:r>
              <w:rPr>
                <w:rStyle w:val="apple-converted-space"/>
                <w:b/>
                <w:i/>
                <w:sz w:val="20"/>
              </w:rPr>
              <w:t>The 1</w:t>
            </w:r>
            <w:r>
              <w:rPr>
                <w:rStyle w:val="apple-converted-space"/>
                <w:b/>
                <w:i/>
                <w:sz w:val="20"/>
                <w:vertAlign w:val="superscript"/>
              </w:rPr>
              <w:t>st</w:t>
            </w:r>
            <w:r>
              <w:rPr>
                <w:rStyle w:val="apple-converted-space"/>
                <w:b/>
                <w:i/>
                <w:sz w:val="20"/>
              </w:rPr>
              <w:t xml:space="preserve"> FG instance has FG3-1 as prerequisite FG, and contains following FG components. </w:t>
            </w:r>
          </w:p>
          <w:p w14:paraId="5350EDBE" w14:textId="77777777" w:rsidR="00294C8B" w:rsidRDefault="009D1DB3">
            <w:pPr>
              <w:pStyle w:val="ListParagraph"/>
              <w:numPr>
                <w:ilvl w:val="1"/>
                <w:numId w:val="19"/>
              </w:numPr>
              <w:spacing w:before="120" w:after="120" w:line="240" w:lineRule="auto"/>
              <w:ind w:leftChars="0"/>
              <w:rPr>
                <w:rStyle w:val="apple-converted-space"/>
                <w:b/>
                <w:i/>
                <w:sz w:val="20"/>
              </w:rPr>
            </w:pPr>
            <w:r>
              <w:rPr>
                <w:rStyle w:val="apple-converted-space"/>
                <w:b/>
                <w:i/>
                <w:sz w:val="20"/>
              </w:rPr>
              <w:t>Support of reception of a PDCCH candidate having a DMRS RE overlapping with LTE CRS RE, with assumption by UE that the RE overlapping between the PDCCH candidate and LTE CRS did not occur.</w:t>
            </w:r>
          </w:p>
          <w:p w14:paraId="62BD67F7" w14:textId="77777777" w:rsidR="00294C8B" w:rsidRDefault="009D1DB3">
            <w:pPr>
              <w:pStyle w:val="ListParagraph"/>
              <w:numPr>
                <w:ilvl w:val="1"/>
                <w:numId w:val="19"/>
              </w:numPr>
              <w:spacing w:before="120" w:after="120" w:line="240" w:lineRule="auto"/>
              <w:ind w:leftChars="0"/>
              <w:rPr>
                <w:rStyle w:val="apple-converted-space"/>
                <w:b/>
                <w:i/>
                <w:sz w:val="20"/>
              </w:rPr>
            </w:pPr>
            <w:r>
              <w:rPr>
                <w:rStyle w:val="apple-converted-space"/>
                <w:b/>
                <w:i/>
                <w:sz w:val="20"/>
              </w:rPr>
              <w:t>Support of reception of a PDCCH candidate having a DMRS RE overlapping with LTE CRS RE, by requiring the existence of at least one OFDM symbol, in which at least one PDCCH DMRS RE associated with the PDCCH candidate presents but none of them overlaps with any configured LTE CRS RE.</w:t>
            </w:r>
          </w:p>
          <w:p w14:paraId="174A55AF" w14:textId="77777777" w:rsidR="00294C8B" w:rsidRDefault="009D1DB3">
            <w:pPr>
              <w:pStyle w:val="ListParagraph"/>
              <w:numPr>
                <w:ilvl w:val="0"/>
                <w:numId w:val="19"/>
              </w:numPr>
              <w:spacing w:before="120" w:after="120" w:line="240" w:lineRule="auto"/>
              <w:ind w:leftChars="0"/>
              <w:rPr>
                <w:rStyle w:val="apple-converted-space"/>
                <w:b/>
                <w:i/>
                <w:sz w:val="20"/>
              </w:rPr>
            </w:pPr>
            <w:r>
              <w:rPr>
                <w:rStyle w:val="apple-converted-space"/>
                <w:b/>
                <w:i/>
                <w:sz w:val="20"/>
              </w:rPr>
              <w:t>The 2</w:t>
            </w:r>
            <w:r>
              <w:rPr>
                <w:rStyle w:val="apple-converted-space"/>
                <w:b/>
                <w:i/>
                <w:sz w:val="20"/>
                <w:vertAlign w:val="superscript"/>
              </w:rPr>
              <w:t>nd</w:t>
            </w:r>
            <w:r>
              <w:rPr>
                <w:rStyle w:val="apple-converted-space"/>
                <w:b/>
                <w:i/>
                <w:sz w:val="20"/>
              </w:rPr>
              <w:t xml:space="preserve"> FG instance has FG3-1 and FG3-7 as prerequisite FGs, and contains following FG components.  </w:t>
            </w:r>
          </w:p>
          <w:p w14:paraId="19C5E415" w14:textId="77777777" w:rsidR="00294C8B" w:rsidRDefault="009D1DB3">
            <w:pPr>
              <w:pStyle w:val="ListParagraph"/>
              <w:numPr>
                <w:ilvl w:val="1"/>
                <w:numId w:val="19"/>
              </w:numPr>
              <w:spacing w:before="120" w:after="120" w:line="240" w:lineRule="auto"/>
              <w:ind w:leftChars="0"/>
              <w:rPr>
                <w:rStyle w:val="apple-converted-space"/>
                <w:b/>
                <w:i/>
                <w:sz w:val="20"/>
              </w:rPr>
            </w:pPr>
            <w:r>
              <w:rPr>
                <w:rStyle w:val="apple-converted-space"/>
                <w:b/>
                <w:i/>
                <w:sz w:val="20"/>
              </w:rPr>
              <w:t>Support of reception of PDCCH in a CORESET that has a DMRS RE overlapping with LTE CRS RE, with assumption by UE that the RE overlapping between the CORESET RE and LTE CRS RE did not occur.</w:t>
            </w:r>
          </w:p>
          <w:p w14:paraId="57CBB45F" w14:textId="77777777" w:rsidR="00294C8B" w:rsidRDefault="009D1DB3">
            <w:pPr>
              <w:pStyle w:val="ListParagraph"/>
              <w:numPr>
                <w:ilvl w:val="1"/>
                <w:numId w:val="19"/>
              </w:numPr>
              <w:spacing w:before="120" w:after="120" w:line="240" w:lineRule="auto"/>
              <w:ind w:leftChars="0"/>
              <w:rPr>
                <w:rStyle w:val="apple-converted-space"/>
                <w:b/>
                <w:i/>
                <w:sz w:val="20"/>
              </w:rPr>
            </w:pPr>
            <w:r>
              <w:rPr>
                <w:rStyle w:val="apple-converted-space"/>
                <w:b/>
                <w:i/>
                <w:sz w:val="20"/>
              </w:rPr>
              <w:t>Support of reception of PDCCH in a CORESET that has a DMRS RE overlapping with LTE CRS RE, by requiring the existence of at least one OFDM symbol, in which at least one PDCCH DMRS RE associated with the CORESET presents but none of them overlaps with any configured LTE CRS RE.</w:t>
            </w:r>
          </w:p>
          <w:p w14:paraId="3CD389F0" w14:textId="77777777" w:rsidR="00294C8B" w:rsidRDefault="00294C8B">
            <w:pPr>
              <w:spacing w:before="120" w:after="120" w:line="240" w:lineRule="auto"/>
              <w:rPr>
                <w:b/>
                <w: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9175"/>
              <w:gridCol w:w="1509"/>
              <w:gridCol w:w="1828"/>
              <w:gridCol w:w="1828"/>
              <w:gridCol w:w="1454"/>
              <w:gridCol w:w="1572"/>
            </w:tblGrid>
            <w:tr w:rsidR="00294C8B" w14:paraId="5C57AD2D" w14:textId="77777777">
              <w:tc>
                <w:tcPr>
                  <w:tcW w:w="592" w:type="pct"/>
                  <w:tcBorders>
                    <w:top w:val="single" w:sz="4" w:space="0" w:color="auto"/>
                    <w:left w:val="single" w:sz="4" w:space="0" w:color="auto"/>
                    <w:bottom w:val="single" w:sz="4" w:space="0" w:color="auto"/>
                    <w:right w:val="single" w:sz="4" w:space="0" w:color="auto"/>
                  </w:tcBorders>
                </w:tcPr>
                <w:p w14:paraId="1A5F8578" w14:textId="77777777" w:rsidR="00294C8B" w:rsidRDefault="009D1DB3">
                  <w:pPr>
                    <w:pStyle w:val="TAH"/>
                    <w:rPr>
                      <w:rFonts w:ascii="Times New Roman" w:hAnsi="Times New Roman"/>
                      <w:sz w:val="20"/>
                    </w:rPr>
                  </w:pPr>
                  <w:r>
                    <w:rPr>
                      <w:rFonts w:ascii="Times New Roman" w:hAnsi="Times New Roman"/>
                      <w:sz w:val="20"/>
                    </w:rPr>
                    <w:t>Feature group</w:t>
                  </w:r>
                </w:p>
              </w:tc>
              <w:tc>
                <w:tcPr>
                  <w:tcW w:w="2329" w:type="pct"/>
                  <w:tcBorders>
                    <w:top w:val="single" w:sz="4" w:space="0" w:color="auto"/>
                    <w:left w:val="single" w:sz="4" w:space="0" w:color="auto"/>
                    <w:bottom w:val="single" w:sz="4" w:space="0" w:color="auto"/>
                    <w:right w:val="single" w:sz="4" w:space="0" w:color="auto"/>
                  </w:tcBorders>
                </w:tcPr>
                <w:p w14:paraId="5D9018CB" w14:textId="77777777" w:rsidR="00294C8B" w:rsidRDefault="009D1DB3">
                  <w:pPr>
                    <w:pStyle w:val="TAH"/>
                    <w:rPr>
                      <w:rFonts w:ascii="Times New Roman" w:hAnsi="Times New Roman"/>
                      <w:sz w:val="20"/>
                    </w:rPr>
                  </w:pPr>
                  <w:r>
                    <w:rPr>
                      <w:rFonts w:ascii="Times New Roman" w:hAnsi="Times New Roman"/>
                      <w:sz w:val="20"/>
                    </w:rPr>
                    <w:t>Components</w:t>
                  </w:r>
                </w:p>
              </w:tc>
              <w:tc>
                <w:tcPr>
                  <w:tcW w:w="383" w:type="pct"/>
                  <w:tcBorders>
                    <w:top w:val="single" w:sz="4" w:space="0" w:color="auto"/>
                    <w:left w:val="single" w:sz="4" w:space="0" w:color="auto"/>
                    <w:bottom w:val="single" w:sz="4" w:space="0" w:color="auto"/>
                    <w:right w:val="single" w:sz="4" w:space="0" w:color="auto"/>
                  </w:tcBorders>
                </w:tcPr>
                <w:p w14:paraId="7C141988" w14:textId="77777777" w:rsidR="00294C8B" w:rsidRDefault="009D1DB3">
                  <w:pPr>
                    <w:pStyle w:val="TAH"/>
                    <w:rPr>
                      <w:rFonts w:ascii="Times New Roman" w:hAnsi="Times New Roman"/>
                      <w:sz w:val="20"/>
                    </w:rPr>
                  </w:pPr>
                  <w:r>
                    <w:rPr>
                      <w:rFonts w:ascii="Times New Roman" w:hAnsi="Times New Roman"/>
                      <w:sz w:val="20"/>
                    </w:rPr>
                    <w:t>Prerequisite feature groups</w:t>
                  </w:r>
                </w:p>
              </w:tc>
              <w:tc>
                <w:tcPr>
                  <w:tcW w:w="464" w:type="pct"/>
                  <w:tcBorders>
                    <w:top w:val="single" w:sz="4" w:space="0" w:color="auto"/>
                    <w:left w:val="single" w:sz="4" w:space="0" w:color="auto"/>
                    <w:bottom w:val="single" w:sz="4" w:space="0" w:color="auto"/>
                    <w:right w:val="single" w:sz="4" w:space="0" w:color="auto"/>
                  </w:tcBorders>
                </w:tcPr>
                <w:p w14:paraId="2A2464ED" w14:textId="77777777" w:rsidR="00294C8B" w:rsidRDefault="009D1DB3">
                  <w:pPr>
                    <w:pStyle w:val="TAH"/>
                    <w:rPr>
                      <w:rFonts w:ascii="Times New Roman" w:hAnsi="Times New Roman"/>
                      <w:sz w:val="20"/>
                    </w:rPr>
                  </w:pPr>
                  <w:r>
                    <w:rPr>
                      <w:rFonts w:ascii="Times New Roman" w:hAnsi="Times New Roman"/>
                      <w:sz w:val="20"/>
                    </w:rPr>
                    <w:t>Need of FDD / TDD differentiation</w:t>
                  </w:r>
                </w:p>
              </w:tc>
              <w:tc>
                <w:tcPr>
                  <w:tcW w:w="464" w:type="pct"/>
                  <w:tcBorders>
                    <w:top w:val="single" w:sz="4" w:space="0" w:color="auto"/>
                    <w:left w:val="single" w:sz="4" w:space="0" w:color="auto"/>
                    <w:bottom w:val="single" w:sz="4" w:space="0" w:color="auto"/>
                    <w:right w:val="single" w:sz="4" w:space="0" w:color="auto"/>
                  </w:tcBorders>
                </w:tcPr>
                <w:p w14:paraId="5140AEF0" w14:textId="77777777" w:rsidR="00294C8B" w:rsidRDefault="009D1DB3">
                  <w:pPr>
                    <w:pStyle w:val="TAH"/>
                    <w:rPr>
                      <w:rFonts w:ascii="Times New Roman" w:hAnsi="Times New Roman"/>
                      <w:sz w:val="20"/>
                    </w:rPr>
                  </w:pPr>
                  <w:r>
                    <w:rPr>
                      <w:rFonts w:ascii="Times New Roman" w:hAnsi="Times New Roman"/>
                      <w:sz w:val="20"/>
                    </w:rPr>
                    <w:t>Need of FR1 / FR2 differentiation</w:t>
                  </w:r>
                </w:p>
              </w:tc>
              <w:tc>
                <w:tcPr>
                  <w:tcW w:w="369" w:type="pct"/>
                  <w:tcBorders>
                    <w:top w:val="single" w:sz="4" w:space="0" w:color="auto"/>
                    <w:left w:val="single" w:sz="4" w:space="0" w:color="auto"/>
                    <w:bottom w:val="single" w:sz="4" w:space="0" w:color="auto"/>
                    <w:right w:val="single" w:sz="4" w:space="0" w:color="auto"/>
                  </w:tcBorders>
                </w:tcPr>
                <w:p w14:paraId="39841B08" w14:textId="77777777" w:rsidR="00294C8B" w:rsidRDefault="009D1DB3">
                  <w:pPr>
                    <w:pStyle w:val="TAH"/>
                    <w:rPr>
                      <w:rFonts w:ascii="Times New Roman" w:hAnsi="Times New Roman"/>
                      <w:sz w:val="20"/>
                    </w:rPr>
                  </w:pPr>
                  <w:r>
                    <w:rPr>
                      <w:rFonts w:ascii="Times New Roman" w:hAnsi="Times New Roman"/>
                      <w:sz w:val="20"/>
                    </w:rPr>
                    <w:t>Note</w:t>
                  </w:r>
                </w:p>
              </w:tc>
              <w:tc>
                <w:tcPr>
                  <w:tcW w:w="399" w:type="pct"/>
                  <w:tcBorders>
                    <w:top w:val="single" w:sz="4" w:space="0" w:color="auto"/>
                    <w:left w:val="single" w:sz="4" w:space="0" w:color="auto"/>
                    <w:bottom w:val="single" w:sz="4" w:space="0" w:color="auto"/>
                    <w:right w:val="single" w:sz="4" w:space="0" w:color="auto"/>
                  </w:tcBorders>
                </w:tcPr>
                <w:p w14:paraId="1C0DE6B0" w14:textId="77777777" w:rsidR="00294C8B" w:rsidRDefault="009D1DB3">
                  <w:pPr>
                    <w:pStyle w:val="TAH"/>
                    <w:rPr>
                      <w:rFonts w:ascii="Times New Roman" w:hAnsi="Times New Roman"/>
                      <w:sz w:val="20"/>
                    </w:rPr>
                  </w:pPr>
                  <w:r>
                    <w:rPr>
                      <w:rFonts w:ascii="Times New Roman" w:hAnsi="Times New Roman"/>
                      <w:sz w:val="20"/>
                    </w:rPr>
                    <w:t>Mandatory / Optional</w:t>
                  </w:r>
                </w:p>
              </w:tc>
            </w:tr>
            <w:tr w:rsidR="00294C8B" w14:paraId="4A9F847B" w14:textId="77777777">
              <w:tc>
                <w:tcPr>
                  <w:tcW w:w="592" w:type="pct"/>
                  <w:tcBorders>
                    <w:top w:val="single" w:sz="4" w:space="0" w:color="auto"/>
                    <w:left w:val="single" w:sz="4" w:space="0" w:color="auto"/>
                    <w:bottom w:val="single" w:sz="4" w:space="0" w:color="auto"/>
                    <w:right w:val="single" w:sz="4" w:space="0" w:color="auto"/>
                  </w:tcBorders>
                </w:tcPr>
                <w:p w14:paraId="2A9B7CE1" w14:textId="77777777" w:rsidR="00294C8B" w:rsidRDefault="009D1DB3">
                  <w:pPr>
                    <w:pStyle w:val="TAL"/>
                    <w:rPr>
                      <w:rFonts w:ascii="Times New Roman" w:hAnsi="Times New Roman"/>
                      <w:sz w:val="20"/>
                    </w:rPr>
                  </w:pPr>
                  <w:r>
                    <w:rPr>
                      <w:rFonts w:ascii="Times New Roman" w:hAnsi="Times New Roman"/>
                      <w:sz w:val="20"/>
                    </w:rPr>
                    <w:t>[PDCCH_CRS_FG1]</w:t>
                  </w:r>
                </w:p>
              </w:tc>
              <w:tc>
                <w:tcPr>
                  <w:tcW w:w="2329" w:type="pct"/>
                  <w:tcBorders>
                    <w:top w:val="single" w:sz="4" w:space="0" w:color="auto"/>
                    <w:left w:val="single" w:sz="4" w:space="0" w:color="auto"/>
                    <w:bottom w:val="single" w:sz="4" w:space="0" w:color="auto"/>
                    <w:right w:val="single" w:sz="4" w:space="0" w:color="auto"/>
                  </w:tcBorders>
                </w:tcPr>
                <w:p w14:paraId="2A127BF0" w14:textId="77777777" w:rsidR="00294C8B" w:rsidRDefault="009D1DB3">
                  <w:pPr>
                    <w:pStyle w:val="B1"/>
                    <w:numPr>
                      <w:ilvl w:val="0"/>
                      <w:numId w:val="20"/>
                    </w:numPr>
                    <w:overflowPunct w:val="0"/>
                    <w:autoSpaceDE w:val="0"/>
                    <w:autoSpaceDN w:val="0"/>
                    <w:adjustRightInd w:val="0"/>
                    <w:spacing w:after="0" w:line="240" w:lineRule="auto"/>
                    <w:textAlignment w:val="baseline"/>
                    <w:rPr>
                      <w:rStyle w:val="apple-converted-space"/>
                    </w:rPr>
                  </w:pPr>
                  <w:r>
                    <w:rPr>
                      <w:rStyle w:val="apple-converted-space"/>
                    </w:rPr>
                    <w:t>Support of reception of a PDCCH candidate having a DMRS RE overlapping with LTE CRS RE, with assumption by UE that the RE overlapping between the PDCCH candidate and LTE CRS did not occur.</w:t>
                  </w:r>
                </w:p>
                <w:p w14:paraId="22296282" w14:textId="77777777" w:rsidR="00294C8B" w:rsidRDefault="009D1DB3">
                  <w:pPr>
                    <w:pStyle w:val="B1"/>
                    <w:numPr>
                      <w:ilvl w:val="0"/>
                      <w:numId w:val="20"/>
                    </w:numPr>
                    <w:overflowPunct w:val="0"/>
                    <w:autoSpaceDE w:val="0"/>
                    <w:autoSpaceDN w:val="0"/>
                    <w:adjustRightInd w:val="0"/>
                    <w:spacing w:after="0" w:line="240" w:lineRule="auto"/>
                    <w:textAlignment w:val="baseline"/>
                  </w:pPr>
                  <w:r>
                    <w:rPr>
                      <w:rStyle w:val="apple-converted-space"/>
                    </w:rPr>
                    <w:t>Support of reception of a PDCCH candidate having a DMRS RE overlapping with LTE CRS RE, by requiring the existence of at least one OFDM symbol, in which at least one PDCCH DMRS RE associated with the PDCCH candidate presents but none of them overlaps with any configured LTE CRS RE.</w:t>
                  </w:r>
                </w:p>
              </w:tc>
              <w:tc>
                <w:tcPr>
                  <w:tcW w:w="383" w:type="pct"/>
                  <w:tcBorders>
                    <w:top w:val="single" w:sz="4" w:space="0" w:color="auto"/>
                    <w:left w:val="single" w:sz="4" w:space="0" w:color="auto"/>
                    <w:bottom w:val="single" w:sz="4" w:space="0" w:color="auto"/>
                    <w:right w:val="single" w:sz="4" w:space="0" w:color="auto"/>
                  </w:tcBorders>
                </w:tcPr>
                <w:p w14:paraId="28B4D12C" w14:textId="77777777" w:rsidR="00294C8B" w:rsidRDefault="009D1DB3">
                  <w:pPr>
                    <w:pStyle w:val="TAL"/>
                    <w:rPr>
                      <w:rFonts w:ascii="Times New Roman" w:hAnsi="Times New Roman"/>
                      <w:sz w:val="20"/>
                    </w:rPr>
                  </w:pPr>
                  <w:r>
                    <w:rPr>
                      <w:rFonts w:ascii="Times New Roman" w:hAnsi="Times New Roman"/>
                      <w:sz w:val="20"/>
                    </w:rPr>
                    <w:t>3-1</w:t>
                  </w:r>
                </w:p>
              </w:tc>
              <w:tc>
                <w:tcPr>
                  <w:tcW w:w="464" w:type="pct"/>
                  <w:tcBorders>
                    <w:top w:val="single" w:sz="4" w:space="0" w:color="auto"/>
                    <w:left w:val="single" w:sz="4" w:space="0" w:color="auto"/>
                    <w:bottom w:val="single" w:sz="4" w:space="0" w:color="auto"/>
                    <w:right w:val="single" w:sz="4" w:space="0" w:color="auto"/>
                  </w:tcBorders>
                </w:tcPr>
                <w:p w14:paraId="3BC94473" w14:textId="77777777" w:rsidR="00294C8B" w:rsidRDefault="009D1DB3">
                  <w:pPr>
                    <w:pStyle w:val="TAL"/>
                    <w:rPr>
                      <w:rFonts w:ascii="Times New Roman" w:hAnsi="Times New Roman"/>
                      <w:sz w:val="20"/>
                    </w:rPr>
                  </w:pPr>
                  <w:r>
                    <w:rPr>
                      <w:rFonts w:ascii="Times New Roman" w:hAnsi="Times New Roman"/>
                      <w:sz w:val="20"/>
                    </w:rPr>
                    <w:t>No</w:t>
                  </w:r>
                </w:p>
              </w:tc>
              <w:tc>
                <w:tcPr>
                  <w:tcW w:w="464" w:type="pct"/>
                  <w:tcBorders>
                    <w:top w:val="single" w:sz="4" w:space="0" w:color="auto"/>
                    <w:left w:val="single" w:sz="4" w:space="0" w:color="auto"/>
                    <w:bottom w:val="single" w:sz="4" w:space="0" w:color="auto"/>
                    <w:right w:val="single" w:sz="4" w:space="0" w:color="auto"/>
                  </w:tcBorders>
                </w:tcPr>
                <w:p w14:paraId="3353C3D9" w14:textId="77777777" w:rsidR="00294C8B" w:rsidRDefault="009D1DB3">
                  <w:pPr>
                    <w:pStyle w:val="TAL"/>
                    <w:rPr>
                      <w:rFonts w:ascii="Times New Roman" w:hAnsi="Times New Roman"/>
                      <w:sz w:val="20"/>
                    </w:rPr>
                  </w:pPr>
                  <w:r>
                    <w:rPr>
                      <w:rFonts w:ascii="Times New Roman" w:hAnsi="Times New Roman"/>
                      <w:sz w:val="20"/>
                    </w:rPr>
                    <w:t>FR1 only</w:t>
                  </w:r>
                </w:p>
              </w:tc>
              <w:tc>
                <w:tcPr>
                  <w:tcW w:w="369" w:type="pct"/>
                  <w:tcBorders>
                    <w:top w:val="single" w:sz="4" w:space="0" w:color="auto"/>
                    <w:left w:val="single" w:sz="4" w:space="0" w:color="auto"/>
                    <w:bottom w:val="single" w:sz="4" w:space="0" w:color="auto"/>
                    <w:right w:val="single" w:sz="4" w:space="0" w:color="auto"/>
                  </w:tcBorders>
                </w:tcPr>
                <w:p w14:paraId="2F8D2E08" w14:textId="77777777" w:rsidR="00294C8B" w:rsidRDefault="009D1DB3">
                  <w:pPr>
                    <w:pStyle w:val="TAL"/>
                    <w:rPr>
                      <w:rFonts w:ascii="Times New Roman" w:hAnsi="Times New Roman"/>
                      <w:sz w:val="20"/>
                    </w:rPr>
                  </w:pPr>
                  <w:r>
                    <w:rPr>
                      <w:rFonts w:ascii="Times New Roman" w:hAnsi="Times New Roman"/>
                      <w:sz w:val="20"/>
                    </w:rPr>
                    <w:t>For DSS</w:t>
                  </w:r>
                </w:p>
                <w:p w14:paraId="562BA659" w14:textId="77777777" w:rsidR="00294C8B" w:rsidRDefault="00294C8B">
                  <w:pPr>
                    <w:pStyle w:val="TAL"/>
                    <w:rPr>
                      <w:rFonts w:ascii="Times New Roman" w:hAnsi="Times New Roman"/>
                      <w:sz w:val="20"/>
                    </w:rPr>
                  </w:pPr>
                </w:p>
                <w:p w14:paraId="63997C12" w14:textId="77777777" w:rsidR="00294C8B" w:rsidRDefault="009D1DB3">
                  <w:pPr>
                    <w:pStyle w:val="TAL"/>
                    <w:rPr>
                      <w:rFonts w:ascii="Times New Roman" w:hAnsi="Times New Roman"/>
                      <w:sz w:val="20"/>
                    </w:rPr>
                  </w:pPr>
                  <w:r>
                    <w:rPr>
                      <w:rFonts w:ascii="Times New Roman" w:hAnsi="Times New Roman"/>
                      <w:sz w:val="20"/>
                    </w:rPr>
                    <w:t>Apply to SCS=15kHz only</w:t>
                  </w:r>
                </w:p>
              </w:tc>
              <w:tc>
                <w:tcPr>
                  <w:tcW w:w="399" w:type="pct"/>
                  <w:tcBorders>
                    <w:top w:val="single" w:sz="4" w:space="0" w:color="auto"/>
                    <w:left w:val="single" w:sz="4" w:space="0" w:color="auto"/>
                    <w:bottom w:val="single" w:sz="4" w:space="0" w:color="auto"/>
                    <w:right w:val="single" w:sz="4" w:space="0" w:color="auto"/>
                  </w:tcBorders>
                </w:tcPr>
                <w:p w14:paraId="1239B348" w14:textId="77777777" w:rsidR="00294C8B" w:rsidRDefault="009D1DB3">
                  <w:pPr>
                    <w:pStyle w:val="TAL"/>
                    <w:rPr>
                      <w:rFonts w:ascii="Times New Roman" w:hAnsi="Times New Roman"/>
                      <w:sz w:val="20"/>
                    </w:rPr>
                  </w:pPr>
                  <w:r>
                    <w:rPr>
                      <w:rFonts w:ascii="Times New Roman" w:hAnsi="Times New Roman"/>
                      <w:sz w:val="20"/>
                    </w:rPr>
                    <w:t>Optional with capability signalling</w:t>
                  </w:r>
                </w:p>
              </w:tc>
            </w:tr>
            <w:tr w:rsidR="00294C8B" w14:paraId="481F1BFA" w14:textId="77777777">
              <w:tc>
                <w:tcPr>
                  <w:tcW w:w="592" w:type="pct"/>
                  <w:tcBorders>
                    <w:top w:val="single" w:sz="4" w:space="0" w:color="auto"/>
                    <w:left w:val="single" w:sz="4" w:space="0" w:color="auto"/>
                    <w:bottom w:val="single" w:sz="4" w:space="0" w:color="auto"/>
                    <w:right w:val="single" w:sz="4" w:space="0" w:color="auto"/>
                  </w:tcBorders>
                </w:tcPr>
                <w:p w14:paraId="64AA4CC8" w14:textId="77777777" w:rsidR="00294C8B" w:rsidRDefault="009D1DB3">
                  <w:pPr>
                    <w:pStyle w:val="TAL"/>
                    <w:rPr>
                      <w:rFonts w:ascii="Times New Roman" w:hAnsi="Times New Roman"/>
                      <w:sz w:val="20"/>
                    </w:rPr>
                  </w:pPr>
                  <w:r>
                    <w:rPr>
                      <w:rFonts w:ascii="Times New Roman" w:hAnsi="Times New Roman"/>
                      <w:sz w:val="20"/>
                    </w:rPr>
                    <w:t>[PDCCH_CRS_FG2]</w:t>
                  </w:r>
                </w:p>
              </w:tc>
              <w:tc>
                <w:tcPr>
                  <w:tcW w:w="2329" w:type="pct"/>
                  <w:tcBorders>
                    <w:top w:val="single" w:sz="4" w:space="0" w:color="auto"/>
                    <w:left w:val="single" w:sz="4" w:space="0" w:color="auto"/>
                    <w:bottom w:val="single" w:sz="4" w:space="0" w:color="auto"/>
                    <w:right w:val="single" w:sz="4" w:space="0" w:color="auto"/>
                  </w:tcBorders>
                </w:tcPr>
                <w:p w14:paraId="74507649" w14:textId="77777777" w:rsidR="00294C8B" w:rsidRDefault="009D1DB3">
                  <w:pPr>
                    <w:pStyle w:val="B1"/>
                    <w:numPr>
                      <w:ilvl w:val="0"/>
                      <w:numId w:val="21"/>
                    </w:numPr>
                    <w:overflowPunct w:val="0"/>
                    <w:autoSpaceDE w:val="0"/>
                    <w:autoSpaceDN w:val="0"/>
                    <w:adjustRightInd w:val="0"/>
                    <w:spacing w:after="0" w:line="240" w:lineRule="auto"/>
                    <w:textAlignment w:val="baseline"/>
                    <w:rPr>
                      <w:rStyle w:val="apple-converted-space"/>
                    </w:rPr>
                  </w:pPr>
                  <w:r>
                    <w:rPr>
                      <w:rStyle w:val="apple-converted-space"/>
                    </w:rPr>
                    <w:t>Support of reception of PDCCH in a CORESET that has a DMRS RE overlapping with LTE CRS RE, with assumption by UE that the RE overlapping between the CORESET RE and LTE CRS RE did not occur.</w:t>
                  </w:r>
                </w:p>
                <w:p w14:paraId="4DD6C25C" w14:textId="77777777" w:rsidR="00294C8B" w:rsidRDefault="009D1DB3">
                  <w:pPr>
                    <w:pStyle w:val="B1"/>
                    <w:numPr>
                      <w:ilvl w:val="0"/>
                      <w:numId w:val="21"/>
                    </w:numPr>
                    <w:overflowPunct w:val="0"/>
                    <w:autoSpaceDE w:val="0"/>
                    <w:autoSpaceDN w:val="0"/>
                    <w:adjustRightInd w:val="0"/>
                    <w:spacing w:after="0" w:line="240" w:lineRule="auto"/>
                    <w:textAlignment w:val="baseline"/>
                    <w:rPr>
                      <w:rStyle w:val="apple-converted-space"/>
                    </w:rPr>
                  </w:pPr>
                  <w:r>
                    <w:rPr>
                      <w:rStyle w:val="apple-converted-space"/>
                    </w:rPr>
                    <w:t>Support of reception of PDCCH in a CORESET that has a DMRS RE overlapping with LTE CRS RE, by requiring the existence of at least one OFDM symbol, in which at least one PDCCH DMRS RE associated with the CORESET presents but none of them overlaps with any configured LTE CRS RE.</w:t>
                  </w:r>
                </w:p>
              </w:tc>
              <w:tc>
                <w:tcPr>
                  <w:tcW w:w="383" w:type="pct"/>
                  <w:tcBorders>
                    <w:top w:val="single" w:sz="4" w:space="0" w:color="auto"/>
                    <w:left w:val="single" w:sz="4" w:space="0" w:color="auto"/>
                    <w:bottom w:val="single" w:sz="4" w:space="0" w:color="auto"/>
                    <w:right w:val="single" w:sz="4" w:space="0" w:color="auto"/>
                  </w:tcBorders>
                </w:tcPr>
                <w:p w14:paraId="42EB165E" w14:textId="77777777" w:rsidR="00294C8B" w:rsidRDefault="009D1DB3">
                  <w:pPr>
                    <w:pStyle w:val="TAL"/>
                    <w:rPr>
                      <w:rFonts w:ascii="Times New Roman" w:hAnsi="Times New Roman"/>
                      <w:sz w:val="20"/>
                    </w:rPr>
                  </w:pPr>
                  <w:r>
                    <w:rPr>
                      <w:rFonts w:ascii="Times New Roman" w:hAnsi="Times New Roman"/>
                      <w:sz w:val="20"/>
                    </w:rPr>
                    <w:t>3-1, 3-7</w:t>
                  </w:r>
                </w:p>
              </w:tc>
              <w:tc>
                <w:tcPr>
                  <w:tcW w:w="464" w:type="pct"/>
                  <w:tcBorders>
                    <w:top w:val="single" w:sz="4" w:space="0" w:color="auto"/>
                    <w:left w:val="single" w:sz="4" w:space="0" w:color="auto"/>
                    <w:bottom w:val="single" w:sz="4" w:space="0" w:color="auto"/>
                    <w:right w:val="single" w:sz="4" w:space="0" w:color="auto"/>
                  </w:tcBorders>
                </w:tcPr>
                <w:p w14:paraId="4FC5F0E9" w14:textId="77777777" w:rsidR="00294C8B" w:rsidRDefault="009D1DB3">
                  <w:pPr>
                    <w:pStyle w:val="TAL"/>
                    <w:rPr>
                      <w:rFonts w:ascii="Times New Roman" w:hAnsi="Times New Roman"/>
                      <w:sz w:val="20"/>
                    </w:rPr>
                  </w:pPr>
                  <w:r>
                    <w:rPr>
                      <w:rFonts w:ascii="Times New Roman" w:hAnsi="Times New Roman"/>
                      <w:sz w:val="20"/>
                    </w:rPr>
                    <w:t>No</w:t>
                  </w:r>
                </w:p>
              </w:tc>
              <w:tc>
                <w:tcPr>
                  <w:tcW w:w="464" w:type="pct"/>
                  <w:tcBorders>
                    <w:top w:val="single" w:sz="4" w:space="0" w:color="auto"/>
                    <w:left w:val="single" w:sz="4" w:space="0" w:color="auto"/>
                    <w:bottom w:val="single" w:sz="4" w:space="0" w:color="auto"/>
                    <w:right w:val="single" w:sz="4" w:space="0" w:color="auto"/>
                  </w:tcBorders>
                </w:tcPr>
                <w:p w14:paraId="77B7EF89" w14:textId="77777777" w:rsidR="00294C8B" w:rsidRDefault="009D1DB3">
                  <w:pPr>
                    <w:pStyle w:val="TAL"/>
                    <w:rPr>
                      <w:rFonts w:ascii="Times New Roman" w:hAnsi="Times New Roman"/>
                      <w:sz w:val="20"/>
                    </w:rPr>
                  </w:pPr>
                  <w:r>
                    <w:rPr>
                      <w:rFonts w:ascii="Times New Roman" w:hAnsi="Times New Roman"/>
                      <w:sz w:val="20"/>
                    </w:rPr>
                    <w:t>FR1 only</w:t>
                  </w:r>
                </w:p>
              </w:tc>
              <w:tc>
                <w:tcPr>
                  <w:tcW w:w="369" w:type="pct"/>
                  <w:tcBorders>
                    <w:top w:val="single" w:sz="4" w:space="0" w:color="auto"/>
                    <w:left w:val="single" w:sz="4" w:space="0" w:color="auto"/>
                    <w:bottom w:val="single" w:sz="4" w:space="0" w:color="auto"/>
                    <w:right w:val="single" w:sz="4" w:space="0" w:color="auto"/>
                  </w:tcBorders>
                </w:tcPr>
                <w:p w14:paraId="666D5341" w14:textId="77777777" w:rsidR="00294C8B" w:rsidRDefault="009D1DB3">
                  <w:pPr>
                    <w:pStyle w:val="TAL"/>
                    <w:rPr>
                      <w:rFonts w:ascii="Times New Roman" w:hAnsi="Times New Roman"/>
                      <w:sz w:val="20"/>
                    </w:rPr>
                  </w:pPr>
                  <w:r>
                    <w:rPr>
                      <w:rFonts w:ascii="Times New Roman" w:hAnsi="Times New Roman"/>
                      <w:sz w:val="20"/>
                    </w:rPr>
                    <w:t>For DSS</w:t>
                  </w:r>
                </w:p>
                <w:p w14:paraId="0B1FC174" w14:textId="77777777" w:rsidR="00294C8B" w:rsidRDefault="00294C8B">
                  <w:pPr>
                    <w:pStyle w:val="TAL"/>
                    <w:rPr>
                      <w:rFonts w:ascii="Times New Roman" w:hAnsi="Times New Roman"/>
                      <w:sz w:val="20"/>
                    </w:rPr>
                  </w:pPr>
                </w:p>
                <w:p w14:paraId="5C4D34A3" w14:textId="77777777" w:rsidR="00294C8B" w:rsidRDefault="009D1DB3">
                  <w:pPr>
                    <w:pStyle w:val="TAL"/>
                    <w:rPr>
                      <w:rFonts w:ascii="Times New Roman" w:hAnsi="Times New Roman"/>
                      <w:sz w:val="20"/>
                    </w:rPr>
                  </w:pPr>
                  <w:r>
                    <w:rPr>
                      <w:rFonts w:ascii="Times New Roman" w:hAnsi="Times New Roman"/>
                      <w:sz w:val="20"/>
                    </w:rPr>
                    <w:t>Apply to SCS=15kHz only</w:t>
                  </w:r>
                </w:p>
              </w:tc>
              <w:tc>
                <w:tcPr>
                  <w:tcW w:w="399" w:type="pct"/>
                  <w:tcBorders>
                    <w:top w:val="single" w:sz="4" w:space="0" w:color="auto"/>
                    <w:left w:val="single" w:sz="4" w:space="0" w:color="auto"/>
                    <w:bottom w:val="single" w:sz="4" w:space="0" w:color="auto"/>
                    <w:right w:val="single" w:sz="4" w:space="0" w:color="auto"/>
                  </w:tcBorders>
                </w:tcPr>
                <w:p w14:paraId="18E94595" w14:textId="77777777" w:rsidR="00294C8B" w:rsidRDefault="009D1DB3">
                  <w:pPr>
                    <w:pStyle w:val="TAL"/>
                    <w:rPr>
                      <w:rFonts w:ascii="Times New Roman" w:hAnsi="Times New Roman"/>
                      <w:sz w:val="20"/>
                    </w:rPr>
                  </w:pPr>
                  <w:r>
                    <w:rPr>
                      <w:rFonts w:ascii="Times New Roman" w:hAnsi="Times New Roman"/>
                      <w:sz w:val="20"/>
                    </w:rPr>
                    <w:t>Optional with capability signalling</w:t>
                  </w:r>
                </w:p>
              </w:tc>
            </w:tr>
          </w:tbl>
          <w:p w14:paraId="6C811E29" w14:textId="77777777" w:rsidR="00294C8B" w:rsidRDefault="00294C8B">
            <w:pPr>
              <w:spacing w:before="120" w:after="120" w:line="240" w:lineRule="auto"/>
              <w:rPr>
                <w:b/>
                <w:i/>
                <w:sz w:val="20"/>
              </w:rPr>
            </w:pPr>
          </w:p>
        </w:tc>
      </w:tr>
      <w:tr w:rsidR="00294C8B" w14:paraId="32F824A2" w14:textId="77777777">
        <w:tc>
          <w:tcPr>
            <w:tcW w:w="638" w:type="dxa"/>
          </w:tcPr>
          <w:p w14:paraId="2A2CE7E7"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22" w:type="dxa"/>
          </w:tcPr>
          <w:p w14:paraId="17C95D97" w14:textId="77777777" w:rsidR="00294C8B" w:rsidRDefault="009D1DB3">
            <w:pPr>
              <w:spacing w:after="0" w:line="240" w:lineRule="auto"/>
              <w:jc w:val="both"/>
              <w:rPr>
                <w:rFonts w:eastAsia="MS Mincho"/>
                <w:sz w:val="22"/>
              </w:rPr>
            </w:pPr>
            <w:r>
              <w:rPr>
                <w:rFonts w:eastAsia="MS Mincho" w:hint="eastAsia"/>
                <w:sz w:val="22"/>
              </w:rPr>
              <w:t>S</w:t>
            </w:r>
            <w:r>
              <w:rPr>
                <w:rFonts w:eastAsia="MS Mincho"/>
                <w:sz w:val="22"/>
              </w:rPr>
              <w:t>preadtrum</w:t>
            </w:r>
          </w:p>
        </w:tc>
        <w:tc>
          <w:tcPr>
            <w:tcW w:w="19923" w:type="dxa"/>
          </w:tcPr>
          <w:p w14:paraId="23182713" w14:textId="77777777" w:rsidR="00294C8B" w:rsidRDefault="009D1DB3">
            <w:pPr>
              <w:spacing w:after="180"/>
              <w:jc w:val="both"/>
              <w:rPr>
                <w:rFonts w:eastAsia="SimSun"/>
                <w:sz w:val="22"/>
                <w:szCs w:val="22"/>
                <w:lang w:eastAsia="zh-CN"/>
              </w:rPr>
            </w:pPr>
            <w:r>
              <w:rPr>
                <w:rFonts w:eastAsia="SimSun"/>
                <w:sz w:val="22"/>
                <w:szCs w:val="22"/>
                <w:lang w:eastAsia="zh-CN"/>
              </w:rPr>
              <w:t>In RAN1#110 meeting [1], the following agreements were reached for support NR PDCCH reception in symbols with LTE CRS REs [2].</w:t>
            </w:r>
          </w:p>
          <w:p w14:paraId="709FC6BC" w14:textId="77777777" w:rsidR="00294C8B" w:rsidRDefault="00294C8B">
            <w:pPr>
              <w:spacing w:after="180"/>
              <w:jc w:val="both"/>
              <w:rPr>
                <w:rFonts w:eastAsia="SimSun"/>
                <w:sz w:val="22"/>
                <w:szCs w:val="22"/>
                <w:lang w:eastAsia="zh-CN"/>
              </w:rPr>
            </w:pPr>
          </w:p>
          <w:tbl>
            <w:tblPr>
              <w:tblStyle w:val="1"/>
              <w:tblW w:w="5000" w:type="pct"/>
              <w:tblLook w:val="04A0" w:firstRow="1" w:lastRow="0" w:firstColumn="1" w:lastColumn="0" w:noHBand="0" w:noVBand="1"/>
            </w:tblPr>
            <w:tblGrid>
              <w:gridCol w:w="19697"/>
            </w:tblGrid>
            <w:tr w:rsidR="00294C8B" w14:paraId="39EB0B9C" w14:textId="77777777">
              <w:tc>
                <w:tcPr>
                  <w:tcW w:w="5000" w:type="pct"/>
                </w:tcPr>
                <w:p w14:paraId="3C981B66" w14:textId="77777777" w:rsidR="00294C8B" w:rsidRDefault="009D1DB3">
                  <w:pPr>
                    <w:spacing w:after="0" w:line="240" w:lineRule="auto"/>
                    <w:rPr>
                      <w:rFonts w:ascii="Times" w:eastAsia="Batang" w:hAnsi="Times"/>
                      <w:sz w:val="20"/>
                      <w:szCs w:val="24"/>
                      <w:highlight w:val="green"/>
                      <w:lang w:eastAsia="zh-CN"/>
                    </w:rPr>
                  </w:pPr>
                  <w:r>
                    <w:rPr>
                      <w:rFonts w:ascii="Times" w:eastAsia="Batang" w:hAnsi="Times"/>
                      <w:sz w:val="20"/>
                      <w:szCs w:val="24"/>
                      <w:highlight w:val="green"/>
                      <w:lang w:eastAsia="zh-CN"/>
                    </w:rPr>
                    <w:t>Agreement</w:t>
                  </w:r>
                </w:p>
                <w:p w14:paraId="325FF0B2" w14:textId="77777777" w:rsidR="00294C8B" w:rsidRDefault="009D1DB3">
                  <w:pPr>
                    <w:spacing w:after="0" w:line="240" w:lineRule="auto"/>
                    <w:rPr>
                      <w:rFonts w:ascii="Times" w:eastAsia="Batang" w:hAnsi="Times"/>
                      <w:sz w:val="20"/>
                      <w:szCs w:val="24"/>
                      <w:lang w:eastAsia="zh-CN"/>
                    </w:rPr>
                  </w:pPr>
                  <w:r>
                    <w:rPr>
                      <w:rFonts w:ascii="Times" w:eastAsia="Batang" w:hAnsi="Times"/>
                      <w:sz w:val="20"/>
                      <w:szCs w:val="24"/>
                      <w:lang w:eastAsia="zh-CN"/>
                    </w:rPr>
                    <w:t xml:space="preserve">If the </w:t>
                  </w:r>
                  <w:r>
                    <w:rPr>
                      <w:rFonts w:ascii="Times" w:eastAsia="Batang" w:hAnsi="Times" w:hint="eastAsia"/>
                      <w:sz w:val="20"/>
                      <w:szCs w:val="24"/>
                      <w:lang w:eastAsia="zh-CN"/>
                    </w:rPr>
                    <w:t>feature</w:t>
                  </w:r>
                  <w:r>
                    <w:rPr>
                      <w:rFonts w:ascii="Times" w:eastAsia="Batang" w:hAnsi="Times"/>
                      <w:sz w:val="20"/>
                      <w:szCs w:val="24"/>
                      <w:lang w:eastAsia="zh-CN"/>
                    </w:rPr>
                    <w:t xml:space="preserve"> </w:t>
                  </w:r>
                  <w:r>
                    <w:rPr>
                      <w:rFonts w:ascii="Times" w:eastAsia="Batang" w:hAnsi="Times" w:hint="eastAsia"/>
                      <w:sz w:val="20"/>
                      <w:szCs w:val="24"/>
                      <w:lang w:eastAsia="zh-CN"/>
                    </w:rPr>
                    <w:t>“</w:t>
                  </w:r>
                  <w:r>
                    <w:rPr>
                      <w:rFonts w:ascii="Times" w:eastAsia="Batang" w:hAnsi="Times"/>
                      <w:sz w:val="20"/>
                      <w:szCs w:val="24"/>
                      <w:lang w:eastAsia="zh-CN"/>
                    </w:rPr>
                    <w:t xml:space="preserve">Reception of NR PDCCH candidates that overlap with LTE CRS REs </w:t>
                  </w:r>
                  <w:r>
                    <w:rPr>
                      <w:rFonts w:ascii="Times" w:eastAsia="Batang" w:hAnsi="Times" w:hint="eastAsia"/>
                      <w:sz w:val="20"/>
                      <w:szCs w:val="24"/>
                      <w:lang w:eastAsia="zh-CN"/>
                    </w:rPr>
                    <w:t>“</w:t>
                  </w:r>
                  <w:r>
                    <w:rPr>
                      <w:rFonts w:ascii="Times" w:eastAsia="Batang" w:hAnsi="Times"/>
                      <w:sz w:val="20"/>
                      <w:szCs w:val="24"/>
                      <w:lang w:eastAsia="zh-CN"/>
                    </w:rPr>
                    <w:t>is supported,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p w14:paraId="25A1B1EF" w14:textId="77777777" w:rsidR="00294C8B" w:rsidRDefault="00294C8B">
                  <w:pPr>
                    <w:spacing w:after="0" w:line="240" w:lineRule="auto"/>
                    <w:rPr>
                      <w:rFonts w:ascii="Times" w:eastAsia="Batang" w:hAnsi="Times"/>
                      <w:sz w:val="20"/>
                      <w:szCs w:val="24"/>
                      <w:lang w:eastAsia="zh-CN"/>
                    </w:rPr>
                  </w:pPr>
                </w:p>
                <w:p w14:paraId="4733EC6D" w14:textId="77777777" w:rsidR="00294C8B" w:rsidRDefault="009D1DB3">
                  <w:pPr>
                    <w:spacing w:after="0" w:line="240" w:lineRule="auto"/>
                    <w:rPr>
                      <w:rFonts w:ascii="Times" w:eastAsia="Batang" w:hAnsi="Times"/>
                      <w:bCs/>
                      <w:strike/>
                      <w:sz w:val="20"/>
                      <w:szCs w:val="24"/>
                      <w:highlight w:val="green"/>
                      <w:lang w:eastAsia="en-US"/>
                    </w:rPr>
                  </w:pPr>
                  <w:r>
                    <w:rPr>
                      <w:rFonts w:ascii="Times" w:eastAsia="Batang" w:hAnsi="Times"/>
                      <w:bCs/>
                      <w:sz w:val="20"/>
                      <w:szCs w:val="24"/>
                      <w:highlight w:val="green"/>
                      <w:lang w:eastAsia="en-US"/>
                    </w:rPr>
                    <w:t>Agreement</w:t>
                  </w:r>
                </w:p>
                <w:p w14:paraId="2E01D9D4" w14:textId="77777777" w:rsidR="00294C8B" w:rsidRDefault="009D1DB3">
                  <w:pPr>
                    <w:spacing w:after="0" w:line="240" w:lineRule="auto"/>
                    <w:rPr>
                      <w:rFonts w:ascii="Times" w:eastAsia="Batang" w:hAnsi="Times"/>
                      <w:sz w:val="20"/>
                      <w:szCs w:val="24"/>
                      <w:lang w:eastAsia="en-US"/>
                    </w:rPr>
                  </w:pPr>
                  <w:r>
                    <w:rPr>
                      <w:rFonts w:ascii="Times" w:eastAsia="Batang" w:hAnsi="Times"/>
                      <w:sz w:val="20"/>
                      <w:szCs w:val="24"/>
                      <w:lang w:eastAsia="en-US"/>
                    </w:rPr>
                    <w:lastRenderedPageBreak/>
                    <w:t>Reception of NR PDCCH candidates that overlap with LTE CRS REs is supported by Rel18 UEs</w:t>
                  </w:r>
                </w:p>
                <w:p w14:paraId="180E77C1" w14:textId="77777777" w:rsidR="00294C8B" w:rsidRDefault="009D1DB3">
                  <w:pPr>
                    <w:spacing w:after="0" w:line="240" w:lineRule="auto"/>
                    <w:rPr>
                      <w:rFonts w:ascii="Times" w:eastAsia="DengXian" w:hAnsi="Times"/>
                      <w:sz w:val="20"/>
                      <w:szCs w:val="24"/>
                    </w:rPr>
                  </w:pPr>
                  <w:r>
                    <w:rPr>
                      <w:rFonts w:ascii="Times" w:eastAsia="DengXian" w:hAnsi="Times" w:hint="eastAsia"/>
                      <w:sz w:val="20"/>
                      <w:szCs w:val="24"/>
                    </w:rPr>
                    <w:t>P</w:t>
                  </w:r>
                  <w:r>
                    <w:rPr>
                      <w:rFonts w:ascii="Times" w:eastAsia="DengXian" w:hAnsi="Times"/>
                      <w:sz w:val="20"/>
                      <w:szCs w:val="24"/>
                    </w:rPr>
                    <w:t>DCCH candidates and PDCCH-DMRS RE mapping are based on that of R15 from UE side.</w:t>
                  </w:r>
                </w:p>
                <w:p w14:paraId="7E14E381" w14:textId="77777777" w:rsidR="00294C8B" w:rsidRDefault="009D1DB3">
                  <w:pPr>
                    <w:spacing w:after="0" w:line="240" w:lineRule="auto"/>
                    <w:rPr>
                      <w:rFonts w:ascii="Times" w:eastAsia="Batang" w:hAnsi="Times"/>
                      <w:sz w:val="20"/>
                      <w:szCs w:val="24"/>
                      <w:lang w:eastAsia="en-US"/>
                    </w:rPr>
                  </w:pPr>
                  <w:r>
                    <w:rPr>
                      <w:rFonts w:ascii="Times" w:eastAsia="Batang" w:hAnsi="Times"/>
                      <w:sz w:val="20"/>
                      <w:szCs w:val="24"/>
                      <w:lang w:eastAsia="en-US"/>
                    </w:rPr>
                    <w:t xml:space="preserve">Note: depends on UE capability </w:t>
                  </w:r>
                </w:p>
                <w:p w14:paraId="0268B524" w14:textId="77777777" w:rsidR="00294C8B" w:rsidRDefault="009D1DB3">
                  <w:pPr>
                    <w:spacing w:after="0" w:line="240" w:lineRule="auto"/>
                    <w:rPr>
                      <w:rFonts w:ascii="Times" w:eastAsia="Batang" w:hAnsi="Times"/>
                      <w:sz w:val="20"/>
                      <w:szCs w:val="24"/>
                      <w:lang w:eastAsia="en-US"/>
                    </w:rPr>
                  </w:pPr>
                  <w:r>
                    <w:rPr>
                      <w:rFonts w:ascii="Times" w:eastAsia="Batang" w:hAnsi="Times"/>
                      <w:sz w:val="20"/>
                      <w:szCs w:val="24"/>
                      <w:lang w:eastAsia="en-US"/>
                    </w:rPr>
                    <w:t>Following options can be used for PDCCH-DMRS channel estimation</w:t>
                  </w:r>
                </w:p>
                <w:p w14:paraId="05F9E180" w14:textId="77777777" w:rsidR="00294C8B" w:rsidRDefault="009D1DB3">
                  <w:pPr>
                    <w:numPr>
                      <w:ilvl w:val="0"/>
                      <w:numId w:val="22"/>
                    </w:numPr>
                    <w:overflowPunct w:val="0"/>
                    <w:snapToGrid w:val="0"/>
                    <w:spacing w:after="0" w:line="240" w:lineRule="auto"/>
                    <w:textAlignment w:val="baseline"/>
                    <w:rPr>
                      <w:rFonts w:ascii="Times" w:eastAsia="Batang" w:hAnsi="Times"/>
                      <w:sz w:val="20"/>
                      <w:szCs w:val="24"/>
                      <w:lang w:eastAsia="zh-CN"/>
                    </w:rPr>
                  </w:pPr>
                  <w:r>
                    <w:rPr>
                      <w:rFonts w:ascii="Times" w:eastAsia="Batang" w:hAnsi="Times"/>
                      <w:sz w:val="20"/>
                      <w:szCs w:val="24"/>
                      <w:lang w:eastAsia="zh-CN"/>
                    </w:rPr>
                    <w:t xml:space="preserve">legacy CE assumption </w:t>
                  </w:r>
                </w:p>
                <w:p w14:paraId="5E4CA08D" w14:textId="77777777" w:rsidR="00294C8B" w:rsidRDefault="009D1DB3">
                  <w:pPr>
                    <w:numPr>
                      <w:ilvl w:val="1"/>
                      <w:numId w:val="22"/>
                    </w:numPr>
                    <w:overflowPunct w:val="0"/>
                    <w:snapToGrid w:val="0"/>
                    <w:spacing w:after="0" w:line="240" w:lineRule="auto"/>
                    <w:textAlignment w:val="baseline"/>
                    <w:rPr>
                      <w:rFonts w:ascii="Times" w:eastAsia="Batang" w:hAnsi="Times"/>
                      <w:sz w:val="20"/>
                      <w:szCs w:val="24"/>
                      <w:lang w:eastAsia="zh-CN"/>
                    </w:rPr>
                  </w:pPr>
                  <w:r>
                    <w:rPr>
                      <w:rFonts w:ascii="Times" w:eastAsia="Batang" w:hAnsi="Times"/>
                      <w:sz w:val="20"/>
                      <w:szCs w:val="24"/>
                      <w:lang w:eastAsia="zh-CN"/>
                    </w:rPr>
                    <w:t>RAN1 consider support this, if no RAN4 performance requirements are defined</w:t>
                  </w:r>
                </w:p>
                <w:p w14:paraId="3CB822C5" w14:textId="77777777" w:rsidR="00294C8B" w:rsidRDefault="009D1DB3">
                  <w:pPr>
                    <w:numPr>
                      <w:ilvl w:val="0"/>
                      <w:numId w:val="22"/>
                    </w:numPr>
                    <w:overflowPunct w:val="0"/>
                    <w:snapToGrid w:val="0"/>
                    <w:spacing w:after="0" w:line="240" w:lineRule="auto"/>
                    <w:textAlignment w:val="baseline"/>
                    <w:rPr>
                      <w:rFonts w:ascii="Times" w:eastAsia="Batang" w:hAnsi="Times"/>
                      <w:sz w:val="20"/>
                      <w:szCs w:val="24"/>
                      <w:lang w:eastAsia="zh-CN"/>
                    </w:rPr>
                  </w:pPr>
                  <w:r>
                    <w:rPr>
                      <w:rFonts w:ascii="Times" w:eastAsia="Batang" w:hAnsi="Times"/>
                      <w:sz w:val="20"/>
                      <w:szCs w:val="24"/>
                      <w:lang w:eastAsia="zh-CN"/>
                    </w:rPr>
                    <w:t>CE on clean symbol(s) only (this channel estimation option does not apply for 1 symbol CORESET)</w:t>
                  </w:r>
                </w:p>
                <w:p w14:paraId="7F1ABD26" w14:textId="77777777" w:rsidR="00294C8B" w:rsidRDefault="00294C8B">
                  <w:pPr>
                    <w:spacing w:after="0" w:line="240" w:lineRule="auto"/>
                    <w:rPr>
                      <w:rFonts w:ascii="Times" w:eastAsia="Batang" w:hAnsi="Times"/>
                      <w:sz w:val="20"/>
                      <w:szCs w:val="24"/>
                      <w:lang w:eastAsia="zh-CN"/>
                    </w:rPr>
                  </w:pPr>
                </w:p>
                <w:p w14:paraId="3FD755FD" w14:textId="77777777" w:rsidR="00294C8B" w:rsidRDefault="009D1DB3">
                  <w:pPr>
                    <w:spacing w:after="0" w:line="240" w:lineRule="auto"/>
                    <w:rPr>
                      <w:rFonts w:ascii="Times" w:eastAsia="DengXian" w:hAnsi="Times"/>
                      <w:sz w:val="20"/>
                      <w:szCs w:val="24"/>
                    </w:rPr>
                  </w:pPr>
                  <w:r>
                    <w:rPr>
                      <w:rFonts w:ascii="Times" w:eastAsia="DengXian" w:hAnsi="Times" w:hint="eastAsia"/>
                      <w:sz w:val="20"/>
                      <w:szCs w:val="24"/>
                    </w:rPr>
                    <w:t>N</w:t>
                  </w:r>
                  <w:r>
                    <w:rPr>
                      <w:rFonts w:ascii="Times" w:eastAsia="DengXian" w:hAnsi="Times"/>
                      <w:sz w:val="20"/>
                      <w:szCs w:val="24"/>
                    </w:rPr>
                    <w:t>ote: Restriction on the symbols and/or LTE CRS patterns applicable for above agreements can be considered during UE capability session.</w:t>
                  </w:r>
                </w:p>
                <w:p w14:paraId="430A9610" w14:textId="77777777" w:rsidR="00294C8B" w:rsidRDefault="00294C8B">
                  <w:pPr>
                    <w:spacing w:after="0" w:line="240" w:lineRule="auto"/>
                    <w:rPr>
                      <w:rFonts w:ascii="Times" w:eastAsia="DengXian" w:hAnsi="Times"/>
                      <w:sz w:val="20"/>
                      <w:szCs w:val="24"/>
                    </w:rPr>
                  </w:pPr>
                </w:p>
                <w:p w14:paraId="082BC4C6" w14:textId="77777777" w:rsidR="00294C8B" w:rsidRDefault="009D1DB3">
                  <w:pPr>
                    <w:spacing w:after="0" w:line="240" w:lineRule="auto"/>
                    <w:rPr>
                      <w:rFonts w:ascii="Times" w:eastAsia="DengXian" w:hAnsi="Times"/>
                      <w:sz w:val="20"/>
                      <w:szCs w:val="24"/>
                    </w:rPr>
                  </w:pPr>
                  <w:r>
                    <w:rPr>
                      <w:rFonts w:ascii="Times" w:eastAsia="DengXian" w:hAnsi="Times" w:hint="eastAsia"/>
                      <w:sz w:val="20"/>
                      <w:szCs w:val="24"/>
                    </w:rPr>
                    <w:t>C</w:t>
                  </w:r>
                  <w:r>
                    <w:rPr>
                      <w:rFonts w:ascii="Times" w:eastAsia="DengXian" w:hAnsi="Times"/>
                      <w:sz w:val="20"/>
                      <w:szCs w:val="24"/>
                    </w:rPr>
                    <w:t>onclusion</w:t>
                  </w:r>
                </w:p>
                <w:p w14:paraId="1228950F" w14:textId="77777777" w:rsidR="00294C8B" w:rsidRDefault="009D1DB3">
                  <w:pPr>
                    <w:spacing w:after="0" w:line="240" w:lineRule="auto"/>
                    <w:rPr>
                      <w:rFonts w:ascii="Times" w:eastAsia="DengXian" w:hAnsi="Times"/>
                      <w:sz w:val="20"/>
                      <w:szCs w:val="24"/>
                    </w:rPr>
                  </w:pPr>
                  <w:r>
                    <w:rPr>
                      <w:rFonts w:ascii="Times" w:eastAsia="DengXian" w:hAnsi="Times" w:hint="eastAsia"/>
                      <w:sz w:val="20"/>
                      <w:szCs w:val="24"/>
                    </w:rPr>
                    <w:t>R</w:t>
                  </w:r>
                  <w:r>
                    <w:rPr>
                      <w:rFonts w:ascii="Times" w:eastAsia="DengXian" w:hAnsi="Times"/>
                      <w:sz w:val="20"/>
                      <w:szCs w:val="24"/>
                    </w:rPr>
                    <w:t>AN1 understands above agreements applies to 15kHz SCS only.</w:t>
                  </w:r>
                </w:p>
              </w:tc>
            </w:tr>
          </w:tbl>
          <w:p w14:paraId="09292B21" w14:textId="77777777" w:rsidR="00294C8B" w:rsidRDefault="00294C8B">
            <w:pPr>
              <w:widowControl w:val="0"/>
              <w:snapToGrid w:val="0"/>
              <w:spacing w:after="120"/>
              <w:jc w:val="both"/>
              <w:rPr>
                <w:rFonts w:eastAsia="Batang"/>
                <w:kern w:val="2"/>
                <w:sz w:val="22"/>
                <w:szCs w:val="22"/>
                <w:lang w:eastAsia="zh-CN"/>
              </w:rPr>
            </w:pPr>
          </w:p>
          <w:p w14:paraId="0B684119" w14:textId="77777777" w:rsidR="00294C8B" w:rsidRDefault="009D1DB3">
            <w:pPr>
              <w:spacing w:beforeLines="50" w:before="120" w:after="120"/>
              <w:jc w:val="both"/>
              <w:rPr>
                <w:rFonts w:eastAsia="Batang"/>
                <w:sz w:val="22"/>
                <w:szCs w:val="22"/>
                <w:lang w:val="en-US" w:eastAsia="en-US"/>
              </w:rPr>
            </w:pPr>
            <w:r>
              <w:rPr>
                <w:rFonts w:eastAsia="Batang"/>
                <w:sz w:val="22"/>
                <w:szCs w:val="22"/>
                <w:lang w:val="en-US" w:eastAsia="en-US"/>
              </w:rPr>
              <w:t xml:space="preserve">FG X-1 can be a basic feature group to indicate the support of “reception of NR PDCCH candidates that overlap with LTE CRS REs”. It includes a set of capability components, including restriction on symbols, applicable search space, and applicable LTE CRS patterns, etc. </w:t>
            </w:r>
          </w:p>
          <w:p w14:paraId="399600B9" w14:textId="77777777" w:rsidR="00294C8B" w:rsidRDefault="009D1DB3">
            <w:pPr>
              <w:spacing w:beforeLines="50" w:before="120" w:after="120"/>
              <w:jc w:val="both"/>
              <w:rPr>
                <w:rFonts w:eastAsia="DengXian"/>
                <w:sz w:val="22"/>
                <w:szCs w:val="22"/>
                <w:lang w:eastAsia="zh-CN"/>
              </w:rPr>
            </w:pPr>
            <w:r>
              <w:rPr>
                <w:rFonts w:eastAsia="DengXian"/>
                <w:sz w:val="22"/>
                <w:szCs w:val="22"/>
                <w:lang w:eastAsia="zh-CN"/>
              </w:rPr>
              <w:t>FG 5-28</w:t>
            </w:r>
            <w:r>
              <w:rPr>
                <w:sz w:val="22"/>
                <w:szCs w:val="22"/>
              </w:rPr>
              <w:t xml:space="preserve"> (Rate-matching around LTE CRS)</w:t>
            </w:r>
            <w:r>
              <w:rPr>
                <w:rFonts w:eastAsia="DengXian"/>
                <w:sz w:val="22"/>
                <w:szCs w:val="22"/>
                <w:lang w:eastAsia="zh-CN"/>
              </w:rPr>
              <w:t xml:space="preserve"> and FG 3-1(Basic DL control channel) should be the prerequisite feature groups of this feature. </w:t>
            </w:r>
          </w:p>
          <w:p w14:paraId="4AA68C3A" w14:textId="77777777" w:rsidR="00294C8B" w:rsidRDefault="009D1DB3">
            <w:pPr>
              <w:spacing w:beforeLines="50" w:before="120" w:after="120"/>
              <w:jc w:val="both"/>
              <w:rPr>
                <w:rFonts w:eastAsia="DengXian"/>
                <w:sz w:val="22"/>
                <w:szCs w:val="22"/>
                <w:lang w:eastAsia="zh-CN"/>
              </w:rPr>
            </w:pPr>
            <w:r>
              <w:rPr>
                <w:rFonts w:eastAsia="Batang"/>
                <w:sz w:val="22"/>
                <w:szCs w:val="22"/>
                <w:lang w:val="en-US" w:eastAsia="en-US"/>
              </w:rPr>
              <w:t>According to agreement in RAN1#110-e meeting, it is RAN1 understanding that the feature is supported by UE performing channel estimation with a regular legacy DMRS pattern in frequency dimension. In addition, PDCCH candidates and PDCCH-DMRS RE mapping are based on that of R15 from UE side. There are two options can be used for PDCCH-DMRS channel estimation: legacy CE assumption, CE on clean symbol(s) only.</w:t>
            </w:r>
            <w:r>
              <w:rPr>
                <w:rFonts w:eastAsia="DengXian" w:hint="eastAsia"/>
                <w:sz w:val="22"/>
                <w:szCs w:val="22"/>
                <w:lang w:eastAsia="zh-CN"/>
              </w:rPr>
              <w:t xml:space="preserve"> </w:t>
            </w:r>
            <w:r>
              <w:rPr>
                <w:rFonts w:eastAsia="DengXian"/>
                <w:sz w:val="22"/>
                <w:szCs w:val="22"/>
                <w:lang w:eastAsia="zh-CN"/>
              </w:rPr>
              <w:t>These should be considered components of UE feature.</w:t>
            </w:r>
          </w:p>
          <w:p w14:paraId="725E70CC" w14:textId="77777777" w:rsidR="00294C8B" w:rsidRDefault="009D1DB3">
            <w:pPr>
              <w:spacing w:beforeLines="50" w:before="120" w:after="120"/>
              <w:jc w:val="both"/>
              <w:rPr>
                <w:rFonts w:eastAsia="DengXian"/>
                <w:sz w:val="22"/>
                <w:szCs w:val="22"/>
                <w:lang w:eastAsia="zh-CN"/>
              </w:rPr>
            </w:pPr>
            <w:r>
              <w:rPr>
                <w:rFonts w:eastAsia="DengXian"/>
                <w:sz w:val="22"/>
                <w:szCs w:val="22"/>
                <w:lang w:eastAsia="zh-CN"/>
              </w:rPr>
              <w:t xml:space="preserve">There is no conclusion about symbol restriction about this feature. </w:t>
            </w:r>
            <w:r>
              <w:rPr>
                <w:sz w:val="22"/>
                <w:szCs w:val="22"/>
              </w:rPr>
              <w:t>It</w:t>
            </w:r>
            <w:r>
              <w:rPr>
                <w:rFonts w:eastAsia="SimSun"/>
                <w:sz w:val="22"/>
                <w:szCs w:val="22"/>
                <w:lang w:eastAsia="zh-CN"/>
              </w:rPr>
              <w:t xml:space="preserve"> is not clear whether or not </w:t>
            </w:r>
            <w:r>
              <w:rPr>
                <w:sz w:val="22"/>
                <w:szCs w:val="22"/>
              </w:rPr>
              <w:t>NR PDCCH can extend to symbol#0.</w:t>
            </w:r>
            <w:r>
              <w:rPr>
                <w:rFonts w:eastAsia="DengXian"/>
                <w:sz w:val="22"/>
                <w:szCs w:val="22"/>
                <w:lang w:eastAsia="zh-CN"/>
              </w:rPr>
              <w:t xml:space="preserve"> RAN1 never evaluated the overlapped symbol on Symbol#0 and this case should be excuded.  Otherwise, the PDCCH decoding performance will deteriorate.  Another issue is whether additional restriction is needed, e.g., the feature is for NR PDCCH overlapping with LTE CRS within the first 3 symbols only, or can be any symbol contains LTE CRS in a slot. We think the former can be supported.</w:t>
            </w:r>
          </w:p>
          <w:p w14:paraId="2C1A393F" w14:textId="77777777" w:rsidR="00294C8B" w:rsidRDefault="009D1DB3">
            <w:pPr>
              <w:spacing w:beforeLines="50" w:before="120" w:after="120"/>
              <w:jc w:val="both"/>
              <w:rPr>
                <w:rFonts w:eastAsia="DengXian"/>
                <w:sz w:val="22"/>
                <w:szCs w:val="22"/>
                <w:lang w:eastAsia="zh-CN"/>
              </w:rPr>
            </w:pPr>
            <w:r>
              <w:rPr>
                <w:rFonts w:eastAsia="DengXian"/>
                <w:sz w:val="22"/>
                <w:szCs w:val="22"/>
                <w:lang w:eastAsia="zh-CN"/>
              </w:rPr>
              <w:t xml:space="preserve">For the restriction on LTE CRS pattern lists, if two CRS patterns overlapping in frequency can be configured to puncture NR PDCCH, it will have a great impact on decoding performance. Thus, we think only one LTE CRS pattern is applicable to NR PDCCH candidate. </w:t>
            </w:r>
          </w:p>
          <w:p w14:paraId="0512F889" w14:textId="77777777" w:rsidR="00294C8B" w:rsidRDefault="009D1DB3">
            <w:pPr>
              <w:spacing w:beforeLines="50" w:before="120" w:after="120"/>
              <w:jc w:val="both"/>
              <w:rPr>
                <w:rFonts w:eastAsia="DengXian"/>
                <w:sz w:val="22"/>
                <w:szCs w:val="22"/>
                <w:lang w:eastAsia="zh-CN"/>
              </w:rPr>
            </w:pPr>
            <w:r>
              <w:rPr>
                <w:rFonts w:eastAsia="DengXian"/>
                <w:sz w:val="22"/>
                <w:szCs w:val="22"/>
                <w:lang w:eastAsia="zh-CN"/>
              </w:rPr>
              <w:t>For the CSS such as Type 0/0A/1/2, it is typically cell specific and they might be shared by a group of UEs such as UE is before RRC connection setup. Thus, it is not feasible to do LTE CRS puncture NR PDCCH associated with Type 0/0A/1/2 CSS. Thus, NR PDCCH in Type 0/0A/1/2 CSS should be transmitted using legacy PDCCH/CORESET on non-LTE CRS symbol(s).</w:t>
            </w:r>
          </w:p>
          <w:p w14:paraId="43D560A8" w14:textId="77777777" w:rsidR="00294C8B" w:rsidRDefault="009D1DB3">
            <w:pPr>
              <w:spacing w:beforeLines="50" w:before="120" w:after="120"/>
              <w:jc w:val="both"/>
              <w:rPr>
                <w:rFonts w:eastAsia="DengXian"/>
                <w:sz w:val="22"/>
                <w:szCs w:val="22"/>
                <w:lang w:eastAsia="zh-CN"/>
              </w:rPr>
            </w:pPr>
            <w:r>
              <w:rPr>
                <w:rFonts w:eastAsia="DengXian"/>
                <w:sz w:val="22"/>
                <w:szCs w:val="22"/>
                <w:lang w:eastAsia="zh-CN"/>
              </w:rPr>
              <w:t xml:space="preserve">Given the agreement in RAN1#110b-e clearly states that “Reception of NR PDCCH candidates that overlap with LTE CRS REs” applies to 15kHz SCS only, this should be reflected in UE feature framework. Thus, the feature should be based on the granularity of per band. The FR1/FR2 differentiation of the eDSS feature list should be “yes”. Regarding the “Mandatory/Optional” for the feature of NR PDCCH reception in symbols with LTE CRS REs, it is suggested to be “Optional with capability signalling”. </w:t>
            </w:r>
          </w:p>
          <w:p w14:paraId="6BE9F268" w14:textId="77777777" w:rsidR="00294C8B" w:rsidRDefault="009D1DB3">
            <w:pPr>
              <w:spacing w:after="180"/>
              <w:jc w:val="both"/>
              <w:rPr>
                <w:rFonts w:eastAsia="Batang"/>
                <w:sz w:val="22"/>
                <w:szCs w:val="22"/>
                <w:lang w:eastAsia="en-US"/>
              </w:rPr>
            </w:pPr>
            <w:r>
              <w:rPr>
                <w:rFonts w:eastAsia="DengXian"/>
                <w:sz w:val="22"/>
                <w:szCs w:val="22"/>
                <w:lang w:eastAsia="zh-CN"/>
              </w:rPr>
              <w:t xml:space="preserve">Based on the discussion and analysis above, the feature </w:t>
            </w:r>
            <w:r>
              <w:rPr>
                <w:rFonts w:eastAsia="SimSun"/>
                <w:sz w:val="22"/>
                <w:szCs w:val="22"/>
                <w:lang w:eastAsia="zh-CN"/>
              </w:rPr>
              <w:t>“</w:t>
            </w:r>
            <w:r>
              <w:rPr>
                <w:rFonts w:eastAsia="Batang"/>
                <w:sz w:val="22"/>
                <w:szCs w:val="22"/>
                <w:lang w:eastAsia="zh-CN"/>
              </w:rPr>
              <w:t xml:space="preserve">NR PDCCH reception in symbols with LTE CRS REs” </w:t>
            </w:r>
            <w:r>
              <w:rPr>
                <w:rFonts w:eastAsia="DengXian"/>
                <w:sz w:val="22"/>
                <w:szCs w:val="22"/>
                <w:lang w:eastAsia="zh-CN"/>
              </w:rPr>
              <w:t xml:space="preserve">may contain the following components: </w:t>
            </w:r>
          </w:p>
          <w:p w14:paraId="090576C5" w14:textId="77777777" w:rsidR="00294C8B" w:rsidRDefault="009D1DB3">
            <w:pPr>
              <w:numPr>
                <w:ilvl w:val="0"/>
                <w:numId w:val="23"/>
              </w:numPr>
              <w:snapToGrid w:val="0"/>
              <w:spacing w:after="180" w:line="240" w:lineRule="auto"/>
              <w:jc w:val="both"/>
              <w:rPr>
                <w:rFonts w:eastAsia="DengXian"/>
                <w:sz w:val="22"/>
                <w:szCs w:val="22"/>
                <w:lang w:eastAsia="zh-CN"/>
              </w:rPr>
            </w:pPr>
            <w:r>
              <w:rPr>
                <w:rFonts w:eastAsia="DengXian"/>
                <w:sz w:val="22"/>
                <w:szCs w:val="22"/>
                <w:lang w:eastAsia="zh-CN"/>
              </w:rPr>
              <w:t>UE performing channel estimation with a regular legacy DMRS pattern in frequency dimension</w:t>
            </w:r>
          </w:p>
          <w:p w14:paraId="31AA2821" w14:textId="77777777" w:rsidR="00294C8B" w:rsidRDefault="009D1DB3">
            <w:pPr>
              <w:numPr>
                <w:ilvl w:val="0"/>
                <w:numId w:val="23"/>
              </w:numPr>
              <w:snapToGrid w:val="0"/>
              <w:spacing w:after="180" w:line="240" w:lineRule="auto"/>
              <w:jc w:val="both"/>
              <w:rPr>
                <w:rFonts w:eastAsia="DengXian"/>
                <w:sz w:val="22"/>
                <w:szCs w:val="22"/>
                <w:lang w:eastAsia="zh-CN"/>
              </w:rPr>
            </w:pPr>
            <w:r>
              <w:rPr>
                <w:rFonts w:eastAsia="DengXian"/>
                <w:sz w:val="22"/>
                <w:szCs w:val="22"/>
                <w:lang w:eastAsia="zh-CN"/>
              </w:rPr>
              <w:t>PDCCH candidates and PDCCH-DMRS RE mapping are based on that of R15 from UE side</w:t>
            </w:r>
          </w:p>
          <w:p w14:paraId="67D2352E" w14:textId="77777777" w:rsidR="00294C8B" w:rsidRDefault="009D1DB3">
            <w:pPr>
              <w:numPr>
                <w:ilvl w:val="0"/>
                <w:numId w:val="23"/>
              </w:numPr>
              <w:snapToGrid w:val="0"/>
              <w:spacing w:before="120" w:after="120" w:line="240" w:lineRule="auto"/>
              <w:jc w:val="both"/>
              <w:rPr>
                <w:rFonts w:eastAsia="DengXian"/>
                <w:sz w:val="22"/>
                <w:szCs w:val="22"/>
                <w:lang w:eastAsia="zh-CN"/>
              </w:rPr>
            </w:pPr>
            <w:r>
              <w:rPr>
                <w:rFonts w:eastAsia="DengXian"/>
                <w:sz w:val="22"/>
                <w:szCs w:val="22"/>
                <w:lang w:eastAsia="zh-CN"/>
              </w:rPr>
              <w:t xml:space="preserve">PDCCH-DMRS channel estimation methods: legacy CE assumption, CE on clean symbol(s) only </w:t>
            </w:r>
          </w:p>
          <w:p w14:paraId="064F1296" w14:textId="77777777" w:rsidR="00294C8B" w:rsidRDefault="009D1DB3">
            <w:pPr>
              <w:numPr>
                <w:ilvl w:val="0"/>
                <w:numId w:val="23"/>
              </w:numPr>
              <w:snapToGrid w:val="0"/>
              <w:spacing w:after="180" w:line="240" w:lineRule="auto"/>
              <w:jc w:val="both"/>
              <w:rPr>
                <w:rFonts w:eastAsia="Batang"/>
                <w:sz w:val="22"/>
                <w:szCs w:val="22"/>
                <w:lang w:eastAsia="en-US"/>
              </w:rPr>
            </w:pPr>
            <w:r>
              <w:rPr>
                <w:rFonts w:eastAsia="Batang"/>
                <w:sz w:val="22"/>
                <w:szCs w:val="22"/>
                <w:lang w:eastAsia="en-US"/>
              </w:rPr>
              <w:t xml:space="preserve">Symbol restriction: reception of NR PDCCH overlapped with LTE CRS Res on symbol#1 </w:t>
            </w:r>
          </w:p>
          <w:p w14:paraId="2288B50C" w14:textId="77777777" w:rsidR="00294C8B" w:rsidRDefault="009D1DB3">
            <w:pPr>
              <w:numPr>
                <w:ilvl w:val="0"/>
                <w:numId w:val="23"/>
              </w:numPr>
              <w:snapToGrid w:val="0"/>
              <w:spacing w:after="180" w:line="240" w:lineRule="auto"/>
              <w:jc w:val="both"/>
              <w:rPr>
                <w:rFonts w:eastAsia="DengXian"/>
                <w:sz w:val="22"/>
                <w:szCs w:val="22"/>
                <w:lang w:eastAsia="zh-CN"/>
              </w:rPr>
            </w:pPr>
            <w:r>
              <w:rPr>
                <w:rFonts w:eastAsia="DengXian"/>
                <w:sz w:val="22"/>
                <w:szCs w:val="22"/>
                <w:lang w:eastAsia="zh-CN"/>
              </w:rPr>
              <w:t xml:space="preserve">LTE CRS pattern lists restriction: only one LTE CRS pattern </w:t>
            </w:r>
          </w:p>
          <w:p w14:paraId="71965BCE" w14:textId="77777777" w:rsidR="00294C8B" w:rsidRDefault="009D1DB3">
            <w:pPr>
              <w:numPr>
                <w:ilvl w:val="0"/>
                <w:numId w:val="23"/>
              </w:numPr>
              <w:snapToGrid w:val="0"/>
              <w:spacing w:after="180" w:line="240" w:lineRule="auto"/>
              <w:jc w:val="both"/>
              <w:rPr>
                <w:rFonts w:eastAsia="DengXian"/>
                <w:sz w:val="22"/>
                <w:szCs w:val="22"/>
                <w:lang w:eastAsia="zh-CN"/>
              </w:rPr>
            </w:pPr>
            <w:r>
              <w:rPr>
                <w:rFonts w:eastAsia="DengXian"/>
                <w:sz w:val="22"/>
                <w:szCs w:val="22"/>
                <w:lang w:eastAsia="zh-CN"/>
              </w:rPr>
              <w:t>Search space restrictions: PDCCH on USS</w:t>
            </w:r>
          </w:p>
          <w:p w14:paraId="304CF4DC" w14:textId="77777777" w:rsidR="00294C8B" w:rsidRDefault="009D1DB3">
            <w:pPr>
              <w:numPr>
                <w:ilvl w:val="0"/>
                <w:numId w:val="23"/>
              </w:numPr>
              <w:snapToGrid w:val="0"/>
              <w:spacing w:after="180" w:line="240" w:lineRule="auto"/>
              <w:jc w:val="both"/>
              <w:rPr>
                <w:rFonts w:eastAsia="DengXian"/>
                <w:sz w:val="22"/>
                <w:szCs w:val="22"/>
                <w:lang w:eastAsia="zh-CN"/>
              </w:rPr>
            </w:pPr>
            <w:r>
              <w:rPr>
                <w:rFonts w:eastAsia="Batang"/>
                <w:sz w:val="22"/>
                <w:szCs w:val="22"/>
                <w:lang w:eastAsia="en-US"/>
              </w:rPr>
              <w:t>PDCCH monitoring occasion(s) is within the first 3 OFDM symbols</w:t>
            </w:r>
          </w:p>
          <w:p w14:paraId="135A5BB0" w14:textId="77777777" w:rsidR="00294C8B" w:rsidRDefault="009D1DB3">
            <w:pPr>
              <w:spacing w:before="120" w:after="120"/>
              <w:jc w:val="both"/>
              <w:rPr>
                <w:rFonts w:eastAsia="SimSun"/>
                <w:bCs/>
                <w:i/>
                <w:iCs/>
                <w:sz w:val="22"/>
                <w:szCs w:val="22"/>
              </w:rPr>
            </w:pPr>
            <w:bookmarkStart w:id="4" w:name="_Ref83820267"/>
            <w:r>
              <w:rPr>
                <w:b/>
                <w:i/>
                <w:iCs/>
                <w:sz w:val="22"/>
                <w:szCs w:val="22"/>
              </w:rPr>
              <w:t xml:space="preserve">Proposal </w:t>
            </w:r>
            <w:r>
              <w:rPr>
                <w:b/>
                <w:i/>
                <w:iCs/>
                <w:sz w:val="22"/>
                <w:szCs w:val="22"/>
              </w:rPr>
              <w:fldChar w:fldCharType="begin"/>
            </w:r>
            <w:r>
              <w:rPr>
                <w:b/>
                <w:i/>
                <w:iCs/>
                <w:sz w:val="22"/>
                <w:szCs w:val="22"/>
              </w:rPr>
              <w:instrText xml:space="preserve"> SEQ Proposal \* ARABIC </w:instrText>
            </w:r>
            <w:r>
              <w:rPr>
                <w:b/>
                <w:i/>
                <w:iCs/>
                <w:sz w:val="22"/>
                <w:szCs w:val="22"/>
              </w:rPr>
              <w:fldChar w:fldCharType="separate"/>
            </w:r>
            <w:r>
              <w:rPr>
                <w:b/>
                <w:i/>
                <w:iCs/>
                <w:sz w:val="22"/>
                <w:szCs w:val="22"/>
              </w:rPr>
              <w:t>1</w:t>
            </w:r>
            <w:r>
              <w:rPr>
                <w:b/>
                <w:i/>
                <w:iCs/>
                <w:sz w:val="22"/>
                <w:szCs w:val="22"/>
              </w:rPr>
              <w:fldChar w:fldCharType="end"/>
            </w:r>
            <w:r>
              <w:rPr>
                <w:b/>
                <w:i/>
                <w:iCs/>
                <w:sz w:val="22"/>
                <w:szCs w:val="22"/>
              </w:rPr>
              <w:t xml:space="preserve">. </w:t>
            </w:r>
            <w:r>
              <w:rPr>
                <w:rFonts w:eastAsia="SimSun"/>
                <w:b/>
                <w:i/>
                <w:iCs/>
                <w:sz w:val="22"/>
                <w:szCs w:val="22"/>
                <w:lang w:eastAsia="zh-CN"/>
              </w:rPr>
              <w:t xml:space="preserve">For the UE feature on eDSS, the following </w:t>
            </w:r>
            <w:r>
              <w:rPr>
                <w:rFonts w:eastAsia="SimSun"/>
                <w:b/>
                <w:i/>
                <w:iCs/>
                <w:sz w:val="22"/>
                <w:szCs w:val="22"/>
              </w:rPr>
              <w:t>aspects should be considered</w:t>
            </w:r>
            <w:bookmarkEnd w:id="4"/>
          </w:p>
          <w:p w14:paraId="0C7C3885"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Prerequisite feature groups of X-1 include 5-28, 3-1</w:t>
            </w:r>
          </w:p>
          <w:p w14:paraId="14910808"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The granularity of the NR-PDCCH recepetion with LTE-CRS is per Band</w:t>
            </w:r>
          </w:p>
          <w:p w14:paraId="1AEDD9D9"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 xml:space="preserve">“Need for FR1/FR2 differentiation” should be </w:t>
            </w:r>
            <w:r>
              <w:rPr>
                <w:rFonts w:eastAsia="DengXian"/>
                <w:b/>
                <w:i/>
                <w:sz w:val="22"/>
                <w:szCs w:val="22"/>
                <w:lang w:val="en-US" w:eastAsia="zh-CN"/>
              </w:rPr>
              <w:t>“Applicable to FR1 only”</w:t>
            </w:r>
          </w:p>
          <w:p w14:paraId="31CB237D"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“Mandatory/Optional” should be “Optional with capability signalling”</w:t>
            </w:r>
          </w:p>
          <w:p w14:paraId="591D3B17"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Consider following components</w:t>
            </w:r>
          </w:p>
          <w:p w14:paraId="5170C289"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lastRenderedPageBreak/>
              <w:t>PDCCH candidates and PDCCH-DMRS RE mapping are based on that of R15 from UE side</w:t>
            </w:r>
          </w:p>
          <w:p w14:paraId="6DE3F229"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UE performing channel estimation with a regular legacy DMRS pattern in frequency dimension</w:t>
            </w:r>
          </w:p>
          <w:p w14:paraId="5CCDFA6A"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 xml:space="preserve">PDCCH-DMRS channel estimation methods: legacy CE assumption, CE on clean symbol(s) only </w:t>
            </w:r>
          </w:p>
          <w:p w14:paraId="650CA785"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Symbol restriction: reception of NR PDCCH overlapped with LTE CRS REs on symbol#1</w:t>
            </w:r>
          </w:p>
          <w:p w14:paraId="3183928D"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 xml:space="preserve">LTE CRS pattern lists restriction: only one LTE CRS pattern </w:t>
            </w:r>
          </w:p>
          <w:p w14:paraId="1F9A0105"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Search space restrictions: PDCCH on USS</w:t>
            </w:r>
          </w:p>
          <w:p w14:paraId="7225CF77"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PDCCH monitoring occasion(s) is within the first 3 OFDM symbols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612"/>
              <w:gridCol w:w="1361"/>
              <w:gridCol w:w="5576"/>
              <w:gridCol w:w="1109"/>
              <w:gridCol w:w="742"/>
              <w:gridCol w:w="738"/>
              <w:gridCol w:w="1235"/>
              <w:gridCol w:w="1109"/>
              <w:gridCol w:w="862"/>
              <w:gridCol w:w="1047"/>
              <w:gridCol w:w="858"/>
              <w:gridCol w:w="2351"/>
              <w:gridCol w:w="1114"/>
            </w:tblGrid>
            <w:tr w:rsidR="00294C8B" w14:paraId="76B5508A" w14:textId="77777777">
              <w:trPr>
                <w:trHeight w:val="20"/>
              </w:trPr>
              <w:tc>
                <w:tcPr>
                  <w:tcW w:w="252" w:type="pct"/>
                  <w:tcBorders>
                    <w:top w:val="single" w:sz="4" w:space="0" w:color="auto"/>
                    <w:left w:val="single" w:sz="4" w:space="0" w:color="auto"/>
                    <w:bottom w:val="single" w:sz="4" w:space="0" w:color="auto"/>
                    <w:right w:val="single" w:sz="4" w:space="0" w:color="auto"/>
                  </w:tcBorders>
                </w:tcPr>
                <w:p w14:paraId="2F950058"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eDSS</w:t>
                  </w:r>
                </w:p>
              </w:tc>
              <w:tc>
                <w:tcPr>
                  <w:tcW w:w="158" w:type="pct"/>
                  <w:tcBorders>
                    <w:top w:val="single" w:sz="4" w:space="0" w:color="auto"/>
                    <w:left w:val="single" w:sz="4" w:space="0" w:color="auto"/>
                    <w:bottom w:val="single" w:sz="4" w:space="0" w:color="auto"/>
                    <w:right w:val="single" w:sz="4" w:space="0" w:color="auto"/>
                  </w:tcBorders>
                </w:tcPr>
                <w:p w14:paraId="023AEA0B"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X-1</w:t>
                  </w:r>
                </w:p>
              </w:tc>
              <w:tc>
                <w:tcPr>
                  <w:tcW w:w="348" w:type="pct"/>
                  <w:tcBorders>
                    <w:top w:val="single" w:sz="4" w:space="0" w:color="auto"/>
                    <w:left w:val="single" w:sz="4" w:space="0" w:color="auto"/>
                    <w:bottom w:val="single" w:sz="4" w:space="0" w:color="auto"/>
                    <w:right w:val="single" w:sz="4" w:space="0" w:color="auto"/>
                  </w:tcBorders>
                </w:tcPr>
                <w:p w14:paraId="293152B5" w14:textId="77777777" w:rsidR="00294C8B" w:rsidRDefault="009D1DB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Reception of NR PDCCH candidates that overlap with LTE CRS REs</w:t>
                  </w:r>
                </w:p>
              </w:tc>
              <w:tc>
                <w:tcPr>
                  <w:tcW w:w="1418" w:type="pct"/>
                  <w:tcBorders>
                    <w:top w:val="single" w:sz="4" w:space="0" w:color="auto"/>
                    <w:left w:val="single" w:sz="4" w:space="0" w:color="auto"/>
                    <w:bottom w:val="single" w:sz="4" w:space="0" w:color="auto"/>
                    <w:right w:val="single" w:sz="4" w:space="0" w:color="auto"/>
                  </w:tcBorders>
                </w:tcPr>
                <w:p w14:paraId="643EB1C3"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Support of Reception of NR PDCCH candidates that overlap with LTE CRS REs</w:t>
                  </w:r>
                </w:p>
                <w:p w14:paraId="543665AC" w14:textId="77777777" w:rsidR="00294C8B" w:rsidRDefault="009D1DB3">
                  <w:pPr>
                    <w:pStyle w:val="ListParagraph"/>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UE performing channel estimation with a regular legacy DMRS pattern in frequency dimension</w:t>
                  </w:r>
                </w:p>
                <w:p w14:paraId="45E75D89" w14:textId="77777777" w:rsidR="00294C8B" w:rsidRDefault="009D1DB3">
                  <w:pPr>
                    <w:pStyle w:val="ListParagraph"/>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PDCCH candidates and PDCCH-DMRS RE mapping are based on that of R15 from UE side</w:t>
                  </w:r>
                </w:p>
                <w:p w14:paraId="57FC39BE" w14:textId="77777777" w:rsidR="00294C8B" w:rsidRDefault="009D1DB3">
                  <w:pPr>
                    <w:pStyle w:val="ListParagraph"/>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PDCCH-DMRS channel estimation methods: legacy CE assumption, CE on clean symbol(s) only </w:t>
                  </w:r>
                </w:p>
                <w:p w14:paraId="02401A39" w14:textId="77777777" w:rsidR="00294C8B" w:rsidRDefault="009D1DB3">
                  <w:pPr>
                    <w:pStyle w:val="ListParagraph"/>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Symbol restriction: reception of NR PDCCH overlapped with LTE CRS Res on symbol#1 </w:t>
                  </w:r>
                </w:p>
                <w:p w14:paraId="703ABB45" w14:textId="77777777" w:rsidR="00294C8B" w:rsidRDefault="009D1DB3">
                  <w:pPr>
                    <w:pStyle w:val="ListParagraph"/>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LTE CRS pattern lists restriction: only one LTE CRS pattern </w:t>
                  </w:r>
                </w:p>
                <w:p w14:paraId="182F399C" w14:textId="77777777" w:rsidR="00294C8B" w:rsidRDefault="009D1DB3">
                  <w:pPr>
                    <w:pStyle w:val="ListParagraph"/>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Search space restrictions: PDCCH on USS</w:t>
                  </w:r>
                </w:p>
                <w:p w14:paraId="66C1E3AC" w14:textId="77777777" w:rsidR="00294C8B" w:rsidRDefault="009D1DB3">
                  <w:pPr>
                    <w:pStyle w:val="ListParagraph"/>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PDCCH monitoring occasion(s) is within the first 3 OFDM symbols</w:t>
                  </w:r>
                </w:p>
                <w:p w14:paraId="37481AB2" w14:textId="77777777" w:rsidR="00294C8B" w:rsidRDefault="00294C8B">
                  <w:pPr>
                    <w:pStyle w:val="ListParagraph"/>
                    <w:autoSpaceDE w:val="0"/>
                    <w:autoSpaceDN w:val="0"/>
                    <w:adjustRightInd w:val="0"/>
                    <w:snapToGrid w:val="0"/>
                    <w:spacing w:afterLines="50" w:after="120"/>
                    <w:ind w:leftChars="0" w:left="720"/>
                    <w:contextualSpacing/>
                    <w:jc w:val="both"/>
                    <w:rPr>
                      <w:rFonts w:asciiTheme="majorHAnsi" w:hAnsiTheme="majorHAnsi" w:cstheme="majorHAnsi"/>
                      <w:sz w:val="18"/>
                      <w:szCs w:val="18"/>
                    </w:rPr>
                  </w:pPr>
                </w:p>
              </w:tc>
              <w:tc>
                <w:tcPr>
                  <w:tcW w:w="284" w:type="pct"/>
                  <w:tcBorders>
                    <w:top w:val="single" w:sz="4" w:space="0" w:color="auto"/>
                    <w:left w:val="single" w:sz="4" w:space="0" w:color="auto"/>
                    <w:bottom w:val="single" w:sz="4" w:space="0" w:color="auto"/>
                    <w:right w:val="single" w:sz="4" w:space="0" w:color="auto"/>
                  </w:tcBorders>
                </w:tcPr>
                <w:p w14:paraId="6434F701" w14:textId="77777777" w:rsidR="00294C8B" w:rsidRDefault="009D1DB3">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5-28, 3-1</w:t>
                  </w:r>
                </w:p>
              </w:tc>
              <w:tc>
                <w:tcPr>
                  <w:tcW w:w="191" w:type="pct"/>
                  <w:tcBorders>
                    <w:top w:val="single" w:sz="4" w:space="0" w:color="auto"/>
                    <w:left w:val="single" w:sz="4" w:space="0" w:color="auto"/>
                    <w:bottom w:val="single" w:sz="4" w:space="0" w:color="auto"/>
                    <w:right w:val="single" w:sz="4" w:space="0" w:color="auto"/>
                  </w:tcBorders>
                </w:tcPr>
                <w:p w14:paraId="5EF4C11F" w14:textId="77777777" w:rsidR="00294C8B" w:rsidRDefault="009D1DB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EA1A158"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/A</w:t>
                  </w:r>
                </w:p>
              </w:tc>
              <w:tc>
                <w:tcPr>
                  <w:tcW w:w="316" w:type="pct"/>
                  <w:tcBorders>
                    <w:top w:val="single" w:sz="4" w:space="0" w:color="auto"/>
                    <w:left w:val="single" w:sz="4" w:space="0" w:color="auto"/>
                    <w:bottom w:val="single" w:sz="4" w:space="0" w:color="auto"/>
                    <w:right w:val="single" w:sz="4" w:space="0" w:color="auto"/>
                  </w:tcBorders>
                </w:tcPr>
                <w:p w14:paraId="49B79A10" w14:textId="77777777" w:rsidR="00294C8B" w:rsidRDefault="009D1DB3">
                  <w:pPr>
                    <w:pStyle w:val="TAL"/>
                    <w:rPr>
                      <w:rFonts w:asciiTheme="majorHAnsi" w:eastAsia="SimSun" w:hAnsiTheme="majorHAnsi" w:cstheme="majorHAnsi"/>
                      <w:szCs w:val="18"/>
                      <w:lang w:val="en-US" w:eastAsia="zh-CN"/>
                    </w:rPr>
                  </w:pPr>
                  <w:r>
                    <w:rPr>
                      <w:rFonts w:asciiTheme="majorHAnsi" w:hAnsiTheme="majorHAnsi" w:cstheme="majorHAnsi"/>
                      <w:szCs w:val="18"/>
                      <w:lang w:eastAsia="ja-JP"/>
                    </w:rPr>
                    <w:t xml:space="preserve">Reception of NR PDCCH candidates that overlap with LTE CRS REs </w:t>
                  </w:r>
                  <w:r>
                    <w:rPr>
                      <w:rFonts w:eastAsia="SimSun" w:cs="Arial"/>
                      <w:color w:val="000000"/>
                      <w:szCs w:val="18"/>
                      <w:lang w:eastAsia="zh-CN"/>
                    </w:rPr>
                    <w:t>is not supported</w:t>
                  </w:r>
                </w:p>
              </w:tc>
              <w:tc>
                <w:tcPr>
                  <w:tcW w:w="284" w:type="pct"/>
                  <w:tcBorders>
                    <w:top w:val="single" w:sz="4" w:space="0" w:color="auto"/>
                    <w:left w:val="single" w:sz="4" w:space="0" w:color="auto"/>
                    <w:bottom w:val="single" w:sz="4" w:space="0" w:color="auto"/>
                    <w:right w:val="single" w:sz="4" w:space="0" w:color="auto"/>
                  </w:tcBorders>
                </w:tcPr>
                <w:p w14:paraId="239E43A3" w14:textId="77777777" w:rsidR="00294C8B" w:rsidRDefault="009D1DB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tcPr>
                <w:p w14:paraId="0995864E"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234" w:type="pct"/>
                  <w:tcBorders>
                    <w:top w:val="single" w:sz="4" w:space="0" w:color="auto"/>
                    <w:left w:val="single" w:sz="4" w:space="0" w:color="auto"/>
                    <w:bottom w:val="single" w:sz="4" w:space="0" w:color="auto"/>
                    <w:right w:val="single" w:sz="4" w:space="0" w:color="auto"/>
                  </w:tcBorders>
                </w:tcPr>
                <w:p w14:paraId="484E19C1"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Applicable to FR1 only</w:t>
                  </w:r>
                </w:p>
              </w:tc>
              <w:tc>
                <w:tcPr>
                  <w:tcW w:w="220" w:type="pct"/>
                  <w:tcBorders>
                    <w:top w:val="single" w:sz="4" w:space="0" w:color="auto"/>
                    <w:left w:val="single" w:sz="4" w:space="0" w:color="auto"/>
                    <w:bottom w:val="single" w:sz="4" w:space="0" w:color="auto"/>
                    <w:right w:val="single" w:sz="4" w:space="0" w:color="auto"/>
                  </w:tcBorders>
                </w:tcPr>
                <w:p w14:paraId="773EDC86"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o</w:t>
                  </w:r>
                </w:p>
              </w:tc>
              <w:tc>
                <w:tcPr>
                  <w:tcW w:w="599" w:type="pct"/>
                  <w:tcBorders>
                    <w:top w:val="single" w:sz="4" w:space="0" w:color="auto"/>
                    <w:left w:val="single" w:sz="4" w:space="0" w:color="auto"/>
                    <w:bottom w:val="single" w:sz="4" w:space="0" w:color="auto"/>
                    <w:right w:val="single" w:sz="4" w:space="0" w:color="auto"/>
                  </w:tcBorders>
                </w:tcPr>
                <w:p w14:paraId="419EF199" w14:textId="77777777" w:rsidR="00294C8B" w:rsidRDefault="00294C8B">
                  <w:pPr>
                    <w:pStyle w:val="TAL"/>
                    <w:rPr>
                      <w:rFonts w:asciiTheme="majorHAnsi" w:hAnsiTheme="majorHAnsi" w:cstheme="majorHAnsi"/>
                      <w:szCs w:val="18"/>
                    </w:rPr>
                  </w:pPr>
                </w:p>
                <w:p w14:paraId="09A74A3C" w14:textId="77777777" w:rsidR="00294C8B" w:rsidRDefault="00294C8B">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71D7967E"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rPr>
                    <w:t>Optional with capability signalling</w:t>
                  </w:r>
                </w:p>
              </w:tc>
            </w:tr>
          </w:tbl>
          <w:p w14:paraId="24DFA636" w14:textId="77777777" w:rsidR="00294C8B" w:rsidRDefault="00294C8B">
            <w:pPr>
              <w:tabs>
                <w:tab w:val="center" w:pos="4608"/>
                <w:tab w:val="right" w:pos="9216"/>
              </w:tabs>
              <w:snapToGrid w:val="0"/>
              <w:spacing w:after="0" w:line="240" w:lineRule="auto"/>
              <w:jc w:val="both"/>
              <w:rPr>
                <w:rFonts w:eastAsia="SimSun"/>
                <w:sz w:val="22"/>
                <w:szCs w:val="22"/>
                <w:lang w:eastAsia="zh-CN"/>
              </w:rPr>
            </w:pPr>
          </w:p>
        </w:tc>
      </w:tr>
      <w:tr w:rsidR="00294C8B" w14:paraId="115FBFFB" w14:textId="77777777">
        <w:tc>
          <w:tcPr>
            <w:tcW w:w="638" w:type="dxa"/>
          </w:tcPr>
          <w:p w14:paraId="74A22B79"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22" w:type="dxa"/>
          </w:tcPr>
          <w:p w14:paraId="0C6AABE2" w14:textId="77777777" w:rsidR="00294C8B" w:rsidRDefault="009D1DB3">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7350B85E" w14:textId="77777777" w:rsidR="00294C8B" w:rsidRDefault="009D1DB3">
            <w:pPr>
              <w:spacing w:after="180"/>
              <w:rPr>
                <w:lang w:val="en-US" w:eastAsia="zh-CN"/>
              </w:rPr>
            </w:pPr>
            <w:r>
              <w:t>In RAN</w:t>
            </w:r>
            <w:r>
              <w:rPr>
                <w:rFonts w:hint="eastAsia"/>
              </w:rPr>
              <w:t>1</w:t>
            </w:r>
            <w:r>
              <w:t>#</w:t>
            </w:r>
            <w:r>
              <w:rPr>
                <w:rFonts w:hint="eastAsia"/>
              </w:rPr>
              <w:t>1</w:t>
            </w:r>
            <w:r>
              <w:rPr>
                <w:rFonts w:hint="eastAsia"/>
                <w:lang w:val="en-US" w:eastAsia="zh-CN"/>
              </w:rPr>
              <w:t>10</w:t>
            </w:r>
            <w:r>
              <w:t xml:space="preserve"> meeting, </w:t>
            </w:r>
            <w:r>
              <w:rPr>
                <w:rFonts w:hint="eastAsia"/>
              </w:rPr>
              <w:t xml:space="preserve">the following agreements were agreed for NR PDCCH reception for </w:t>
            </w:r>
            <w:r>
              <w:t>e</w:t>
            </w:r>
            <w:r>
              <w:rPr>
                <w:rFonts w:hint="eastAsia"/>
              </w:rPr>
              <w:t xml:space="preserve">DSS </w:t>
            </w:r>
            <w:r>
              <w:t>[1]</w:t>
            </w:r>
            <w:r>
              <w:rPr>
                <w:rFonts w:hint="eastAsia"/>
              </w:rPr>
              <w:t xml:space="preserve">. </w:t>
            </w:r>
            <w:r>
              <w:rPr>
                <w:rFonts w:hint="eastAsia"/>
                <w:lang w:val="en-US" w:eastAsia="zh-CN"/>
              </w:rPr>
              <w:t xml:space="preserve">And 9 remaining issues have been discussed in RAN1#110bis-e without </w:t>
            </w:r>
            <w:r>
              <w:rPr>
                <w:lang w:val="en-US" w:eastAsia="zh-CN"/>
              </w:rPr>
              <w:t>any consensus reached</w:t>
            </w:r>
            <w:r>
              <w:rPr>
                <w:rFonts w:hint="eastAsia"/>
                <w:lang w:val="en-US" w:eastAsia="zh-CN"/>
              </w:rPr>
              <w:t xml:space="preserve">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7"/>
            </w:tblGrid>
            <w:tr w:rsidR="00294C8B" w14:paraId="3E52FBA4" w14:textId="77777777">
              <w:tc>
                <w:tcPr>
                  <w:tcW w:w="5000" w:type="pct"/>
                </w:tcPr>
                <w:p w14:paraId="7ABDE1FC" w14:textId="77777777" w:rsidR="00294C8B" w:rsidRDefault="009D1DB3">
                  <w:pPr>
                    <w:spacing w:after="0"/>
                    <w:rPr>
                      <w:rFonts w:eastAsia="Batang"/>
                      <w:b/>
                      <w:bCs/>
                      <w:strike/>
                      <w:szCs w:val="24"/>
                      <w:highlight w:val="green"/>
                    </w:rPr>
                  </w:pPr>
                  <w:r>
                    <w:rPr>
                      <w:rFonts w:eastAsia="Batang"/>
                      <w:b/>
                      <w:bCs/>
                      <w:szCs w:val="24"/>
                      <w:highlight w:val="green"/>
                    </w:rPr>
                    <w:t>Agreement</w:t>
                  </w:r>
                </w:p>
                <w:p w14:paraId="619379DB" w14:textId="77777777" w:rsidR="00294C8B" w:rsidRDefault="009D1DB3">
                  <w:pPr>
                    <w:spacing w:after="0"/>
                    <w:rPr>
                      <w:rFonts w:eastAsia="Batang"/>
                      <w:szCs w:val="24"/>
                    </w:rPr>
                  </w:pPr>
                  <w:r>
                    <w:rPr>
                      <w:rFonts w:eastAsia="Batang"/>
                      <w:szCs w:val="24"/>
                    </w:rPr>
                    <w:t>Reception of NR PDCCH candidates that overlap with LTE CRS REs is supported by Rel18 UEs</w:t>
                  </w:r>
                </w:p>
                <w:p w14:paraId="71B6A364" w14:textId="77777777" w:rsidR="00294C8B" w:rsidRDefault="009D1DB3">
                  <w:pPr>
                    <w:spacing w:after="0"/>
                    <w:rPr>
                      <w:rFonts w:eastAsia="DengXian"/>
                      <w:szCs w:val="24"/>
                      <w:lang w:eastAsia="zh-CN"/>
                    </w:rPr>
                  </w:pPr>
                  <w:r>
                    <w:rPr>
                      <w:rFonts w:eastAsia="DengXian"/>
                      <w:szCs w:val="24"/>
                      <w:lang w:eastAsia="zh-CN"/>
                    </w:rPr>
                    <w:t>PDCCH candidates and PDCCH-DMRS RE mapping are based on that of R15 from UE side.</w:t>
                  </w:r>
                </w:p>
                <w:p w14:paraId="06A7358F" w14:textId="77777777" w:rsidR="00294C8B" w:rsidRDefault="009D1DB3">
                  <w:pPr>
                    <w:spacing w:after="0"/>
                    <w:rPr>
                      <w:rFonts w:eastAsia="Batang"/>
                      <w:szCs w:val="24"/>
                    </w:rPr>
                  </w:pPr>
                  <w:r>
                    <w:rPr>
                      <w:rFonts w:eastAsia="Batang"/>
                      <w:szCs w:val="24"/>
                    </w:rPr>
                    <w:t xml:space="preserve">Note: depends on UE capability </w:t>
                  </w:r>
                </w:p>
                <w:p w14:paraId="57BE56BC" w14:textId="77777777" w:rsidR="00294C8B" w:rsidRDefault="009D1DB3">
                  <w:pPr>
                    <w:spacing w:after="0"/>
                    <w:rPr>
                      <w:rFonts w:eastAsia="Batang"/>
                      <w:szCs w:val="24"/>
                    </w:rPr>
                  </w:pPr>
                  <w:r>
                    <w:rPr>
                      <w:rFonts w:eastAsia="Batang"/>
                      <w:szCs w:val="24"/>
                    </w:rPr>
                    <w:t>Following options can be used for PDCCH-DMRS channel estimation</w:t>
                  </w:r>
                </w:p>
                <w:p w14:paraId="3C125572" w14:textId="77777777" w:rsidR="00294C8B" w:rsidRDefault="009D1DB3">
                  <w:pPr>
                    <w:widowControl w:val="0"/>
                    <w:numPr>
                      <w:ilvl w:val="0"/>
                      <w:numId w:val="22"/>
                    </w:numPr>
                    <w:snapToGrid w:val="0"/>
                    <w:spacing w:after="120" w:line="240" w:lineRule="auto"/>
                    <w:jc w:val="both"/>
                    <w:rPr>
                      <w:rFonts w:eastAsia="Batang"/>
                      <w:szCs w:val="24"/>
                    </w:rPr>
                  </w:pPr>
                  <w:r>
                    <w:rPr>
                      <w:rFonts w:eastAsia="Batang"/>
                      <w:szCs w:val="24"/>
                    </w:rPr>
                    <w:t xml:space="preserve">legacy CE assumption </w:t>
                  </w:r>
                </w:p>
                <w:p w14:paraId="2664C684" w14:textId="77777777" w:rsidR="00294C8B" w:rsidRDefault="009D1DB3">
                  <w:pPr>
                    <w:widowControl w:val="0"/>
                    <w:numPr>
                      <w:ilvl w:val="1"/>
                      <w:numId w:val="22"/>
                    </w:numPr>
                    <w:snapToGrid w:val="0"/>
                    <w:spacing w:after="120" w:line="240" w:lineRule="auto"/>
                    <w:jc w:val="both"/>
                    <w:rPr>
                      <w:rFonts w:eastAsia="Batang"/>
                      <w:szCs w:val="24"/>
                    </w:rPr>
                  </w:pPr>
                  <w:r>
                    <w:rPr>
                      <w:rFonts w:eastAsia="Batang"/>
                      <w:szCs w:val="24"/>
                    </w:rPr>
                    <w:t>RAN1 consider support this, if no RAN4 performance requirements are defined</w:t>
                  </w:r>
                </w:p>
                <w:p w14:paraId="0320701A" w14:textId="77777777" w:rsidR="00294C8B" w:rsidRDefault="009D1DB3">
                  <w:pPr>
                    <w:widowControl w:val="0"/>
                    <w:numPr>
                      <w:ilvl w:val="0"/>
                      <w:numId w:val="22"/>
                    </w:numPr>
                    <w:snapToGrid w:val="0"/>
                    <w:spacing w:after="120" w:line="240" w:lineRule="auto"/>
                    <w:jc w:val="both"/>
                    <w:rPr>
                      <w:rFonts w:eastAsia="Batang"/>
                      <w:szCs w:val="24"/>
                    </w:rPr>
                  </w:pPr>
                  <w:r>
                    <w:rPr>
                      <w:rFonts w:eastAsia="Batang"/>
                      <w:szCs w:val="24"/>
                    </w:rPr>
                    <w:t>CE on clean symbol(s) only (this channel estimation option does not apply for 1 symbol CORESET)</w:t>
                  </w:r>
                </w:p>
                <w:p w14:paraId="0E794720" w14:textId="77777777" w:rsidR="00294C8B" w:rsidRDefault="009D1DB3">
                  <w:pPr>
                    <w:widowControl w:val="0"/>
                    <w:rPr>
                      <w:rFonts w:eastAsia="DengXian"/>
                      <w:szCs w:val="24"/>
                      <w:lang w:eastAsia="zh-CN"/>
                    </w:rPr>
                  </w:pPr>
                  <w:r>
                    <w:rPr>
                      <w:rFonts w:eastAsia="DengXian"/>
                      <w:szCs w:val="24"/>
                      <w:lang w:eastAsia="zh-CN"/>
                    </w:rPr>
                    <w:t>Note: Restriction on the symbols and/or LTE CRS patterns applicable for above agreements can be considered during UE capability session.</w:t>
                  </w:r>
                </w:p>
                <w:p w14:paraId="5DAA5A83" w14:textId="77777777" w:rsidR="00294C8B" w:rsidRDefault="009D1DB3">
                  <w:pPr>
                    <w:widowControl w:val="0"/>
                    <w:rPr>
                      <w:rFonts w:eastAsia="DengXian"/>
                      <w:szCs w:val="24"/>
                      <w:lang w:eastAsia="zh-CN"/>
                    </w:rPr>
                  </w:pPr>
                  <w:r>
                    <w:rPr>
                      <w:rFonts w:eastAsia="DengXian"/>
                      <w:szCs w:val="24"/>
                      <w:lang w:eastAsia="zh-CN"/>
                    </w:rPr>
                    <w:t>Conclusion</w:t>
                  </w:r>
                </w:p>
                <w:p w14:paraId="6B5F33CC" w14:textId="77777777" w:rsidR="00294C8B" w:rsidRDefault="009D1DB3">
                  <w:pPr>
                    <w:widowControl w:val="0"/>
                    <w:rPr>
                      <w:iCs/>
                    </w:rPr>
                  </w:pPr>
                  <w:r>
                    <w:rPr>
                      <w:rFonts w:eastAsia="DengXian"/>
                      <w:szCs w:val="24"/>
                      <w:lang w:eastAsia="zh-CN"/>
                    </w:rPr>
                    <w:t>RAN1 understands above agreements applies to 15kHz SCS only.</w:t>
                  </w:r>
                </w:p>
              </w:tc>
            </w:tr>
          </w:tbl>
          <w:p w14:paraId="108C9707" w14:textId="77777777" w:rsidR="00294C8B" w:rsidRDefault="009D1DB3">
            <w:pPr>
              <w:spacing w:beforeLines="50" w:before="120" w:afterLines="50" w:after="120"/>
              <w:rPr>
                <w:iCs/>
              </w:rPr>
            </w:pPr>
            <w:r>
              <w:rPr>
                <w:iCs/>
                <w:lang w:val="en-US" w:eastAsia="zh-CN"/>
              </w:rPr>
              <w:t xml:space="preserve">Given there are still many aspects unclear for this topic, we provide our general views on the necessities of corresponding UE capabilities first. More details can be discussed later.   </w:t>
            </w:r>
          </w:p>
          <w:p w14:paraId="7C8A8FDA" w14:textId="77777777" w:rsidR="00294C8B" w:rsidRDefault="009D1DB3">
            <w:pPr>
              <w:numPr>
                <w:ilvl w:val="0"/>
                <w:numId w:val="27"/>
              </w:numPr>
              <w:snapToGrid w:val="0"/>
              <w:spacing w:after="120" w:line="240" w:lineRule="auto"/>
              <w:jc w:val="both"/>
              <w:rPr>
                <w:b/>
              </w:rPr>
            </w:pPr>
            <w:r>
              <w:rPr>
                <w:rFonts w:hint="eastAsia"/>
                <w:b/>
              </w:rPr>
              <w:t xml:space="preserve">Whether to introduce UE capability for supported CE methods </w:t>
            </w:r>
          </w:p>
          <w:p w14:paraId="6ABD93C1" w14:textId="77777777" w:rsidR="00294C8B" w:rsidRDefault="009D1DB3">
            <w:pPr>
              <w:spacing w:beforeLines="50" w:before="120" w:afterLines="50" w:after="120"/>
              <w:rPr>
                <w:lang w:val="en-US" w:eastAsia="zh-CN"/>
              </w:rPr>
            </w:pPr>
            <w:r>
              <w:rPr>
                <w:rFonts w:hint="eastAsia"/>
                <w:lang w:val="en-US" w:eastAsia="zh-CN"/>
              </w:rPr>
              <w:t>In RAN1#110bis-e, whether</w:t>
            </w:r>
            <w:r>
              <w:rPr>
                <w:lang w:val="en-US" w:eastAsia="zh-CN"/>
              </w:rPr>
              <w:t>/how</w:t>
            </w:r>
            <w:r>
              <w:rPr>
                <w:rFonts w:hint="eastAsia"/>
                <w:lang w:val="en-US" w:eastAsia="zh-CN"/>
              </w:rPr>
              <w:t xml:space="preserve"> to introduce UE capability for supported CE methods for the </w:t>
            </w:r>
            <w:r>
              <w:rPr>
                <w:rFonts w:hint="eastAsia"/>
                <w:iCs/>
              </w:rPr>
              <w:t xml:space="preserve">PDCCH </w:t>
            </w:r>
            <w:r>
              <w:t>reception in symbols with LTE CRS REs</w:t>
            </w:r>
            <w:r>
              <w:rPr>
                <w:rFonts w:hint="eastAsia"/>
                <w:lang w:val="en-US" w:eastAsia="zh-CN"/>
              </w:rPr>
              <w:t xml:space="preserve"> </w:t>
            </w:r>
            <w:r>
              <w:rPr>
                <w:lang w:val="en-US" w:eastAsia="zh-CN"/>
              </w:rPr>
              <w:t>was</w:t>
            </w:r>
            <w:r>
              <w:rPr>
                <w:rFonts w:hint="eastAsia"/>
                <w:lang w:val="en-US" w:eastAsia="zh-CN"/>
              </w:rPr>
              <w:t xml:space="preserve"> discussed. The proposal is listed below </w:t>
            </w:r>
            <w:r>
              <w:rPr>
                <w:lang w:val="en-US" w:eastAsia="zh-CN"/>
              </w:rPr>
              <w:t xml:space="preserve">as </w:t>
            </w:r>
            <w:r>
              <w:rPr>
                <w:rFonts w:hint="eastAsia"/>
                <w:lang w:val="en-US" w:eastAsia="zh-CN"/>
              </w:rPr>
              <w:t xml:space="preserve">suggested by the moderator.  </w:t>
            </w:r>
          </w:p>
          <w:tbl>
            <w:tblPr>
              <w:tblStyle w:val="TableGrid4"/>
              <w:tblW w:w="4999" w:type="pct"/>
              <w:tblLook w:val="04A0" w:firstRow="1" w:lastRow="0" w:firstColumn="1" w:lastColumn="0" w:noHBand="0" w:noVBand="1"/>
            </w:tblPr>
            <w:tblGrid>
              <w:gridCol w:w="2001"/>
              <w:gridCol w:w="17692"/>
            </w:tblGrid>
            <w:tr w:rsidR="00294C8B" w14:paraId="7FA4F0B0" w14:textId="77777777">
              <w:trPr>
                <w:trHeight w:val="49"/>
              </w:trPr>
              <w:tc>
                <w:tcPr>
                  <w:tcW w:w="508" w:type="pct"/>
                  <w:shd w:val="clear" w:color="auto" w:fill="BFBFBF"/>
                </w:tcPr>
                <w:p w14:paraId="05DA532B" w14:textId="77777777" w:rsidR="00294C8B" w:rsidRDefault="009D1DB3">
                  <w:pPr>
                    <w:spacing w:before="120" w:after="0" w:line="240" w:lineRule="auto"/>
                    <w:rPr>
                      <w:rFonts w:eastAsia="Malgun Gothic"/>
                      <w:b/>
                      <w:sz w:val="18"/>
                      <w:szCs w:val="18"/>
                    </w:rPr>
                  </w:pPr>
                  <w:r>
                    <w:rPr>
                      <w:rFonts w:eastAsia="Malgun Gothic"/>
                      <w:b/>
                      <w:sz w:val="18"/>
                      <w:szCs w:val="18"/>
                    </w:rPr>
                    <w:t>Issue#</w:t>
                  </w:r>
                </w:p>
              </w:tc>
              <w:tc>
                <w:tcPr>
                  <w:tcW w:w="4491" w:type="pct"/>
                  <w:shd w:val="clear" w:color="auto" w:fill="BFBFBF"/>
                </w:tcPr>
                <w:p w14:paraId="23B55C5C" w14:textId="77777777" w:rsidR="00294C8B" w:rsidRDefault="009D1DB3">
                  <w:pPr>
                    <w:spacing w:before="120" w:after="0" w:line="240" w:lineRule="auto"/>
                    <w:rPr>
                      <w:rFonts w:eastAsia="Malgun Gothic"/>
                      <w:b/>
                      <w:sz w:val="18"/>
                      <w:szCs w:val="18"/>
                    </w:rPr>
                  </w:pPr>
                  <w:r>
                    <w:rPr>
                      <w:rFonts w:eastAsia="Malgun Gothic"/>
                      <w:b/>
                      <w:sz w:val="18"/>
                      <w:szCs w:val="18"/>
                    </w:rPr>
                    <w:t>Description</w:t>
                  </w:r>
                </w:p>
              </w:tc>
            </w:tr>
            <w:tr w:rsidR="00294C8B" w14:paraId="5D522E7F" w14:textId="77777777">
              <w:trPr>
                <w:trHeight w:val="61"/>
              </w:trPr>
              <w:tc>
                <w:tcPr>
                  <w:tcW w:w="973" w:type="dxa"/>
                </w:tcPr>
                <w:p w14:paraId="75B283C6" w14:textId="77777777" w:rsidR="00294C8B" w:rsidRDefault="009D1DB3">
                  <w:pPr>
                    <w:spacing w:before="120" w:after="0" w:line="240" w:lineRule="auto"/>
                    <w:rPr>
                      <w:rFonts w:eastAsia="DengXian"/>
                      <w:color w:val="000000"/>
                      <w:sz w:val="18"/>
                      <w:szCs w:val="18"/>
                    </w:rPr>
                  </w:pPr>
                  <w:r>
                    <w:rPr>
                      <w:rFonts w:eastAsia="DengXian"/>
                      <w:color w:val="000000"/>
                      <w:sz w:val="18"/>
                      <w:szCs w:val="18"/>
                    </w:rPr>
                    <w:t>4</w:t>
                  </w:r>
                </w:p>
              </w:tc>
              <w:tc>
                <w:tcPr>
                  <w:tcW w:w="8601" w:type="dxa"/>
                </w:tcPr>
                <w:p w14:paraId="5C763C3D" w14:textId="77777777" w:rsidR="00294C8B" w:rsidRDefault="009D1DB3">
                  <w:pPr>
                    <w:spacing w:before="120" w:after="0" w:line="240" w:lineRule="auto"/>
                    <w:rPr>
                      <w:rFonts w:eastAsia="DengXian"/>
                      <w:color w:val="000000"/>
                      <w:sz w:val="18"/>
                      <w:szCs w:val="18"/>
                    </w:rPr>
                  </w:pPr>
                  <w:r>
                    <w:rPr>
                      <w:rFonts w:eastAsia="DengXian"/>
                      <w:color w:val="000000"/>
                      <w:sz w:val="18"/>
                      <w:szCs w:val="18"/>
                    </w:rPr>
                    <w:t>Introduce UE capability to indicate one or more supported channel estimation abilities for the reception of NR PDCCH candidates that overlap with LTE CRS REs</w:t>
                  </w:r>
                </w:p>
                <w:p w14:paraId="3EF1CCFF" w14:textId="77777777" w:rsidR="00294C8B" w:rsidRDefault="009D1DB3">
                  <w:pPr>
                    <w:spacing w:before="120" w:after="0" w:line="240" w:lineRule="auto"/>
                    <w:ind w:left="288"/>
                    <w:rPr>
                      <w:rFonts w:eastAsia="DengXian"/>
                      <w:color w:val="000000"/>
                      <w:sz w:val="18"/>
                      <w:szCs w:val="18"/>
                    </w:rPr>
                  </w:pPr>
                  <w:r>
                    <w:rPr>
                      <w:rFonts w:eastAsia="DengXian"/>
                      <w:color w:val="000000"/>
                      <w:sz w:val="18"/>
                      <w:szCs w:val="18"/>
                    </w:rPr>
                    <w:t>•</w:t>
                  </w:r>
                  <w:r>
                    <w:rPr>
                      <w:rFonts w:eastAsia="DengXian"/>
                      <w:color w:val="000000"/>
                      <w:sz w:val="18"/>
                      <w:szCs w:val="18"/>
                    </w:rPr>
                    <w:tab/>
                    <w:t>details to be discussed during UE capability discussions (e.g. CE on all PDCCH-DMRS symbols, CE on clean symbol(s) PDCCH-DMRS only)</w:t>
                  </w:r>
                </w:p>
              </w:tc>
            </w:tr>
          </w:tbl>
          <w:p w14:paraId="34CEB280" w14:textId="77777777" w:rsidR="00294C8B" w:rsidRDefault="009D1DB3">
            <w:pPr>
              <w:spacing w:beforeLines="50" w:before="120" w:afterLines="50" w:after="120"/>
              <w:rPr>
                <w:rFonts w:ascii="Times" w:eastAsia="Batang" w:hAnsi="Times"/>
                <w:szCs w:val="24"/>
              </w:rPr>
            </w:pPr>
            <w:r>
              <w:rPr>
                <w:lang w:val="en-US" w:eastAsia="zh-CN"/>
              </w:rPr>
              <w:lastRenderedPageBreak/>
              <w:t>According to the</w:t>
            </w:r>
            <w:r>
              <w:rPr>
                <w:rFonts w:hint="eastAsia"/>
                <w:lang w:val="en-US" w:eastAsia="zh-CN"/>
              </w:rPr>
              <w:t xml:space="preserve"> agreement made in RAN1#110</w:t>
            </w:r>
            <w:r>
              <w:rPr>
                <w:lang w:val="en-US" w:eastAsia="zh-CN"/>
              </w:rPr>
              <w:t xml:space="preserve">, </w:t>
            </w:r>
            <w:r>
              <w:rPr>
                <w:rFonts w:ascii="Times" w:eastAsia="Batang" w:hAnsi="Times"/>
                <w:szCs w:val="24"/>
              </w:rPr>
              <w:t xml:space="preserve">legacy CE assumption can be supported if no RAN4 performance requirements are defined. Apparently, legacy CE does NOT require a new UE capability. Therefore, legacy CE should be </w:t>
            </w:r>
            <w:r>
              <w:rPr>
                <w:rFonts w:ascii="Times" w:hAnsi="Times" w:hint="eastAsia"/>
                <w:szCs w:val="24"/>
                <w:lang w:val="en-US" w:eastAsia="zh-CN"/>
              </w:rPr>
              <w:t>a mandatory feature for a UE supporting Rel-18 DSS</w:t>
            </w:r>
            <w:r>
              <w:rPr>
                <w:rFonts w:ascii="Times" w:hAnsi="Times"/>
                <w:szCs w:val="24"/>
                <w:lang w:val="en-US" w:eastAsia="zh-CN"/>
              </w:rPr>
              <w:t xml:space="preserve"> if </w:t>
            </w:r>
            <w:r>
              <w:rPr>
                <w:rFonts w:ascii="Times" w:eastAsia="Batang" w:hAnsi="Times"/>
                <w:szCs w:val="24"/>
              </w:rPr>
              <w:t xml:space="preserve">no RAN4 performance requirements are defined. A UE can report whether it can support CE on clean symbols only. </w:t>
            </w:r>
          </w:p>
          <w:p w14:paraId="78A2B5B5" w14:textId="77777777" w:rsidR="00294C8B" w:rsidRDefault="009D1DB3">
            <w:pPr>
              <w:spacing w:beforeLines="50" w:before="120" w:afterLines="50" w:after="120"/>
              <w:rPr>
                <w:rFonts w:ascii="Times" w:hAnsi="Times"/>
                <w:b/>
                <w:i/>
                <w:szCs w:val="24"/>
                <w:lang w:val="en-US" w:eastAsia="zh-CN"/>
              </w:rPr>
            </w:pPr>
            <w:r>
              <w:rPr>
                <w:rFonts w:ascii="Times" w:hAnsi="Times" w:hint="eastAsia"/>
                <w:b/>
                <w:i/>
                <w:szCs w:val="24"/>
                <w:lang w:val="en-US" w:eastAsia="zh-CN"/>
              </w:rPr>
              <w:t>O</w:t>
            </w:r>
            <w:r>
              <w:rPr>
                <w:rFonts w:ascii="Times" w:hAnsi="Times"/>
                <w:b/>
                <w:i/>
                <w:szCs w:val="24"/>
                <w:lang w:val="en-US" w:eastAsia="zh-CN"/>
              </w:rPr>
              <w:t xml:space="preserve">bservation 1: </w:t>
            </w:r>
            <w:r>
              <w:rPr>
                <w:rFonts w:ascii="Times" w:eastAsia="Batang" w:hAnsi="Times"/>
                <w:i/>
                <w:szCs w:val="24"/>
              </w:rPr>
              <w:t xml:space="preserve">Legacy CE should be </w:t>
            </w:r>
            <w:r>
              <w:rPr>
                <w:rFonts w:ascii="Times" w:hAnsi="Times" w:hint="eastAsia"/>
                <w:i/>
                <w:szCs w:val="24"/>
                <w:lang w:val="en-US" w:eastAsia="zh-CN"/>
              </w:rPr>
              <w:t>a mandatory feature for a UE supporting Rel-18 DSS</w:t>
            </w:r>
            <w:r>
              <w:rPr>
                <w:rFonts w:ascii="Times" w:hAnsi="Times"/>
                <w:i/>
                <w:szCs w:val="24"/>
                <w:lang w:val="en-US" w:eastAsia="zh-CN"/>
              </w:rPr>
              <w:t xml:space="preserve"> if </w:t>
            </w:r>
            <w:r>
              <w:rPr>
                <w:rFonts w:ascii="Times" w:eastAsia="Batang" w:hAnsi="Times"/>
                <w:i/>
                <w:szCs w:val="24"/>
              </w:rPr>
              <w:t xml:space="preserve">no RAN4 performance requirements for legacy CE are defined. </w:t>
            </w:r>
          </w:p>
          <w:p w14:paraId="1521DF76" w14:textId="77777777" w:rsidR="00294C8B" w:rsidRDefault="009D1DB3">
            <w:pPr>
              <w:spacing w:after="180"/>
            </w:pPr>
            <w:r>
              <w:t xml:space="preserve">In case RAN4 decides that new RAN4 performance requirements are needed for legacy CE, legacy CE assumption will not be considered in RAN1 according to RAN1 agreement. In such case, A UE can only support CE on clean symbols only, which should be a basic UE capability for </w:t>
            </w:r>
            <w:r>
              <w:rPr>
                <w:rFonts w:hint="eastAsia"/>
                <w:lang w:val="en-US" w:eastAsia="zh-CN"/>
              </w:rPr>
              <w:t>Rel-18 DSS</w:t>
            </w:r>
            <w:r>
              <w:rPr>
                <w:lang w:val="en-US" w:eastAsia="zh-CN"/>
              </w:rPr>
              <w:t xml:space="preserve">. </w:t>
            </w:r>
          </w:p>
          <w:p w14:paraId="4F866B56" w14:textId="77777777" w:rsidR="00294C8B" w:rsidRDefault="009D1DB3">
            <w:pPr>
              <w:spacing w:after="180"/>
              <w:rPr>
                <w:rFonts w:ascii="Times" w:eastAsia="Batang" w:hAnsi="Times"/>
                <w:i/>
                <w:szCs w:val="24"/>
              </w:rPr>
            </w:pPr>
            <w:r>
              <w:rPr>
                <w:rFonts w:ascii="Times" w:hAnsi="Times" w:hint="eastAsia"/>
                <w:b/>
                <w:i/>
                <w:szCs w:val="24"/>
                <w:lang w:val="en-US" w:eastAsia="zh-CN"/>
              </w:rPr>
              <w:t>O</w:t>
            </w:r>
            <w:r>
              <w:rPr>
                <w:rFonts w:ascii="Times" w:hAnsi="Times"/>
                <w:b/>
                <w:i/>
                <w:szCs w:val="24"/>
                <w:lang w:val="en-US" w:eastAsia="zh-CN"/>
              </w:rPr>
              <w:t xml:space="preserve">bservation 2: </w:t>
            </w:r>
            <w:r>
              <w:rPr>
                <w:rFonts w:ascii="Times" w:eastAsia="Batang" w:hAnsi="Times"/>
                <w:i/>
                <w:szCs w:val="24"/>
              </w:rPr>
              <w:t>‘</w:t>
            </w:r>
            <w:r>
              <w:rPr>
                <w:i/>
              </w:rPr>
              <w:t>CE on clean symbols only</w:t>
            </w:r>
            <w:r>
              <w:rPr>
                <w:rFonts w:ascii="Times" w:eastAsia="Batang" w:hAnsi="Times"/>
                <w:i/>
                <w:szCs w:val="24"/>
              </w:rPr>
              <w:t xml:space="preserve">’ should be </w:t>
            </w:r>
            <w:r>
              <w:rPr>
                <w:rFonts w:ascii="Times" w:hAnsi="Times" w:hint="eastAsia"/>
                <w:i/>
                <w:szCs w:val="24"/>
                <w:lang w:val="en-US" w:eastAsia="zh-CN"/>
              </w:rPr>
              <w:t>a mandatory feature for a UE supporting Rel-18 DSS</w:t>
            </w:r>
            <w:r>
              <w:rPr>
                <w:rFonts w:ascii="Times" w:hAnsi="Times"/>
                <w:i/>
                <w:szCs w:val="24"/>
                <w:lang w:val="en-US" w:eastAsia="zh-CN"/>
              </w:rPr>
              <w:t xml:space="preserve"> if </w:t>
            </w:r>
            <w:r>
              <w:rPr>
                <w:i/>
              </w:rPr>
              <w:t>RAN4 concludes that new RAN4 performance requirements are needed for legacy CE assumption</w:t>
            </w:r>
            <w:r>
              <w:rPr>
                <w:rFonts w:ascii="Times" w:eastAsia="Batang" w:hAnsi="Times"/>
                <w:i/>
                <w:szCs w:val="24"/>
              </w:rPr>
              <w:t xml:space="preserve">. </w:t>
            </w:r>
          </w:p>
          <w:p w14:paraId="72D0A84B" w14:textId="77777777" w:rsidR="00294C8B" w:rsidRDefault="009D1DB3">
            <w:pPr>
              <w:spacing w:after="180"/>
            </w:pPr>
            <w:r>
              <w:rPr>
                <w:rFonts w:hint="eastAsia"/>
              </w:rPr>
              <w:t>W</w:t>
            </w:r>
            <w:r>
              <w:t>ith above, we have the following proposal.</w:t>
            </w:r>
          </w:p>
          <w:p w14:paraId="49D52E38" w14:textId="77777777" w:rsidR="00294C8B" w:rsidRDefault="009D1DB3">
            <w:pPr>
              <w:spacing w:after="180"/>
              <w:rPr>
                <w:i/>
                <w:lang w:val="en-US" w:eastAsia="zh-CN"/>
              </w:rPr>
            </w:pPr>
            <w:r>
              <w:rPr>
                <w:rFonts w:ascii="Times" w:hAnsi="Times" w:hint="eastAsia"/>
                <w:b/>
                <w:i/>
                <w:szCs w:val="24"/>
                <w:lang w:val="en-US" w:eastAsia="zh-CN"/>
              </w:rPr>
              <w:t>P</w:t>
            </w:r>
            <w:r>
              <w:rPr>
                <w:rFonts w:ascii="Times" w:hAnsi="Times"/>
                <w:b/>
                <w:i/>
                <w:szCs w:val="24"/>
                <w:lang w:val="en-US" w:eastAsia="zh-CN"/>
              </w:rPr>
              <w:t>roposal 1:</w:t>
            </w:r>
            <w:r>
              <w:rPr>
                <w:bCs/>
                <w:i/>
              </w:rPr>
              <w:t xml:space="preserve"> </w:t>
            </w:r>
            <w:r>
              <w:rPr>
                <w:rFonts w:hint="eastAsia"/>
                <w:bCs/>
                <w:i/>
                <w:lang w:val="en-US" w:eastAsia="zh-CN"/>
              </w:rPr>
              <w:t>A basic UE capability of r</w:t>
            </w:r>
            <w:r>
              <w:rPr>
                <w:rFonts w:hint="eastAsia"/>
                <w:i/>
                <w:lang w:val="en-US" w:eastAsia="zh-CN"/>
              </w:rPr>
              <w:t>eception of NR PDCCH candidates overlapped with LTE CRS REs is supported.</w:t>
            </w:r>
          </w:p>
          <w:p w14:paraId="125B069E" w14:textId="77777777" w:rsidR="00294C8B" w:rsidRDefault="009D1DB3">
            <w:pPr>
              <w:pStyle w:val="ListParagraph"/>
              <w:numPr>
                <w:ilvl w:val="0"/>
                <w:numId w:val="28"/>
              </w:numPr>
              <w:snapToGrid w:val="0"/>
              <w:spacing w:beforeLines="50" w:before="120" w:afterLines="50" w:after="120" w:line="240" w:lineRule="auto"/>
              <w:ind w:leftChars="0"/>
              <w:jc w:val="both"/>
              <w:rPr>
                <w:rFonts w:ascii="Times" w:hAnsi="Times"/>
                <w:b/>
                <w:i/>
                <w:szCs w:val="24"/>
                <w:lang w:val="en-US" w:eastAsia="zh-CN"/>
              </w:rPr>
            </w:pPr>
            <w:r>
              <w:rPr>
                <w:rFonts w:ascii="Times" w:hAnsi="Times"/>
                <w:i/>
                <w:szCs w:val="24"/>
                <w:lang w:val="en-US" w:eastAsia="zh-CN"/>
              </w:rPr>
              <w:t xml:space="preserve">If </w:t>
            </w:r>
            <w:r>
              <w:rPr>
                <w:rFonts w:ascii="Times" w:eastAsia="Batang" w:hAnsi="Times"/>
                <w:i/>
                <w:szCs w:val="24"/>
              </w:rPr>
              <w:t xml:space="preserve">no RAN4 performance requirements are defined, legacy CE should be </w:t>
            </w:r>
            <w:r>
              <w:rPr>
                <w:rFonts w:ascii="Times" w:hAnsi="Times" w:hint="eastAsia"/>
                <w:i/>
                <w:szCs w:val="24"/>
                <w:lang w:val="en-US" w:eastAsia="zh-CN"/>
              </w:rPr>
              <w:t>a mandatory feature for a UE supporting Rel-18 DSS</w:t>
            </w:r>
            <w:r>
              <w:rPr>
                <w:rFonts w:ascii="Times" w:hAnsi="Times"/>
                <w:i/>
                <w:szCs w:val="24"/>
                <w:lang w:val="en-US" w:eastAsia="zh-CN"/>
              </w:rPr>
              <w:t xml:space="preserve">, i.e., included in the basic UE FG, and a UE </w:t>
            </w:r>
            <w:r>
              <w:rPr>
                <w:rFonts w:ascii="Times" w:eastAsia="Batang" w:hAnsi="Times"/>
                <w:i/>
                <w:szCs w:val="24"/>
              </w:rPr>
              <w:t xml:space="preserve">can additionally report whether it supports ‘CE on clean symbols only’. </w:t>
            </w:r>
          </w:p>
          <w:p w14:paraId="4919A0EF" w14:textId="77777777" w:rsidR="00294C8B" w:rsidRDefault="009D1DB3">
            <w:pPr>
              <w:pStyle w:val="ListParagraph"/>
              <w:numPr>
                <w:ilvl w:val="0"/>
                <w:numId w:val="28"/>
              </w:numPr>
              <w:snapToGrid w:val="0"/>
              <w:spacing w:after="120" w:line="240" w:lineRule="auto"/>
              <w:ind w:leftChars="0"/>
              <w:jc w:val="both"/>
              <w:rPr>
                <w:rFonts w:ascii="Times" w:eastAsia="Batang" w:hAnsi="Times"/>
                <w:i/>
                <w:szCs w:val="24"/>
              </w:rPr>
            </w:pPr>
            <w:r>
              <w:rPr>
                <w:rFonts w:ascii="Times" w:hAnsi="Times"/>
                <w:i/>
                <w:szCs w:val="24"/>
                <w:lang w:val="en-US" w:eastAsia="zh-CN"/>
              </w:rPr>
              <w:t xml:space="preserve">If </w:t>
            </w:r>
            <w:r>
              <w:rPr>
                <w:i/>
              </w:rPr>
              <w:t>RAN4 concludes that new RAN4 performance requirements are needed for legacy CE</w:t>
            </w:r>
            <w:r>
              <w:rPr>
                <w:rFonts w:ascii="Times" w:eastAsia="Batang" w:hAnsi="Times"/>
                <w:i/>
                <w:szCs w:val="24"/>
              </w:rPr>
              <w:t>, ‘</w:t>
            </w:r>
            <w:r>
              <w:rPr>
                <w:i/>
              </w:rPr>
              <w:t>CE on clean symbols only</w:t>
            </w:r>
            <w:r>
              <w:rPr>
                <w:rFonts w:ascii="Times" w:eastAsia="Batang" w:hAnsi="Times"/>
                <w:i/>
                <w:szCs w:val="24"/>
              </w:rPr>
              <w:t xml:space="preserve">’ should be </w:t>
            </w:r>
            <w:r>
              <w:rPr>
                <w:rFonts w:ascii="Times" w:hAnsi="Times" w:hint="eastAsia"/>
                <w:i/>
                <w:szCs w:val="24"/>
                <w:lang w:val="en-US" w:eastAsia="zh-CN"/>
              </w:rPr>
              <w:t>a mandatory feature for a UE supporting Rel-18 DSS</w:t>
            </w:r>
            <w:r>
              <w:rPr>
                <w:rFonts w:ascii="Times" w:hAnsi="Times"/>
                <w:i/>
                <w:szCs w:val="24"/>
                <w:lang w:val="en-US" w:eastAsia="zh-CN"/>
              </w:rPr>
              <w:t xml:space="preserve">, i.e., included in the basic UE FG. </w:t>
            </w:r>
          </w:p>
          <w:p w14:paraId="773FB9E0" w14:textId="77777777" w:rsidR="00294C8B" w:rsidRDefault="009D1DB3">
            <w:pPr>
              <w:numPr>
                <w:ilvl w:val="0"/>
                <w:numId w:val="29"/>
              </w:numPr>
              <w:snapToGrid w:val="0"/>
              <w:spacing w:beforeLines="50" w:before="120" w:afterLines="50" w:after="120" w:line="240" w:lineRule="auto"/>
              <w:jc w:val="both"/>
              <w:rPr>
                <w:rFonts w:eastAsia="DengXian"/>
                <w:b/>
                <w:szCs w:val="24"/>
                <w:lang w:eastAsia="zh-CN"/>
              </w:rPr>
            </w:pPr>
            <w:r>
              <w:rPr>
                <w:rFonts w:eastAsia="DengXian"/>
                <w:b/>
                <w:szCs w:val="24"/>
                <w:lang w:eastAsia="zh-CN"/>
              </w:rPr>
              <w:t>Restriction on the symbols</w:t>
            </w:r>
          </w:p>
          <w:p w14:paraId="62CACA66" w14:textId="77777777" w:rsidR="00294C8B" w:rsidRDefault="009D1DB3">
            <w:pPr>
              <w:spacing w:after="180"/>
              <w:rPr>
                <w:lang w:val="en-US" w:eastAsia="zh-CN"/>
              </w:rPr>
            </w:pPr>
            <w:r>
              <w:rPr>
                <w:rFonts w:hint="eastAsia"/>
                <w:lang w:val="en-US" w:eastAsia="zh-CN"/>
              </w:rPr>
              <w:t>In RAN1#110bis-e, whether to limit t</w:t>
            </w:r>
            <w:r>
              <w:rPr>
                <w:lang w:val="en-US"/>
              </w:rPr>
              <w:t>he symbols supporting PDCCH reception</w:t>
            </w:r>
            <w:r>
              <w:t xml:space="preserve"> in symbols with LTE CRS REs</w:t>
            </w:r>
            <w:r>
              <w:rPr>
                <w:rFonts w:hint="eastAsia"/>
                <w:lang w:val="en-US" w:eastAsia="zh-CN"/>
              </w:rPr>
              <w:t xml:space="preserve"> </w:t>
            </w:r>
            <w:r>
              <w:rPr>
                <w:lang w:val="en-US" w:eastAsia="zh-CN"/>
              </w:rPr>
              <w:t>were</w:t>
            </w:r>
            <w:r>
              <w:rPr>
                <w:rFonts w:hint="eastAsia"/>
                <w:lang w:val="en-US" w:eastAsia="zh-CN"/>
              </w:rPr>
              <w:t xml:space="preserve"> discussed. Two options are listed below suggested by the moderator, while some companies </w:t>
            </w:r>
            <w:r>
              <w:rPr>
                <w:lang w:val="en-US" w:eastAsia="zh-CN"/>
              </w:rPr>
              <w:t>prefer</w:t>
            </w:r>
            <w:r>
              <w:rPr>
                <w:rFonts w:hint="eastAsia"/>
                <w:lang w:val="en-US" w:eastAsia="zh-CN"/>
              </w:rPr>
              <w:t xml:space="preserve"> not to limit the symbols </w:t>
            </w:r>
            <w:r>
              <w:rPr>
                <w:lang w:val="en-US" w:eastAsia="zh-CN"/>
              </w:rPr>
              <w:t>during the discussion</w:t>
            </w:r>
            <w:r>
              <w:rPr>
                <w:rFonts w:hint="eastAsia"/>
                <w:lang w:val="en-US" w:eastAsia="zh-CN"/>
              </w:rPr>
              <w:t xml:space="preserve">.  </w:t>
            </w:r>
          </w:p>
          <w:tbl>
            <w:tblPr>
              <w:tblStyle w:val="TableGrid4"/>
              <w:tblW w:w="4999" w:type="pct"/>
              <w:tblLook w:val="04A0" w:firstRow="1" w:lastRow="0" w:firstColumn="1" w:lastColumn="0" w:noHBand="0" w:noVBand="1"/>
            </w:tblPr>
            <w:tblGrid>
              <w:gridCol w:w="2001"/>
              <w:gridCol w:w="17692"/>
            </w:tblGrid>
            <w:tr w:rsidR="00294C8B" w14:paraId="50038A9D" w14:textId="77777777">
              <w:trPr>
                <w:trHeight w:val="49"/>
              </w:trPr>
              <w:tc>
                <w:tcPr>
                  <w:tcW w:w="508" w:type="pct"/>
                  <w:shd w:val="clear" w:color="auto" w:fill="BFBFBF"/>
                </w:tcPr>
                <w:p w14:paraId="18C386FF" w14:textId="77777777" w:rsidR="00294C8B" w:rsidRDefault="009D1DB3">
                  <w:pPr>
                    <w:spacing w:before="120" w:after="0" w:line="240" w:lineRule="auto"/>
                    <w:rPr>
                      <w:rFonts w:eastAsia="Malgun Gothic"/>
                      <w:b/>
                      <w:sz w:val="18"/>
                      <w:szCs w:val="18"/>
                    </w:rPr>
                  </w:pPr>
                  <w:r>
                    <w:rPr>
                      <w:rFonts w:eastAsia="Malgun Gothic"/>
                      <w:b/>
                      <w:sz w:val="18"/>
                      <w:szCs w:val="18"/>
                    </w:rPr>
                    <w:t>Issue#</w:t>
                  </w:r>
                </w:p>
              </w:tc>
              <w:tc>
                <w:tcPr>
                  <w:tcW w:w="4491" w:type="pct"/>
                  <w:shd w:val="clear" w:color="auto" w:fill="BFBFBF"/>
                </w:tcPr>
                <w:p w14:paraId="201E933F" w14:textId="77777777" w:rsidR="00294C8B" w:rsidRDefault="009D1DB3">
                  <w:pPr>
                    <w:spacing w:before="120" w:after="0" w:line="240" w:lineRule="auto"/>
                    <w:rPr>
                      <w:rFonts w:eastAsia="Malgun Gothic"/>
                      <w:b/>
                      <w:sz w:val="18"/>
                      <w:szCs w:val="18"/>
                    </w:rPr>
                  </w:pPr>
                  <w:r>
                    <w:rPr>
                      <w:rFonts w:eastAsia="Malgun Gothic"/>
                      <w:b/>
                      <w:sz w:val="18"/>
                      <w:szCs w:val="18"/>
                    </w:rPr>
                    <w:t>Description</w:t>
                  </w:r>
                </w:p>
              </w:tc>
            </w:tr>
            <w:tr w:rsidR="00294C8B" w14:paraId="702316EE" w14:textId="77777777">
              <w:trPr>
                <w:trHeight w:val="61"/>
              </w:trPr>
              <w:tc>
                <w:tcPr>
                  <w:tcW w:w="508" w:type="pct"/>
                </w:tcPr>
                <w:p w14:paraId="32E981C0" w14:textId="77777777" w:rsidR="00294C8B" w:rsidRDefault="009D1DB3">
                  <w:pPr>
                    <w:spacing w:before="120" w:after="0" w:line="240" w:lineRule="auto"/>
                    <w:rPr>
                      <w:rFonts w:eastAsia="DengXian"/>
                      <w:sz w:val="18"/>
                      <w:szCs w:val="18"/>
                      <w:lang w:eastAsia="zh-CN"/>
                    </w:rPr>
                  </w:pPr>
                  <w:r>
                    <w:rPr>
                      <w:rFonts w:eastAsia="DengXian" w:hint="eastAsia"/>
                      <w:sz w:val="18"/>
                      <w:szCs w:val="18"/>
                      <w:lang w:val="en-US" w:eastAsia="zh-CN"/>
                    </w:rPr>
                    <w:t>5</w:t>
                  </w:r>
                </w:p>
              </w:tc>
              <w:tc>
                <w:tcPr>
                  <w:tcW w:w="4491" w:type="pct"/>
                </w:tcPr>
                <w:p w14:paraId="43237EFD" w14:textId="77777777" w:rsidR="00294C8B" w:rsidRDefault="009D1DB3">
                  <w:pPr>
                    <w:spacing w:before="120" w:after="0" w:line="240" w:lineRule="auto"/>
                    <w:rPr>
                      <w:rFonts w:eastAsia="DengXian"/>
                      <w:sz w:val="18"/>
                      <w:szCs w:val="18"/>
                    </w:rPr>
                  </w:pPr>
                  <w:r>
                    <w:rPr>
                      <w:rFonts w:eastAsia="DengXian"/>
                      <w:sz w:val="18"/>
                      <w:szCs w:val="18"/>
                    </w:rPr>
                    <w:t xml:space="preserve">Alt-1: Specify restrictions on certain symbols where </w:t>
                  </w:r>
                  <w:bookmarkStart w:id="5" w:name="_Hlk116466320"/>
                  <w:r>
                    <w:rPr>
                      <w:rFonts w:eastAsia="DengXian"/>
                      <w:sz w:val="18"/>
                      <w:szCs w:val="18"/>
                    </w:rPr>
                    <w:t>reception of NR PDCCH overlapped with LTE CRS Res is not supported e.g. symbol#0</w:t>
                  </w:r>
                  <w:bookmarkEnd w:id="5"/>
                </w:p>
                <w:p w14:paraId="43CB7A64" w14:textId="77777777" w:rsidR="00294C8B" w:rsidRDefault="009D1DB3">
                  <w:pPr>
                    <w:spacing w:before="120" w:after="0" w:line="240" w:lineRule="auto"/>
                    <w:rPr>
                      <w:rFonts w:eastAsia="DengXian"/>
                      <w:sz w:val="18"/>
                      <w:szCs w:val="18"/>
                    </w:rPr>
                  </w:pPr>
                  <w:r>
                    <w:rPr>
                      <w:rFonts w:eastAsia="DengXian"/>
                      <w:sz w:val="18"/>
                      <w:szCs w:val="18"/>
                    </w:rPr>
                    <w:t>Alt-2: Specify NW indication of location of LTE PDCCH</w:t>
                  </w:r>
                </w:p>
              </w:tc>
            </w:tr>
          </w:tbl>
          <w:p w14:paraId="0D33A90B" w14:textId="77777777" w:rsidR="00294C8B" w:rsidRDefault="009D1DB3">
            <w:pPr>
              <w:spacing w:beforeLines="50" w:before="120" w:afterLines="50" w:after="120"/>
              <w:rPr>
                <w:bCs/>
                <w:lang w:val="en-US"/>
              </w:rPr>
            </w:pPr>
            <w:r>
              <w:rPr>
                <w:rFonts w:eastAsia="Batang"/>
              </w:rPr>
              <w:t>The</w:t>
            </w:r>
            <w:r>
              <w:rPr>
                <w:rFonts w:hint="eastAsia"/>
                <w:lang w:val="en-US" w:eastAsia="zh-CN"/>
              </w:rPr>
              <w:t xml:space="preserve"> main reason to limit on</w:t>
            </w:r>
            <w:r>
              <w:rPr>
                <w:rFonts w:eastAsia="Batang"/>
              </w:rPr>
              <w:t xml:space="preserve"> symbol #0 </w:t>
            </w:r>
            <w:r>
              <w:rPr>
                <w:rFonts w:hint="eastAsia"/>
                <w:lang w:val="en-US" w:eastAsia="zh-CN"/>
              </w:rPr>
              <w:t>is</w:t>
            </w:r>
            <w:r>
              <w:rPr>
                <w:rFonts w:eastAsia="Batang"/>
              </w:rPr>
              <w:t xml:space="preserve"> that worse performance </w:t>
            </w:r>
            <w:r>
              <w:rPr>
                <w:rFonts w:hint="eastAsia"/>
                <w:lang w:val="en-US" w:eastAsia="zh-CN"/>
              </w:rPr>
              <w:t xml:space="preserve">is expected </w:t>
            </w:r>
            <w:r>
              <w:rPr>
                <w:rFonts w:eastAsia="Batang"/>
              </w:rPr>
              <w:t xml:space="preserve">than </w:t>
            </w:r>
            <w:r>
              <w:rPr>
                <w:rFonts w:hint="eastAsia"/>
                <w:lang w:val="en-US" w:eastAsia="zh-CN"/>
              </w:rPr>
              <w:t>that</w:t>
            </w:r>
            <w:r>
              <w:rPr>
                <w:rFonts w:eastAsia="Batang"/>
              </w:rPr>
              <w:t xml:space="preserve"> on other symbols</w:t>
            </w:r>
            <w:r>
              <w:rPr>
                <w:rFonts w:hint="eastAsia"/>
                <w:lang w:val="en-US" w:eastAsia="zh-CN"/>
              </w:rPr>
              <w:t>.</w:t>
            </w:r>
            <w:r>
              <w:rPr>
                <w:rFonts w:eastAsia="Batang"/>
              </w:rPr>
              <w:t xml:space="preserve"> </w:t>
            </w:r>
            <w:r>
              <w:rPr>
                <w:rFonts w:hint="eastAsia"/>
                <w:lang w:val="en-US" w:eastAsia="zh-CN"/>
              </w:rPr>
              <w:t>While</w:t>
            </w:r>
            <w:r>
              <w:rPr>
                <w:rFonts w:eastAsia="Batang"/>
              </w:rPr>
              <w:t xml:space="preserve"> such performance issue </w:t>
            </w:r>
            <w:r>
              <w:rPr>
                <w:lang w:val="en-US" w:eastAsia="zh-CN"/>
              </w:rPr>
              <w:t xml:space="preserve">could be acceptable and leave to implementation, </w:t>
            </w:r>
            <w:r>
              <w:rPr>
                <w:rFonts w:hint="eastAsia"/>
                <w:lang w:val="en-US" w:eastAsia="zh-CN"/>
              </w:rPr>
              <w:t xml:space="preserve">especially when there are only 4 additional REGs occupied on symbol#0 by PCFICH </w:t>
            </w:r>
            <w:r>
              <w:rPr>
                <w:lang w:val="en-US" w:eastAsia="zh-CN"/>
              </w:rPr>
              <w:t>and</w:t>
            </w:r>
            <w:r>
              <w:rPr>
                <w:rFonts w:hint="eastAsia"/>
                <w:lang w:val="en-US" w:eastAsia="zh-CN"/>
              </w:rPr>
              <w:t xml:space="preserve"> PHICH duration is configured as extended. As a result, performance loss may be minor on symbol#0 compared with other symbols, i.e. symbol#2, #3</w:t>
            </w:r>
            <w:r>
              <w:rPr>
                <w:rFonts w:eastAsia="Batang"/>
              </w:rPr>
              <w:t>. On the other hand, any</w:t>
            </w:r>
            <w:r>
              <w:rPr>
                <w:rFonts w:hint="eastAsia"/>
                <w:lang w:val="en-US" w:eastAsia="zh-CN"/>
              </w:rPr>
              <w:t xml:space="preserve"> </w:t>
            </w:r>
            <w:r>
              <w:rPr>
                <w:rFonts w:eastAsia="Batang"/>
              </w:rPr>
              <w:t>enhancement for PDCCH</w:t>
            </w:r>
            <w:r>
              <w:rPr>
                <w:rFonts w:hint="eastAsia"/>
                <w:lang w:val="en-US" w:eastAsia="zh-CN"/>
              </w:rPr>
              <w:t xml:space="preserve"> reception</w:t>
            </w:r>
            <w:r>
              <w:rPr>
                <w:rFonts w:eastAsia="Batang"/>
              </w:rPr>
              <w:t xml:space="preserve"> overlapping </w:t>
            </w:r>
            <w:r>
              <w:rPr>
                <w:rFonts w:hint="eastAsia"/>
                <w:lang w:val="en-US" w:eastAsia="zh-CN"/>
              </w:rPr>
              <w:t>with CRS</w:t>
            </w:r>
            <w:r>
              <w:rPr>
                <w:rFonts w:eastAsia="Batang"/>
              </w:rPr>
              <w:t xml:space="preserve"> on symbol #0</w:t>
            </w:r>
            <w:r>
              <w:rPr>
                <w:rFonts w:hint="eastAsia"/>
                <w:lang w:val="en-US" w:eastAsia="zh-CN"/>
              </w:rPr>
              <w:t xml:space="preserve"> should be avoided</w:t>
            </w:r>
            <w:r>
              <w:rPr>
                <w:rFonts w:eastAsia="Batang"/>
              </w:rPr>
              <w:t>.</w:t>
            </w:r>
            <w:r>
              <w:rPr>
                <w:bCs/>
                <w:lang w:val="en-US"/>
              </w:rPr>
              <w:t xml:space="preserve"> So, we may no need to explicitly impose such restrictions and therefore we have the following proposal.</w:t>
            </w:r>
          </w:p>
          <w:p w14:paraId="11E8B2C9" w14:textId="77777777" w:rsidR="00294C8B" w:rsidRDefault="009D1DB3">
            <w:pPr>
              <w:spacing w:after="180"/>
              <w:rPr>
                <w:i/>
                <w:lang w:val="en-US" w:eastAsia="zh-CN"/>
              </w:rPr>
            </w:pPr>
            <w:r>
              <w:rPr>
                <w:rFonts w:hint="eastAsia"/>
                <w:b/>
                <w:i/>
              </w:rPr>
              <w:t>P</w:t>
            </w:r>
            <w:r>
              <w:rPr>
                <w:b/>
                <w:i/>
              </w:rPr>
              <w:t xml:space="preserve">roposal </w:t>
            </w:r>
            <w:r>
              <w:rPr>
                <w:rFonts w:hint="eastAsia"/>
                <w:b/>
                <w:i/>
                <w:lang w:val="en-US" w:eastAsia="zh-CN"/>
              </w:rPr>
              <w:t>2</w:t>
            </w:r>
            <w:r>
              <w:rPr>
                <w:bCs/>
                <w:i/>
              </w:rPr>
              <w:t xml:space="preserve">: </w:t>
            </w:r>
            <w:r>
              <w:rPr>
                <w:rFonts w:hint="eastAsia"/>
                <w:bCs/>
                <w:i/>
                <w:lang w:val="en-US" w:eastAsia="zh-CN"/>
              </w:rPr>
              <w:t>No restriction on the symbols for r</w:t>
            </w:r>
            <w:r>
              <w:rPr>
                <w:rFonts w:hint="eastAsia"/>
                <w:i/>
                <w:lang w:val="en-US" w:eastAsia="zh-CN"/>
              </w:rPr>
              <w:t>eception of NR PDCCH candidates overlapped with LTE CRS REs is introduced.</w:t>
            </w:r>
          </w:p>
          <w:p w14:paraId="271F8DCE" w14:textId="77777777" w:rsidR="00294C8B" w:rsidRDefault="00294C8B">
            <w:pPr>
              <w:spacing w:after="180"/>
              <w:rPr>
                <w:bCs/>
                <w:i/>
                <w:lang w:val="en-US" w:eastAsia="zh-CN"/>
              </w:rPr>
            </w:pPr>
          </w:p>
          <w:p w14:paraId="008FE7F0" w14:textId="77777777" w:rsidR="00294C8B" w:rsidRDefault="009D1DB3">
            <w:pPr>
              <w:numPr>
                <w:ilvl w:val="0"/>
                <w:numId w:val="30"/>
              </w:numPr>
              <w:snapToGrid w:val="0"/>
              <w:spacing w:after="120" w:line="240" w:lineRule="auto"/>
              <w:jc w:val="both"/>
              <w:rPr>
                <w:b/>
              </w:rPr>
            </w:pPr>
            <w:r>
              <w:rPr>
                <w:rFonts w:hint="eastAsia"/>
                <w:b/>
              </w:rPr>
              <w:t xml:space="preserve">Whether to limit the number of LTE CRS patterns </w:t>
            </w:r>
          </w:p>
          <w:p w14:paraId="2BC19C55" w14:textId="77777777" w:rsidR="00294C8B" w:rsidRDefault="009D1DB3">
            <w:pPr>
              <w:spacing w:beforeLines="50" w:before="120" w:afterLines="50" w:after="120"/>
              <w:rPr>
                <w:lang w:val="en-US" w:eastAsia="zh-CN"/>
              </w:rPr>
            </w:pPr>
            <w:r>
              <w:rPr>
                <w:rFonts w:hint="eastAsia"/>
                <w:lang w:val="en-US" w:eastAsia="zh-CN"/>
              </w:rPr>
              <w:t xml:space="preserve">In RAN1#110bis-e, whether to limit the number of LTE CRS patterns or pattern lists for the </w:t>
            </w:r>
            <w:r>
              <w:rPr>
                <w:rFonts w:hint="eastAsia"/>
                <w:iCs/>
              </w:rPr>
              <w:t xml:space="preserve">PDCCH </w:t>
            </w:r>
            <w:r>
              <w:t>reception in symbols with LTE CRS REs</w:t>
            </w:r>
            <w:r>
              <w:rPr>
                <w:rFonts w:hint="eastAsia"/>
                <w:lang w:val="en-US" w:eastAsia="zh-CN"/>
              </w:rPr>
              <w:t xml:space="preserve"> </w:t>
            </w:r>
            <w:r>
              <w:rPr>
                <w:lang w:val="en-US" w:eastAsia="zh-CN"/>
              </w:rPr>
              <w:t>were</w:t>
            </w:r>
            <w:r>
              <w:rPr>
                <w:rFonts w:hint="eastAsia"/>
                <w:lang w:val="en-US" w:eastAsia="zh-CN"/>
              </w:rPr>
              <w:t xml:space="preserve"> discussed. Two options are listed below suggested by the moderator, while some companies </w:t>
            </w:r>
            <w:r>
              <w:rPr>
                <w:lang w:val="en-US" w:eastAsia="zh-CN"/>
              </w:rPr>
              <w:t>prefer</w:t>
            </w:r>
            <w:r>
              <w:rPr>
                <w:rFonts w:hint="eastAsia"/>
                <w:lang w:val="en-US" w:eastAsia="zh-CN"/>
              </w:rPr>
              <w:t xml:space="preserve">red to change </w:t>
            </w:r>
            <w:r>
              <w:rPr>
                <w:lang w:val="en-US" w:eastAsia="zh-CN"/>
              </w:rPr>
              <w:t>‘</w:t>
            </w:r>
            <w:r>
              <w:rPr>
                <w:rFonts w:hint="eastAsia"/>
                <w:lang w:val="en-US" w:eastAsia="zh-CN"/>
              </w:rPr>
              <w:t>list</w:t>
            </w:r>
            <w:r>
              <w:rPr>
                <w:lang w:val="en-US" w:eastAsia="zh-CN"/>
              </w:rPr>
              <w:t>’</w:t>
            </w:r>
            <w:r>
              <w:rPr>
                <w:rFonts w:hint="eastAsia"/>
                <w:lang w:val="en-US" w:eastAsia="zh-CN"/>
              </w:rPr>
              <w:t xml:space="preserve"> to </w:t>
            </w:r>
            <w:r>
              <w:rPr>
                <w:lang w:val="en-US" w:eastAsia="zh-CN"/>
              </w:rPr>
              <w:t>‘</w:t>
            </w:r>
            <w:r>
              <w:rPr>
                <w:rFonts w:hint="eastAsia"/>
                <w:lang w:val="en-US" w:eastAsia="zh-CN"/>
              </w:rPr>
              <w:t>pattern</w:t>
            </w:r>
            <w:r>
              <w:rPr>
                <w:lang w:val="en-US" w:eastAsia="zh-CN"/>
              </w:rPr>
              <w:t>’</w:t>
            </w:r>
            <w:r>
              <w:rPr>
                <w:rFonts w:hint="eastAsia"/>
                <w:lang w:val="en-US" w:eastAsia="zh-CN"/>
              </w:rPr>
              <w:t xml:space="preserve"> </w:t>
            </w:r>
            <w:r>
              <w:rPr>
                <w:lang w:val="en-US" w:eastAsia="zh-CN"/>
              </w:rPr>
              <w:t>during the discussion</w:t>
            </w:r>
            <w:r>
              <w:rPr>
                <w:rFonts w:hint="eastAsia"/>
                <w:lang w:val="en-US" w:eastAsia="zh-CN"/>
              </w:rPr>
              <w:t xml:space="preserve">.  </w:t>
            </w:r>
          </w:p>
          <w:tbl>
            <w:tblPr>
              <w:tblStyle w:val="TableGrid4"/>
              <w:tblW w:w="4999" w:type="pct"/>
              <w:tblLook w:val="04A0" w:firstRow="1" w:lastRow="0" w:firstColumn="1" w:lastColumn="0" w:noHBand="0" w:noVBand="1"/>
            </w:tblPr>
            <w:tblGrid>
              <w:gridCol w:w="2001"/>
              <w:gridCol w:w="17692"/>
            </w:tblGrid>
            <w:tr w:rsidR="00294C8B" w14:paraId="68411613" w14:textId="77777777">
              <w:trPr>
                <w:trHeight w:val="49"/>
              </w:trPr>
              <w:tc>
                <w:tcPr>
                  <w:tcW w:w="508" w:type="pct"/>
                  <w:shd w:val="clear" w:color="auto" w:fill="BFBFBF"/>
                </w:tcPr>
                <w:p w14:paraId="3D9740EC" w14:textId="77777777" w:rsidR="00294C8B" w:rsidRDefault="009D1DB3">
                  <w:pPr>
                    <w:spacing w:before="120" w:after="0" w:line="240" w:lineRule="auto"/>
                    <w:rPr>
                      <w:rFonts w:eastAsia="Malgun Gothic"/>
                      <w:b/>
                      <w:sz w:val="18"/>
                      <w:szCs w:val="18"/>
                    </w:rPr>
                  </w:pPr>
                  <w:r>
                    <w:rPr>
                      <w:rFonts w:eastAsia="Malgun Gothic"/>
                      <w:b/>
                      <w:sz w:val="18"/>
                      <w:szCs w:val="18"/>
                    </w:rPr>
                    <w:t>Issue#</w:t>
                  </w:r>
                </w:p>
              </w:tc>
              <w:tc>
                <w:tcPr>
                  <w:tcW w:w="4491" w:type="pct"/>
                  <w:shd w:val="clear" w:color="auto" w:fill="BFBFBF"/>
                </w:tcPr>
                <w:p w14:paraId="6EA26D1E" w14:textId="77777777" w:rsidR="00294C8B" w:rsidRDefault="009D1DB3">
                  <w:pPr>
                    <w:spacing w:before="120" w:after="0" w:line="240" w:lineRule="auto"/>
                    <w:rPr>
                      <w:rFonts w:eastAsia="Malgun Gothic"/>
                      <w:b/>
                      <w:sz w:val="18"/>
                      <w:szCs w:val="18"/>
                    </w:rPr>
                  </w:pPr>
                  <w:r>
                    <w:rPr>
                      <w:rFonts w:eastAsia="Malgun Gothic"/>
                      <w:b/>
                      <w:sz w:val="18"/>
                      <w:szCs w:val="18"/>
                    </w:rPr>
                    <w:t>Description</w:t>
                  </w:r>
                </w:p>
              </w:tc>
            </w:tr>
            <w:tr w:rsidR="00294C8B" w14:paraId="3B74BAF6" w14:textId="77777777">
              <w:trPr>
                <w:trHeight w:val="61"/>
              </w:trPr>
              <w:tc>
                <w:tcPr>
                  <w:tcW w:w="508" w:type="pct"/>
                </w:tcPr>
                <w:p w14:paraId="23F8D29C" w14:textId="77777777" w:rsidR="00294C8B" w:rsidRDefault="009D1DB3">
                  <w:pPr>
                    <w:spacing w:before="120" w:after="0" w:line="240" w:lineRule="auto"/>
                    <w:rPr>
                      <w:rFonts w:eastAsia="DengXian"/>
                      <w:color w:val="000000"/>
                      <w:sz w:val="18"/>
                      <w:szCs w:val="18"/>
                    </w:rPr>
                  </w:pPr>
                  <w:r>
                    <w:rPr>
                      <w:rFonts w:eastAsia="DengXian"/>
                      <w:color w:val="000000"/>
                      <w:sz w:val="18"/>
                      <w:szCs w:val="18"/>
                    </w:rPr>
                    <w:t>2</w:t>
                  </w:r>
                </w:p>
              </w:tc>
              <w:tc>
                <w:tcPr>
                  <w:tcW w:w="4491" w:type="pct"/>
                </w:tcPr>
                <w:p w14:paraId="1BB4803E" w14:textId="77777777" w:rsidR="00294C8B" w:rsidRDefault="009D1DB3">
                  <w:pPr>
                    <w:spacing w:before="120" w:after="0" w:line="240" w:lineRule="auto"/>
                    <w:rPr>
                      <w:rFonts w:eastAsia="DengXian"/>
                      <w:color w:val="000000"/>
                      <w:sz w:val="18"/>
                      <w:szCs w:val="18"/>
                    </w:rPr>
                  </w:pPr>
                  <w:r>
                    <w:rPr>
                      <w:rFonts w:eastAsia="DengXian"/>
                      <w:color w:val="000000"/>
                      <w:sz w:val="18"/>
                      <w:szCs w:val="18"/>
                    </w:rPr>
                    <w:t>Alt-1: Reception of NR PDCCH candidates overlapped with LTE CRS REs from only one configured LTE CRS pattern list is supported</w:t>
                  </w:r>
                </w:p>
                <w:p w14:paraId="76A88EA1" w14:textId="77777777" w:rsidR="00294C8B" w:rsidRDefault="009D1DB3">
                  <w:pPr>
                    <w:spacing w:before="120" w:after="0" w:line="240" w:lineRule="auto"/>
                    <w:rPr>
                      <w:rFonts w:eastAsia="DengXian"/>
                      <w:color w:val="000000"/>
                      <w:sz w:val="18"/>
                      <w:szCs w:val="18"/>
                    </w:rPr>
                  </w:pPr>
                  <w:r>
                    <w:rPr>
                      <w:rFonts w:eastAsia="DengXian"/>
                      <w:color w:val="000000"/>
                      <w:sz w:val="18"/>
                      <w:szCs w:val="18"/>
                    </w:rPr>
                    <w:t>Alt-2: Reception of NR PDCCH candidates overlapped with LTE CRS REs from either one or two configured LTE CRS pattern lists is supported</w:t>
                  </w:r>
                </w:p>
              </w:tc>
            </w:tr>
          </w:tbl>
          <w:p w14:paraId="08354E9B" w14:textId="77777777" w:rsidR="00294C8B" w:rsidRDefault="009D1DB3">
            <w:pPr>
              <w:spacing w:beforeLines="50" w:before="120" w:afterLines="50" w:after="120"/>
              <w:rPr>
                <w:lang w:val="en-US" w:eastAsia="zh-CN"/>
              </w:rPr>
            </w:pPr>
            <w:r>
              <w:rPr>
                <w:rFonts w:hint="eastAsia"/>
                <w:lang w:val="en-US" w:eastAsia="zh-CN"/>
              </w:rPr>
              <w:t xml:space="preserve">In RAN1#110, </w:t>
            </w:r>
            <w:r>
              <w:rPr>
                <w:rFonts w:hint="eastAsia"/>
                <w:iCs/>
              </w:rPr>
              <w:t xml:space="preserve">PDCCH </w:t>
            </w:r>
            <w:r>
              <w:t>reception in symbols with LTE CRS REs</w:t>
            </w:r>
            <w:r>
              <w:rPr>
                <w:rFonts w:hint="eastAsia"/>
                <w:lang w:val="en-US" w:eastAsia="zh-CN"/>
              </w:rPr>
              <w:t xml:space="preserve"> is agreed, and </w:t>
            </w:r>
            <w:r>
              <w:rPr>
                <w:bCs/>
                <w:lang w:val="en-US"/>
              </w:rPr>
              <w:t>UE support for two overlapping CRS rate matching patterns</w:t>
            </w:r>
            <w:r>
              <w:rPr>
                <w:rFonts w:hint="eastAsia"/>
                <w:lang w:val="en-US" w:eastAsia="zh-CN"/>
              </w:rPr>
              <w:t xml:space="preserve"> are also agreed with introducing two </w:t>
            </w:r>
            <w:r>
              <w:rPr>
                <w:rFonts w:hint="eastAsia"/>
                <w:lang w:eastAsia="zh-CN"/>
              </w:rPr>
              <w:t xml:space="preserve">new </w:t>
            </w:r>
            <w:r>
              <w:t>RRC parameter</w:t>
            </w:r>
            <w:r>
              <w:rPr>
                <w:rFonts w:hint="eastAsia"/>
                <w:lang w:eastAsia="zh-CN"/>
              </w:rPr>
              <w:t>s</w:t>
            </w:r>
            <w:r>
              <w:t xml:space="preserve"> </w:t>
            </w:r>
            <w:r>
              <w:rPr>
                <w:i/>
                <w:iCs/>
              </w:rPr>
              <w:t>lte-CRS-PatternList</w:t>
            </w:r>
            <w:r>
              <w:rPr>
                <w:rFonts w:hint="eastAsia"/>
                <w:i/>
                <w:iCs/>
                <w:lang w:eastAsia="zh-CN"/>
              </w:rPr>
              <w:t>3</w:t>
            </w:r>
            <w:r>
              <w:rPr>
                <w:i/>
                <w:iCs/>
              </w:rPr>
              <w:t>-r1</w:t>
            </w:r>
            <w:r>
              <w:rPr>
                <w:rFonts w:hint="eastAsia"/>
                <w:i/>
                <w:iCs/>
                <w:lang w:eastAsia="zh-CN"/>
              </w:rPr>
              <w:t xml:space="preserve">8 </w:t>
            </w:r>
            <w:r>
              <w:rPr>
                <w:rFonts w:hint="eastAsia"/>
                <w:lang w:eastAsia="zh-CN"/>
              </w:rPr>
              <w:t xml:space="preserve">and </w:t>
            </w:r>
            <w:r>
              <w:rPr>
                <w:i/>
                <w:iCs/>
              </w:rPr>
              <w:t>lte-CRS-PatternList</w:t>
            </w:r>
            <w:r>
              <w:rPr>
                <w:rFonts w:hint="eastAsia"/>
                <w:i/>
                <w:iCs/>
                <w:lang w:eastAsia="zh-CN"/>
              </w:rPr>
              <w:t>4</w:t>
            </w:r>
            <w:r>
              <w:rPr>
                <w:i/>
                <w:iCs/>
              </w:rPr>
              <w:t>-r1</w:t>
            </w:r>
            <w:r>
              <w:rPr>
                <w:rFonts w:hint="eastAsia"/>
                <w:i/>
                <w:iCs/>
                <w:lang w:eastAsia="zh-CN"/>
              </w:rPr>
              <w:t>8</w:t>
            </w:r>
            <w:r>
              <w:rPr>
                <w:rFonts w:hint="eastAsia"/>
                <w:i/>
                <w:iCs/>
                <w:lang w:val="en-US" w:eastAsia="zh-CN"/>
              </w:rPr>
              <w:t>.</w:t>
            </w:r>
          </w:p>
          <w:p w14:paraId="00153E9E" w14:textId="77777777" w:rsidR="00294C8B" w:rsidRDefault="009D1DB3">
            <w:pPr>
              <w:spacing w:after="180"/>
              <w:rPr>
                <w:lang w:val="en-US" w:eastAsia="zh-CN"/>
              </w:rPr>
            </w:pPr>
            <w:r>
              <w:rPr>
                <w:rFonts w:hint="eastAsia"/>
                <w:lang w:val="en-US" w:eastAsia="zh-CN"/>
              </w:rPr>
              <w:t xml:space="preserve">Further combining with current RRC signalling listed below for </w:t>
            </w:r>
            <w:r>
              <w:rPr>
                <w:bCs/>
                <w:lang w:val="en-US"/>
              </w:rPr>
              <w:t>CRS rate matching pattern</w:t>
            </w:r>
            <w:r>
              <w:rPr>
                <w:rFonts w:hint="eastAsia"/>
                <w:bCs/>
                <w:lang w:val="en-US" w:eastAsia="zh-CN"/>
              </w:rPr>
              <w:t xml:space="preserve">, </w:t>
            </w:r>
            <w:r>
              <w:rPr>
                <w:rFonts w:hint="eastAsia"/>
                <w:lang w:val="en-US" w:eastAsia="zh-CN"/>
              </w:rPr>
              <w:t xml:space="preserve">the non-overlapping </w:t>
            </w:r>
            <w:r>
              <w:rPr>
                <w:bCs/>
                <w:lang w:val="en-US"/>
              </w:rPr>
              <w:t>CRS rate matching patterns</w:t>
            </w:r>
            <w:r>
              <w:rPr>
                <w:rFonts w:hint="eastAsia"/>
                <w:bCs/>
                <w:lang w:val="en-US" w:eastAsia="zh-CN"/>
              </w:rPr>
              <w:t xml:space="preserve"> </w:t>
            </w:r>
            <w:r>
              <w:rPr>
                <w:rFonts w:hint="eastAsia"/>
                <w:lang w:val="en-US" w:eastAsia="zh-CN"/>
              </w:rPr>
              <w:t xml:space="preserve">in one </w:t>
            </w:r>
            <w:r>
              <w:rPr>
                <w:i/>
                <w:iCs/>
              </w:rPr>
              <w:t>LTE-CRS-PatternList</w:t>
            </w:r>
            <w:r>
              <w:rPr>
                <w:rFonts w:hint="eastAsia"/>
                <w:lang w:val="en-US" w:eastAsia="zh-CN"/>
              </w:rPr>
              <w:t xml:space="preserve"> can be up to 3, and up to 2 </w:t>
            </w:r>
            <w:r>
              <w:rPr>
                <w:rFonts w:hint="eastAsia"/>
                <w:i/>
                <w:iCs/>
              </w:rPr>
              <w:t>lte-CRS-PatternList</w:t>
            </w:r>
            <w:r>
              <w:rPr>
                <w:rFonts w:hint="eastAsia"/>
                <w:i/>
                <w:iCs/>
                <w:lang w:val="en-US" w:eastAsia="zh-CN"/>
              </w:rPr>
              <w:t xml:space="preserve"> </w:t>
            </w:r>
            <w:r>
              <w:rPr>
                <w:rFonts w:hint="eastAsia"/>
                <w:lang w:val="en-US" w:eastAsia="zh-CN"/>
              </w:rPr>
              <w:t xml:space="preserve">can be configured regardless of </w:t>
            </w:r>
            <w:r>
              <w:rPr>
                <w:i/>
                <w:iCs/>
              </w:rPr>
              <w:t>lte-CRS-PatternList</w:t>
            </w:r>
            <w:r>
              <w:rPr>
                <w:rFonts w:hint="eastAsia"/>
                <w:i/>
                <w:iCs/>
                <w:lang w:eastAsia="zh-CN"/>
              </w:rPr>
              <w:t>3</w:t>
            </w:r>
            <w:r>
              <w:rPr>
                <w:i/>
                <w:iCs/>
              </w:rPr>
              <w:t>-r1</w:t>
            </w:r>
            <w:r>
              <w:rPr>
                <w:rFonts w:hint="eastAsia"/>
                <w:i/>
                <w:iCs/>
                <w:lang w:eastAsia="zh-CN"/>
              </w:rPr>
              <w:t xml:space="preserve">8 </w:t>
            </w:r>
            <w:r>
              <w:rPr>
                <w:rFonts w:hint="eastAsia"/>
                <w:lang w:eastAsia="zh-CN"/>
              </w:rPr>
              <w:t xml:space="preserve">and </w:t>
            </w:r>
            <w:r>
              <w:rPr>
                <w:i/>
                <w:iCs/>
              </w:rPr>
              <w:t>lte-CRS-PatternList</w:t>
            </w:r>
            <w:r>
              <w:rPr>
                <w:rFonts w:hint="eastAsia"/>
                <w:i/>
                <w:iCs/>
                <w:lang w:eastAsia="zh-CN"/>
              </w:rPr>
              <w:t>4</w:t>
            </w:r>
            <w:r>
              <w:rPr>
                <w:i/>
                <w:iCs/>
              </w:rPr>
              <w:t>-r1</w:t>
            </w:r>
            <w:r>
              <w:rPr>
                <w:rFonts w:hint="eastAsia"/>
                <w:i/>
                <w:iCs/>
                <w:lang w:eastAsia="zh-CN"/>
              </w:rPr>
              <w:t>8</w:t>
            </w:r>
            <w:r>
              <w:rPr>
                <w:rFonts w:hint="eastAsia"/>
                <w:lang w:val="en-US" w:eastAsia="zh-CN"/>
              </w:rPr>
              <w:t xml:space="preserve"> configured or not. That is</w:t>
            </w:r>
            <w:r>
              <w:rPr>
                <w:lang w:val="en-US" w:eastAsia="zh-CN"/>
              </w:rPr>
              <w:t>,</w:t>
            </w:r>
            <w:r>
              <w:rPr>
                <w:rFonts w:hint="eastAsia"/>
                <w:lang w:val="en-US" w:eastAsia="zh-CN"/>
              </w:rPr>
              <w:t xml:space="preserve"> a UE could be configured with up to 6 </w:t>
            </w:r>
            <w:r>
              <w:rPr>
                <w:bCs/>
                <w:lang w:val="en-US"/>
              </w:rPr>
              <w:t>CRS rate matching patterns</w:t>
            </w:r>
            <w:r>
              <w:rPr>
                <w:rFonts w:hint="eastAsia"/>
                <w:bCs/>
                <w:lang w:val="en-US" w:eastAsia="zh-CN"/>
              </w:rPr>
              <w:t xml:space="preserve"> no matter in Rel-16 or Rel-18.</w:t>
            </w:r>
          </w:p>
          <w:tbl>
            <w:tblPr>
              <w:tblStyle w:val="TableGrid"/>
              <w:tblW w:w="5000" w:type="pct"/>
              <w:tblLook w:val="04A0" w:firstRow="1" w:lastRow="0" w:firstColumn="1" w:lastColumn="0" w:noHBand="0" w:noVBand="1"/>
            </w:tblPr>
            <w:tblGrid>
              <w:gridCol w:w="19697"/>
            </w:tblGrid>
            <w:tr w:rsidR="00294C8B" w14:paraId="0CF091A5" w14:textId="77777777">
              <w:tc>
                <w:tcPr>
                  <w:tcW w:w="5000" w:type="pct"/>
                </w:tcPr>
                <w:p w14:paraId="4A0FF09D" w14:textId="77777777" w:rsidR="00294C8B" w:rsidRDefault="009D1DB3">
                  <w:pPr>
                    <w:spacing w:after="0"/>
                    <w:rPr>
                      <w:i/>
                      <w:iCs/>
                    </w:rPr>
                  </w:pPr>
                  <w:r>
                    <w:rPr>
                      <w:rFonts w:hint="eastAsia"/>
                      <w:i/>
                      <w:iCs/>
                    </w:rPr>
                    <w:t xml:space="preserve">lte-CRS-PatternList1-r16 SetupRelease { LTE-CRS-PatternList-r16 } OPTIONAL, -- Need M </w:t>
                  </w:r>
                </w:p>
                <w:p w14:paraId="608EA03C" w14:textId="77777777" w:rsidR="00294C8B" w:rsidRDefault="009D1DB3">
                  <w:pPr>
                    <w:spacing w:after="0"/>
                    <w:rPr>
                      <w:i/>
                      <w:iCs/>
                    </w:rPr>
                  </w:pPr>
                  <w:r>
                    <w:rPr>
                      <w:rFonts w:hint="eastAsia"/>
                      <w:i/>
                      <w:iCs/>
                    </w:rPr>
                    <w:lastRenderedPageBreak/>
                    <w:t xml:space="preserve">lte-CRS-PatternList2-r16 SetupRelease { LTE-CRS-PatternList-r16 } OPTIONAL, -- Need M </w:t>
                  </w:r>
                </w:p>
                <w:p w14:paraId="5AA6062C" w14:textId="77777777" w:rsidR="00294C8B" w:rsidRDefault="009D1DB3">
                  <w:pPr>
                    <w:spacing w:after="0"/>
                    <w:rPr>
                      <w:i/>
                      <w:iCs/>
                    </w:rPr>
                  </w:pPr>
                  <w:r>
                    <w:rPr>
                      <w:rFonts w:hint="eastAsia"/>
                      <w:i/>
                      <w:iCs/>
                    </w:rPr>
                    <w:t>LTE-CRS-PatternList-r16 ::= SEQUENCE (SIZE (1..maxLTE-CRS-Patterns-r16)) OF RateMatchPatternLTE-CRS</w:t>
                  </w:r>
                </w:p>
                <w:p w14:paraId="2E47A0CD" w14:textId="77777777" w:rsidR="00294C8B" w:rsidRDefault="009D1DB3">
                  <w:pPr>
                    <w:spacing w:after="0"/>
                    <w:rPr>
                      <w:i/>
                      <w:iCs/>
                      <w:lang w:val="en-US" w:eastAsia="zh-CN"/>
                    </w:rPr>
                  </w:pPr>
                  <w:r>
                    <w:rPr>
                      <w:i/>
                      <w:iCs/>
                      <w:lang w:val="en-US" w:eastAsia="zh-CN"/>
                    </w:rPr>
                    <w:t>maxLTE-CRS-Patterns-r16 INTEGER ::= 3 -- Maximum number of additional LTE CRS rate matching patterns</w:t>
                  </w:r>
                </w:p>
              </w:tc>
            </w:tr>
            <w:tr w:rsidR="00294C8B" w14:paraId="3C269EC2" w14:textId="77777777">
              <w:tc>
                <w:tcPr>
                  <w:tcW w:w="5000" w:type="pct"/>
                </w:tcPr>
                <w:p w14:paraId="04103120" w14:textId="77777777" w:rsidR="00294C8B" w:rsidRDefault="009D1DB3">
                  <w:pPr>
                    <w:spacing w:after="0"/>
                    <w:rPr>
                      <w:i/>
                      <w:iCs/>
                      <w:lang w:val="en-US" w:eastAsia="zh-CN"/>
                    </w:rPr>
                  </w:pPr>
                  <w:r>
                    <w:rPr>
                      <w:i/>
                      <w:iCs/>
                      <w:lang w:val="en-US" w:eastAsia="zh-CN"/>
                    </w:rPr>
                    <w:lastRenderedPageBreak/>
                    <w:t xml:space="preserve">lte-CRS-PatternList1 </w:t>
                  </w:r>
                </w:p>
                <w:p w14:paraId="7C39455B" w14:textId="77777777" w:rsidR="00294C8B" w:rsidRDefault="009D1DB3">
                  <w:pPr>
                    <w:spacing w:after="0"/>
                    <w:rPr>
                      <w:i/>
                      <w:iCs/>
                      <w:lang w:val="en-US" w:eastAsia="zh-CN"/>
                    </w:rPr>
                  </w:pPr>
                  <w:r>
                    <w:rPr>
                      <w:i/>
                      <w:iCs/>
                      <w:lang w:val="en-US" w:eastAsia="zh-CN"/>
                    </w:rPr>
                    <w:t>A list of LTE CRS patterns around which the UE shall do rate matching for PDSCH. The LTE CRS patterns in this list shall be non-overlapping in frequency. The network does not configure this field and lte-CRS-ToMatchAround simultaneously.</w:t>
                  </w:r>
                </w:p>
              </w:tc>
            </w:tr>
            <w:tr w:rsidR="00294C8B" w14:paraId="446E2EB7" w14:textId="77777777">
              <w:tc>
                <w:tcPr>
                  <w:tcW w:w="5000" w:type="pct"/>
                </w:tcPr>
                <w:p w14:paraId="30A54521" w14:textId="77777777" w:rsidR="00294C8B" w:rsidRDefault="009D1DB3">
                  <w:pPr>
                    <w:spacing w:after="0"/>
                    <w:rPr>
                      <w:i/>
                      <w:iCs/>
                      <w:lang w:val="en-US" w:eastAsia="zh-CN"/>
                    </w:rPr>
                  </w:pPr>
                  <w:r>
                    <w:rPr>
                      <w:i/>
                      <w:iCs/>
                      <w:lang w:val="en-US" w:eastAsia="zh-CN"/>
                    </w:rPr>
                    <w:t xml:space="preserve">lte-CRS-PatternList2 </w:t>
                  </w:r>
                </w:p>
                <w:p w14:paraId="4F59D5DC" w14:textId="77777777" w:rsidR="00294C8B" w:rsidRDefault="009D1DB3">
                  <w:pPr>
                    <w:spacing w:after="0"/>
                    <w:rPr>
                      <w:i/>
                      <w:iCs/>
                      <w:lang w:val="en-US" w:eastAsia="zh-CN"/>
                    </w:rPr>
                  </w:pPr>
                  <w:r>
                    <w:rPr>
                      <w:i/>
                      <w:iCs/>
                      <w:lang w:val="en-US" w:eastAsia="zh-CN"/>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 Network configures this field only if the field lte-CRS-ToMatchAround is not configured and there is at least one ControlResourceSet in one DL BWP of this serving cell with coresetPoolIndex set to 1.</w:t>
                  </w:r>
                </w:p>
              </w:tc>
            </w:tr>
          </w:tbl>
          <w:p w14:paraId="5202FB7F" w14:textId="77777777" w:rsidR="00294C8B" w:rsidRDefault="00294C8B">
            <w:pPr>
              <w:spacing w:after="180"/>
              <w:rPr>
                <w:lang w:val="en-US" w:eastAsia="zh-CN"/>
              </w:rPr>
            </w:pPr>
          </w:p>
          <w:p w14:paraId="577708E2" w14:textId="77777777" w:rsidR="00294C8B" w:rsidRDefault="009D1DB3">
            <w:pPr>
              <w:spacing w:after="180"/>
              <w:rPr>
                <w:lang w:val="en-US" w:eastAsia="zh-CN"/>
              </w:rPr>
            </w:pPr>
            <w:r>
              <w:rPr>
                <w:rFonts w:hint="eastAsia"/>
                <w:lang w:val="en-US" w:eastAsia="zh-CN"/>
              </w:rPr>
              <w:t xml:space="preserve">Firstly, </w:t>
            </w:r>
            <w:r>
              <w:rPr>
                <w:rFonts w:ascii="Times" w:eastAsia="Batang" w:hAnsi="Times"/>
                <w:szCs w:val="24"/>
              </w:rPr>
              <w:t>reception of NR PDCCH candidates that overlap with</w:t>
            </w:r>
            <w:r>
              <w:rPr>
                <w:rFonts w:hint="eastAsia"/>
                <w:lang w:val="en-US" w:eastAsia="zh-CN"/>
              </w:rPr>
              <w:t xml:space="preserve"> </w:t>
            </w:r>
            <w:r>
              <w:rPr>
                <w:lang w:val="en-US" w:eastAsia="zh-CN"/>
              </w:rPr>
              <w:t>more than one</w:t>
            </w:r>
            <w:r>
              <w:rPr>
                <w:rFonts w:hint="eastAsia"/>
                <w:lang w:val="en-US" w:eastAsia="zh-CN"/>
              </w:rPr>
              <w:t xml:space="preserve"> non-overlapping LTE CRS </w:t>
            </w:r>
            <w:r>
              <w:t>rate matching patterns</w:t>
            </w:r>
            <w:r>
              <w:rPr>
                <w:rFonts w:hint="eastAsia"/>
                <w:lang w:val="en-US" w:eastAsia="zh-CN"/>
              </w:rPr>
              <w:t xml:space="preserve"> from one LTE CRS pattern list</w:t>
            </w:r>
            <w:r>
              <w:rPr>
                <w:lang w:val="en-US" w:eastAsia="zh-CN"/>
              </w:rPr>
              <w:t xml:space="preserve"> should be supported</w:t>
            </w:r>
            <w:r>
              <w:rPr>
                <w:rFonts w:hint="eastAsia"/>
                <w:lang w:val="en-US" w:eastAsia="zh-CN"/>
              </w:rPr>
              <w:t xml:space="preserve">. Because the frequency resource of a CORESET could be overlapped with more than one non-overlapping LTE CRS </w:t>
            </w:r>
            <w:r>
              <w:t>rate matching patterns</w:t>
            </w:r>
            <w:r>
              <w:rPr>
                <w:rFonts w:hint="eastAsia"/>
                <w:lang w:val="en-US" w:eastAsia="zh-CN"/>
              </w:rPr>
              <w:t xml:space="preserve"> from one LTE CRS pattern list due to the larger bandwidth of NR than LTE.  </w:t>
            </w:r>
          </w:p>
          <w:p w14:paraId="0C9CA676" w14:textId="77777777" w:rsidR="00294C8B" w:rsidRDefault="009D1DB3">
            <w:pPr>
              <w:spacing w:after="180"/>
              <w:rPr>
                <w:lang w:val="en-US" w:eastAsia="zh-CN"/>
              </w:rPr>
            </w:pPr>
            <w:r>
              <w:rPr>
                <w:rFonts w:hint="eastAsia"/>
                <w:bCs/>
                <w:lang w:val="en-US" w:eastAsia="zh-CN"/>
              </w:rPr>
              <w:t xml:space="preserve">Secondly, for </w:t>
            </w:r>
            <w:r>
              <w:rPr>
                <w:rFonts w:hint="eastAsia"/>
                <w:lang w:val="en-US" w:eastAsia="zh-CN"/>
              </w:rPr>
              <w:t xml:space="preserve">PDCCH reception in </w:t>
            </w:r>
            <w:r>
              <w:rPr>
                <w:rFonts w:hint="eastAsia"/>
                <w:iCs/>
                <w:lang w:val="en-US" w:eastAsia="zh-CN"/>
              </w:rPr>
              <w:t xml:space="preserve">symbols with LTE CRS REs, whether to support it together with </w:t>
            </w:r>
            <w:r>
              <w:t>two overlapping CRS rate matching patterns</w:t>
            </w:r>
            <w:r>
              <w:rPr>
                <w:rFonts w:hint="eastAsia"/>
                <w:lang w:val="en-US" w:eastAsia="zh-CN"/>
              </w:rPr>
              <w:t xml:space="preserve"> from two LTE CRS pattern lists should be determined. It is preferred to support this due to the following reasons.</w:t>
            </w:r>
          </w:p>
          <w:p w14:paraId="70AAC6F8" w14:textId="77777777" w:rsidR="00294C8B" w:rsidRDefault="009D1DB3">
            <w:pPr>
              <w:pStyle w:val="ListParagraph"/>
              <w:numPr>
                <w:ilvl w:val="0"/>
                <w:numId w:val="31"/>
              </w:numPr>
              <w:snapToGrid w:val="0"/>
              <w:spacing w:after="120" w:line="240" w:lineRule="auto"/>
              <w:ind w:leftChars="0"/>
              <w:jc w:val="both"/>
              <w:rPr>
                <w:lang w:val="en-US" w:eastAsia="zh-CN"/>
              </w:rPr>
            </w:pPr>
            <w:r>
              <w:rPr>
                <w:rFonts w:hint="eastAsia"/>
                <w:lang w:val="en-US" w:eastAsia="zh-CN"/>
              </w:rPr>
              <w:t xml:space="preserve">In current spec, </w:t>
            </w:r>
            <w:r>
              <w:t>a UE is not required to monitor the PDCCH candidate</w:t>
            </w:r>
            <w:r>
              <w:rPr>
                <w:rFonts w:hint="eastAsia"/>
                <w:lang w:val="en-US" w:eastAsia="zh-CN"/>
              </w:rPr>
              <w:t xml:space="preserve"> i</w:t>
            </w:r>
            <w:r>
              <w:t xml:space="preserve">f at least one RE of a PDCCH candidate for the UE on the serving cell overlaps with at least one RE of </w:t>
            </w:r>
            <w:r>
              <w:rPr>
                <w:i/>
                <w:iCs/>
              </w:rPr>
              <w:t>lte-CRS-ToMatchAround</w:t>
            </w:r>
            <w:r>
              <w:t>, or of</w:t>
            </w:r>
            <w:r>
              <w:rPr>
                <w:i/>
                <w:iCs/>
              </w:rPr>
              <w:t xml:space="preserve"> LTE-CRS-PatternList</w:t>
            </w:r>
            <w:r>
              <w:rPr>
                <w:rFonts w:hint="eastAsia"/>
                <w:lang w:val="en-US" w:eastAsia="zh-CN"/>
              </w:rPr>
              <w:t>. And</w:t>
            </w:r>
            <w:r>
              <w:t xml:space="preserve"> </w:t>
            </w:r>
            <w:r>
              <w:rPr>
                <w:i/>
                <w:iCs/>
              </w:rPr>
              <w:t>LTE-CRS-PatternList</w:t>
            </w:r>
            <w:r>
              <w:rPr>
                <w:rFonts w:hint="eastAsia"/>
                <w:lang w:val="en-US" w:eastAsia="zh-CN"/>
              </w:rPr>
              <w:t xml:space="preserve"> can be set by both </w:t>
            </w:r>
            <w:r>
              <w:rPr>
                <w:rFonts w:hint="eastAsia"/>
                <w:i/>
                <w:iCs/>
              </w:rPr>
              <w:t>lte-CRS-PatternList1</w:t>
            </w:r>
            <w:r>
              <w:rPr>
                <w:rFonts w:hint="eastAsia"/>
                <w:lang w:val="en-US" w:eastAsia="zh-CN"/>
              </w:rPr>
              <w:t xml:space="preserve"> and </w:t>
            </w:r>
            <w:r>
              <w:rPr>
                <w:rFonts w:hint="eastAsia"/>
                <w:i/>
                <w:iCs/>
              </w:rPr>
              <w:t>lte-CRS-PatternList</w:t>
            </w:r>
            <w:r>
              <w:rPr>
                <w:rFonts w:hint="eastAsia"/>
                <w:i/>
                <w:iCs/>
                <w:lang w:val="en-US" w:eastAsia="zh-CN"/>
              </w:rPr>
              <w:t>2</w:t>
            </w:r>
            <w:r>
              <w:rPr>
                <w:rFonts w:hint="eastAsia"/>
                <w:lang w:val="en-US" w:eastAsia="zh-CN"/>
              </w:rPr>
              <w:t xml:space="preserve">. As a result, if UE could monitor </w:t>
            </w:r>
            <w:r>
              <w:t>PDCCH candidate</w:t>
            </w:r>
            <w:r>
              <w:rPr>
                <w:rFonts w:hint="eastAsia"/>
                <w:lang w:val="en-US" w:eastAsia="zh-CN"/>
              </w:rPr>
              <w:t xml:space="preserve"> in symbols with LTE CRS REs in Rel-18, it is no need to further restrict only one LTE CRS pattern list which will lead to non-unified UE implementations.</w:t>
            </w:r>
          </w:p>
          <w:p w14:paraId="62A00A95" w14:textId="77777777" w:rsidR="00294C8B" w:rsidRDefault="009D1DB3">
            <w:pPr>
              <w:pStyle w:val="ListParagraph"/>
              <w:numPr>
                <w:ilvl w:val="0"/>
                <w:numId w:val="31"/>
              </w:numPr>
              <w:snapToGrid w:val="0"/>
              <w:spacing w:after="120" w:line="240" w:lineRule="auto"/>
              <w:ind w:leftChars="0"/>
              <w:jc w:val="both"/>
              <w:rPr>
                <w:iCs/>
                <w:lang w:val="en-US" w:eastAsia="zh-CN"/>
              </w:rPr>
            </w:pPr>
            <w:r>
              <w:rPr>
                <w:rFonts w:hint="eastAsia"/>
                <w:lang w:val="en-US" w:eastAsia="zh-CN"/>
              </w:rPr>
              <w:t xml:space="preserve">Even in the worst case, i.e., the REs indicated by both two overlapping lists (list 1&amp;2 or list 3&amp;4) are punctured for NR PDCCH, it may still potentially have better performance. Because there are still some non-punctured REs (i.e. 4 REs with one PRB in symbol with LTE CRS) can be used for NR PDCCH and a higher aggregation level can still be used by using two </w:t>
            </w:r>
            <w:r>
              <w:rPr>
                <w:bCs/>
                <w:iCs/>
              </w:rPr>
              <w:t xml:space="preserve">OFDM </w:t>
            </w:r>
            <w:r>
              <w:rPr>
                <w:rFonts w:hint="eastAsia"/>
                <w:iCs/>
                <w:lang w:val="en-US" w:eastAsia="zh-CN"/>
              </w:rPr>
              <w:t xml:space="preserve">symbols with using the same frequency resources for NR PDCCH. Therefore, there is no need to preclude </w:t>
            </w:r>
            <w:r>
              <w:rPr>
                <w:rFonts w:hint="eastAsia"/>
                <w:lang w:val="en-US" w:eastAsia="zh-CN"/>
              </w:rPr>
              <w:t xml:space="preserve">PDCCH reception in </w:t>
            </w:r>
            <w:r>
              <w:rPr>
                <w:rFonts w:hint="eastAsia"/>
                <w:iCs/>
                <w:lang w:val="en-US" w:eastAsia="zh-CN"/>
              </w:rPr>
              <w:t>symbols with LTE CRS REs in this case.</w:t>
            </w:r>
          </w:p>
          <w:p w14:paraId="30C2E4F3" w14:textId="77777777" w:rsidR="00294C8B" w:rsidRDefault="009D1DB3">
            <w:pPr>
              <w:spacing w:beforeLines="50" w:before="120" w:afterLines="50" w:after="120"/>
              <w:rPr>
                <w:i/>
                <w:lang w:val="en-US" w:eastAsia="zh-CN"/>
              </w:rPr>
            </w:pPr>
            <w:r>
              <w:rPr>
                <w:rFonts w:hint="eastAsia"/>
                <w:b/>
                <w:i/>
              </w:rPr>
              <w:t>P</w:t>
            </w:r>
            <w:r>
              <w:rPr>
                <w:b/>
                <w:i/>
              </w:rPr>
              <w:t xml:space="preserve">roposal </w:t>
            </w:r>
            <w:r>
              <w:rPr>
                <w:rFonts w:hint="eastAsia"/>
                <w:b/>
                <w:i/>
                <w:lang w:val="en-US" w:eastAsia="zh-CN"/>
              </w:rPr>
              <w:t>3</w:t>
            </w:r>
            <w:r>
              <w:rPr>
                <w:bCs/>
                <w:i/>
              </w:rPr>
              <w:t xml:space="preserve">: </w:t>
            </w:r>
            <w:r>
              <w:rPr>
                <w:bCs/>
                <w:i/>
                <w:lang w:val="en-US" w:eastAsia="zh-CN"/>
              </w:rPr>
              <w:t>R</w:t>
            </w:r>
            <w:r>
              <w:rPr>
                <w:rFonts w:hint="eastAsia"/>
                <w:i/>
                <w:lang w:val="en-US" w:eastAsia="zh-CN"/>
              </w:rPr>
              <w:t>eception of NR PDCCH candidates overlapped with LTE CRS REs from either one or two configured LTE CRS pattern lists is supported.</w:t>
            </w:r>
          </w:p>
          <w:p w14:paraId="3FD60A8E"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3BF2B4E0" w14:textId="77777777">
        <w:tc>
          <w:tcPr>
            <w:tcW w:w="638" w:type="dxa"/>
          </w:tcPr>
          <w:p w14:paraId="2154C438"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22" w:type="dxa"/>
          </w:tcPr>
          <w:p w14:paraId="4BF86F7C" w14:textId="77777777" w:rsidR="00294C8B" w:rsidRDefault="009D1DB3">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14D9CB68" w14:textId="77777777" w:rsidR="00294C8B" w:rsidRDefault="009D1DB3">
            <w:pPr>
              <w:spacing w:after="180"/>
            </w:pPr>
            <w:r>
              <w:t>RAN1 has discussed over several meetings during the WI phase, whether the specifications should allow the possibility to configure the UE with a CORESET that does not have a “clean” symbol, i.e. there is no symbol that doesn’t overlap with LTE CRS. However, we do not see this as a UE capability differentiator per-se; it is clear that the all UEs have the ability to demodulate and decode a PDCCH, and this ability is still there even if the PDCCH is overlapping (fully or partially) with LTE CRS. Already with Rel-15 UEs can be configured with a CORESET that doesn’t have clean symbols as long as the UE is not aware of the presence of the LTE CRS in the system, in which case the UE would happily process the PDCCH candidate without ever bothering to worry about what the CRS REs are doing to the PDCCH channel estimate or demodulation performance. Making the UE aware of the LTE CRS presence should not eliminate this UEs ability of handling the fully CRS-overlapping CORESET.</w:t>
            </w:r>
          </w:p>
          <w:p w14:paraId="025D02B7" w14:textId="77777777" w:rsidR="00294C8B" w:rsidRDefault="009D1DB3">
            <w:pPr>
              <w:spacing w:after="180"/>
            </w:pPr>
            <w:r>
              <w:rPr>
                <w:b/>
                <w:bCs/>
              </w:rPr>
              <w:t xml:space="preserve">Observation 1: </w:t>
            </w:r>
            <w:r>
              <w:t>Legacy PDCCH CE is able to process PDCCH with all symbols overlapping with LTE CRS</w:t>
            </w:r>
          </w:p>
          <w:p w14:paraId="453DE738" w14:textId="77777777" w:rsidR="00294C8B" w:rsidRDefault="009D1DB3">
            <w:pPr>
              <w:spacing w:after="180"/>
            </w:pPr>
            <w:r>
              <w:rPr>
                <w:b/>
                <w:bCs/>
              </w:rPr>
              <w:t xml:space="preserve">Proposal 1: </w:t>
            </w:r>
            <w:r>
              <w:t>Basic UE capability for PDCCH overlapping with LTE CRS supports CORESET configuration with all symbols overlapping with LTE CRS REs</w:t>
            </w:r>
          </w:p>
          <w:p w14:paraId="72DC26C9" w14:textId="77777777" w:rsidR="00294C8B" w:rsidRDefault="00294C8B">
            <w:pPr>
              <w:spacing w:after="180"/>
            </w:pPr>
          </w:p>
          <w:p w14:paraId="02C8DCE4" w14:textId="77777777" w:rsidR="00294C8B" w:rsidRDefault="009D1DB3">
            <w:pPr>
              <w:spacing w:after="180"/>
            </w:pPr>
            <w:r>
              <w:t>The UE’s support for processing a PDCCH candidate that has REs overlapping with LTE CRS REs configured to the UE is obviously a new UE capability as the legacy UEs are expected to drop the PDCCH candidates that it knows overlap with LTE CRS. This regardless from the fact that the legacy UEs would possess the ability to process the PDCCH candidate, but due to unfortunate overspecification are supposed to drop such a candidate.</w:t>
            </w:r>
          </w:p>
          <w:p w14:paraId="6ECED1A5" w14:textId="77777777" w:rsidR="00294C8B" w:rsidRDefault="009D1DB3">
            <w:pPr>
              <w:spacing w:after="180"/>
            </w:pPr>
            <w:r>
              <w:t>Furthermore, as shown in [</w:t>
            </w:r>
            <w:hyperlink r:id="rId13" w:history="1">
              <w:r>
                <w:rPr>
                  <w:rStyle w:val="Hyperlink"/>
                  <w:rFonts w:eastAsia="MS Gothic"/>
                </w:rPr>
                <w:t>R1-2206432</w:t>
              </w:r>
            </w:hyperlink>
            <w:r>
              <w:t>] (Nokia, Nokia Shanghai Bell), the UE that optimizes its PDCCH demodulator/decoder may reach different performance than one that exploits the “legacy” PDCCH demodulator/decoder that doesn’t take the PDCCH/CRS collisions into account. Specifically, for a given receiver type, the gNB could avoid using or even configuring the PDCCH candidates that it knows have a very high SNR requirement or can be expected to fail no matter what the SNR when colliding with REs. In addition it would be useful for the UE could drop the PDCCH AL2 that are known to fail with very high probability and not count these PDCCH candidates in the PDCCH blind decodin budget.</w:t>
            </w:r>
          </w:p>
          <w:p w14:paraId="0F4D9757" w14:textId="77777777" w:rsidR="00294C8B" w:rsidRDefault="009D1DB3">
            <w:pPr>
              <w:spacing w:after="180"/>
            </w:pPr>
            <w:r>
              <w:rPr>
                <w:b/>
                <w:bCs/>
              </w:rPr>
              <w:t xml:space="preserve">Observation 2: </w:t>
            </w:r>
            <w:r>
              <w:t>It is beneficial for the gNB to know to what the UE is capable of in terms of PDCCH processing when overlapping with LTE CRS</w:t>
            </w:r>
          </w:p>
          <w:p w14:paraId="2EB39A7B" w14:textId="77777777" w:rsidR="00294C8B" w:rsidRDefault="009D1DB3">
            <w:pPr>
              <w:spacing w:after="180"/>
            </w:pPr>
            <w:r>
              <w:lastRenderedPageBreak/>
              <w:t>Different UE capabilities helping the network to decide what to do with the colliding REs are:</w:t>
            </w:r>
          </w:p>
          <w:p w14:paraId="3B3A2B2A" w14:textId="77777777" w:rsidR="00294C8B" w:rsidRDefault="009D1DB3">
            <w:pPr>
              <w:pStyle w:val="ListParagraph"/>
              <w:numPr>
                <w:ilvl w:val="0"/>
                <w:numId w:val="22"/>
              </w:numPr>
              <w:spacing w:after="0" w:line="240" w:lineRule="auto"/>
              <w:ind w:leftChars="0"/>
              <w:contextualSpacing/>
              <w:rPr>
                <w:sz w:val="20"/>
                <w:lang w:val="en-US"/>
              </w:rPr>
            </w:pPr>
            <w:r>
              <w:rPr>
                <w:sz w:val="20"/>
                <w:lang w:val="en-US"/>
              </w:rPr>
              <w:t>Is the PDCCH channel estimator using the DMRS of the symbol with the LTE CRS REs</w:t>
            </w:r>
          </w:p>
          <w:p w14:paraId="4196B2DD" w14:textId="77777777" w:rsidR="00294C8B" w:rsidRDefault="009D1DB3">
            <w:pPr>
              <w:pStyle w:val="ListParagraph"/>
              <w:numPr>
                <w:ilvl w:val="0"/>
                <w:numId w:val="22"/>
              </w:numPr>
              <w:spacing w:after="0" w:line="240" w:lineRule="auto"/>
              <w:ind w:leftChars="0"/>
              <w:contextualSpacing/>
              <w:rPr>
                <w:sz w:val="20"/>
                <w:lang w:val="en-US"/>
              </w:rPr>
            </w:pPr>
            <w:r>
              <w:rPr>
                <w:sz w:val="20"/>
                <w:lang w:val="en-US"/>
              </w:rPr>
              <w:t>Is the PDCCH channel estimator using the DMRS REs colliding with the LTE CRS REs</w:t>
            </w:r>
          </w:p>
          <w:p w14:paraId="4D58A280" w14:textId="77777777" w:rsidR="00294C8B" w:rsidRDefault="009D1DB3">
            <w:pPr>
              <w:pStyle w:val="ListParagraph"/>
              <w:numPr>
                <w:ilvl w:val="0"/>
                <w:numId w:val="22"/>
              </w:numPr>
              <w:spacing w:after="0" w:line="240" w:lineRule="auto"/>
              <w:ind w:leftChars="0"/>
              <w:contextualSpacing/>
              <w:rPr>
                <w:sz w:val="20"/>
                <w:lang w:val="en-US"/>
              </w:rPr>
            </w:pPr>
            <w:r>
              <w:rPr>
                <w:sz w:val="20"/>
                <w:lang w:val="en-US"/>
              </w:rPr>
              <w:t>Is the PDCCH decoder always puncturing the PDCCH REs colliding with the LTE CRS RE</w:t>
            </w:r>
          </w:p>
          <w:p w14:paraId="5C5ED6A6" w14:textId="77777777" w:rsidR="00294C8B" w:rsidRDefault="009D1DB3">
            <w:pPr>
              <w:pStyle w:val="ListParagraph"/>
              <w:numPr>
                <w:ilvl w:val="0"/>
                <w:numId w:val="22"/>
              </w:numPr>
              <w:spacing w:after="0" w:line="240" w:lineRule="auto"/>
              <w:ind w:leftChars="0"/>
              <w:contextualSpacing/>
              <w:rPr>
                <w:sz w:val="20"/>
                <w:lang w:val="en-US"/>
              </w:rPr>
            </w:pPr>
            <w:r>
              <w:rPr>
                <w:sz w:val="20"/>
                <w:lang w:val="en-US"/>
              </w:rPr>
              <w:t>Is the PDCCH channel estimator and decoder able to leverage relative power difference information between the PDCCH and the LTE CRS REs</w:t>
            </w:r>
          </w:p>
          <w:p w14:paraId="3D5D8974" w14:textId="77777777" w:rsidR="00294C8B" w:rsidRDefault="00294C8B">
            <w:pPr>
              <w:pStyle w:val="ListParagraph"/>
              <w:spacing w:after="180"/>
              <w:ind w:left="960"/>
              <w:rPr>
                <w:sz w:val="20"/>
                <w:lang w:val="en-US"/>
              </w:rPr>
            </w:pPr>
          </w:p>
          <w:p w14:paraId="486EF73D" w14:textId="77777777" w:rsidR="00294C8B" w:rsidRDefault="009D1DB3">
            <w:pPr>
              <w:spacing w:after="180"/>
            </w:pPr>
            <w:r>
              <w:t>Knowing the above capabilities allows the gNB to decide what to do with the PDCCH/PDCCH DMRS REs that collide with the LTE CRS REs. These can be expressed as 4 separate capabilities as outlined in table 1:</w:t>
            </w:r>
          </w:p>
          <w:p w14:paraId="640FBFAA" w14:textId="77777777" w:rsidR="00294C8B" w:rsidRDefault="009D1DB3">
            <w:pPr>
              <w:spacing w:after="180"/>
            </w:pPr>
            <w:r>
              <w:rPr>
                <w:b/>
                <w:bCs/>
              </w:rPr>
              <w:t xml:space="preserve">Proposal 2: </w:t>
            </w:r>
            <w:r>
              <w:t>Take the table 1 as the basis for UE capability discussion for the PDCCH overlapping with LTE CRS</w:t>
            </w:r>
          </w:p>
          <w:p w14:paraId="4B38DB29" w14:textId="77777777" w:rsidR="00294C8B" w:rsidRDefault="00294C8B">
            <w:pPr>
              <w:spacing w:after="180"/>
            </w:pPr>
          </w:p>
          <w:p w14:paraId="5F3C9E24" w14:textId="77777777" w:rsidR="00294C8B" w:rsidRDefault="009D1DB3">
            <w:pPr>
              <w:pStyle w:val="Caption"/>
              <w:keepNext/>
            </w:pPr>
            <w:r>
              <w:t>Table 1: Set of new Rel-18 UE capabilities for PDCCH overlapping LTE CRS</w:t>
            </w:r>
          </w:p>
          <w:tbl>
            <w:tblPr>
              <w:tblStyle w:val="TableGrid"/>
              <w:tblW w:w="5000" w:type="pct"/>
              <w:tblLook w:val="04A0" w:firstRow="1" w:lastRow="0" w:firstColumn="1" w:lastColumn="0" w:noHBand="0" w:noVBand="1"/>
            </w:tblPr>
            <w:tblGrid>
              <w:gridCol w:w="1423"/>
              <w:gridCol w:w="3755"/>
              <w:gridCol w:w="6410"/>
              <w:gridCol w:w="3192"/>
              <w:gridCol w:w="4917"/>
            </w:tblGrid>
            <w:tr w:rsidR="00294C8B" w14:paraId="6957C12C" w14:textId="77777777">
              <w:tc>
                <w:tcPr>
                  <w:tcW w:w="361" w:type="pct"/>
                </w:tcPr>
                <w:p w14:paraId="338BBAA6" w14:textId="77777777" w:rsidR="00294C8B" w:rsidRDefault="009D1DB3">
                  <w:pPr>
                    <w:spacing w:after="180"/>
                  </w:pPr>
                  <w:r>
                    <w:t>FG</w:t>
                  </w:r>
                </w:p>
              </w:tc>
              <w:tc>
                <w:tcPr>
                  <w:tcW w:w="953" w:type="pct"/>
                </w:tcPr>
                <w:p w14:paraId="1284378B" w14:textId="77777777" w:rsidR="00294C8B" w:rsidRDefault="009D1DB3">
                  <w:pPr>
                    <w:spacing w:after="180"/>
                  </w:pPr>
                  <w:r>
                    <w:t>FG name</w:t>
                  </w:r>
                </w:p>
              </w:tc>
              <w:tc>
                <w:tcPr>
                  <w:tcW w:w="1627" w:type="pct"/>
                </w:tcPr>
                <w:p w14:paraId="75537CAD" w14:textId="77777777" w:rsidR="00294C8B" w:rsidRDefault="009D1DB3">
                  <w:pPr>
                    <w:spacing w:after="180"/>
                  </w:pPr>
                  <w:r>
                    <w:t>Components</w:t>
                  </w:r>
                </w:p>
              </w:tc>
              <w:tc>
                <w:tcPr>
                  <w:tcW w:w="810" w:type="pct"/>
                </w:tcPr>
                <w:p w14:paraId="1EE2E6FF" w14:textId="77777777" w:rsidR="00294C8B" w:rsidRDefault="009D1DB3">
                  <w:pPr>
                    <w:spacing w:after="180"/>
                  </w:pPr>
                  <w:r>
                    <w:t>Value range</w:t>
                  </w:r>
                </w:p>
              </w:tc>
              <w:tc>
                <w:tcPr>
                  <w:tcW w:w="1248" w:type="pct"/>
                </w:tcPr>
                <w:p w14:paraId="01C478B7" w14:textId="77777777" w:rsidR="00294C8B" w:rsidRDefault="009D1DB3">
                  <w:pPr>
                    <w:spacing w:after="180"/>
                  </w:pPr>
                  <w:r>
                    <w:t>Note</w:t>
                  </w:r>
                </w:p>
              </w:tc>
            </w:tr>
            <w:tr w:rsidR="00294C8B" w14:paraId="1EFEA874" w14:textId="77777777">
              <w:trPr>
                <w:trHeight w:val="776"/>
              </w:trPr>
              <w:tc>
                <w:tcPr>
                  <w:tcW w:w="361" w:type="pct"/>
                </w:tcPr>
                <w:p w14:paraId="669A93C5" w14:textId="77777777" w:rsidR="00294C8B" w:rsidRDefault="009D1DB3">
                  <w:pPr>
                    <w:spacing w:after="180"/>
                  </w:pPr>
                  <w:r>
                    <w:t>X-1</w:t>
                  </w:r>
                </w:p>
              </w:tc>
              <w:tc>
                <w:tcPr>
                  <w:tcW w:w="953" w:type="pct"/>
                </w:tcPr>
                <w:p w14:paraId="5323D4CA" w14:textId="77777777" w:rsidR="00294C8B" w:rsidRDefault="009D1DB3">
                  <w:pPr>
                    <w:spacing w:after="180"/>
                  </w:pPr>
                  <w:r>
                    <w:t>Support for PDCCH monitoring on LTE CRS</w:t>
                  </w:r>
                </w:p>
              </w:tc>
              <w:tc>
                <w:tcPr>
                  <w:tcW w:w="1627" w:type="pct"/>
                </w:tcPr>
                <w:p w14:paraId="20A73CA0" w14:textId="77777777" w:rsidR="00294C8B" w:rsidRDefault="009D1DB3">
                  <w:pPr>
                    <w:spacing w:after="180"/>
                  </w:pPr>
                  <w:r>
                    <w:t>The UE is capable of monitoring a PDCCH candidate that overlaps with LTE CRS RE(s) using all the PDCCH DMRS REs nominally present with the candidate</w:t>
                  </w:r>
                </w:p>
              </w:tc>
              <w:tc>
                <w:tcPr>
                  <w:tcW w:w="810" w:type="pct"/>
                </w:tcPr>
                <w:p w14:paraId="4ACD8789" w14:textId="77777777" w:rsidR="00294C8B" w:rsidRDefault="009D1DB3">
                  <w:pPr>
                    <w:spacing w:after="180"/>
                  </w:pPr>
                  <w:r>
                    <w:t>{Supported}</w:t>
                  </w:r>
                </w:p>
              </w:tc>
              <w:tc>
                <w:tcPr>
                  <w:tcW w:w="1248" w:type="pct"/>
                </w:tcPr>
                <w:p w14:paraId="49D58290" w14:textId="77777777" w:rsidR="00294C8B" w:rsidRDefault="009D1DB3">
                  <w:pPr>
                    <w:spacing w:after="180"/>
                  </w:pPr>
                  <w:r>
                    <w:t>Basic capability for this feature. Can be supported with the PDCCH channel estimator as implemented in earlier releases.</w:t>
                  </w:r>
                </w:p>
              </w:tc>
            </w:tr>
            <w:tr w:rsidR="00294C8B" w14:paraId="7976B54B" w14:textId="77777777">
              <w:trPr>
                <w:trHeight w:val="629"/>
              </w:trPr>
              <w:tc>
                <w:tcPr>
                  <w:tcW w:w="361" w:type="pct"/>
                </w:tcPr>
                <w:p w14:paraId="2A913153" w14:textId="77777777" w:rsidR="00294C8B" w:rsidRDefault="009D1DB3">
                  <w:pPr>
                    <w:spacing w:after="180"/>
                  </w:pPr>
                  <w:r>
                    <w:t>X-2a</w:t>
                  </w:r>
                </w:p>
              </w:tc>
              <w:tc>
                <w:tcPr>
                  <w:tcW w:w="953" w:type="pct"/>
                </w:tcPr>
                <w:p w14:paraId="1F1E060F" w14:textId="77777777" w:rsidR="00294C8B" w:rsidRDefault="009D1DB3">
                  <w:pPr>
                    <w:spacing w:after="180"/>
                  </w:pPr>
                  <w:r>
                    <w:t>Optimized PDCCH CE for PDCCH overlapping with LTE CRS #1</w:t>
                  </w:r>
                </w:p>
              </w:tc>
              <w:tc>
                <w:tcPr>
                  <w:tcW w:w="1627" w:type="pct"/>
                </w:tcPr>
                <w:p w14:paraId="5DDB3D2C" w14:textId="77777777" w:rsidR="00294C8B" w:rsidRDefault="009D1DB3">
                  <w:pPr>
                    <w:spacing w:after="180"/>
                  </w:pPr>
                  <w:r>
                    <w:t>Support for ignoring the PDCCH DMRS REs colliding with LTE CRS</w:t>
                  </w:r>
                </w:p>
                <w:p w14:paraId="3EC6A504" w14:textId="77777777" w:rsidR="00294C8B" w:rsidRDefault="00294C8B">
                  <w:pPr>
                    <w:spacing w:after="180"/>
                  </w:pPr>
                </w:p>
              </w:tc>
              <w:tc>
                <w:tcPr>
                  <w:tcW w:w="810" w:type="pct"/>
                </w:tcPr>
                <w:p w14:paraId="65B550BC" w14:textId="77777777" w:rsidR="00294C8B" w:rsidRDefault="009D1DB3">
                  <w:pPr>
                    <w:spacing w:after="180"/>
                  </w:pPr>
                  <w:r>
                    <w:t>{Supported}</w:t>
                  </w:r>
                </w:p>
              </w:tc>
              <w:tc>
                <w:tcPr>
                  <w:tcW w:w="1248" w:type="pct"/>
                </w:tcPr>
                <w:p w14:paraId="77E724AB" w14:textId="77777777" w:rsidR="00294C8B" w:rsidRDefault="009D1DB3">
                  <w:pPr>
                    <w:spacing w:after="180"/>
                  </w:pPr>
                  <w:r>
                    <w:t>X-1 is a pre-requisite capability</w:t>
                  </w:r>
                </w:p>
              </w:tc>
            </w:tr>
            <w:tr w:rsidR="00294C8B" w14:paraId="14BBADBB" w14:textId="77777777">
              <w:trPr>
                <w:trHeight w:val="629"/>
              </w:trPr>
              <w:tc>
                <w:tcPr>
                  <w:tcW w:w="361" w:type="pct"/>
                </w:tcPr>
                <w:p w14:paraId="5A160424" w14:textId="77777777" w:rsidR="00294C8B" w:rsidRDefault="009D1DB3">
                  <w:pPr>
                    <w:spacing w:after="180"/>
                  </w:pPr>
                  <w:r>
                    <w:t>X-2b</w:t>
                  </w:r>
                </w:p>
              </w:tc>
              <w:tc>
                <w:tcPr>
                  <w:tcW w:w="953" w:type="pct"/>
                </w:tcPr>
                <w:p w14:paraId="19A9C9B3" w14:textId="77777777" w:rsidR="00294C8B" w:rsidRDefault="009D1DB3">
                  <w:pPr>
                    <w:spacing w:after="180"/>
                  </w:pPr>
                  <w:r>
                    <w:t>Optimized PDCCH CE for PDCCH overlapping with LTE CRS #2</w:t>
                  </w:r>
                </w:p>
              </w:tc>
              <w:tc>
                <w:tcPr>
                  <w:tcW w:w="1627" w:type="pct"/>
                </w:tcPr>
                <w:p w14:paraId="21AB8BBB" w14:textId="77777777" w:rsidR="00294C8B" w:rsidRDefault="009D1DB3">
                  <w:pPr>
                    <w:spacing w:after="180"/>
                  </w:pPr>
                  <w:r>
                    <w:t>Support for ignoring the PDCCH DMRS REs of a symbol colliding with LTE CRS and base the PDCCH channel estimate on the symbol(s) with no overlap with LTE CRS, if at least one present</w:t>
                  </w:r>
                </w:p>
              </w:tc>
              <w:tc>
                <w:tcPr>
                  <w:tcW w:w="810" w:type="pct"/>
                </w:tcPr>
                <w:p w14:paraId="4D1C4526" w14:textId="77777777" w:rsidR="00294C8B" w:rsidRDefault="009D1DB3">
                  <w:pPr>
                    <w:spacing w:after="180"/>
                  </w:pPr>
                  <w:r>
                    <w:t>{Supported}</w:t>
                  </w:r>
                </w:p>
              </w:tc>
              <w:tc>
                <w:tcPr>
                  <w:tcW w:w="1248" w:type="pct"/>
                </w:tcPr>
                <w:p w14:paraId="50958FD5" w14:textId="77777777" w:rsidR="00294C8B" w:rsidRDefault="009D1DB3">
                  <w:pPr>
                    <w:spacing w:after="180"/>
                  </w:pPr>
                  <w:r>
                    <w:t>X-1 is a pre-requisite capability</w:t>
                  </w:r>
                </w:p>
              </w:tc>
            </w:tr>
            <w:tr w:rsidR="00294C8B" w14:paraId="2B3A4E39" w14:textId="77777777">
              <w:trPr>
                <w:trHeight w:val="680"/>
              </w:trPr>
              <w:tc>
                <w:tcPr>
                  <w:tcW w:w="361" w:type="pct"/>
                </w:tcPr>
                <w:p w14:paraId="7F04A01E" w14:textId="77777777" w:rsidR="00294C8B" w:rsidRDefault="009D1DB3">
                  <w:pPr>
                    <w:spacing w:after="180"/>
                  </w:pPr>
                  <w:r>
                    <w:t>X-3</w:t>
                  </w:r>
                </w:p>
              </w:tc>
              <w:tc>
                <w:tcPr>
                  <w:tcW w:w="953" w:type="pct"/>
                </w:tcPr>
                <w:p w14:paraId="6F7FA026" w14:textId="77777777" w:rsidR="00294C8B" w:rsidRDefault="009D1DB3">
                  <w:pPr>
                    <w:spacing w:after="180"/>
                  </w:pPr>
                  <w:r>
                    <w:t>Optimized PDCCH decoding for PDCCH overlapping with LTE CRS</w:t>
                  </w:r>
                </w:p>
              </w:tc>
              <w:tc>
                <w:tcPr>
                  <w:tcW w:w="1627" w:type="pct"/>
                </w:tcPr>
                <w:p w14:paraId="0E2FB863" w14:textId="77777777" w:rsidR="00294C8B" w:rsidRDefault="009D1DB3">
                  <w:pPr>
                    <w:spacing w:after="180"/>
                  </w:pPr>
                  <w:r>
                    <w:t>Support for ignoring the PDCCH REs colliding with LTE CRS</w:t>
                  </w:r>
                </w:p>
                <w:p w14:paraId="57C154B4" w14:textId="77777777" w:rsidR="00294C8B" w:rsidRDefault="00294C8B">
                  <w:pPr>
                    <w:spacing w:after="180"/>
                  </w:pPr>
                </w:p>
              </w:tc>
              <w:tc>
                <w:tcPr>
                  <w:tcW w:w="810" w:type="pct"/>
                </w:tcPr>
                <w:p w14:paraId="2EDB53B6" w14:textId="77777777" w:rsidR="00294C8B" w:rsidRDefault="009D1DB3">
                  <w:pPr>
                    <w:spacing w:after="180"/>
                  </w:pPr>
                  <w:r>
                    <w:t>{Supported}</w:t>
                  </w:r>
                </w:p>
                <w:p w14:paraId="2F272A2F" w14:textId="77777777" w:rsidR="00294C8B" w:rsidRDefault="00294C8B">
                  <w:pPr>
                    <w:spacing w:after="180"/>
                  </w:pPr>
                </w:p>
              </w:tc>
              <w:tc>
                <w:tcPr>
                  <w:tcW w:w="1248" w:type="pct"/>
                </w:tcPr>
                <w:p w14:paraId="0C8A2857" w14:textId="77777777" w:rsidR="00294C8B" w:rsidRDefault="009D1DB3">
                  <w:pPr>
                    <w:spacing w:after="180"/>
                  </w:pPr>
                  <w:r>
                    <w:t>X-1 is a pre-requisite capability</w:t>
                  </w:r>
                </w:p>
              </w:tc>
            </w:tr>
            <w:tr w:rsidR="00294C8B" w14:paraId="07BDBA59" w14:textId="77777777">
              <w:trPr>
                <w:trHeight w:val="629"/>
              </w:trPr>
              <w:tc>
                <w:tcPr>
                  <w:tcW w:w="361" w:type="pct"/>
                </w:tcPr>
                <w:p w14:paraId="76D7B885" w14:textId="77777777" w:rsidR="00294C8B" w:rsidRDefault="009D1DB3">
                  <w:pPr>
                    <w:spacing w:after="180"/>
                  </w:pPr>
                  <w:r>
                    <w:t>X-4</w:t>
                  </w:r>
                </w:p>
              </w:tc>
              <w:tc>
                <w:tcPr>
                  <w:tcW w:w="953" w:type="pct"/>
                </w:tcPr>
                <w:p w14:paraId="4CCEC206" w14:textId="77777777" w:rsidR="00294C8B" w:rsidRDefault="009D1DB3">
                  <w:pPr>
                    <w:spacing w:after="180"/>
                  </w:pPr>
                  <w:r>
                    <w:t>PDCCH to LTE CRS configuration</w:t>
                  </w:r>
                </w:p>
              </w:tc>
              <w:tc>
                <w:tcPr>
                  <w:tcW w:w="1627" w:type="pct"/>
                </w:tcPr>
                <w:p w14:paraId="32F635D3" w14:textId="77777777" w:rsidR="00294C8B" w:rsidRDefault="009D1DB3">
                  <w:pPr>
                    <w:spacing w:after="180"/>
                  </w:pPr>
                  <w:r>
                    <w:t>Support for PDCCH and PDCCH DMRS to LTE CRS power ratio configuration</w:t>
                  </w:r>
                </w:p>
              </w:tc>
              <w:tc>
                <w:tcPr>
                  <w:tcW w:w="810" w:type="pct"/>
                </w:tcPr>
                <w:p w14:paraId="2A7BAABB" w14:textId="77777777" w:rsidR="00294C8B" w:rsidRDefault="009D1DB3">
                  <w:pPr>
                    <w:spacing w:after="180"/>
                  </w:pPr>
                  <w:r>
                    <w:t>{Supported}</w:t>
                  </w:r>
                </w:p>
              </w:tc>
              <w:tc>
                <w:tcPr>
                  <w:tcW w:w="1248" w:type="pct"/>
                </w:tcPr>
                <w:p w14:paraId="6551A1EC" w14:textId="77777777" w:rsidR="00294C8B" w:rsidRDefault="009D1DB3">
                  <w:pPr>
                    <w:spacing w:after="180"/>
                  </w:pPr>
                  <w:r>
                    <w:t>X-1 is a pre-requisite capability</w:t>
                  </w:r>
                </w:p>
              </w:tc>
            </w:tr>
          </w:tbl>
          <w:p w14:paraId="14A2931E"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453851EA" w14:textId="77777777">
        <w:tc>
          <w:tcPr>
            <w:tcW w:w="638" w:type="dxa"/>
          </w:tcPr>
          <w:p w14:paraId="6911BA15"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22" w:type="dxa"/>
          </w:tcPr>
          <w:p w14:paraId="681CA71F" w14:textId="77777777" w:rsidR="00294C8B" w:rsidRDefault="009D1DB3">
            <w:pPr>
              <w:spacing w:after="0" w:line="240" w:lineRule="auto"/>
              <w:jc w:val="both"/>
              <w:rPr>
                <w:rFonts w:eastAsia="MS Mincho"/>
                <w:sz w:val="22"/>
              </w:rPr>
            </w:pPr>
            <w:r>
              <w:rPr>
                <w:rFonts w:eastAsia="MS Mincho" w:hint="eastAsia"/>
                <w:sz w:val="22"/>
              </w:rPr>
              <w:t>S</w:t>
            </w:r>
            <w:r>
              <w:rPr>
                <w:rFonts w:eastAsia="MS Mincho"/>
                <w:sz w:val="22"/>
              </w:rPr>
              <w:t>amsung</w:t>
            </w:r>
          </w:p>
        </w:tc>
        <w:tc>
          <w:tcPr>
            <w:tcW w:w="19923" w:type="dxa"/>
          </w:tcPr>
          <w:p w14:paraId="2E4434E4" w14:textId="77777777" w:rsidR="00294C8B" w:rsidRDefault="009D1DB3">
            <w:pPr>
              <w:spacing w:after="180"/>
              <w:jc w:val="both"/>
              <w:rPr>
                <w:rFonts w:eastAsia="SimSun"/>
                <w:kern w:val="28"/>
                <w:sz w:val="20"/>
                <w:lang w:eastAsia="zh-CN"/>
              </w:rPr>
            </w:pPr>
            <w:r>
              <w:rPr>
                <w:rFonts w:eastAsia="SimSun"/>
                <w:kern w:val="28"/>
                <w:sz w:val="20"/>
                <w:lang w:eastAsia="zh-CN"/>
              </w:rPr>
              <w:t xml:space="preserve">The baseline UE capability for DSS is whether a UE can receive a PDCCH candidate when REs used for the PDCCH candidate overlap with LTE CRS REs. At the most basic realization, the UE can operate by ignoring the presence of LTE CRS REs. It is noted that such operation can also be achieved for a Rel-15 UE by the network indicating 2 CRS ports (symbol 0), when there are actually 4 CRS ports (symbols 0 and 1), for example for a CORESET located in symbols 1 and 2. A problem with such approach is that PDSCH BLER will be affected, especially for QAM modulations. That problem can be avoided by eDSS as the pattern with 4 CRS ports can be indicated. The impact on PDCCH BLER is under the control of the network and can be addressed by a lower code rate for the DCI or even, at least in principle, by reducing LTE CRS power in affected REs or symbols of a PDCCH transmission. </w:t>
            </w:r>
          </w:p>
          <w:p w14:paraId="09ADE67F" w14:textId="77777777" w:rsidR="00294C8B" w:rsidRDefault="009D1DB3">
            <w:pPr>
              <w:spacing w:after="0" w:line="240" w:lineRule="auto"/>
              <w:jc w:val="both"/>
              <w:rPr>
                <w:rFonts w:eastAsia="SimSun"/>
                <w:kern w:val="28"/>
                <w:sz w:val="20"/>
                <w:lang w:eastAsia="zh-CN"/>
              </w:rPr>
            </w:pPr>
            <w:r>
              <w:rPr>
                <w:rFonts w:eastAsia="SimSun"/>
                <w:kern w:val="28"/>
                <w:sz w:val="20"/>
                <w:lang w:eastAsia="zh-CN"/>
              </w:rPr>
              <w:t xml:space="preserve">To improve PDCCH BLER with reduced requirements on network operation, a first UE capability is to receive/decode DCI formats by adjusting the LLRs for symbols in REs overlapping with LTE CRS REs (e.g. exclude those LLRs from use in decoding). Another UE capability is to do the same for channel estimation – adjust the weighting of DM-RS symbols in REs overlapping with LTE CRS REs (e.g. excluding those DM-RS symbols from use in channel estimation). To enable a simplified implementation for channel estimation that essentially re-uses the legacy channel estimator, another UE capability was agreed for a UE can perform channel estimation using only DM-RS REs in symbols where no DM-RS RE overlaps with LTE CRS RE. It is noted that PDCCH BLER based on channel estimation using DM-RS REs only in symbols where no DM-RS RE overlaps with LTE CRS RE will be worse than using all DM-RS REs except for those overlapping with CRS REs and, therefore, if a UE meets BLER requirements defined for the former channel estimator, the UE will meet those BLER requirements using the later channel estimator.  </w:t>
            </w:r>
          </w:p>
          <w:p w14:paraId="6F705D8A" w14:textId="77777777" w:rsidR="00294C8B" w:rsidRDefault="009D1DB3">
            <w:pPr>
              <w:spacing w:after="0" w:line="240" w:lineRule="auto"/>
              <w:jc w:val="both"/>
              <w:rPr>
                <w:rFonts w:eastAsia="SimSun"/>
                <w:kern w:val="28"/>
                <w:sz w:val="20"/>
                <w:lang w:eastAsia="zh-CN"/>
              </w:rPr>
            </w:pPr>
            <w:r>
              <w:rPr>
                <w:rFonts w:eastAsia="SimSun"/>
                <w:kern w:val="28"/>
                <w:sz w:val="20"/>
                <w:lang w:eastAsia="zh-CN"/>
              </w:rPr>
              <w:t xml:space="preserve">Finally, the gNB needs to be aware of each UE capability in order to be able to determine link budget requirements for a DCI format detection with a desired BLER by the UE. </w:t>
            </w:r>
          </w:p>
          <w:p w14:paraId="44C17B4E" w14:textId="77777777" w:rsidR="00294C8B" w:rsidRDefault="009D1DB3">
            <w:pPr>
              <w:spacing w:after="0" w:line="240" w:lineRule="auto"/>
              <w:jc w:val="both"/>
              <w:rPr>
                <w:rFonts w:eastAsia="SimSun"/>
                <w:b/>
                <w:bCs/>
                <w:kern w:val="28"/>
                <w:sz w:val="20"/>
                <w:u w:val="single"/>
                <w:lang w:eastAsia="zh-CN"/>
              </w:rPr>
            </w:pPr>
            <w:r>
              <w:rPr>
                <w:rFonts w:eastAsia="SimSun"/>
                <w:kern w:val="28"/>
                <w:sz w:val="20"/>
                <w:lang w:eastAsia="zh-CN"/>
              </w:rPr>
              <w:t xml:space="preserve">  </w:t>
            </w:r>
            <w:r>
              <w:rPr>
                <w:rFonts w:eastAsia="SimSun"/>
                <w:b/>
                <w:bCs/>
                <w:kern w:val="28"/>
                <w:sz w:val="20"/>
                <w:u w:val="single"/>
                <w:lang w:eastAsia="zh-CN"/>
              </w:rPr>
              <w:t xml:space="preserve">Proposal 1: Consider the UE FGs in Table 1 for eDSS. </w:t>
            </w:r>
          </w:p>
          <w:p w14:paraId="4DA4490F" w14:textId="77777777" w:rsidR="00294C8B" w:rsidRDefault="009D1DB3">
            <w:pPr>
              <w:spacing w:after="0" w:line="240" w:lineRule="auto"/>
              <w:jc w:val="center"/>
              <w:rPr>
                <w:rFonts w:eastAsia="MS Mincho"/>
                <w:b/>
                <w:bCs/>
                <w:sz w:val="22"/>
              </w:rPr>
            </w:pPr>
            <w:r>
              <w:rPr>
                <w:rFonts w:eastAsia="MS Mincho"/>
                <w:b/>
                <w:bCs/>
                <w:sz w:val="22"/>
              </w:rPr>
              <w:t>Table 1: UE FGs for eDSS</w:t>
            </w:r>
          </w:p>
          <w:tbl>
            <w:tblPr>
              <w:tblpPr w:leftFromText="180" w:rightFromText="180" w:vertAnchor="page" w:horzAnchor="margin" w:tblpY="15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1595"/>
              <w:gridCol w:w="4168"/>
              <w:gridCol w:w="1257"/>
              <w:gridCol w:w="1304"/>
              <w:gridCol w:w="1505"/>
              <w:gridCol w:w="1832"/>
              <w:gridCol w:w="1416"/>
              <w:gridCol w:w="1416"/>
              <w:gridCol w:w="1379"/>
              <w:gridCol w:w="1146"/>
              <w:gridCol w:w="1966"/>
            </w:tblGrid>
            <w:tr w:rsidR="00294C8B" w14:paraId="6611E3C2" w14:textId="77777777">
              <w:trPr>
                <w:trHeight w:val="20"/>
              </w:trPr>
              <w:tc>
                <w:tcPr>
                  <w:tcW w:w="181" w:type="pct"/>
                  <w:tcBorders>
                    <w:top w:val="single" w:sz="4" w:space="0" w:color="auto"/>
                    <w:left w:val="single" w:sz="4" w:space="0" w:color="auto"/>
                    <w:bottom w:val="single" w:sz="4" w:space="0" w:color="auto"/>
                    <w:right w:val="single" w:sz="4" w:space="0" w:color="auto"/>
                  </w:tcBorders>
                </w:tcPr>
                <w:p w14:paraId="3293A99B" w14:textId="77777777" w:rsidR="00294C8B" w:rsidRDefault="009D1DB3">
                  <w:pPr>
                    <w:pStyle w:val="TAH"/>
                    <w:rPr>
                      <w:rFonts w:asciiTheme="majorHAnsi" w:hAnsiTheme="majorHAnsi" w:cstheme="majorHAnsi"/>
                      <w:szCs w:val="18"/>
                    </w:rPr>
                  </w:pPr>
                  <w:r>
                    <w:rPr>
                      <w:rFonts w:asciiTheme="majorHAnsi" w:hAnsiTheme="majorHAnsi" w:cstheme="majorHAnsi"/>
                      <w:szCs w:val="18"/>
                    </w:rPr>
                    <w:lastRenderedPageBreak/>
                    <w:t>Index</w:t>
                  </w:r>
                </w:p>
              </w:tc>
              <w:tc>
                <w:tcPr>
                  <w:tcW w:w="405" w:type="pct"/>
                  <w:tcBorders>
                    <w:top w:val="single" w:sz="4" w:space="0" w:color="auto"/>
                    <w:left w:val="single" w:sz="4" w:space="0" w:color="auto"/>
                    <w:bottom w:val="single" w:sz="4" w:space="0" w:color="auto"/>
                    <w:right w:val="single" w:sz="4" w:space="0" w:color="auto"/>
                  </w:tcBorders>
                </w:tcPr>
                <w:p w14:paraId="65DE5B06" w14:textId="77777777" w:rsidR="00294C8B" w:rsidRDefault="009D1DB3">
                  <w:pPr>
                    <w:pStyle w:val="TAH"/>
                    <w:rPr>
                      <w:rFonts w:asciiTheme="majorHAnsi" w:hAnsiTheme="majorHAnsi" w:cstheme="majorHAnsi"/>
                      <w:szCs w:val="18"/>
                    </w:rPr>
                  </w:pPr>
                  <w:r>
                    <w:rPr>
                      <w:rFonts w:asciiTheme="majorHAnsi" w:hAnsiTheme="majorHAnsi" w:cstheme="majorHAnsi"/>
                      <w:szCs w:val="18"/>
                    </w:rPr>
                    <w:t>Feature group</w:t>
                  </w:r>
                </w:p>
              </w:tc>
              <w:tc>
                <w:tcPr>
                  <w:tcW w:w="1058" w:type="pct"/>
                  <w:tcBorders>
                    <w:top w:val="single" w:sz="4" w:space="0" w:color="auto"/>
                    <w:left w:val="single" w:sz="4" w:space="0" w:color="auto"/>
                    <w:bottom w:val="single" w:sz="4" w:space="0" w:color="auto"/>
                    <w:right w:val="single" w:sz="4" w:space="0" w:color="auto"/>
                  </w:tcBorders>
                </w:tcPr>
                <w:p w14:paraId="1E56EC78" w14:textId="77777777" w:rsidR="00294C8B" w:rsidRDefault="009D1DB3">
                  <w:pPr>
                    <w:pStyle w:val="TAH"/>
                    <w:rPr>
                      <w:rFonts w:asciiTheme="majorHAnsi" w:hAnsiTheme="majorHAnsi" w:cstheme="majorHAnsi"/>
                      <w:szCs w:val="18"/>
                    </w:rPr>
                  </w:pPr>
                  <w:r>
                    <w:rPr>
                      <w:rFonts w:asciiTheme="majorHAnsi" w:hAnsiTheme="majorHAnsi" w:cstheme="majorHAnsi"/>
                      <w:szCs w:val="18"/>
                    </w:rPr>
                    <w:t>Components</w:t>
                  </w:r>
                </w:p>
              </w:tc>
              <w:tc>
                <w:tcPr>
                  <w:tcW w:w="319" w:type="pct"/>
                  <w:tcBorders>
                    <w:top w:val="single" w:sz="4" w:space="0" w:color="auto"/>
                    <w:left w:val="single" w:sz="4" w:space="0" w:color="auto"/>
                    <w:bottom w:val="single" w:sz="4" w:space="0" w:color="auto"/>
                    <w:right w:val="single" w:sz="4" w:space="0" w:color="auto"/>
                  </w:tcBorders>
                </w:tcPr>
                <w:p w14:paraId="07BA71AB" w14:textId="77777777" w:rsidR="00294C8B" w:rsidRDefault="009D1DB3">
                  <w:pPr>
                    <w:pStyle w:val="TAH"/>
                    <w:rPr>
                      <w:rFonts w:asciiTheme="majorHAnsi" w:hAnsiTheme="majorHAnsi" w:cstheme="majorHAnsi"/>
                      <w:szCs w:val="18"/>
                    </w:rPr>
                  </w:pPr>
                  <w:r>
                    <w:rPr>
                      <w:rFonts w:asciiTheme="majorHAnsi" w:hAnsiTheme="majorHAnsi" w:cstheme="majorHAnsi"/>
                      <w:szCs w:val="18"/>
                    </w:rPr>
                    <w:t>Prerequisite feature groups</w:t>
                  </w:r>
                </w:p>
              </w:tc>
              <w:tc>
                <w:tcPr>
                  <w:tcW w:w="331" w:type="pct"/>
                  <w:tcBorders>
                    <w:top w:val="single" w:sz="4" w:space="0" w:color="auto"/>
                    <w:left w:val="single" w:sz="4" w:space="0" w:color="auto"/>
                    <w:bottom w:val="single" w:sz="4" w:space="0" w:color="auto"/>
                    <w:right w:val="single" w:sz="4" w:space="0" w:color="auto"/>
                  </w:tcBorders>
                </w:tcPr>
                <w:p w14:paraId="16A757D5" w14:textId="77777777" w:rsidR="00294C8B" w:rsidRDefault="009D1DB3">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382" w:type="pct"/>
                  <w:tcBorders>
                    <w:top w:val="single" w:sz="4" w:space="0" w:color="auto"/>
                    <w:left w:val="single" w:sz="4" w:space="0" w:color="auto"/>
                    <w:bottom w:val="single" w:sz="4" w:space="0" w:color="auto"/>
                    <w:right w:val="single" w:sz="4" w:space="0" w:color="auto"/>
                  </w:tcBorders>
                </w:tcPr>
                <w:p w14:paraId="2CE14E63" w14:textId="77777777" w:rsidR="00294C8B" w:rsidRDefault="009D1DB3">
                  <w:pPr>
                    <w:pStyle w:val="TAN"/>
                    <w:spacing w:after="0"/>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465" w:type="pct"/>
                  <w:tcBorders>
                    <w:top w:val="single" w:sz="4" w:space="0" w:color="auto"/>
                    <w:left w:val="single" w:sz="4" w:space="0" w:color="auto"/>
                    <w:bottom w:val="single" w:sz="4" w:space="0" w:color="auto"/>
                    <w:right w:val="single" w:sz="4" w:space="0" w:color="auto"/>
                  </w:tcBorders>
                </w:tcPr>
                <w:p w14:paraId="5A88F4CB" w14:textId="77777777" w:rsidR="00294C8B" w:rsidRDefault="009D1DB3">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323FEDD" w14:textId="77777777" w:rsidR="00294C8B" w:rsidRDefault="009D1DB3">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359" w:type="pct"/>
                  <w:tcBorders>
                    <w:top w:val="single" w:sz="4" w:space="0" w:color="auto"/>
                    <w:left w:val="single" w:sz="4" w:space="0" w:color="auto"/>
                    <w:bottom w:val="single" w:sz="4" w:space="0" w:color="auto"/>
                    <w:right w:val="single" w:sz="4" w:space="0" w:color="auto"/>
                  </w:tcBorders>
                </w:tcPr>
                <w:p w14:paraId="26F54C70" w14:textId="77777777" w:rsidR="00294C8B" w:rsidRDefault="009D1DB3">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359" w:type="pct"/>
                  <w:tcBorders>
                    <w:top w:val="single" w:sz="4" w:space="0" w:color="auto"/>
                    <w:left w:val="single" w:sz="4" w:space="0" w:color="auto"/>
                    <w:bottom w:val="single" w:sz="4" w:space="0" w:color="auto"/>
                    <w:right w:val="single" w:sz="4" w:space="0" w:color="auto"/>
                  </w:tcBorders>
                </w:tcPr>
                <w:p w14:paraId="2B822A99" w14:textId="77777777" w:rsidR="00294C8B" w:rsidRDefault="009D1DB3">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350" w:type="pct"/>
                  <w:tcBorders>
                    <w:top w:val="single" w:sz="4" w:space="0" w:color="auto"/>
                    <w:left w:val="single" w:sz="4" w:space="0" w:color="auto"/>
                    <w:bottom w:val="single" w:sz="4" w:space="0" w:color="auto"/>
                    <w:right w:val="single" w:sz="4" w:space="0" w:color="auto"/>
                  </w:tcBorders>
                </w:tcPr>
                <w:p w14:paraId="3BA8F51E" w14:textId="77777777" w:rsidR="00294C8B" w:rsidRDefault="009D1DB3">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91" w:type="pct"/>
                  <w:tcBorders>
                    <w:top w:val="single" w:sz="4" w:space="0" w:color="auto"/>
                    <w:left w:val="single" w:sz="4" w:space="0" w:color="auto"/>
                    <w:bottom w:val="single" w:sz="4" w:space="0" w:color="auto"/>
                    <w:right w:val="single" w:sz="4" w:space="0" w:color="auto"/>
                  </w:tcBorders>
                </w:tcPr>
                <w:p w14:paraId="5BD048F4" w14:textId="77777777" w:rsidR="00294C8B" w:rsidRDefault="009D1DB3">
                  <w:pPr>
                    <w:pStyle w:val="TAH"/>
                    <w:rPr>
                      <w:rFonts w:asciiTheme="majorHAnsi" w:hAnsiTheme="majorHAnsi" w:cstheme="majorHAnsi"/>
                      <w:szCs w:val="18"/>
                    </w:rPr>
                  </w:pPr>
                  <w:r>
                    <w:rPr>
                      <w:rFonts w:asciiTheme="majorHAnsi" w:hAnsiTheme="majorHAnsi" w:cstheme="majorHAnsi"/>
                      <w:szCs w:val="18"/>
                    </w:rPr>
                    <w:t>Note</w:t>
                  </w:r>
                </w:p>
              </w:tc>
              <w:tc>
                <w:tcPr>
                  <w:tcW w:w="499" w:type="pct"/>
                  <w:tcBorders>
                    <w:top w:val="single" w:sz="4" w:space="0" w:color="auto"/>
                    <w:left w:val="single" w:sz="4" w:space="0" w:color="auto"/>
                    <w:bottom w:val="single" w:sz="4" w:space="0" w:color="auto"/>
                    <w:right w:val="single" w:sz="4" w:space="0" w:color="auto"/>
                  </w:tcBorders>
                </w:tcPr>
                <w:p w14:paraId="608B964D" w14:textId="77777777" w:rsidR="00294C8B" w:rsidRDefault="009D1DB3">
                  <w:pPr>
                    <w:pStyle w:val="TAH"/>
                    <w:rPr>
                      <w:rFonts w:asciiTheme="majorHAnsi" w:hAnsiTheme="majorHAnsi" w:cstheme="majorHAnsi"/>
                      <w:szCs w:val="18"/>
                    </w:rPr>
                  </w:pPr>
                  <w:r>
                    <w:rPr>
                      <w:rFonts w:asciiTheme="majorHAnsi" w:hAnsiTheme="majorHAnsi" w:cstheme="majorHAnsi"/>
                      <w:szCs w:val="18"/>
                    </w:rPr>
                    <w:t>Mandatory/Optional</w:t>
                  </w:r>
                </w:p>
              </w:tc>
            </w:tr>
            <w:tr w:rsidR="00294C8B" w14:paraId="054ACDB3" w14:textId="77777777">
              <w:trPr>
                <w:trHeight w:val="20"/>
              </w:trPr>
              <w:tc>
                <w:tcPr>
                  <w:tcW w:w="181" w:type="pct"/>
                  <w:tcBorders>
                    <w:top w:val="single" w:sz="4" w:space="0" w:color="auto"/>
                    <w:left w:val="single" w:sz="4" w:space="0" w:color="auto"/>
                    <w:bottom w:val="single" w:sz="4" w:space="0" w:color="auto"/>
                    <w:right w:val="single" w:sz="4" w:space="0" w:color="auto"/>
                  </w:tcBorders>
                </w:tcPr>
                <w:p w14:paraId="575B76DF"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N-1</w:t>
                  </w:r>
                </w:p>
              </w:tc>
              <w:tc>
                <w:tcPr>
                  <w:tcW w:w="405" w:type="pct"/>
                  <w:tcBorders>
                    <w:top w:val="single" w:sz="4" w:space="0" w:color="auto"/>
                    <w:left w:val="single" w:sz="4" w:space="0" w:color="auto"/>
                    <w:bottom w:val="single" w:sz="4" w:space="0" w:color="auto"/>
                    <w:right w:val="single" w:sz="4" w:space="0" w:color="auto"/>
                  </w:tcBorders>
                </w:tcPr>
                <w:p w14:paraId="6AEC2A57" w14:textId="77777777" w:rsidR="00294C8B" w:rsidRDefault="009D1DB3">
                  <w:pPr>
                    <w:pStyle w:val="TAL"/>
                    <w:rPr>
                      <w:rFonts w:asciiTheme="majorHAnsi" w:eastAsia="SimSun" w:hAnsiTheme="majorHAnsi" w:cstheme="majorHAnsi"/>
                      <w:szCs w:val="18"/>
                      <w:lang w:eastAsia="zh-CN"/>
                    </w:rPr>
                  </w:pPr>
                  <w:r>
                    <w:t>PDCCH monitoring on REs with LTE CRS</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012149F0"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Support PDCCH reception on REs that overlap with LTE CRS REs </w:t>
                  </w:r>
                </w:p>
              </w:tc>
              <w:tc>
                <w:tcPr>
                  <w:tcW w:w="319" w:type="pct"/>
                  <w:tcBorders>
                    <w:top w:val="single" w:sz="4" w:space="0" w:color="auto"/>
                    <w:left w:val="single" w:sz="4" w:space="0" w:color="auto"/>
                    <w:bottom w:val="single" w:sz="4" w:space="0" w:color="auto"/>
                    <w:right w:val="single" w:sz="4" w:space="0" w:color="auto"/>
                  </w:tcBorders>
                </w:tcPr>
                <w:p w14:paraId="751E3940" w14:textId="77777777" w:rsidR="00294C8B" w:rsidRDefault="00294C8B">
                  <w:pPr>
                    <w:pStyle w:val="TAL"/>
                    <w:rPr>
                      <w:rFonts w:asciiTheme="majorHAnsi" w:hAnsiTheme="majorHAnsi" w:cstheme="majorHAnsi"/>
                      <w:strike/>
                      <w:szCs w:val="18"/>
                      <w:lang w:eastAsia="zh-CN"/>
                    </w:rPr>
                  </w:pPr>
                </w:p>
              </w:tc>
              <w:tc>
                <w:tcPr>
                  <w:tcW w:w="331" w:type="pct"/>
                  <w:tcBorders>
                    <w:top w:val="single" w:sz="4" w:space="0" w:color="auto"/>
                    <w:left w:val="single" w:sz="4" w:space="0" w:color="auto"/>
                    <w:bottom w:val="single" w:sz="4" w:space="0" w:color="auto"/>
                    <w:right w:val="single" w:sz="4" w:space="0" w:color="auto"/>
                  </w:tcBorders>
                </w:tcPr>
                <w:p w14:paraId="23874DE1"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382" w:type="pct"/>
                  <w:tcBorders>
                    <w:top w:val="single" w:sz="4" w:space="0" w:color="auto"/>
                    <w:left w:val="single" w:sz="4" w:space="0" w:color="auto"/>
                    <w:bottom w:val="single" w:sz="4" w:space="0" w:color="auto"/>
                    <w:right w:val="single" w:sz="4" w:space="0" w:color="auto"/>
                  </w:tcBorders>
                </w:tcPr>
                <w:p w14:paraId="18C378E6" w14:textId="77777777" w:rsidR="00294C8B" w:rsidRDefault="009D1DB3">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Does not support PDCCH receptions in symbols with LTE CRS</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1E01BFF6" w14:textId="77777777" w:rsidR="00294C8B" w:rsidRDefault="009D1DB3">
                  <w:pPr>
                    <w:pStyle w:val="TAL"/>
                    <w:rPr>
                      <w:rFonts w:asciiTheme="majorHAnsi" w:eastAsia="SimSun" w:hAnsiTheme="majorHAnsi" w:cstheme="majorHAnsi"/>
                      <w:szCs w:val="18"/>
                      <w:highlight w:val="yellow"/>
                      <w:lang w:eastAsia="zh-CN"/>
                    </w:rPr>
                  </w:pPr>
                  <w:r>
                    <w:rPr>
                      <w:rFonts w:asciiTheme="majorHAnsi" w:hAnsiTheme="majorHAnsi" w:cstheme="majorHAnsi"/>
                      <w:szCs w:val="18"/>
                      <w:lang w:eastAsia="zh-CN"/>
                    </w:rPr>
                    <w:t xml:space="preserve">Per UE </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442E00E1" w14:textId="77777777" w:rsidR="00294C8B" w:rsidRDefault="009D1DB3">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No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33E4A0A4"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64F37271"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zh-CN"/>
                    </w:rPr>
                    <w:t>N/A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A7A4219" w14:textId="77777777" w:rsidR="00294C8B" w:rsidRDefault="009D1DB3">
                  <w:pPr>
                    <w:pStyle w:val="TAL"/>
                    <w:rPr>
                      <w:rFonts w:asciiTheme="majorHAnsi" w:hAnsiTheme="majorHAnsi" w:cstheme="majorHAnsi"/>
                      <w:szCs w:val="18"/>
                    </w:rPr>
                  </w:pPr>
                  <w:r>
                    <w:rPr>
                      <w:rFonts w:asciiTheme="majorHAnsi" w:hAnsiTheme="majorHAnsi" w:cstheme="majorHAnsi"/>
                      <w:szCs w:val="18"/>
                    </w:rPr>
                    <w:t xml:space="preserve">Only in FR1, only for 15 kHz SCS </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6F46AC3F" w14:textId="77777777" w:rsidR="00294C8B" w:rsidRDefault="009D1DB3">
                  <w:pPr>
                    <w:pStyle w:val="TAL"/>
                    <w:rPr>
                      <w:rFonts w:cs="Arial"/>
                      <w:szCs w:val="18"/>
                    </w:rPr>
                  </w:pPr>
                  <w:r>
                    <w:rPr>
                      <w:rFonts w:cs="Arial"/>
                      <w:szCs w:val="18"/>
                    </w:rPr>
                    <w:t>Optional without capability signalling</w:t>
                  </w:r>
                </w:p>
              </w:tc>
            </w:tr>
            <w:tr w:rsidR="00294C8B" w14:paraId="70576C62" w14:textId="77777777">
              <w:trPr>
                <w:trHeight w:val="20"/>
              </w:trPr>
              <w:tc>
                <w:tcPr>
                  <w:tcW w:w="181" w:type="pct"/>
                  <w:tcBorders>
                    <w:top w:val="single" w:sz="4" w:space="0" w:color="auto"/>
                    <w:left w:val="single" w:sz="4" w:space="0" w:color="auto"/>
                    <w:bottom w:val="single" w:sz="4" w:space="0" w:color="auto"/>
                    <w:right w:val="single" w:sz="4" w:space="0" w:color="auto"/>
                  </w:tcBorders>
                </w:tcPr>
                <w:p w14:paraId="21C1F338"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N-2</w:t>
                  </w:r>
                </w:p>
              </w:tc>
              <w:tc>
                <w:tcPr>
                  <w:tcW w:w="405" w:type="pct"/>
                  <w:tcBorders>
                    <w:top w:val="single" w:sz="4" w:space="0" w:color="auto"/>
                    <w:left w:val="single" w:sz="4" w:space="0" w:color="auto"/>
                    <w:bottom w:val="single" w:sz="4" w:space="0" w:color="auto"/>
                    <w:right w:val="single" w:sz="4" w:space="0" w:color="auto"/>
                  </w:tcBorders>
                </w:tcPr>
                <w:p w14:paraId="289C5EBF" w14:textId="77777777" w:rsidR="00294C8B" w:rsidRDefault="009D1DB3">
                  <w:pPr>
                    <w:pStyle w:val="TAL"/>
                    <w:rPr>
                      <w:rFonts w:asciiTheme="majorHAnsi" w:eastAsia="SimSun" w:hAnsiTheme="majorHAnsi" w:cstheme="majorHAnsi"/>
                      <w:szCs w:val="18"/>
                      <w:lang w:eastAsia="zh-CN"/>
                    </w:rPr>
                  </w:pPr>
                  <w:r>
                    <w:t>Optimized DCI format decoding</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11EB9018" w14:textId="77777777" w:rsidR="00294C8B" w:rsidRDefault="009D1DB3">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decoding without using DCI symbols in REs that overlap with LTE CRS REs</w:t>
                  </w:r>
                </w:p>
              </w:tc>
              <w:tc>
                <w:tcPr>
                  <w:tcW w:w="319" w:type="pct"/>
                  <w:tcBorders>
                    <w:top w:val="single" w:sz="4" w:space="0" w:color="auto"/>
                    <w:left w:val="single" w:sz="4" w:space="0" w:color="auto"/>
                    <w:bottom w:val="single" w:sz="4" w:space="0" w:color="auto"/>
                    <w:right w:val="single" w:sz="4" w:space="0" w:color="auto"/>
                  </w:tcBorders>
                </w:tcPr>
                <w:p w14:paraId="15039FDE"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N-1</w:t>
                  </w:r>
                </w:p>
              </w:tc>
              <w:tc>
                <w:tcPr>
                  <w:tcW w:w="331" w:type="pct"/>
                  <w:tcBorders>
                    <w:top w:val="single" w:sz="4" w:space="0" w:color="auto"/>
                    <w:left w:val="single" w:sz="4" w:space="0" w:color="auto"/>
                    <w:bottom w:val="single" w:sz="4" w:space="0" w:color="auto"/>
                    <w:right w:val="single" w:sz="4" w:space="0" w:color="auto"/>
                  </w:tcBorders>
                </w:tcPr>
                <w:p w14:paraId="4718D580"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382" w:type="pct"/>
                  <w:tcBorders>
                    <w:top w:val="single" w:sz="4" w:space="0" w:color="auto"/>
                    <w:left w:val="single" w:sz="4" w:space="0" w:color="auto"/>
                    <w:bottom w:val="single" w:sz="4" w:space="0" w:color="auto"/>
                    <w:right w:val="single" w:sz="4" w:space="0" w:color="auto"/>
                  </w:tcBorders>
                </w:tcPr>
                <w:p w14:paraId="1EC35EC7" w14:textId="77777777" w:rsidR="00294C8B" w:rsidRDefault="009D1DB3">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Larger DCI BLER</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4817B283"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Per UE</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0282A99" w14:textId="77777777" w:rsidR="00294C8B" w:rsidRDefault="009D1DB3">
                  <w:pPr>
                    <w:pStyle w:val="TAL"/>
                    <w:rPr>
                      <w:rFonts w:asciiTheme="majorHAnsi" w:hAnsiTheme="majorHAnsi" w:cstheme="majorHAnsi"/>
                      <w:szCs w:val="18"/>
                      <w:lang w:eastAsia="zh-CN"/>
                    </w:rPr>
                  </w:pPr>
                  <w:r>
                    <w:rPr>
                      <w:rFonts w:asciiTheme="majorHAnsi" w:eastAsia="MS Mincho" w:hAnsiTheme="majorHAnsi" w:cstheme="majorHAnsi"/>
                      <w:szCs w:val="18"/>
                      <w:lang w:eastAsia="ja-JP"/>
                    </w:rPr>
                    <w:t>No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2FF715B6" w14:textId="77777777" w:rsidR="00294C8B" w:rsidRDefault="009D1DB3">
                  <w:pPr>
                    <w:pStyle w:val="TAL"/>
                    <w:rPr>
                      <w:rFonts w:asciiTheme="majorHAnsi" w:hAnsiTheme="majorHAnsi" w:cstheme="majorHAnsi"/>
                      <w:szCs w:val="18"/>
                      <w:lang w:eastAsia="zh-CN"/>
                    </w:rPr>
                  </w:pPr>
                  <w:r>
                    <w:rPr>
                      <w:rFonts w:asciiTheme="majorHAnsi" w:eastAsia="MS Mincho" w:hAnsiTheme="majorHAnsi" w:cstheme="majorHAnsi"/>
                      <w:szCs w:val="18"/>
                      <w:lang w:eastAsia="ja-JP"/>
                    </w:rPr>
                    <w:t>N/A</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3508B0B3" w14:textId="77777777" w:rsidR="00294C8B" w:rsidRDefault="009D1DB3">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96F84BE" w14:textId="77777777" w:rsidR="00294C8B" w:rsidRDefault="00294C8B">
                  <w:pPr>
                    <w:pStyle w:val="TAL"/>
                    <w:rPr>
                      <w:rFonts w:asciiTheme="majorHAnsi" w:hAnsiTheme="majorHAnsi" w:cstheme="majorHAnsi"/>
                      <w:szCs w:val="18"/>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36442BF7" w14:textId="77777777" w:rsidR="00294C8B" w:rsidRDefault="009D1DB3">
                  <w:pPr>
                    <w:pStyle w:val="TAL"/>
                    <w:rPr>
                      <w:rFonts w:asciiTheme="majorHAnsi" w:hAnsiTheme="majorHAnsi" w:cstheme="majorHAnsi"/>
                      <w:szCs w:val="18"/>
                      <w:lang w:eastAsia="zh-CN"/>
                    </w:rPr>
                  </w:pPr>
                  <w:r>
                    <w:rPr>
                      <w:rFonts w:cs="Arial"/>
                      <w:szCs w:val="18"/>
                    </w:rPr>
                    <w:t>Optional with capability signalling</w:t>
                  </w:r>
                </w:p>
              </w:tc>
            </w:tr>
            <w:tr w:rsidR="00294C8B" w14:paraId="1D17E22B" w14:textId="77777777">
              <w:trPr>
                <w:trHeight w:val="20"/>
              </w:trPr>
              <w:tc>
                <w:tcPr>
                  <w:tcW w:w="181" w:type="pct"/>
                  <w:tcBorders>
                    <w:top w:val="single" w:sz="4" w:space="0" w:color="auto"/>
                    <w:left w:val="single" w:sz="4" w:space="0" w:color="auto"/>
                    <w:bottom w:val="single" w:sz="4" w:space="0" w:color="auto"/>
                    <w:right w:val="single" w:sz="4" w:space="0" w:color="auto"/>
                  </w:tcBorders>
                </w:tcPr>
                <w:p w14:paraId="64E5DAA5"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N-3-1</w:t>
                  </w:r>
                </w:p>
              </w:tc>
              <w:tc>
                <w:tcPr>
                  <w:tcW w:w="405" w:type="pct"/>
                  <w:tcBorders>
                    <w:top w:val="single" w:sz="4" w:space="0" w:color="auto"/>
                    <w:left w:val="single" w:sz="4" w:space="0" w:color="auto"/>
                    <w:bottom w:val="single" w:sz="4" w:space="0" w:color="auto"/>
                    <w:right w:val="single" w:sz="4" w:space="0" w:color="auto"/>
                  </w:tcBorders>
                </w:tcPr>
                <w:p w14:paraId="6101CD46" w14:textId="77777777" w:rsidR="00294C8B" w:rsidRDefault="009D1DB3">
                  <w:pPr>
                    <w:pStyle w:val="TAL"/>
                    <w:rPr>
                      <w:rFonts w:asciiTheme="majorHAnsi" w:eastAsia="SimSun" w:hAnsiTheme="majorHAnsi" w:cstheme="majorHAnsi"/>
                      <w:szCs w:val="18"/>
                      <w:lang w:eastAsia="zh-CN"/>
                    </w:rPr>
                  </w:pPr>
                  <w:r>
                    <w:t>Optimized channel estimation 1</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1D2CCE66" w14:textId="77777777" w:rsidR="00294C8B" w:rsidRDefault="009D1DB3">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channel estimation without using DM-RS in REs that overlap with LTE CRS REs</w:t>
                  </w:r>
                </w:p>
              </w:tc>
              <w:tc>
                <w:tcPr>
                  <w:tcW w:w="319" w:type="pct"/>
                  <w:tcBorders>
                    <w:top w:val="single" w:sz="4" w:space="0" w:color="auto"/>
                    <w:left w:val="single" w:sz="4" w:space="0" w:color="auto"/>
                    <w:bottom w:val="single" w:sz="4" w:space="0" w:color="auto"/>
                    <w:right w:val="single" w:sz="4" w:space="0" w:color="auto"/>
                  </w:tcBorders>
                </w:tcPr>
                <w:p w14:paraId="5AF6DBF8"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N-1</w:t>
                  </w:r>
                </w:p>
              </w:tc>
              <w:tc>
                <w:tcPr>
                  <w:tcW w:w="331" w:type="pct"/>
                  <w:tcBorders>
                    <w:top w:val="single" w:sz="4" w:space="0" w:color="auto"/>
                    <w:left w:val="single" w:sz="4" w:space="0" w:color="auto"/>
                    <w:bottom w:val="single" w:sz="4" w:space="0" w:color="auto"/>
                    <w:right w:val="single" w:sz="4" w:space="0" w:color="auto"/>
                  </w:tcBorders>
                </w:tcPr>
                <w:p w14:paraId="4B61ACC8"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382" w:type="pct"/>
                  <w:tcBorders>
                    <w:top w:val="single" w:sz="4" w:space="0" w:color="auto"/>
                    <w:left w:val="single" w:sz="4" w:space="0" w:color="auto"/>
                    <w:bottom w:val="single" w:sz="4" w:space="0" w:color="auto"/>
                    <w:right w:val="single" w:sz="4" w:space="0" w:color="auto"/>
                  </w:tcBorders>
                </w:tcPr>
                <w:p w14:paraId="7D2E5FE0" w14:textId="77777777" w:rsidR="00294C8B" w:rsidRDefault="009D1DB3">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Larger DCI BLER</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772111CD" w14:textId="77777777" w:rsidR="00294C8B" w:rsidRDefault="009D1DB3">
                  <w:pPr>
                    <w:pStyle w:val="TAL"/>
                    <w:rPr>
                      <w:rFonts w:asciiTheme="majorHAnsi" w:eastAsia="MS Mincho" w:hAnsiTheme="majorHAnsi" w:cstheme="majorHAnsi"/>
                      <w:szCs w:val="18"/>
                      <w:highlight w:val="yellow"/>
                      <w:lang w:eastAsia="ja-JP"/>
                    </w:rPr>
                  </w:pPr>
                  <w:r>
                    <w:rPr>
                      <w:rFonts w:asciiTheme="majorHAnsi" w:hAnsiTheme="majorHAnsi" w:cstheme="majorHAnsi"/>
                      <w:szCs w:val="18"/>
                      <w:lang w:eastAsia="zh-CN"/>
                    </w:rPr>
                    <w:t>Per UE</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4AB4E85F"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19436AF1"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4A6A5EA4" w14:textId="77777777" w:rsidR="00294C8B" w:rsidRDefault="009D1DB3">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DBD912B" w14:textId="77777777" w:rsidR="00294C8B" w:rsidRDefault="00294C8B">
                  <w:pPr>
                    <w:pStyle w:val="TAL"/>
                    <w:rPr>
                      <w:rFonts w:asciiTheme="majorHAnsi" w:hAnsiTheme="majorHAnsi" w:cstheme="majorHAnsi"/>
                      <w:szCs w:val="18"/>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C77056D" w14:textId="77777777" w:rsidR="00294C8B" w:rsidRDefault="009D1DB3">
                  <w:pPr>
                    <w:pStyle w:val="TAL"/>
                    <w:rPr>
                      <w:rFonts w:asciiTheme="majorHAnsi" w:hAnsiTheme="majorHAnsi" w:cstheme="majorHAnsi"/>
                      <w:szCs w:val="18"/>
                      <w:lang w:eastAsia="zh-CN"/>
                    </w:rPr>
                  </w:pPr>
                  <w:r>
                    <w:rPr>
                      <w:rFonts w:cs="Arial"/>
                      <w:szCs w:val="18"/>
                    </w:rPr>
                    <w:t>Optional with capability signalling</w:t>
                  </w:r>
                </w:p>
              </w:tc>
            </w:tr>
            <w:tr w:rsidR="00294C8B" w14:paraId="50C301A9" w14:textId="77777777">
              <w:trPr>
                <w:trHeight w:val="548"/>
              </w:trPr>
              <w:tc>
                <w:tcPr>
                  <w:tcW w:w="181" w:type="pct"/>
                  <w:tcBorders>
                    <w:top w:val="single" w:sz="4" w:space="0" w:color="auto"/>
                    <w:left w:val="single" w:sz="4" w:space="0" w:color="auto"/>
                    <w:bottom w:val="single" w:sz="4" w:space="0" w:color="auto"/>
                    <w:right w:val="single" w:sz="4" w:space="0" w:color="auto"/>
                  </w:tcBorders>
                </w:tcPr>
                <w:p w14:paraId="384C4E9C"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N-3-2</w:t>
                  </w:r>
                </w:p>
              </w:tc>
              <w:tc>
                <w:tcPr>
                  <w:tcW w:w="405" w:type="pct"/>
                  <w:tcBorders>
                    <w:top w:val="single" w:sz="4" w:space="0" w:color="auto"/>
                    <w:left w:val="single" w:sz="4" w:space="0" w:color="auto"/>
                    <w:bottom w:val="single" w:sz="4" w:space="0" w:color="auto"/>
                    <w:right w:val="single" w:sz="4" w:space="0" w:color="auto"/>
                  </w:tcBorders>
                </w:tcPr>
                <w:p w14:paraId="627078FB" w14:textId="77777777" w:rsidR="00294C8B" w:rsidRDefault="009D1DB3">
                  <w:pPr>
                    <w:pStyle w:val="TAL"/>
                    <w:rPr>
                      <w:rFonts w:asciiTheme="majorHAnsi" w:eastAsia="SimSun" w:hAnsiTheme="majorHAnsi" w:cstheme="majorHAnsi"/>
                      <w:szCs w:val="18"/>
                      <w:lang w:eastAsia="zh-CN"/>
                    </w:rPr>
                  </w:pPr>
                  <w:r>
                    <w:t>Optimized channel estimation 2</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0FDE2BE0" w14:textId="77777777" w:rsidR="00294C8B" w:rsidRDefault="009D1DB3">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w:t>
                  </w:r>
                  <w:r>
                    <w:rPr>
                      <w:rFonts w:asciiTheme="majorHAnsi" w:hAnsiTheme="majorHAnsi" w:cstheme="majorHAnsi"/>
                      <w:sz w:val="18"/>
                      <w:szCs w:val="18"/>
                    </w:rPr>
                    <w:t xml:space="preserve">channel estimation without </w:t>
                  </w:r>
                  <w:r>
                    <w:rPr>
                      <w:rFonts w:asciiTheme="majorHAnsi" w:eastAsiaTheme="minorEastAsia" w:hAnsiTheme="majorHAnsi" w:cstheme="majorHAnsi"/>
                      <w:sz w:val="18"/>
                      <w:szCs w:val="18"/>
                      <w:lang w:eastAsia="zh-CN"/>
                    </w:rPr>
                    <w:t>using DM-RS in symbols where DM-RS REs overlap with LTE CRS REs</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5945D90F"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N-1</w:t>
                  </w:r>
                </w:p>
              </w:tc>
              <w:tc>
                <w:tcPr>
                  <w:tcW w:w="331" w:type="pct"/>
                  <w:tcBorders>
                    <w:top w:val="single" w:sz="4" w:space="0" w:color="auto"/>
                    <w:left w:val="single" w:sz="4" w:space="0" w:color="auto"/>
                    <w:bottom w:val="single" w:sz="4" w:space="0" w:color="auto"/>
                    <w:right w:val="single" w:sz="4" w:space="0" w:color="auto"/>
                  </w:tcBorders>
                </w:tcPr>
                <w:p w14:paraId="67A5067D" w14:textId="77777777" w:rsidR="00294C8B" w:rsidRDefault="009D1DB3">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382" w:type="pct"/>
                  <w:tcBorders>
                    <w:top w:val="single" w:sz="4" w:space="0" w:color="auto"/>
                    <w:left w:val="single" w:sz="4" w:space="0" w:color="auto"/>
                    <w:bottom w:val="single" w:sz="4" w:space="0" w:color="auto"/>
                    <w:right w:val="single" w:sz="4" w:space="0" w:color="auto"/>
                  </w:tcBorders>
                </w:tcPr>
                <w:p w14:paraId="40F6D4C8" w14:textId="77777777" w:rsidR="00294C8B" w:rsidRDefault="009D1DB3">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Larger DCI BLER</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584DE1A9" w14:textId="77777777" w:rsidR="00294C8B" w:rsidRDefault="009D1DB3">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Per UE</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3ED6E48A"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50A5B4C"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350" w:type="pct"/>
                  <w:tcBorders>
                    <w:top w:val="single" w:sz="4" w:space="0" w:color="auto"/>
                    <w:left w:val="single" w:sz="4" w:space="0" w:color="auto"/>
                    <w:bottom w:val="single" w:sz="4" w:space="0" w:color="auto"/>
                    <w:right w:val="single" w:sz="4" w:space="0" w:color="auto"/>
                  </w:tcBorders>
                </w:tcPr>
                <w:p w14:paraId="095D524C"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zh-CN"/>
                    </w:rPr>
                    <w:t>N/A</w:t>
                  </w:r>
                </w:p>
              </w:tc>
              <w:tc>
                <w:tcPr>
                  <w:tcW w:w="291" w:type="pct"/>
                  <w:tcBorders>
                    <w:top w:val="single" w:sz="4" w:space="0" w:color="auto"/>
                    <w:left w:val="single" w:sz="4" w:space="0" w:color="auto"/>
                    <w:bottom w:val="single" w:sz="4" w:space="0" w:color="auto"/>
                    <w:right w:val="single" w:sz="4" w:space="0" w:color="auto"/>
                  </w:tcBorders>
                </w:tcPr>
                <w:p w14:paraId="5C2ADF5C" w14:textId="77777777" w:rsidR="00294C8B" w:rsidRDefault="00294C8B">
                  <w:pPr>
                    <w:pStyle w:val="TAL"/>
                    <w:rPr>
                      <w:rFonts w:asciiTheme="majorHAnsi" w:hAnsiTheme="majorHAnsi" w:cstheme="majorHAnsi"/>
                      <w:szCs w:val="18"/>
                    </w:rPr>
                  </w:pPr>
                </w:p>
              </w:tc>
              <w:tc>
                <w:tcPr>
                  <w:tcW w:w="499" w:type="pct"/>
                  <w:tcBorders>
                    <w:top w:val="single" w:sz="4" w:space="0" w:color="auto"/>
                    <w:left w:val="single" w:sz="4" w:space="0" w:color="auto"/>
                    <w:bottom w:val="single" w:sz="4" w:space="0" w:color="auto"/>
                    <w:right w:val="single" w:sz="4" w:space="0" w:color="auto"/>
                  </w:tcBorders>
                </w:tcPr>
                <w:p w14:paraId="73C7BDA3" w14:textId="77777777" w:rsidR="00294C8B" w:rsidRDefault="009D1DB3">
                  <w:pPr>
                    <w:pStyle w:val="TAL"/>
                    <w:rPr>
                      <w:rFonts w:asciiTheme="majorHAnsi" w:hAnsiTheme="majorHAnsi" w:cstheme="majorHAnsi"/>
                      <w:szCs w:val="18"/>
                      <w:lang w:eastAsia="ja-JP"/>
                    </w:rPr>
                  </w:pPr>
                  <w:r>
                    <w:rPr>
                      <w:rFonts w:cs="Arial"/>
                      <w:szCs w:val="18"/>
                    </w:rPr>
                    <w:t>Optional with capability signalling</w:t>
                  </w:r>
                </w:p>
              </w:tc>
            </w:tr>
          </w:tbl>
          <w:p w14:paraId="64239C84" w14:textId="77777777" w:rsidR="00294C8B" w:rsidRDefault="00294C8B">
            <w:pPr>
              <w:spacing w:after="0" w:line="240" w:lineRule="auto"/>
              <w:rPr>
                <w:rFonts w:eastAsia="SimSun"/>
                <w:sz w:val="22"/>
                <w:szCs w:val="22"/>
                <w:lang w:val="en-US" w:eastAsia="zh-CN"/>
              </w:rPr>
            </w:pPr>
          </w:p>
        </w:tc>
      </w:tr>
      <w:tr w:rsidR="00294C8B" w14:paraId="3BBA4375" w14:textId="77777777">
        <w:tc>
          <w:tcPr>
            <w:tcW w:w="638" w:type="dxa"/>
          </w:tcPr>
          <w:p w14:paraId="1CAB4F4F"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730E403F" w14:textId="77777777" w:rsidR="00294C8B" w:rsidRDefault="009D1DB3">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04C393B9" w14:textId="77777777" w:rsidR="00294C8B" w:rsidRDefault="009D1DB3">
            <w:pPr>
              <w:spacing w:after="180"/>
              <w:rPr>
                <w:rFonts w:eastAsia="DengXian"/>
              </w:rPr>
            </w:pPr>
            <w:r>
              <w:t xml:space="preserve">In RAN1 #110 meeting, it has been agreed that reception of NR PDCCH candidates that overlap with LTE CRS REs is supported in Rel-18 and </w:t>
            </w:r>
            <w:r>
              <w:rPr>
                <w:rFonts w:eastAsia="DengXian" w:hint="eastAsia"/>
              </w:rPr>
              <w:t>P</w:t>
            </w:r>
            <w:r>
              <w:rPr>
                <w:rFonts w:eastAsia="DengXian"/>
              </w:rPr>
              <w:t>DCCH candidates and PDCCH-DMRS RE mapping follow the same mapping as legacy, i.e., PDCCH are not rate-matched around LTE CRS. Furthermore, to resolve companies concern on the channel estimation complexity based on punctured PDCCH DMRS by LTE CRS, two channel estimation assumptions are supported for Rel-18 eDSS feature from RAN1 point of view, which are legacy channel estimation assumption and channel estimation on PDCCH symbols not overlapped with LTE CRS. In addition, legacy channel estimation is considered to be supported only if RAN4 provide no requirement for such case.</w:t>
            </w:r>
          </w:p>
          <w:p w14:paraId="5E06C3CC" w14:textId="77777777" w:rsidR="00294C8B" w:rsidRDefault="009D1DB3">
            <w:pPr>
              <w:spacing w:after="180"/>
              <w:rPr>
                <w:rFonts w:eastAsiaTheme="minorEastAsia"/>
              </w:rPr>
            </w:pPr>
            <w:r>
              <w:rPr>
                <w:rFonts w:eastAsia="DengXian"/>
              </w:rPr>
              <w:t xml:space="preserve">Based on the current agreements, there can be two possible outcomes for legacy channel estimation assumption depending on RAN4 discussion. One outcome is RAN4 define no requirement for the case and the legacy channel estimation is considered for Rel-18 eDSS feature. The other outcome could be RAN4 define the associated requirement and whether legacy channel estimation can be configured needs further RAN1 discussion. To avoid pending feature design based on RAN4 discussion, we propose to consider channel estimation based on clean symbol should be assumed as baseline for Rel-18 eDSS feature. However, it is not typical to report UE capability on the channel estimation method and we suggest to reflect the channel estimation assumption by CORESET configuration.   </w:t>
            </w:r>
          </w:p>
          <w:p w14:paraId="44924DAA" w14:textId="77777777" w:rsidR="00294C8B" w:rsidRDefault="009D1DB3">
            <w:pPr>
              <w:pStyle w:val="Caption"/>
            </w:pPr>
            <w:bookmarkStart w:id="6" w:name="_Hlk131672133"/>
            <w:bookmarkStart w:id="7" w:name="_Ref111145400"/>
            <w:r>
              <w:t xml:space="preserve">Proposal </w:t>
            </w:r>
            <w:r>
              <w:fldChar w:fldCharType="begin"/>
            </w:r>
            <w:r>
              <w:instrText xml:space="preserve"> SEQ Proposal \* ARABIC </w:instrText>
            </w:r>
            <w:r>
              <w:fldChar w:fldCharType="separate"/>
            </w:r>
            <w:r>
              <w:t>1</w:t>
            </w:r>
            <w:r>
              <w:fldChar w:fldCharType="end"/>
            </w:r>
            <w:r>
              <w:t>: For the support of reception of a NR PDCCH candidate that overlaps with LTE CRS REs, at least one PDCCH symbol of the NR PDCCH is not overlapped with LTE CRS</w:t>
            </w:r>
            <w:bookmarkEnd w:id="6"/>
            <w:bookmarkEnd w:id="7"/>
          </w:p>
        </w:tc>
      </w:tr>
      <w:tr w:rsidR="00294C8B" w14:paraId="0EC13A1E" w14:textId="77777777">
        <w:tc>
          <w:tcPr>
            <w:tcW w:w="638" w:type="dxa"/>
          </w:tcPr>
          <w:p w14:paraId="73BAAB07"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8]</w:t>
            </w:r>
          </w:p>
        </w:tc>
        <w:tc>
          <w:tcPr>
            <w:tcW w:w="1822" w:type="dxa"/>
          </w:tcPr>
          <w:p w14:paraId="5B402F57" w14:textId="77777777" w:rsidR="00294C8B" w:rsidRDefault="009D1DB3">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486509ED" w14:textId="77777777" w:rsidR="00294C8B" w:rsidRDefault="009D1DB3">
            <w:pPr>
              <w:spacing w:before="120" w:after="120"/>
              <w:rPr>
                <w:color w:val="000000"/>
                <w:sz w:val="20"/>
                <w:lang w:val="en-US"/>
              </w:rPr>
            </w:pPr>
            <w:r>
              <w:rPr>
                <w:color w:val="000000"/>
                <w:sz w:val="20"/>
                <w:lang w:val="en-US"/>
              </w:rPr>
              <w:t xml:space="preserve">Regarding the NR PDCCH reception with colliding LTE CRS REs, the following agreements were reached in RAN1#110 meeting. </w:t>
            </w:r>
          </w:p>
          <w:tbl>
            <w:tblPr>
              <w:tblStyle w:val="TableGrid"/>
              <w:tblW w:w="5000" w:type="pct"/>
              <w:tblLook w:val="04A0" w:firstRow="1" w:lastRow="0" w:firstColumn="1" w:lastColumn="0" w:noHBand="0" w:noVBand="1"/>
            </w:tblPr>
            <w:tblGrid>
              <w:gridCol w:w="19697"/>
            </w:tblGrid>
            <w:tr w:rsidR="00294C8B" w14:paraId="0CA83A89" w14:textId="77777777">
              <w:tc>
                <w:tcPr>
                  <w:tcW w:w="5000" w:type="pct"/>
                </w:tcPr>
                <w:p w14:paraId="673AA376" w14:textId="77777777" w:rsidR="00294C8B" w:rsidRDefault="009D1DB3">
                  <w:pPr>
                    <w:spacing w:after="180"/>
                    <w:rPr>
                      <w:b/>
                      <w:bCs/>
                      <w:strike/>
                      <w:sz w:val="20"/>
                      <w:highlight w:val="green"/>
                      <w:lang w:val="en-US"/>
                    </w:rPr>
                  </w:pPr>
                  <w:r>
                    <w:rPr>
                      <w:b/>
                      <w:bCs/>
                      <w:sz w:val="20"/>
                      <w:highlight w:val="green"/>
                    </w:rPr>
                    <w:t>Agreement</w:t>
                  </w:r>
                  <w:r>
                    <w:rPr>
                      <w:sz w:val="20"/>
                      <w:lang w:val="en-US"/>
                    </w:rPr>
                    <w:t>[2]</w:t>
                  </w:r>
                </w:p>
                <w:p w14:paraId="4F9DC1F4" w14:textId="77777777" w:rsidR="00294C8B" w:rsidRDefault="009D1DB3">
                  <w:pPr>
                    <w:spacing w:after="180"/>
                    <w:rPr>
                      <w:sz w:val="20"/>
                    </w:rPr>
                  </w:pPr>
                  <w:r>
                    <w:rPr>
                      <w:sz w:val="20"/>
                    </w:rPr>
                    <w:t>Reception of NR PDCCH candidates that overlap with LTE CRS REs is supported by Rel18 UEs</w:t>
                  </w:r>
                </w:p>
                <w:p w14:paraId="7226908B" w14:textId="77777777" w:rsidR="00294C8B" w:rsidRDefault="009D1DB3">
                  <w:pPr>
                    <w:spacing w:after="180"/>
                    <w:rPr>
                      <w:rFonts w:eastAsia="DengXian"/>
                      <w:sz w:val="20"/>
                    </w:rPr>
                  </w:pPr>
                  <w:r>
                    <w:rPr>
                      <w:rFonts w:eastAsia="DengXian" w:hint="eastAsia"/>
                      <w:sz w:val="20"/>
                    </w:rPr>
                    <w:t>P</w:t>
                  </w:r>
                  <w:r>
                    <w:rPr>
                      <w:rFonts w:eastAsia="DengXian"/>
                      <w:sz w:val="20"/>
                    </w:rPr>
                    <w:t>DCCH candidates and PDCCH-DMRS RE mapping are based on that of R15 from UE side.</w:t>
                  </w:r>
                </w:p>
                <w:p w14:paraId="4C841BB5" w14:textId="77777777" w:rsidR="00294C8B" w:rsidRDefault="009D1DB3">
                  <w:pPr>
                    <w:spacing w:after="180"/>
                    <w:rPr>
                      <w:sz w:val="20"/>
                    </w:rPr>
                  </w:pPr>
                  <w:r>
                    <w:rPr>
                      <w:sz w:val="20"/>
                    </w:rPr>
                    <w:t xml:space="preserve">Note: depends on UE capability </w:t>
                  </w:r>
                </w:p>
                <w:p w14:paraId="0327C84C" w14:textId="77777777" w:rsidR="00294C8B" w:rsidRDefault="009D1DB3">
                  <w:pPr>
                    <w:spacing w:after="180"/>
                    <w:rPr>
                      <w:sz w:val="20"/>
                    </w:rPr>
                  </w:pPr>
                  <w:r>
                    <w:rPr>
                      <w:sz w:val="20"/>
                    </w:rPr>
                    <w:t>Following options can be used for PDCCH-DMRS channel estimation</w:t>
                  </w:r>
                </w:p>
                <w:p w14:paraId="283BC169" w14:textId="77777777" w:rsidR="00294C8B" w:rsidRDefault="009D1DB3">
                  <w:pPr>
                    <w:pStyle w:val="ListParagraph"/>
                    <w:widowControl w:val="0"/>
                    <w:numPr>
                      <w:ilvl w:val="0"/>
                      <w:numId w:val="22"/>
                    </w:numPr>
                    <w:spacing w:before="120" w:after="0" w:line="280" w:lineRule="atLeast"/>
                    <w:ind w:leftChars="0"/>
                    <w:jc w:val="both"/>
                    <w:rPr>
                      <w:sz w:val="20"/>
                    </w:rPr>
                  </w:pPr>
                  <w:r>
                    <w:rPr>
                      <w:sz w:val="20"/>
                    </w:rPr>
                    <w:t xml:space="preserve">legacy CE assumption </w:t>
                  </w:r>
                </w:p>
                <w:p w14:paraId="17779CA9" w14:textId="77777777" w:rsidR="00294C8B" w:rsidRDefault="009D1DB3">
                  <w:pPr>
                    <w:pStyle w:val="ListParagraph"/>
                    <w:widowControl w:val="0"/>
                    <w:numPr>
                      <w:ilvl w:val="1"/>
                      <w:numId w:val="22"/>
                    </w:numPr>
                    <w:spacing w:before="120" w:after="0" w:line="280" w:lineRule="atLeast"/>
                    <w:ind w:leftChars="0"/>
                    <w:jc w:val="both"/>
                    <w:rPr>
                      <w:sz w:val="20"/>
                    </w:rPr>
                  </w:pPr>
                  <w:r>
                    <w:rPr>
                      <w:sz w:val="20"/>
                    </w:rPr>
                    <w:lastRenderedPageBreak/>
                    <w:t>RAN1 consider support this, if no RAN4 performance requirements are defined</w:t>
                  </w:r>
                </w:p>
                <w:p w14:paraId="62C1BCC2" w14:textId="77777777" w:rsidR="00294C8B" w:rsidRDefault="009D1DB3">
                  <w:pPr>
                    <w:pStyle w:val="ListParagraph"/>
                    <w:widowControl w:val="0"/>
                    <w:numPr>
                      <w:ilvl w:val="0"/>
                      <w:numId w:val="22"/>
                    </w:numPr>
                    <w:spacing w:before="120" w:after="0" w:line="280" w:lineRule="atLeast"/>
                    <w:ind w:leftChars="0"/>
                    <w:jc w:val="both"/>
                    <w:rPr>
                      <w:sz w:val="20"/>
                    </w:rPr>
                  </w:pPr>
                  <w:r>
                    <w:rPr>
                      <w:sz w:val="20"/>
                    </w:rPr>
                    <w:t>CE on clean symbol(s) only (this channel estimation option does not apply for 1 symbol CORESET)</w:t>
                  </w:r>
                </w:p>
                <w:p w14:paraId="3D73559D" w14:textId="77777777" w:rsidR="00294C8B" w:rsidRDefault="009D1DB3">
                  <w:pPr>
                    <w:pStyle w:val="ListParagraph"/>
                    <w:widowControl w:val="0"/>
                    <w:numPr>
                      <w:ilvl w:val="0"/>
                      <w:numId w:val="32"/>
                    </w:numPr>
                    <w:spacing w:before="120" w:after="0" w:line="280" w:lineRule="atLeast"/>
                    <w:ind w:leftChars="0" w:left="0"/>
                    <w:jc w:val="both"/>
                    <w:rPr>
                      <w:rFonts w:eastAsia="DengXian"/>
                      <w:sz w:val="20"/>
                      <w:lang w:eastAsia="zh-CN"/>
                    </w:rPr>
                  </w:pPr>
                  <w:r>
                    <w:rPr>
                      <w:rFonts w:eastAsia="DengXian" w:hint="eastAsia"/>
                      <w:sz w:val="20"/>
                      <w:lang w:eastAsia="zh-CN"/>
                    </w:rPr>
                    <w:t>N</w:t>
                  </w:r>
                  <w:r>
                    <w:rPr>
                      <w:rFonts w:eastAsia="DengXian"/>
                      <w:sz w:val="20"/>
                      <w:lang w:eastAsia="zh-CN"/>
                    </w:rPr>
                    <w:t>ote: Restriction on the symbols and/or LTE CRS patterns applicable for above agreements can be considered during UE capability session.</w:t>
                  </w:r>
                </w:p>
              </w:tc>
            </w:tr>
          </w:tbl>
          <w:p w14:paraId="2CDA4CB9" w14:textId="77777777" w:rsidR="00294C8B" w:rsidRDefault="009D1DB3">
            <w:pPr>
              <w:spacing w:before="120" w:after="120"/>
              <w:rPr>
                <w:color w:val="000000"/>
                <w:sz w:val="20"/>
                <w:lang w:val="en-US"/>
              </w:rPr>
            </w:pPr>
            <w:r>
              <w:rPr>
                <w:color w:val="000000"/>
                <w:sz w:val="20"/>
                <w:lang w:val="en-US"/>
              </w:rPr>
              <w:lastRenderedPageBreak/>
              <w:t>With the above agreements, whether it is allowed to receive the PDCCH in all LTE CRS symbols is to be discussed in UE capability session. For LTE, the PCFICH and PHICH are transmitted in symbol#0. Normally, PHICH duration is configured with one symbol, i.e., in symbol#0. So even if the PCFICH decoding is failure, the PHICH decoding is not impacted. Thus, if NR PDCCH is allowed to be configured in symbol #0, it would have negative impacts on PCFICH and PHICH detection. It’s not desirable to define a NR feature but impact LTE performance.</w:t>
            </w:r>
          </w:p>
          <w:p w14:paraId="4DBE1C77" w14:textId="77777777" w:rsidR="00294C8B" w:rsidRDefault="009D1DB3">
            <w:pPr>
              <w:spacing w:before="120" w:after="120"/>
              <w:rPr>
                <w:b/>
                <w:bCs/>
                <w:color w:val="000000"/>
                <w:sz w:val="20"/>
                <w:lang w:val="en-US"/>
              </w:rPr>
            </w:pPr>
            <w:r>
              <w:rPr>
                <w:b/>
                <w:bCs/>
                <w:color w:val="000000"/>
                <w:sz w:val="20"/>
                <w:lang w:val="en-US"/>
              </w:rPr>
              <w:t xml:space="preserve">Proposal 1: eDSS capable UE doesn’t expect the NR PDCCH configured in symbol#0.  </w:t>
            </w:r>
          </w:p>
          <w:p w14:paraId="1156D11B" w14:textId="77777777" w:rsidR="00294C8B" w:rsidRDefault="009D1DB3">
            <w:pPr>
              <w:spacing w:before="120" w:after="120"/>
              <w:rPr>
                <w:color w:val="000000"/>
                <w:sz w:val="20"/>
                <w:lang w:val="en-US"/>
              </w:rPr>
            </w:pPr>
            <w:r>
              <w:rPr>
                <w:color w:val="000000"/>
                <w:sz w:val="20"/>
                <w:lang w:val="en-US"/>
              </w:rPr>
              <w:t xml:space="preserve">For the number of </w:t>
            </w:r>
            <w:r>
              <w:rPr>
                <w:rFonts w:hint="eastAsia"/>
                <w:color w:val="000000"/>
                <w:sz w:val="20"/>
                <w:lang w:val="en-US"/>
              </w:rPr>
              <w:t>LTE</w:t>
            </w:r>
            <w:r>
              <w:rPr>
                <w:color w:val="000000"/>
                <w:sz w:val="20"/>
                <w:lang w:val="en-US"/>
              </w:rPr>
              <w:t xml:space="preserve"> CRS patterns overlapping with NR PDCCH, according to the WID, the objective is to investigate the performance gain of NR PDCCH punctured by LTE CRS. In the performance evaluation, only one LTE CRS pattern was considered. If NR PDDCH REs are punctured by two CRS pattern, only one-third of REs in the LTE CRS symbol are available for NR PDCCH transmission. It will result in a higher aggregation level for decoding the PDCCH correctly. In another word, the capacity gain of supporting two CRS patterns was not well justified.   </w:t>
            </w:r>
          </w:p>
          <w:p w14:paraId="4AA0C469" w14:textId="77777777" w:rsidR="00294C8B" w:rsidRDefault="009D1DB3">
            <w:pPr>
              <w:spacing w:before="120" w:after="120"/>
              <w:rPr>
                <w:b/>
                <w:bCs/>
                <w:color w:val="000000"/>
                <w:sz w:val="20"/>
                <w:lang w:val="en-US"/>
              </w:rPr>
            </w:pPr>
            <w:r>
              <w:rPr>
                <w:b/>
                <w:bCs/>
                <w:color w:val="000000"/>
                <w:sz w:val="20"/>
                <w:lang w:val="en-US"/>
              </w:rPr>
              <w:t>Proposal 2: eDSS capable UE is not required to monitor PDCCH candidate with the REs overlapping with CRS REs from more than one LTE CRS pattern list.</w:t>
            </w:r>
          </w:p>
          <w:p w14:paraId="149BD48D" w14:textId="77777777" w:rsidR="00294C8B" w:rsidRDefault="009D1DB3">
            <w:pPr>
              <w:spacing w:before="120" w:after="120"/>
              <w:rPr>
                <w:color w:val="000000"/>
                <w:sz w:val="20"/>
                <w:lang w:val="en-US"/>
              </w:rPr>
            </w:pPr>
            <w:r>
              <w:rPr>
                <w:color w:val="000000"/>
                <w:sz w:val="20"/>
                <w:lang w:val="en-US"/>
              </w:rPr>
              <w:t>Regarding the PDCCH DMRS channel estimation, two channel estimation methods are considered if PDCCH REs are punctured by LTE CRS REs. The legacy channel estimation assumption is that all the PDCCH DMRS REs are used for channel estimation, and this is the basic capability and mandatory feature for UE implementation. It’s not necessary to introduce it again for eDSS. For channel estimation on the clean symbol, it could be a new UE capability, which is depending on the UE implementation. The question is whether there are any scheduling impacts to gNB if this capability is reported by UE. gNB still can configure one symbol CORESET, as the legacy channel estimation will be applied in this case.</w:t>
            </w:r>
          </w:p>
          <w:p w14:paraId="3935E7FC" w14:textId="77777777" w:rsidR="00294C8B" w:rsidRDefault="009D1DB3">
            <w:pPr>
              <w:spacing w:before="120" w:after="120"/>
              <w:rPr>
                <w:color w:val="000000"/>
                <w:sz w:val="20"/>
                <w:lang w:val="en-US"/>
              </w:rPr>
            </w:pPr>
            <w:r>
              <w:rPr>
                <w:b/>
                <w:bCs/>
                <w:color w:val="000000"/>
                <w:sz w:val="20"/>
                <w:lang w:val="en-US"/>
              </w:rPr>
              <w:t>Proposal 3: No UE capability is defined for eDSS channel estimation.</w:t>
            </w:r>
          </w:p>
          <w:p w14:paraId="64118251"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2F383B9F" w14:textId="77777777">
        <w:tc>
          <w:tcPr>
            <w:tcW w:w="638" w:type="dxa"/>
          </w:tcPr>
          <w:p w14:paraId="25DF3876"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1822" w:type="dxa"/>
          </w:tcPr>
          <w:p w14:paraId="7F85DD1B" w14:textId="77777777" w:rsidR="00294C8B" w:rsidRDefault="009D1DB3">
            <w:pPr>
              <w:spacing w:after="0" w:line="240" w:lineRule="auto"/>
              <w:jc w:val="both"/>
              <w:rPr>
                <w:rFonts w:eastAsia="MS Mincho"/>
                <w:sz w:val="22"/>
              </w:rPr>
            </w:pPr>
            <w:r>
              <w:rPr>
                <w:rFonts w:eastAsia="MS Mincho" w:hint="eastAsia"/>
                <w:sz w:val="22"/>
              </w:rPr>
              <w:t>Q</w:t>
            </w:r>
            <w:r>
              <w:rPr>
                <w:rFonts w:eastAsia="MS Mincho"/>
                <w:sz w:val="22"/>
              </w:rPr>
              <w:t>ualcomm</w:t>
            </w:r>
          </w:p>
        </w:tc>
        <w:tc>
          <w:tcPr>
            <w:tcW w:w="19923" w:type="dxa"/>
          </w:tcPr>
          <w:p w14:paraId="4D8057A2" w14:textId="77777777" w:rsidR="00294C8B" w:rsidRDefault="009D1DB3">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made following agreements:</w:t>
            </w:r>
          </w:p>
          <w:tbl>
            <w:tblPr>
              <w:tblStyle w:val="TableGrid"/>
              <w:tblW w:w="5000" w:type="pct"/>
              <w:tblLook w:val="04A0" w:firstRow="1" w:lastRow="0" w:firstColumn="1" w:lastColumn="0" w:noHBand="0" w:noVBand="1"/>
            </w:tblPr>
            <w:tblGrid>
              <w:gridCol w:w="19697"/>
            </w:tblGrid>
            <w:tr w:rsidR="00294C8B" w14:paraId="17289307" w14:textId="77777777">
              <w:tc>
                <w:tcPr>
                  <w:tcW w:w="5000" w:type="pct"/>
                </w:tcPr>
                <w:p w14:paraId="4FAEC162" w14:textId="77777777" w:rsidR="00294C8B" w:rsidRDefault="009D1DB3">
                  <w:pPr>
                    <w:spacing w:after="0"/>
                    <w:jc w:val="both"/>
                    <w:rPr>
                      <w:rFonts w:eastAsia="MS Mincho" w:cs="Batang"/>
                      <w:sz w:val="21"/>
                      <w:szCs w:val="21"/>
                    </w:rPr>
                  </w:pPr>
                  <w:r>
                    <w:rPr>
                      <w:rFonts w:eastAsia="MS Mincho" w:cs="Batang"/>
                      <w:sz w:val="21"/>
                      <w:szCs w:val="21"/>
                      <w:highlight w:val="green"/>
                    </w:rPr>
                    <w:t>Agreement</w:t>
                  </w:r>
                </w:p>
                <w:p w14:paraId="7E3DBD24" w14:textId="77777777" w:rsidR="00294C8B" w:rsidRDefault="009D1DB3">
                  <w:pPr>
                    <w:spacing w:after="0"/>
                    <w:jc w:val="both"/>
                    <w:rPr>
                      <w:rFonts w:eastAsia="MS Mincho" w:cs="Batang"/>
                      <w:sz w:val="21"/>
                      <w:szCs w:val="21"/>
                    </w:rPr>
                  </w:pPr>
                  <w:r>
                    <w:rPr>
                      <w:rFonts w:eastAsia="MS Mincho" w:cs="Batang"/>
                      <w:sz w:val="21"/>
                      <w:szCs w:val="21"/>
                    </w:rPr>
                    <w:t xml:space="preserve">If the </w:t>
                  </w:r>
                  <w:r>
                    <w:rPr>
                      <w:rFonts w:eastAsia="MS Mincho" w:cs="Batang" w:hint="eastAsia"/>
                      <w:sz w:val="21"/>
                      <w:szCs w:val="21"/>
                    </w:rPr>
                    <w:t>feature</w:t>
                  </w:r>
                  <w:r>
                    <w:rPr>
                      <w:rFonts w:eastAsia="MS Mincho" w:cs="Batang"/>
                      <w:sz w:val="21"/>
                      <w:szCs w:val="21"/>
                    </w:rPr>
                    <w:t xml:space="preserve"> </w:t>
                  </w:r>
                  <w:r>
                    <w:rPr>
                      <w:rFonts w:eastAsia="MS Mincho" w:cs="Batang" w:hint="eastAsia"/>
                      <w:sz w:val="21"/>
                      <w:szCs w:val="21"/>
                    </w:rPr>
                    <w:t>“</w:t>
                  </w:r>
                  <w:r>
                    <w:rPr>
                      <w:rFonts w:eastAsia="MS Mincho" w:cs="Batang"/>
                      <w:sz w:val="21"/>
                      <w:szCs w:val="21"/>
                    </w:rPr>
                    <w:t xml:space="preserve">Reception of NR PDCCH candidates that overlap with LTE CRS REs </w:t>
                  </w:r>
                  <w:r>
                    <w:rPr>
                      <w:rFonts w:eastAsia="MS Mincho" w:cs="Batang" w:hint="eastAsia"/>
                      <w:sz w:val="21"/>
                      <w:szCs w:val="21"/>
                    </w:rPr>
                    <w:t>“</w:t>
                  </w:r>
                  <w:r>
                    <w:rPr>
                      <w:rFonts w:eastAsia="MS Mincho" w:cs="Batang"/>
                      <w:sz w:val="21"/>
                      <w:szCs w:val="21"/>
                    </w:rPr>
                    <w:t>is supported,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p w14:paraId="218E078A" w14:textId="77777777" w:rsidR="00294C8B" w:rsidRDefault="00294C8B">
                  <w:pPr>
                    <w:spacing w:after="0"/>
                    <w:jc w:val="both"/>
                    <w:rPr>
                      <w:rFonts w:eastAsia="MS Mincho" w:cs="Batang"/>
                      <w:sz w:val="21"/>
                      <w:szCs w:val="21"/>
                    </w:rPr>
                  </w:pPr>
                </w:p>
                <w:p w14:paraId="60C3FD8A" w14:textId="77777777" w:rsidR="00294C8B" w:rsidRDefault="009D1DB3">
                  <w:pPr>
                    <w:spacing w:after="0"/>
                    <w:jc w:val="both"/>
                    <w:rPr>
                      <w:rFonts w:eastAsia="MS Mincho" w:cs="Batang"/>
                      <w:sz w:val="21"/>
                      <w:szCs w:val="21"/>
                    </w:rPr>
                  </w:pPr>
                  <w:r>
                    <w:rPr>
                      <w:rFonts w:eastAsia="MS Mincho" w:cs="Batang"/>
                      <w:sz w:val="21"/>
                      <w:szCs w:val="21"/>
                      <w:highlight w:val="green"/>
                    </w:rPr>
                    <w:t>Agreement</w:t>
                  </w:r>
                </w:p>
                <w:p w14:paraId="59E2911D" w14:textId="77777777" w:rsidR="00294C8B" w:rsidRDefault="009D1DB3">
                  <w:pPr>
                    <w:spacing w:after="0"/>
                    <w:jc w:val="both"/>
                    <w:rPr>
                      <w:rFonts w:eastAsia="MS Mincho" w:cs="Batang"/>
                      <w:sz w:val="21"/>
                      <w:szCs w:val="21"/>
                    </w:rPr>
                  </w:pPr>
                  <w:r>
                    <w:rPr>
                      <w:rFonts w:eastAsia="MS Mincho" w:cs="Batang"/>
                      <w:sz w:val="21"/>
                      <w:szCs w:val="21"/>
                    </w:rPr>
                    <w:t>Reception of NR PDCCH candidates that overlap with LTE CRS REs is supported by Rel18 UEs</w:t>
                  </w:r>
                </w:p>
                <w:p w14:paraId="63E5FAA5" w14:textId="77777777" w:rsidR="00294C8B" w:rsidRDefault="009D1DB3">
                  <w:pPr>
                    <w:spacing w:after="0"/>
                    <w:jc w:val="both"/>
                    <w:rPr>
                      <w:rFonts w:eastAsia="MS Mincho" w:cs="Batang"/>
                      <w:sz w:val="21"/>
                      <w:szCs w:val="21"/>
                    </w:rPr>
                  </w:pPr>
                  <w:r>
                    <w:rPr>
                      <w:rFonts w:eastAsia="MS Mincho" w:cs="Batang" w:hint="eastAsia"/>
                      <w:sz w:val="21"/>
                      <w:szCs w:val="21"/>
                    </w:rPr>
                    <w:t>P</w:t>
                  </w:r>
                  <w:r>
                    <w:rPr>
                      <w:rFonts w:eastAsia="MS Mincho" w:cs="Batang"/>
                      <w:sz w:val="21"/>
                      <w:szCs w:val="21"/>
                    </w:rPr>
                    <w:t>DCCH candidates and PDCCH-DMRS RE mapping are based on that of R15 from UE side.</w:t>
                  </w:r>
                </w:p>
                <w:p w14:paraId="08CD887A" w14:textId="77777777" w:rsidR="00294C8B" w:rsidRDefault="009D1DB3">
                  <w:pPr>
                    <w:spacing w:after="0"/>
                    <w:jc w:val="both"/>
                    <w:rPr>
                      <w:rFonts w:eastAsia="MS Mincho" w:cs="Batang"/>
                      <w:sz w:val="21"/>
                      <w:szCs w:val="21"/>
                    </w:rPr>
                  </w:pPr>
                  <w:r>
                    <w:rPr>
                      <w:rFonts w:eastAsia="MS Mincho" w:cs="Batang"/>
                      <w:sz w:val="21"/>
                      <w:szCs w:val="21"/>
                    </w:rPr>
                    <w:t xml:space="preserve">Note: depends on UE capability </w:t>
                  </w:r>
                </w:p>
                <w:p w14:paraId="4FF95F73" w14:textId="77777777" w:rsidR="00294C8B" w:rsidRDefault="009D1DB3">
                  <w:pPr>
                    <w:spacing w:after="0"/>
                    <w:jc w:val="both"/>
                    <w:rPr>
                      <w:rFonts w:eastAsia="MS Mincho" w:cs="Batang"/>
                      <w:sz w:val="21"/>
                      <w:szCs w:val="21"/>
                    </w:rPr>
                  </w:pPr>
                  <w:r>
                    <w:rPr>
                      <w:rFonts w:eastAsia="MS Mincho" w:cs="Batang"/>
                      <w:sz w:val="21"/>
                      <w:szCs w:val="21"/>
                    </w:rPr>
                    <w:t>Following options can be used for PDCCH-DMRS channel estimation</w:t>
                  </w:r>
                </w:p>
                <w:p w14:paraId="2CCFA249" w14:textId="77777777" w:rsidR="00294C8B" w:rsidRDefault="009D1DB3">
                  <w:pPr>
                    <w:numPr>
                      <w:ilvl w:val="0"/>
                      <w:numId w:val="33"/>
                    </w:numPr>
                    <w:spacing w:after="0" w:line="240" w:lineRule="auto"/>
                    <w:jc w:val="both"/>
                    <w:rPr>
                      <w:rFonts w:eastAsia="MS Mincho" w:cs="Batang"/>
                      <w:sz w:val="21"/>
                      <w:szCs w:val="21"/>
                    </w:rPr>
                  </w:pPr>
                  <w:r>
                    <w:rPr>
                      <w:rFonts w:eastAsia="MS Mincho" w:cs="Batang"/>
                      <w:sz w:val="21"/>
                      <w:szCs w:val="21"/>
                    </w:rPr>
                    <w:t xml:space="preserve">legacy CE assumption </w:t>
                  </w:r>
                </w:p>
                <w:p w14:paraId="34918663" w14:textId="77777777" w:rsidR="00294C8B" w:rsidRDefault="009D1DB3">
                  <w:pPr>
                    <w:numPr>
                      <w:ilvl w:val="1"/>
                      <w:numId w:val="33"/>
                    </w:numPr>
                    <w:spacing w:after="0" w:line="240" w:lineRule="auto"/>
                    <w:jc w:val="both"/>
                    <w:rPr>
                      <w:rFonts w:eastAsia="MS Mincho" w:cs="Batang"/>
                      <w:sz w:val="21"/>
                      <w:szCs w:val="21"/>
                    </w:rPr>
                  </w:pPr>
                  <w:r>
                    <w:rPr>
                      <w:rFonts w:eastAsia="MS Mincho" w:cs="Batang"/>
                      <w:sz w:val="21"/>
                      <w:szCs w:val="21"/>
                    </w:rPr>
                    <w:t>RAN1 consider support this, if no RAN4 performance requirements are defined</w:t>
                  </w:r>
                </w:p>
                <w:p w14:paraId="4DDD62D3" w14:textId="77777777" w:rsidR="00294C8B" w:rsidRDefault="009D1DB3">
                  <w:pPr>
                    <w:numPr>
                      <w:ilvl w:val="0"/>
                      <w:numId w:val="33"/>
                    </w:numPr>
                    <w:spacing w:after="0" w:line="240" w:lineRule="auto"/>
                    <w:jc w:val="both"/>
                    <w:rPr>
                      <w:rFonts w:eastAsia="MS Mincho" w:cs="Batang"/>
                      <w:sz w:val="21"/>
                      <w:szCs w:val="21"/>
                    </w:rPr>
                  </w:pPr>
                  <w:r>
                    <w:rPr>
                      <w:rFonts w:eastAsia="MS Mincho" w:cs="Batang"/>
                      <w:sz w:val="21"/>
                      <w:szCs w:val="21"/>
                    </w:rPr>
                    <w:t>CE on clean symbol(s) only (this channel estimation option does not apply for 1 symbol CORESET)</w:t>
                  </w:r>
                </w:p>
                <w:p w14:paraId="412510D8" w14:textId="77777777" w:rsidR="00294C8B" w:rsidRDefault="00294C8B">
                  <w:pPr>
                    <w:spacing w:after="0"/>
                    <w:jc w:val="both"/>
                    <w:rPr>
                      <w:rFonts w:eastAsia="MS Mincho" w:cs="Batang"/>
                      <w:sz w:val="21"/>
                      <w:szCs w:val="21"/>
                    </w:rPr>
                  </w:pPr>
                </w:p>
                <w:p w14:paraId="4604004A" w14:textId="77777777" w:rsidR="00294C8B" w:rsidRDefault="009D1DB3">
                  <w:pPr>
                    <w:spacing w:after="0"/>
                    <w:jc w:val="both"/>
                    <w:rPr>
                      <w:rFonts w:eastAsia="MS Mincho" w:cs="Batang"/>
                      <w:sz w:val="21"/>
                      <w:szCs w:val="21"/>
                    </w:rPr>
                  </w:pPr>
                  <w:r>
                    <w:rPr>
                      <w:rFonts w:eastAsia="MS Mincho" w:cs="Batang" w:hint="eastAsia"/>
                      <w:sz w:val="21"/>
                      <w:szCs w:val="21"/>
                    </w:rPr>
                    <w:t>N</w:t>
                  </w:r>
                  <w:r>
                    <w:rPr>
                      <w:rFonts w:eastAsia="MS Mincho" w:cs="Batang"/>
                      <w:sz w:val="21"/>
                      <w:szCs w:val="21"/>
                    </w:rPr>
                    <w:t>ote: Restriction on the symbols and/or LTE CRS patterns applicable for above agreements can be considered during UE capability session.</w:t>
                  </w:r>
                </w:p>
                <w:p w14:paraId="228BFE36" w14:textId="77777777" w:rsidR="00294C8B" w:rsidRDefault="00294C8B">
                  <w:pPr>
                    <w:spacing w:after="0"/>
                    <w:jc w:val="both"/>
                    <w:rPr>
                      <w:rFonts w:eastAsia="MS Mincho" w:cs="Batang"/>
                      <w:sz w:val="21"/>
                      <w:szCs w:val="21"/>
                    </w:rPr>
                  </w:pPr>
                </w:p>
                <w:p w14:paraId="6FA42399" w14:textId="77777777" w:rsidR="00294C8B" w:rsidRDefault="009D1DB3">
                  <w:pPr>
                    <w:spacing w:after="0"/>
                    <w:jc w:val="both"/>
                    <w:rPr>
                      <w:rFonts w:eastAsia="MS Mincho" w:cs="Batang"/>
                      <w:sz w:val="21"/>
                      <w:szCs w:val="21"/>
                    </w:rPr>
                  </w:pPr>
                  <w:r>
                    <w:rPr>
                      <w:rFonts w:eastAsia="MS Mincho" w:cs="Batang" w:hint="eastAsia"/>
                      <w:sz w:val="21"/>
                      <w:szCs w:val="21"/>
                    </w:rPr>
                    <w:t>C</w:t>
                  </w:r>
                  <w:r>
                    <w:rPr>
                      <w:rFonts w:eastAsia="MS Mincho" w:cs="Batang"/>
                      <w:sz w:val="21"/>
                      <w:szCs w:val="21"/>
                    </w:rPr>
                    <w:t>onclusion</w:t>
                  </w:r>
                </w:p>
                <w:p w14:paraId="06F69773" w14:textId="77777777" w:rsidR="00294C8B" w:rsidRDefault="009D1DB3">
                  <w:pPr>
                    <w:spacing w:after="0"/>
                    <w:jc w:val="both"/>
                    <w:rPr>
                      <w:rFonts w:eastAsia="MS Mincho" w:cs="Batang"/>
                      <w:sz w:val="21"/>
                      <w:szCs w:val="21"/>
                    </w:rPr>
                  </w:pPr>
                  <w:r>
                    <w:rPr>
                      <w:rFonts w:eastAsia="MS Mincho" w:cs="Batang" w:hint="eastAsia"/>
                      <w:sz w:val="21"/>
                      <w:szCs w:val="21"/>
                    </w:rPr>
                    <w:t>R</w:t>
                  </w:r>
                  <w:r>
                    <w:rPr>
                      <w:rFonts w:eastAsia="MS Mincho" w:cs="Batang"/>
                      <w:sz w:val="21"/>
                      <w:szCs w:val="21"/>
                    </w:rPr>
                    <w:t>AN1 understands above agreements applies to 15kHz SCS only.</w:t>
                  </w:r>
                </w:p>
                <w:p w14:paraId="3D1CDBC9" w14:textId="77777777" w:rsidR="00294C8B" w:rsidRDefault="00294C8B">
                  <w:pPr>
                    <w:spacing w:after="0"/>
                    <w:jc w:val="both"/>
                    <w:rPr>
                      <w:rFonts w:eastAsia="MS Mincho" w:cs="Batang"/>
                      <w:sz w:val="21"/>
                      <w:szCs w:val="21"/>
                    </w:rPr>
                  </w:pPr>
                </w:p>
              </w:tc>
            </w:tr>
          </w:tbl>
          <w:p w14:paraId="0A9D2154" w14:textId="77777777" w:rsidR="00294C8B" w:rsidRDefault="00294C8B">
            <w:pPr>
              <w:spacing w:after="120"/>
              <w:jc w:val="both"/>
              <w:rPr>
                <w:rFonts w:eastAsia="MS Mincho" w:cs="Batang"/>
                <w:sz w:val="21"/>
                <w:szCs w:val="21"/>
                <w:lang w:val="en-US"/>
              </w:rPr>
            </w:pPr>
          </w:p>
          <w:p w14:paraId="49144651" w14:textId="77777777" w:rsidR="00294C8B" w:rsidRDefault="009D1DB3">
            <w:pPr>
              <w:spacing w:after="120"/>
              <w:jc w:val="both"/>
              <w:rPr>
                <w:rFonts w:eastAsia="MS Mincho" w:cs="Batang"/>
                <w:sz w:val="21"/>
                <w:szCs w:val="21"/>
                <w:lang w:val="en-US"/>
              </w:rPr>
            </w:pPr>
            <w:r>
              <w:rPr>
                <w:rFonts w:eastAsia="MS Mincho" w:cs="Batang"/>
                <w:sz w:val="21"/>
                <w:szCs w:val="21"/>
                <w:lang w:val="en-US"/>
              </w:rPr>
              <w:t>Since the legacy UEs that do not support NR-PDCCH reception overlapping LTE CRS REs, network should not configure Type-0/0A/2 CSS sets and Type-1 CSS set without dedicated configuration such that NR-PDCCH overlaps with LTE CRS REs. Therefore, we propose to limit the feature for USS set and Type-3 CSS set with dedicated configuration.</w:t>
            </w:r>
          </w:p>
          <w:p w14:paraId="29DA711C" w14:textId="77777777" w:rsidR="00294C8B" w:rsidRDefault="009D1DB3">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w:t>
            </w:r>
          </w:p>
          <w:p w14:paraId="3C32174A" w14:textId="77777777" w:rsidR="00294C8B" w:rsidRDefault="009D1DB3">
            <w:pPr>
              <w:pStyle w:val="ListParagraph"/>
              <w:numPr>
                <w:ilvl w:val="0"/>
                <w:numId w:val="34"/>
              </w:numPr>
              <w:spacing w:after="120" w:line="240" w:lineRule="auto"/>
              <w:ind w:leftChars="0"/>
              <w:jc w:val="both"/>
              <w:rPr>
                <w:rFonts w:eastAsia="MS Mincho" w:cs="Batang"/>
                <w:sz w:val="21"/>
                <w:szCs w:val="21"/>
                <w:lang w:val="en-US"/>
              </w:rPr>
            </w:pPr>
            <w:r>
              <w:rPr>
                <w:rFonts w:eastAsia="MS Mincho" w:cs="Batang"/>
                <w:sz w:val="21"/>
                <w:szCs w:val="21"/>
                <w:lang w:val="en-US"/>
              </w:rPr>
              <w:t xml:space="preserve">NR PDCCH reception that overlaps with LTE CRS REs is limited to Type-1 CSS set with dedicated RRC configuration, Type-3 CSS set, and USS set </w:t>
            </w:r>
          </w:p>
          <w:p w14:paraId="68B43CBC" w14:textId="77777777" w:rsidR="00294C8B" w:rsidRDefault="00294C8B">
            <w:pPr>
              <w:spacing w:after="120"/>
              <w:jc w:val="both"/>
              <w:rPr>
                <w:rFonts w:eastAsia="MS Mincho" w:cs="Batang"/>
                <w:sz w:val="21"/>
                <w:szCs w:val="21"/>
                <w:lang w:val="en-US"/>
              </w:rPr>
            </w:pPr>
          </w:p>
          <w:p w14:paraId="658AE3BE" w14:textId="77777777" w:rsidR="00294C8B" w:rsidRDefault="009D1DB3">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egarding the restriction on the symbols and/or LTE CRS patterns applicable for the agreements, we have the following views.</w:t>
            </w:r>
          </w:p>
          <w:p w14:paraId="1C4FDBFF" w14:textId="77777777" w:rsidR="00294C8B" w:rsidRDefault="009D1DB3">
            <w:pPr>
              <w:pStyle w:val="ListParagraph"/>
              <w:numPr>
                <w:ilvl w:val="0"/>
                <w:numId w:val="35"/>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NR-PDSCH rate-matching around LTE-CRS REs, LTE-CRS pattern(s) or LTE-CRS pattern lists(s) can be configured using various parameters. For NR-PDCCH reception overlapping with LTE CRS REs, we assume no new parameter for indicating LTE-CRS pattern(s)/pattern list(s) is introduced, and the existing LTE-CRS pattern(s)/pattern list(s) parameters are re-used. The UE should be able to report which parameter(s) the UE can take into account for NR-PDCCH reception.</w:t>
            </w:r>
          </w:p>
          <w:p w14:paraId="3EB795A9" w14:textId="77777777" w:rsidR="00294C8B" w:rsidRDefault="009D1DB3">
            <w:pPr>
              <w:pStyle w:val="ListParagraph"/>
              <w:numPr>
                <w:ilvl w:val="0"/>
                <w:numId w:val="35"/>
              </w:numPr>
              <w:spacing w:after="120" w:line="240" w:lineRule="auto"/>
              <w:ind w:leftChars="0"/>
              <w:jc w:val="both"/>
              <w:rPr>
                <w:rFonts w:eastAsia="MS Mincho" w:cs="Batang"/>
                <w:sz w:val="21"/>
                <w:szCs w:val="21"/>
                <w:lang w:val="en-US"/>
              </w:rPr>
            </w:pPr>
            <w:r>
              <w:rPr>
                <w:rFonts w:eastAsia="MS Mincho" w:cs="Batang"/>
                <w:sz w:val="21"/>
                <w:szCs w:val="21"/>
                <w:lang w:val="en-US"/>
              </w:rPr>
              <w:t>In time-domain, NR-PDCCH reception overlapping with LTE-CRS REs should be limited to the first 3 (or 4) OFDM symbols. If a UE supports NR-PDCCH reception anywhere in a slot (e.g., FG3-2), the benefit of supporting NR-PDCCH reception overlapping with LTE CRS REs must be quite limited (or even be zero). The restriction can be part of UE features same as for FG3-1 and FG22-12.</w:t>
            </w:r>
          </w:p>
          <w:p w14:paraId="23F54DF0" w14:textId="77777777" w:rsidR="00294C8B" w:rsidRDefault="009D1DB3">
            <w:pPr>
              <w:spacing w:after="120"/>
              <w:jc w:val="both"/>
              <w:rPr>
                <w:rFonts w:eastAsia="MS Mincho" w:cs="Batang"/>
                <w:b/>
                <w:bCs/>
                <w:sz w:val="21"/>
                <w:szCs w:val="21"/>
                <w:u w:val="single"/>
                <w:lang w:val="en-US"/>
              </w:rPr>
            </w:pPr>
            <w:r>
              <w:rPr>
                <w:rFonts w:eastAsia="MS Mincho" w:cs="Batang" w:hint="eastAsia"/>
                <w:b/>
                <w:bCs/>
                <w:sz w:val="21"/>
                <w:szCs w:val="21"/>
                <w:u w:val="single"/>
                <w:lang w:val="en-US"/>
              </w:rPr>
              <w:lastRenderedPageBreak/>
              <w:t>P</w:t>
            </w:r>
            <w:r>
              <w:rPr>
                <w:rFonts w:eastAsia="MS Mincho" w:cs="Batang"/>
                <w:b/>
                <w:bCs/>
                <w:sz w:val="21"/>
                <w:szCs w:val="21"/>
                <w:u w:val="single"/>
                <w:lang w:val="en-US"/>
              </w:rPr>
              <w:t>roposal 2:</w:t>
            </w:r>
          </w:p>
          <w:p w14:paraId="14BBA5FD" w14:textId="77777777" w:rsidR="00294C8B" w:rsidRDefault="009D1DB3">
            <w:pPr>
              <w:pStyle w:val="ListParagraph"/>
              <w:numPr>
                <w:ilvl w:val="0"/>
                <w:numId w:val="34"/>
              </w:numPr>
              <w:spacing w:after="120" w:line="240" w:lineRule="auto"/>
              <w:ind w:leftChars="0"/>
              <w:jc w:val="both"/>
              <w:rPr>
                <w:rFonts w:eastAsia="MS Mincho" w:cs="Batang"/>
                <w:sz w:val="21"/>
                <w:szCs w:val="21"/>
                <w:lang w:val="en-US"/>
              </w:rPr>
            </w:pPr>
            <w:r>
              <w:rPr>
                <w:rFonts w:eastAsia="MS Mincho" w:cs="Batang"/>
                <w:sz w:val="21"/>
                <w:szCs w:val="21"/>
                <w:lang w:val="en-US"/>
              </w:rPr>
              <w:t>UE should be able to indicate support for one or multiple of the following:</w:t>
            </w:r>
          </w:p>
          <w:p w14:paraId="7DDB9E6B" w14:textId="77777777" w:rsidR="00294C8B" w:rsidRDefault="009D1DB3">
            <w:pPr>
              <w:pStyle w:val="ListParagraph"/>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R15 parameter for single LTE-CRS pattern (</w:t>
            </w:r>
            <w:r>
              <w:rPr>
                <w:rFonts w:eastAsia="MS Mincho" w:cs="Batang"/>
                <w:i/>
                <w:iCs/>
                <w:sz w:val="21"/>
                <w:szCs w:val="21"/>
                <w:lang w:val="en-US"/>
              </w:rPr>
              <w:t>lte-CRS-ToMatchAround</w:t>
            </w:r>
            <w:r>
              <w:rPr>
                <w:rFonts w:eastAsia="MS Mincho" w:cs="Batang"/>
                <w:sz w:val="21"/>
                <w:szCs w:val="21"/>
                <w:lang w:val="en-US"/>
              </w:rPr>
              <w:t>)</w:t>
            </w:r>
          </w:p>
          <w:p w14:paraId="6D5961F5" w14:textId="77777777" w:rsidR="00294C8B" w:rsidRDefault="009D1DB3">
            <w:pPr>
              <w:pStyle w:val="ListParagraph"/>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R16 parameter for single LTE-CRS pattern list (</w:t>
            </w:r>
            <w:r>
              <w:rPr>
                <w:rFonts w:eastAsia="MS Mincho" w:cs="Batang"/>
                <w:i/>
                <w:iCs/>
                <w:sz w:val="21"/>
                <w:szCs w:val="21"/>
                <w:lang w:val="en-US"/>
              </w:rPr>
              <w:t>lte-CRS-PatternList1-r16</w:t>
            </w:r>
            <w:r>
              <w:rPr>
                <w:rFonts w:eastAsia="MS Mincho" w:cs="Batang"/>
                <w:sz w:val="21"/>
                <w:szCs w:val="21"/>
                <w:lang w:val="en-US"/>
              </w:rPr>
              <w:t>)</w:t>
            </w:r>
          </w:p>
          <w:p w14:paraId="190FF435" w14:textId="77777777" w:rsidR="00294C8B" w:rsidRDefault="009D1DB3">
            <w:pPr>
              <w:pStyle w:val="ListParagraph"/>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R16 parameters for two overlapping LTE-CRS pattern lists for m-DCI m-TRP (</w:t>
            </w:r>
            <w:r>
              <w:rPr>
                <w:rFonts w:eastAsia="MS Mincho" w:cs="Batang"/>
                <w:i/>
                <w:iCs/>
                <w:sz w:val="21"/>
                <w:szCs w:val="21"/>
                <w:lang w:val="en-US"/>
              </w:rPr>
              <w:t>lte-CRS-PatternList1-r16 and lte-CRS-PatternList2-r16</w:t>
            </w:r>
            <w:r>
              <w:rPr>
                <w:rFonts w:eastAsia="MS Mincho" w:cs="Batang"/>
                <w:sz w:val="21"/>
                <w:szCs w:val="21"/>
                <w:lang w:val="en-US"/>
              </w:rPr>
              <w:t xml:space="preserve">) with two different values of </w:t>
            </w:r>
            <w:r>
              <w:rPr>
                <w:rFonts w:eastAsia="MS Mincho" w:cs="Batang"/>
                <w:i/>
                <w:iCs/>
                <w:sz w:val="21"/>
                <w:szCs w:val="21"/>
                <w:lang w:val="en-US"/>
              </w:rPr>
              <w:t>coresetPoolIndex</w:t>
            </w:r>
          </w:p>
          <w:p w14:paraId="14186701" w14:textId="77777777" w:rsidR="00294C8B" w:rsidRDefault="009D1DB3">
            <w:pPr>
              <w:pStyle w:val="ListParagraph"/>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R18 parameters for two overlapping LTE-CRS pattern lists (</w:t>
            </w:r>
            <w:r>
              <w:rPr>
                <w:rFonts w:eastAsia="MS Mincho" w:cs="Batang"/>
                <w:i/>
                <w:iCs/>
                <w:sz w:val="21"/>
                <w:szCs w:val="21"/>
                <w:lang w:val="en-US"/>
              </w:rPr>
              <w:t>lte-CRS-PatternList3-r18</w:t>
            </w:r>
            <w:r>
              <w:rPr>
                <w:rFonts w:eastAsia="MS Mincho" w:cs="Batang"/>
                <w:sz w:val="21"/>
                <w:szCs w:val="21"/>
                <w:lang w:val="en-US"/>
              </w:rPr>
              <w:t xml:space="preserve"> and </w:t>
            </w:r>
            <w:r>
              <w:rPr>
                <w:rFonts w:eastAsia="MS Mincho" w:cs="Batang"/>
                <w:i/>
                <w:iCs/>
                <w:sz w:val="21"/>
                <w:szCs w:val="21"/>
                <w:lang w:val="en-US"/>
              </w:rPr>
              <w:t>lte-CRS-PatternList4-r18</w:t>
            </w:r>
            <w:r>
              <w:rPr>
                <w:rFonts w:eastAsia="MS Mincho" w:cs="Batang"/>
                <w:sz w:val="21"/>
                <w:szCs w:val="21"/>
                <w:lang w:val="en-US"/>
              </w:rPr>
              <w:t xml:space="preserve">) without two different values of </w:t>
            </w:r>
            <w:r>
              <w:rPr>
                <w:rFonts w:eastAsia="MS Mincho" w:cs="Batang"/>
                <w:i/>
                <w:iCs/>
                <w:sz w:val="21"/>
                <w:szCs w:val="21"/>
                <w:lang w:val="en-US"/>
              </w:rPr>
              <w:t>coresetPoolIndex</w:t>
            </w:r>
          </w:p>
          <w:p w14:paraId="07344B5D" w14:textId="77777777" w:rsidR="00294C8B" w:rsidRDefault="009D1DB3">
            <w:pPr>
              <w:pStyle w:val="ListParagraph"/>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 xml:space="preserve"> R18 parameters for two overlapping LTE-CRS pattern lists for m-DCI m-TRP (</w:t>
            </w:r>
            <w:r>
              <w:rPr>
                <w:rFonts w:eastAsia="MS Mincho" w:cs="Batang"/>
                <w:i/>
                <w:iCs/>
                <w:sz w:val="21"/>
                <w:szCs w:val="21"/>
                <w:lang w:val="en-US"/>
              </w:rPr>
              <w:t>lte-CRS-PatternList3-r18</w:t>
            </w:r>
            <w:r>
              <w:rPr>
                <w:rFonts w:eastAsia="MS Mincho" w:cs="Batang"/>
                <w:sz w:val="21"/>
                <w:szCs w:val="21"/>
                <w:lang w:val="en-US"/>
              </w:rPr>
              <w:t xml:space="preserve"> and </w:t>
            </w:r>
            <w:r>
              <w:rPr>
                <w:rFonts w:eastAsia="MS Mincho" w:cs="Batang"/>
                <w:i/>
                <w:iCs/>
                <w:sz w:val="21"/>
                <w:szCs w:val="21"/>
                <w:lang w:val="en-US"/>
              </w:rPr>
              <w:t>lte-CRS-PatternList4-r18</w:t>
            </w:r>
            <w:r>
              <w:rPr>
                <w:rFonts w:eastAsia="MS Mincho" w:cs="Batang"/>
                <w:sz w:val="21"/>
                <w:szCs w:val="21"/>
                <w:lang w:val="en-US"/>
              </w:rPr>
              <w:t xml:space="preserve">) with two different values of </w:t>
            </w:r>
            <w:r>
              <w:rPr>
                <w:rFonts w:eastAsia="MS Mincho" w:cs="Batang"/>
                <w:i/>
                <w:iCs/>
                <w:sz w:val="21"/>
                <w:szCs w:val="21"/>
                <w:lang w:val="en-US"/>
              </w:rPr>
              <w:t>coresetPoolIndex</w:t>
            </w:r>
          </w:p>
          <w:p w14:paraId="7C3BD286" w14:textId="77777777" w:rsidR="00294C8B" w:rsidRDefault="009D1DB3">
            <w:pPr>
              <w:pStyle w:val="ListParagraph"/>
              <w:numPr>
                <w:ilvl w:val="0"/>
                <w:numId w:val="34"/>
              </w:numPr>
              <w:spacing w:after="120" w:line="240" w:lineRule="auto"/>
              <w:ind w:leftChars="0"/>
              <w:jc w:val="both"/>
              <w:rPr>
                <w:rFonts w:eastAsia="MS Mincho" w:cs="Batang"/>
                <w:sz w:val="21"/>
                <w:szCs w:val="21"/>
                <w:lang w:val="en-US"/>
              </w:rPr>
            </w:pPr>
            <w:r>
              <w:rPr>
                <w:rFonts w:eastAsia="MS Mincho" w:cs="Batang"/>
                <w:sz w:val="21"/>
                <w:szCs w:val="21"/>
                <w:lang w:val="en-US"/>
              </w:rPr>
              <w:t>Separate UE feature groups for NR PDCCH reception that overlaps with LTE CRS REs for:</w:t>
            </w:r>
          </w:p>
          <w:p w14:paraId="1E08512C" w14:textId="77777777" w:rsidR="00294C8B" w:rsidRDefault="009D1DB3">
            <w:pPr>
              <w:pStyle w:val="ListParagraph"/>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The first 3 OFDM symbols in a slot </w:t>
            </w:r>
          </w:p>
          <w:p w14:paraId="401ECD71" w14:textId="77777777" w:rsidR="00294C8B" w:rsidRDefault="009D1DB3">
            <w:pPr>
              <w:pStyle w:val="ListParagraph"/>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Within a single span of 3 consecutive OFDM symbols that is within the first 4 OFDM symbols in a slot (prerequisite: FG22-12)</w:t>
            </w:r>
          </w:p>
          <w:p w14:paraId="78BC3453" w14:textId="77777777" w:rsidR="00294C8B" w:rsidRDefault="00294C8B">
            <w:pPr>
              <w:spacing w:after="120"/>
              <w:jc w:val="both"/>
              <w:rPr>
                <w:rFonts w:eastAsia="MS Mincho" w:cs="Batang"/>
                <w:sz w:val="21"/>
                <w:szCs w:val="21"/>
                <w:lang w:val="en-US"/>
              </w:rPr>
            </w:pPr>
          </w:p>
          <w:p w14:paraId="673050E8" w14:textId="77777777" w:rsidR="00294C8B" w:rsidRDefault="009D1DB3">
            <w:pPr>
              <w:spacing w:after="120"/>
              <w:jc w:val="both"/>
              <w:rPr>
                <w:rFonts w:eastAsia="MS Mincho" w:cs="Batang"/>
                <w:sz w:val="21"/>
                <w:szCs w:val="21"/>
                <w:lang w:val="en-US"/>
              </w:rPr>
            </w:pPr>
            <w:r>
              <w:rPr>
                <w:rFonts w:eastAsia="MS Mincho" w:cs="Batang" w:hint="eastAsia"/>
                <w:sz w:val="21"/>
                <w:szCs w:val="21"/>
                <w:lang w:val="en-US"/>
              </w:rPr>
              <w:t>A</w:t>
            </w:r>
            <w:r>
              <w:rPr>
                <w:rFonts w:eastAsia="MS Mincho" w:cs="Batang"/>
                <w:sz w:val="21"/>
                <w:szCs w:val="21"/>
                <w:lang w:val="en-US"/>
              </w:rPr>
              <w:t xml:space="preserve"> UE may support m-DCI m-TRP and maybe configured with CORESETs with different values of </w:t>
            </w:r>
            <w:r>
              <w:rPr>
                <w:rFonts w:eastAsia="MS Mincho" w:cs="Batang"/>
                <w:i/>
                <w:iCs/>
                <w:sz w:val="21"/>
                <w:szCs w:val="21"/>
                <w:lang w:val="en-US"/>
              </w:rPr>
              <w:t>coresetPoolIndex</w:t>
            </w:r>
            <w:r>
              <w:rPr>
                <w:rFonts w:eastAsia="MS Mincho" w:cs="Batang"/>
                <w:sz w:val="21"/>
                <w:szCs w:val="21"/>
                <w:lang w:val="en-US"/>
              </w:rPr>
              <w:t xml:space="preserve">. For PDSCH rate-matching, in this case the UE uses an LTE-CRS pattern list associated with the CORESET with a value of coresetPoolIndex. In other words, one of two LTE CRS rate-matching pattern lists is dynamically selected for PDSCH rate-matching. For NR-PDCCH reception with LTE CRS REs, the same rule can apply. More specifically, if a UE is configured with CORESETs with different </w:t>
            </w:r>
            <w:r>
              <w:rPr>
                <w:rFonts w:eastAsia="MS Mincho" w:cs="Batang"/>
                <w:i/>
                <w:iCs/>
                <w:sz w:val="21"/>
                <w:szCs w:val="21"/>
                <w:lang w:val="en-US"/>
              </w:rPr>
              <w:t>coresetPoolIndex</w:t>
            </w:r>
            <w:r>
              <w:rPr>
                <w:rFonts w:eastAsia="MS Mincho" w:cs="Batang"/>
                <w:sz w:val="21"/>
                <w:szCs w:val="21"/>
                <w:lang w:val="en-US"/>
              </w:rPr>
              <w:t xml:space="preserve">, for NR-PDCCH reception with a CORESET with one value of </w:t>
            </w:r>
            <w:r>
              <w:rPr>
                <w:rFonts w:eastAsia="MS Mincho" w:cs="Batang"/>
                <w:i/>
                <w:iCs/>
                <w:sz w:val="21"/>
                <w:szCs w:val="21"/>
                <w:lang w:val="en-US"/>
              </w:rPr>
              <w:t>coresetPoolIndex</w:t>
            </w:r>
            <w:r>
              <w:rPr>
                <w:rFonts w:eastAsia="MS Mincho" w:cs="Batang"/>
                <w:sz w:val="21"/>
                <w:szCs w:val="21"/>
                <w:lang w:val="en-US"/>
              </w:rPr>
              <w:t xml:space="preserve">, the UE assumes LTE-CRS pattern list associated with the </w:t>
            </w:r>
            <w:r>
              <w:rPr>
                <w:rFonts w:eastAsia="MS Mincho" w:cs="Batang"/>
                <w:i/>
                <w:iCs/>
                <w:sz w:val="21"/>
                <w:szCs w:val="21"/>
                <w:lang w:val="en-US"/>
              </w:rPr>
              <w:t>coresetPoolIndex</w:t>
            </w:r>
            <w:r>
              <w:rPr>
                <w:rFonts w:eastAsia="MS Mincho" w:cs="Batang"/>
                <w:sz w:val="21"/>
                <w:szCs w:val="21"/>
                <w:lang w:val="en-US"/>
              </w:rPr>
              <w:t xml:space="preserve"> for NR-PDCCH reception. This should be clarified for the case where a UE is configured with CORESETs with different values of </w:t>
            </w:r>
            <w:r>
              <w:rPr>
                <w:rFonts w:eastAsia="MS Mincho" w:cs="Batang"/>
                <w:i/>
                <w:iCs/>
                <w:sz w:val="21"/>
                <w:szCs w:val="21"/>
                <w:lang w:val="en-US"/>
              </w:rPr>
              <w:t>coresetPoolIndex</w:t>
            </w:r>
            <w:r>
              <w:rPr>
                <w:rFonts w:eastAsia="MS Mincho" w:cs="Batang"/>
                <w:sz w:val="21"/>
                <w:szCs w:val="21"/>
                <w:lang w:val="en-US"/>
              </w:rPr>
              <w:t xml:space="preserve">, and </w:t>
            </w:r>
            <w:r>
              <w:rPr>
                <w:rFonts w:eastAsia="MS Mincho" w:cs="Batang"/>
                <w:i/>
                <w:iCs/>
                <w:sz w:val="21"/>
                <w:szCs w:val="21"/>
                <w:lang w:val="en-US"/>
              </w:rPr>
              <w:t>LTE-CRS-PatternList1-r16</w:t>
            </w:r>
            <w:r>
              <w:rPr>
                <w:rFonts w:eastAsia="MS Mincho" w:cs="Batang"/>
                <w:sz w:val="21"/>
                <w:szCs w:val="21"/>
                <w:lang w:val="en-US"/>
              </w:rPr>
              <w:t xml:space="preserve"> and </w:t>
            </w:r>
            <w:r>
              <w:rPr>
                <w:rFonts w:eastAsia="MS Mincho" w:cs="Batang"/>
                <w:i/>
                <w:iCs/>
                <w:sz w:val="21"/>
                <w:szCs w:val="21"/>
                <w:lang w:val="en-US"/>
              </w:rPr>
              <w:t>LTE-CRS-PatternList2-r16</w:t>
            </w:r>
            <w:r>
              <w:rPr>
                <w:rFonts w:eastAsia="MS Mincho" w:cs="Batang"/>
                <w:sz w:val="21"/>
                <w:szCs w:val="21"/>
                <w:lang w:val="en-US"/>
              </w:rPr>
              <w:t xml:space="preserve">, or </w:t>
            </w:r>
            <w:r>
              <w:rPr>
                <w:rFonts w:eastAsia="MS Mincho" w:cs="Batang"/>
                <w:i/>
                <w:iCs/>
                <w:sz w:val="21"/>
                <w:szCs w:val="21"/>
                <w:lang w:val="en-US"/>
              </w:rPr>
              <w:t>LTE-CRS-PatternList3-r18</w:t>
            </w:r>
            <w:r>
              <w:rPr>
                <w:rFonts w:eastAsia="MS Mincho" w:cs="Batang"/>
                <w:sz w:val="21"/>
                <w:szCs w:val="21"/>
                <w:lang w:val="en-US"/>
              </w:rPr>
              <w:t xml:space="preserve"> and </w:t>
            </w:r>
            <w:r>
              <w:rPr>
                <w:rFonts w:eastAsia="MS Mincho" w:cs="Batang"/>
                <w:i/>
                <w:iCs/>
                <w:sz w:val="21"/>
                <w:szCs w:val="21"/>
                <w:lang w:val="en-US"/>
              </w:rPr>
              <w:t>LTE-CRS-PatternList4-r18</w:t>
            </w:r>
            <w:r>
              <w:rPr>
                <w:rFonts w:eastAsia="MS Mincho" w:cs="Batang"/>
                <w:sz w:val="21"/>
                <w:szCs w:val="21"/>
                <w:lang w:val="en-US"/>
              </w:rPr>
              <w:t>.</w:t>
            </w:r>
          </w:p>
          <w:p w14:paraId="439CBEC1" w14:textId="77777777" w:rsidR="00294C8B" w:rsidRDefault="009D1DB3">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3:</w:t>
            </w:r>
          </w:p>
          <w:p w14:paraId="6F4ED038" w14:textId="77777777" w:rsidR="00294C8B" w:rsidRDefault="009D1DB3">
            <w:pPr>
              <w:pStyle w:val="ListParagraph"/>
              <w:numPr>
                <w:ilvl w:val="0"/>
                <w:numId w:val="34"/>
              </w:numPr>
              <w:spacing w:after="120" w:line="240" w:lineRule="auto"/>
              <w:ind w:leftChars="0"/>
              <w:jc w:val="both"/>
              <w:rPr>
                <w:rFonts w:eastAsia="MS Mincho" w:cs="Batang"/>
                <w:sz w:val="21"/>
                <w:szCs w:val="21"/>
                <w:lang w:val="en-US"/>
              </w:rPr>
            </w:pPr>
            <w:r>
              <w:rPr>
                <w:rFonts w:eastAsia="MS Mincho" w:cs="Batang"/>
                <w:sz w:val="21"/>
                <w:szCs w:val="21"/>
                <w:lang w:val="en-US"/>
              </w:rPr>
              <w:t>Clarify following:</w:t>
            </w:r>
          </w:p>
          <w:p w14:paraId="3D96F9F1" w14:textId="77777777" w:rsidR="00294C8B" w:rsidRDefault="009D1DB3">
            <w:pPr>
              <w:pStyle w:val="ListParagraph"/>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If a UE is not configured with two different values of </w:t>
            </w:r>
            <w:r>
              <w:rPr>
                <w:rFonts w:eastAsia="MS Mincho" w:cs="Batang"/>
                <w:i/>
                <w:iCs/>
                <w:sz w:val="21"/>
                <w:szCs w:val="21"/>
                <w:lang w:val="en-US"/>
              </w:rPr>
              <w:t>coresetPoolIndex</w:t>
            </w:r>
            <w:r>
              <w:rPr>
                <w:rFonts w:eastAsia="MS Mincho" w:cs="Batang"/>
                <w:sz w:val="21"/>
                <w:szCs w:val="21"/>
                <w:lang w:val="en-US"/>
              </w:rPr>
              <w:t xml:space="preserve"> for CORESETs, the UE takes into account all the LTE-CRS patterns/pattern lists configured by RRC</w:t>
            </w:r>
          </w:p>
          <w:p w14:paraId="63FF674B" w14:textId="77777777" w:rsidR="00294C8B" w:rsidRDefault="009D1DB3">
            <w:pPr>
              <w:pStyle w:val="ListParagraph"/>
              <w:numPr>
                <w:ilvl w:val="1"/>
                <w:numId w:val="34"/>
              </w:numPr>
              <w:spacing w:after="120" w:line="240" w:lineRule="auto"/>
              <w:ind w:leftChars="0"/>
              <w:jc w:val="both"/>
              <w:rPr>
                <w:rFonts w:eastAsia="MS Mincho" w:cs="Batang"/>
                <w:sz w:val="21"/>
                <w:szCs w:val="21"/>
                <w:lang w:val="en-US"/>
              </w:rPr>
            </w:pPr>
            <w:r>
              <w:rPr>
                <w:rFonts w:eastAsia="MS Mincho" w:cs="Batang"/>
                <w:sz w:val="21"/>
                <w:szCs w:val="21"/>
              </w:rPr>
              <w:t xml:space="preserve">If a UE is configured with two different values of </w:t>
            </w:r>
            <w:r>
              <w:rPr>
                <w:rFonts w:eastAsia="MS Mincho" w:cs="Batang"/>
                <w:i/>
                <w:iCs/>
                <w:sz w:val="21"/>
                <w:szCs w:val="21"/>
              </w:rPr>
              <w:t>coresetPoolIndex</w:t>
            </w:r>
            <w:r>
              <w:rPr>
                <w:rFonts w:eastAsia="MS Mincho" w:cs="Batang"/>
                <w:sz w:val="21"/>
                <w:szCs w:val="21"/>
              </w:rPr>
              <w:t xml:space="preserve"> for CORESETs, the UE takes into account LTE-CRS patterns/pattern lists configured by </w:t>
            </w:r>
            <w:r>
              <w:rPr>
                <w:rFonts w:eastAsia="MS Mincho" w:cs="Batang"/>
                <w:i/>
                <w:iCs/>
                <w:sz w:val="21"/>
                <w:szCs w:val="21"/>
              </w:rPr>
              <w:t>lte-CRS-PatternList1-r16</w:t>
            </w:r>
            <w:r>
              <w:rPr>
                <w:rFonts w:eastAsia="MS Mincho" w:cs="Batang"/>
                <w:sz w:val="21"/>
                <w:szCs w:val="21"/>
              </w:rPr>
              <w:t xml:space="preserve"> or </w:t>
            </w:r>
            <w:r>
              <w:rPr>
                <w:rFonts w:eastAsia="MS Mincho" w:cs="Batang"/>
                <w:i/>
                <w:iCs/>
                <w:sz w:val="21"/>
                <w:szCs w:val="21"/>
              </w:rPr>
              <w:t>lte-CRS-PatternList3-r18</w:t>
            </w:r>
            <w:r>
              <w:rPr>
                <w:rFonts w:eastAsia="MS Mincho" w:cs="Batang"/>
                <w:sz w:val="21"/>
                <w:szCs w:val="21"/>
              </w:rPr>
              <w:t xml:space="preserve"> for NR PDCCH reception in CORESET with </w:t>
            </w:r>
            <w:r>
              <w:rPr>
                <w:rFonts w:eastAsia="MS Mincho" w:cs="Batang"/>
                <w:i/>
                <w:iCs/>
                <w:sz w:val="21"/>
                <w:szCs w:val="21"/>
              </w:rPr>
              <w:t>coresetPoolIndex</w:t>
            </w:r>
            <w:r>
              <w:rPr>
                <w:rFonts w:eastAsia="MS Mincho" w:cs="Batang"/>
                <w:sz w:val="21"/>
                <w:szCs w:val="21"/>
              </w:rPr>
              <w:t xml:space="preserve"> =0 and by </w:t>
            </w:r>
            <w:r>
              <w:rPr>
                <w:rFonts w:eastAsia="MS Mincho" w:cs="Batang"/>
                <w:i/>
                <w:iCs/>
                <w:sz w:val="21"/>
                <w:szCs w:val="21"/>
              </w:rPr>
              <w:t>lte-CRS-PatternList2-r16</w:t>
            </w:r>
            <w:r>
              <w:rPr>
                <w:rFonts w:eastAsia="MS Mincho" w:cs="Batang"/>
                <w:sz w:val="21"/>
                <w:szCs w:val="21"/>
              </w:rPr>
              <w:t xml:space="preserve"> or </w:t>
            </w:r>
            <w:r>
              <w:rPr>
                <w:rFonts w:eastAsia="MS Mincho" w:cs="Batang"/>
                <w:i/>
                <w:iCs/>
                <w:sz w:val="21"/>
                <w:szCs w:val="21"/>
              </w:rPr>
              <w:t>lte-CRS-PatternList4-r18</w:t>
            </w:r>
            <w:r>
              <w:rPr>
                <w:rFonts w:eastAsia="MS Mincho" w:cs="Batang"/>
                <w:sz w:val="21"/>
                <w:szCs w:val="21"/>
              </w:rPr>
              <w:t xml:space="preserve"> for NR PDCCH reception in CORESET with </w:t>
            </w:r>
            <w:r>
              <w:rPr>
                <w:rFonts w:eastAsia="MS Mincho" w:cs="Batang"/>
                <w:i/>
                <w:iCs/>
                <w:sz w:val="21"/>
                <w:szCs w:val="21"/>
              </w:rPr>
              <w:t>coresetPoolIndex</w:t>
            </w:r>
            <w:r>
              <w:rPr>
                <w:rFonts w:eastAsia="MS Mincho" w:cs="Batang"/>
                <w:sz w:val="21"/>
                <w:szCs w:val="21"/>
              </w:rPr>
              <w:t xml:space="preserve">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602"/>
              <w:gridCol w:w="1351"/>
              <w:gridCol w:w="5527"/>
              <w:gridCol w:w="1095"/>
              <w:gridCol w:w="729"/>
              <w:gridCol w:w="725"/>
              <w:gridCol w:w="1213"/>
              <w:gridCol w:w="1095"/>
              <w:gridCol w:w="847"/>
              <w:gridCol w:w="851"/>
              <w:gridCol w:w="843"/>
              <w:gridCol w:w="2325"/>
              <w:gridCol w:w="1147"/>
            </w:tblGrid>
            <w:tr w:rsidR="00294C8B" w14:paraId="424D230C" w14:textId="77777777">
              <w:trPr>
                <w:trHeight w:val="20"/>
              </w:trPr>
              <w:tc>
                <w:tcPr>
                  <w:tcW w:w="301" w:type="pct"/>
                  <w:tcBorders>
                    <w:top w:val="single" w:sz="4" w:space="0" w:color="auto"/>
                    <w:left w:val="single" w:sz="4" w:space="0" w:color="auto"/>
                    <w:bottom w:val="single" w:sz="4" w:space="0" w:color="auto"/>
                    <w:right w:val="single" w:sz="4" w:space="0" w:color="auto"/>
                  </w:tcBorders>
                </w:tcPr>
                <w:p w14:paraId="582A92CB" w14:textId="77777777" w:rsidR="00294C8B" w:rsidRDefault="009D1DB3">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NR_DSS_enh</w:t>
                  </w:r>
                </w:p>
              </w:tc>
              <w:tc>
                <w:tcPr>
                  <w:tcW w:w="157" w:type="pct"/>
                  <w:tcBorders>
                    <w:top w:val="single" w:sz="4" w:space="0" w:color="auto"/>
                    <w:left w:val="single" w:sz="4" w:space="0" w:color="auto"/>
                    <w:bottom w:val="single" w:sz="4" w:space="0" w:color="auto"/>
                    <w:right w:val="single" w:sz="4" w:space="0" w:color="auto"/>
                  </w:tcBorders>
                </w:tcPr>
                <w:p w14:paraId="744E5AD2" w14:textId="77777777" w:rsidR="00294C8B" w:rsidRDefault="009D1DB3">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x-1</w:t>
                  </w:r>
                </w:p>
              </w:tc>
              <w:tc>
                <w:tcPr>
                  <w:tcW w:w="347" w:type="pct"/>
                  <w:tcBorders>
                    <w:top w:val="single" w:sz="4" w:space="0" w:color="auto"/>
                    <w:left w:val="single" w:sz="4" w:space="0" w:color="auto"/>
                    <w:bottom w:val="single" w:sz="4" w:space="0" w:color="auto"/>
                    <w:right w:val="single" w:sz="4" w:space="0" w:color="auto"/>
                  </w:tcBorders>
                </w:tcPr>
                <w:p w14:paraId="7CFF2BC3" w14:textId="77777777" w:rsidR="00294C8B" w:rsidRDefault="009D1DB3">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NR PDCCH reception that overlaps with LTE CRS within the first 3 OFDM symbols of a slot</w:t>
                  </w:r>
                </w:p>
              </w:tc>
              <w:tc>
                <w:tcPr>
                  <w:tcW w:w="1407" w:type="pct"/>
                  <w:tcBorders>
                    <w:top w:val="single" w:sz="4" w:space="0" w:color="auto"/>
                    <w:left w:val="single" w:sz="4" w:space="0" w:color="auto"/>
                    <w:bottom w:val="single" w:sz="4" w:space="0" w:color="auto"/>
                    <w:right w:val="single" w:sz="4" w:space="0" w:color="auto"/>
                  </w:tcBorders>
                </w:tcPr>
                <w:p w14:paraId="643ED33F" w14:textId="77777777" w:rsidR="00294C8B" w:rsidRDefault="009D1DB3">
                  <w:pPr>
                    <w:pStyle w:val="ListParagraph"/>
                    <w:numPr>
                      <w:ilvl w:val="0"/>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Support of NR PDCCH reception that overlaps with LTE CRS REs configured by one or multiple LTE-CRS rate matching patterns from the following: </w:t>
                  </w:r>
                </w:p>
                <w:p w14:paraId="593AF805" w14:textId="77777777" w:rsidR="00294C8B" w:rsidRDefault="009D1DB3">
                  <w:pPr>
                    <w:pStyle w:val="ListParagraph"/>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 lte-CRS-ToMatchAround</w:t>
                  </w:r>
                </w:p>
                <w:p w14:paraId="4649B361" w14:textId="77777777" w:rsidR="00294C8B" w:rsidRDefault="009D1DB3">
                  <w:pPr>
                    <w:pStyle w:val="ListParagraph"/>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(2) lte-CRS-PatternList1-r16</w:t>
                  </w:r>
                </w:p>
                <w:p w14:paraId="147368BB" w14:textId="77777777" w:rsidR="00294C8B" w:rsidRDefault="009D1DB3">
                  <w:pPr>
                    <w:pStyle w:val="ListParagraph"/>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 lte-CRS-PatternList1-r16 and lte-CRS-PatternList2-r16 with two values of coresetPoolIndex</w:t>
                  </w:r>
                </w:p>
                <w:p w14:paraId="2A859544" w14:textId="77777777" w:rsidR="00294C8B" w:rsidRDefault="009D1DB3">
                  <w:pPr>
                    <w:pStyle w:val="ListParagraph"/>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(4) lte-CRS-PatternList3-r18 and lte-CRS-PatternList4-r18</w:t>
                  </w:r>
                </w:p>
                <w:p w14:paraId="61BC288B" w14:textId="77777777" w:rsidR="00294C8B" w:rsidRDefault="009D1DB3">
                  <w:pPr>
                    <w:pStyle w:val="ListParagraph"/>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5) lte-CRS-PatternList3-r18 and lte-CRS-PatternList4-r18 with two values of coresetPoolIndex</w:t>
                  </w:r>
                </w:p>
                <w:p w14:paraId="0A6C4A58" w14:textId="77777777" w:rsidR="00294C8B" w:rsidRDefault="009D1DB3">
                  <w:pPr>
                    <w:pStyle w:val="ListParagraph"/>
                    <w:numPr>
                      <w:ilvl w:val="0"/>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NR PDCCH that overlaps with LTE CRS REs is in Type-1 CSS with dedicated RRC configuration, Type-3 CSS, and/or USS that are monitored within the first 3 OFDM symbols of a slot</w:t>
                  </w:r>
                </w:p>
                <w:p w14:paraId="776CD062"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N</w:t>
                  </w:r>
                  <w:r>
                    <w:rPr>
                      <w:rFonts w:asciiTheme="majorHAnsi" w:hAnsiTheme="majorHAnsi" w:cstheme="majorHAnsi"/>
                      <w:color w:val="000000" w:themeColor="text1"/>
                      <w:sz w:val="18"/>
                      <w:szCs w:val="18"/>
                    </w:rPr>
                    <w:t>ote: if a UE is not configured with two different values of coresetPoolIndex in ControlResourceSet, the UE takes into account all the LTE-CRS rate-matching patterns provided by either from (1) – (4) for NR PDCCH reception</w:t>
                  </w:r>
                </w:p>
                <w:p w14:paraId="24832535" w14:textId="77777777" w:rsidR="00294C8B" w:rsidRDefault="00294C8B">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5637216B"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N</w:t>
                  </w:r>
                  <w:r>
                    <w:rPr>
                      <w:rFonts w:asciiTheme="majorHAnsi" w:hAnsiTheme="majorHAnsi" w:cstheme="majorHAnsi"/>
                      <w:color w:val="000000" w:themeColor="text1"/>
                      <w:sz w:val="18"/>
                      <w:szCs w:val="18"/>
                    </w:rPr>
                    <w:t>ote: if a UE is configured with two different values of coresetPoolIndex in ControlResourceSet, the UE takes into account LTE-CRS rate-matching patterns provided by lte-CRS-PatternList1-r16 or lte-CRS-PatternList3-r18 for NR PDCCH reception in CORESET with coresetPoolIndex =0 and by lte-CRS-PatternList2-r16 or lte-CRS-PatternList4-r18 for NR PDCCH reception in CORESET with coresetPoolIndex = 1</w:t>
                  </w:r>
                </w:p>
                <w:p w14:paraId="1C09E46F" w14:textId="77777777" w:rsidR="00294C8B" w:rsidRDefault="00294C8B">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428D32A4"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options can be used for PDCCH-DMRS channel estimation:</w:t>
                  </w:r>
                </w:p>
                <w:p w14:paraId="3DDC9FE2" w14:textId="77777777" w:rsidR="00294C8B" w:rsidRDefault="009D1DB3">
                  <w:pPr>
                    <w:pStyle w:val="ListParagraph"/>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L</w:t>
                  </w:r>
                  <w:r>
                    <w:rPr>
                      <w:rFonts w:asciiTheme="majorHAnsi" w:hAnsiTheme="majorHAnsi" w:cstheme="majorHAnsi"/>
                      <w:color w:val="000000" w:themeColor="text1"/>
                      <w:sz w:val="18"/>
                      <w:szCs w:val="18"/>
                    </w:rPr>
                    <w:t>egacy CE assumption</w:t>
                  </w:r>
                </w:p>
                <w:p w14:paraId="53EE86EE" w14:textId="77777777" w:rsidR="00294C8B" w:rsidRDefault="009D1DB3">
                  <w:pPr>
                    <w:pStyle w:val="ListParagraph"/>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C</w:t>
                  </w:r>
                  <w:r>
                    <w:rPr>
                      <w:rFonts w:asciiTheme="majorHAnsi" w:hAnsiTheme="majorHAnsi" w:cstheme="majorHAnsi"/>
                      <w:color w:val="000000" w:themeColor="text1"/>
                      <w:sz w:val="18"/>
                      <w:szCs w:val="18"/>
                    </w:rPr>
                    <w:t>E on clean symbol(s) only</w:t>
                  </w:r>
                </w:p>
              </w:tc>
              <w:tc>
                <w:tcPr>
                  <w:tcW w:w="282" w:type="pct"/>
                  <w:tcBorders>
                    <w:top w:val="single" w:sz="4" w:space="0" w:color="auto"/>
                    <w:left w:val="single" w:sz="4" w:space="0" w:color="auto"/>
                    <w:bottom w:val="single" w:sz="4" w:space="0" w:color="auto"/>
                    <w:right w:val="single" w:sz="4" w:space="0" w:color="auto"/>
                  </w:tcBorders>
                </w:tcPr>
                <w:p w14:paraId="00BB2C89"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5</w:t>
                  </w:r>
                  <w:r>
                    <w:rPr>
                      <w:rFonts w:asciiTheme="majorHAnsi" w:eastAsia="MS Mincho" w:hAnsiTheme="majorHAnsi" w:cstheme="majorHAnsi"/>
                      <w:color w:val="000000" w:themeColor="text1"/>
                      <w:szCs w:val="18"/>
                      <w:lang w:eastAsia="ja-JP"/>
                    </w:rPr>
                    <w:t>-28 for (1)</w:t>
                  </w:r>
                </w:p>
                <w:p w14:paraId="27A82F9B" w14:textId="77777777" w:rsidR="00294C8B" w:rsidRDefault="00294C8B">
                  <w:pPr>
                    <w:pStyle w:val="TAL"/>
                    <w:rPr>
                      <w:rFonts w:asciiTheme="majorHAnsi" w:eastAsia="MS Mincho" w:hAnsiTheme="majorHAnsi" w:cstheme="majorHAnsi"/>
                      <w:color w:val="000000" w:themeColor="text1"/>
                      <w:szCs w:val="18"/>
                      <w:lang w:eastAsia="ja-JP"/>
                    </w:rPr>
                  </w:pPr>
                </w:p>
                <w:p w14:paraId="7A370ABF"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1</w:t>
                  </w:r>
                  <w:r>
                    <w:rPr>
                      <w:rFonts w:asciiTheme="majorHAnsi" w:eastAsia="MS Mincho" w:hAnsiTheme="majorHAnsi" w:cstheme="majorHAnsi"/>
                      <w:color w:val="000000" w:themeColor="text1"/>
                      <w:szCs w:val="18"/>
                      <w:lang w:eastAsia="ja-JP"/>
                    </w:rPr>
                    <w:t>4-1 for (2)</w:t>
                  </w:r>
                </w:p>
                <w:p w14:paraId="2CA44AFE" w14:textId="77777777" w:rsidR="00294C8B" w:rsidRDefault="00294C8B">
                  <w:pPr>
                    <w:pStyle w:val="TAL"/>
                    <w:rPr>
                      <w:rFonts w:asciiTheme="majorHAnsi" w:eastAsia="MS Mincho" w:hAnsiTheme="majorHAnsi" w:cstheme="majorHAnsi"/>
                      <w:color w:val="000000" w:themeColor="text1"/>
                      <w:szCs w:val="18"/>
                      <w:lang w:eastAsia="ja-JP"/>
                    </w:rPr>
                  </w:pPr>
                </w:p>
                <w:p w14:paraId="35DDCF69"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1</w:t>
                  </w:r>
                  <w:r>
                    <w:rPr>
                      <w:rFonts w:asciiTheme="majorHAnsi" w:eastAsia="MS Mincho" w:hAnsiTheme="majorHAnsi" w:cstheme="majorHAnsi"/>
                      <w:color w:val="000000" w:themeColor="text1"/>
                      <w:szCs w:val="18"/>
                      <w:lang w:eastAsia="ja-JP"/>
                    </w:rPr>
                    <w:t>4-1a &amp; 16-2a-5 for (3)</w:t>
                  </w:r>
                </w:p>
                <w:p w14:paraId="196AC085" w14:textId="77777777" w:rsidR="00294C8B" w:rsidRDefault="00294C8B">
                  <w:pPr>
                    <w:pStyle w:val="TAL"/>
                    <w:rPr>
                      <w:rFonts w:asciiTheme="majorHAnsi" w:eastAsia="MS Mincho" w:hAnsiTheme="majorHAnsi" w:cstheme="majorHAnsi"/>
                      <w:color w:val="000000" w:themeColor="text1"/>
                      <w:szCs w:val="18"/>
                      <w:lang w:eastAsia="ja-JP"/>
                    </w:rPr>
                  </w:pPr>
                </w:p>
                <w:p w14:paraId="2F686BD5"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x-3 for (4)</w:t>
                  </w:r>
                </w:p>
                <w:p w14:paraId="53FDA916"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x</w:t>
                  </w:r>
                  <w:r>
                    <w:rPr>
                      <w:rFonts w:asciiTheme="majorHAnsi" w:eastAsia="MS Mincho" w:hAnsiTheme="majorHAnsi" w:cstheme="majorHAnsi"/>
                      <w:color w:val="000000" w:themeColor="text1"/>
                      <w:szCs w:val="18"/>
                      <w:lang w:eastAsia="ja-JP"/>
                    </w:rPr>
                    <w:t>-4 for (5)</w:t>
                  </w:r>
                </w:p>
                <w:p w14:paraId="454CA19C" w14:textId="77777777" w:rsidR="00294C8B" w:rsidRDefault="00294C8B">
                  <w:pPr>
                    <w:pStyle w:val="TAL"/>
                    <w:rPr>
                      <w:rFonts w:asciiTheme="majorHAnsi" w:eastAsia="MS Mincho" w:hAnsiTheme="majorHAnsi" w:cstheme="majorHAnsi"/>
                      <w:color w:val="000000" w:themeColor="text1"/>
                      <w:szCs w:val="18"/>
                      <w:lang w:eastAsia="ja-JP"/>
                    </w:rPr>
                  </w:pPr>
                </w:p>
              </w:tc>
              <w:tc>
                <w:tcPr>
                  <w:tcW w:w="189" w:type="pct"/>
                  <w:tcBorders>
                    <w:top w:val="single" w:sz="4" w:space="0" w:color="auto"/>
                    <w:left w:val="single" w:sz="4" w:space="0" w:color="auto"/>
                    <w:bottom w:val="single" w:sz="4" w:space="0" w:color="auto"/>
                    <w:right w:val="single" w:sz="4" w:space="0" w:color="auto"/>
                  </w:tcBorders>
                </w:tcPr>
                <w:p w14:paraId="27E0B7BD" w14:textId="77777777" w:rsidR="00294C8B" w:rsidRDefault="00294C8B">
                  <w:pPr>
                    <w:pStyle w:val="TAL"/>
                    <w:rPr>
                      <w:rFonts w:asciiTheme="majorHAnsi" w:eastAsia="SimSun" w:hAnsiTheme="majorHAnsi" w:cstheme="majorHAnsi"/>
                      <w:color w:val="000000" w:themeColor="text1"/>
                      <w:szCs w:val="18"/>
                      <w:lang w:eastAsia="zh-CN"/>
                    </w:rPr>
                  </w:pPr>
                </w:p>
              </w:tc>
              <w:tc>
                <w:tcPr>
                  <w:tcW w:w="188" w:type="pct"/>
                  <w:tcBorders>
                    <w:top w:val="single" w:sz="4" w:space="0" w:color="auto"/>
                    <w:left w:val="single" w:sz="4" w:space="0" w:color="auto"/>
                    <w:bottom w:val="single" w:sz="4" w:space="0" w:color="auto"/>
                    <w:right w:val="single" w:sz="4" w:space="0" w:color="auto"/>
                  </w:tcBorders>
                </w:tcPr>
                <w:p w14:paraId="72F58DDF" w14:textId="77777777" w:rsidR="00294C8B" w:rsidRDefault="00294C8B">
                  <w:pPr>
                    <w:pStyle w:val="TAL"/>
                    <w:rPr>
                      <w:rFonts w:asciiTheme="majorHAnsi" w:hAnsiTheme="majorHAnsi" w:cstheme="majorHAnsi"/>
                      <w:color w:val="000000" w:themeColor="text1"/>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51509767" w14:textId="77777777" w:rsidR="00294C8B" w:rsidRDefault="00294C8B">
                  <w:pPr>
                    <w:pStyle w:val="TAL"/>
                    <w:rPr>
                      <w:rFonts w:asciiTheme="majorHAnsi" w:eastAsia="SimSun" w:hAnsiTheme="majorHAnsi" w:cstheme="majorHAnsi"/>
                      <w:color w:val="000000" w:themeColor="text1"/>
                      <w:szCs w:val="18"/>
                      <w:lang w:val="en-US" w:eastAsia="zh-CN"/>
                    </w:rPr>
                  </w:pPr>
                </w:p>
              </w:tc>
              <w:tc>
                <w:tcPr>
                  <w:tcW w:w="282" w:type="pct"/>
                  <w:tcBorders>
                    <w:top w:val="single" w:sz="4" w:space="0" w:color="auto"/>
                    <w:left w:val="single" w:sz="4" w:space="0" w:color="auto"/>
                    <w:bottom w:val="single" w:sz="4" w:space="0" w:color="auto"/>
                    <w:right w:val="single" w:sz="4" w:space="0" w:color="auto"/>
                  </w:tcBorders>
                </w:tcPr>
                <w:p w14:paraId="1BCD19C5" w14:textId="77777777" w:rsidR="00294C8B" w:rsidRDefault="009D1DB3">
                  <w:pPr>
                    <w:pStyle w:val="TAL"/>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w:t>
                  </w:r>
                </w:p>
              </w:tc>
              <w:tc>
                <w:tcPr>
                  <w:tcW w:w="219" w:type="pct"/>
                  <w:tcBorders>
                    <w:top w:val="single" w:sz="4" w:space="0" w:color="auto"/>
                    <w:left w:val="single" w:sz="4" w:space="0" w:color="auto"/>
                    <w:bottom w:val="single" w:sz="4" w:space="0" w:color="auto"/>
                    <w:right w:val="single" w:sz="4" w:space="0" w:color="auto"/>
                  </w:tcBorders>
                </w:tcPr>
                <w:p w14:paraId="26625BC2" w14:textId="77777777" w:rsidR="00294C8B" w:rsidRDefault="009D1DB3">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20" w:type="pct"/>
                  <w:tcBorders>
                    <w:top w:val="single" w:sz="4" w:space="0" w:color="auto"/>
                    <w:left w:val="single" w:sz="4" w:space="0" w:color="auto"/>
                    <w:bottom w:val="single" w:sz="4" w:space="0" w:color="auto"/>
                    <w:right w:val="single" w:sz="4" w:space="0" w:color="auto"/>
                  </w:tcBorders>
                </w:tcPr>
                <w:p w14:paraId="2666D601" w14:textId="77777777" w:rsidR="00294C8B" w:rsidRDefault="009D1DB3">
                  <w:pPr>
                    <w:pStyle w:val="TAL"/>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FR1 only</w:t>
                  </w:r>
                </w:p>
              </w:tc>
              <w:tc>
                <w:tcPr>
                  <w:tcW w:w="218" w:type="pct"/>
                  <w:tcBorders>
                    <w:top w:val="single" w:sz="4" w:space="0" w:color="auto"/>
                    <w:left w:val="single" w:sz="4" w:space="0" w:color="auto"/>
                    <w:bottom w:val="single" w:sz="4" w:space="0" w:color="auto"/>
                    <w:right w:val="single" w:sz="4" w:space="0" w:color="auto"/>
                  </w:tcBorders>
                </w:tcPr>
                <w:p w14:paraId="522CA480" w14:textId="77777777" w:rsidR="00294C8B" w:rsidRDefault="00294C8B">
                  <w:pPr>
                    <w:pStyle w:val="TAL"/>
                    <w:rPr>
                      <w:rFonts w:asciiTheme="majorHAnsi" w:hAnsiTheme="majorHAnsi" w:cstheme="majorHAnsi"/>
                      <w:color w:val="000000" w:themeColor="text1"/>
                      <w:szCs w:val="18"/>
                      <w:lang w:eastAsia="ja-JP"/>
                    </w:rPr>
                  </w:pPr>
                </w:p>
              </w:tc>
              <w:tc>
                <w:tcPr>
                  <w:tcW w:w="594" w:type="pct"/>
                  <w:tcBorders>
                    <w:top w:val="single" w:sz="4" w:space="0" w:color="auto"/>
                    <w:left w:val="single" w:sz="4" w:space="0" w:color="auto"/>
                    <w:bottom w:val="single" w:sz="4" w:space="0" w:color="auto"/>
                    <w:right w:val="single" w:sz="4" w:space="0" w:color="auto"/>
                  </w:tcBorders>
                </w:tcPr>
                <w:p w14:paraId="15AFAEED"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F</w:t>
                  </w:r>
                  <w:r>
                    <w:rPr>
                      <w:rFonts w:asciiTheme="majorHAnsi" w:eastAsia="MS Mincho" w:hAnsiTheme="majorHAnsi" w:cstheme="majorHAnsi"/>
                      <w:color w:val="000000" w:themeColor="text1"/>
                      <w:szCs w:val="18"/>
                      <w:lang w:eastAsia="ja-JP"/>
                    </w:rPr>
                    <w:t>or 15kHz only</w:t>
                  </w:r>
                </w:p>
              </w:tc>
              <w:tc>
                <w:tcPr>
                  <w:tcW w:w="284" w:type="pct"/>
                  <w:tcBorders>
                    <w:top w:val="single" w:sz="4" w:space="0" w:color="auto"/>
                    <w:left w:val="single" w:sz="4" w:space="0" w:color="auto"/>
                    <w:bottom w:val="single" w:sz="4" w:space="0" w:color="auto"/>
                    <w:right w:val="single" w:sz="4" w:space="0" w:color="auto"/>
                  </w:tcBorders>
                </w:tcPr>
                <w:p w14:paraId="0FD66735" w14:textId="77777777" w:rsidR="00294C8B" w:rsidRDefault="009D1DB3">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signalling</w:t>
                  </w:r>
                </w:p>
                <w:p w14:paraId="2F421D11" w14:textId="77777777" w:rsidR="00294C8B" w:rsidRDefault="00294C8B">
                  <w:pPr>
                    <w:pStyle w:val="TAL"/>
                    <w:rPr>
                      <w:rFonts w:asciiTheme="majorHAnsi" w:eastAsia="MS Mincho" w:hAnsiTheme="majorHAnsi" w:cstheme="majorHAnsi"/>
                      <w:color w:val="000000" w:themeColor="text1"/>
                      <w:szCs w:val="18"/>
                      <w:lang w:eastAsia="ja-JP"/>
                    </w:rPr>
                  </w:pPr>
                </w:p>
                <w:p w14:paraId="1661F397"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Component 1: one or multiple from (1) – (5)</w:t>
                  </w:r>
                </w:p>
                <w:p w14:paraId="46CA963C" w14:textId="77777777" w:rsidR="00294C8B" w:rsidRDefault="00294C8B">
                  <w:pPr>
                    <w:pStyle w:val="TAL"/>
                    <w:rPr>
                      <w:rFonts w:asciiTheme="majorHAnsi" w:eastAsia="MS Mincho" w:hAnsiTheme="majorHAnsi" w:cstheme="majorHAnsi"/>
                      <w:color w:val="000000" w:themeColor="text1"/>
                      <w:szCs w:val="18"/>
                      <w:lang w:eastAsia="ja-JP"/>
                    </w:rPr>
                  </w:pPr>
                </w:p>
                <w:p w14:paraId="64F26658" w14:textId="77777777" w:rsidR="00294C8B" w:rsidRDefault="00294C8B">
                  <w:pPr>
                    <w:pStyle w:val="TAL"/>
                    <w:rPr>
                      <w:rFonts w:asciiTheme="majorHAnsi" w:eastAsia="MS Mincho" w:hAnsiTheme="majorHAnsi" w:cstheme="majorHAnsi"/>
                      <w:color w:val="000000" w:themeColor="text1"/>
                      <w:szCs w:val="18"/>
                      <w:lang w:eastAsia="ja-JP"/>
                    </w:rPr>
                  </w:pPr>
                </w:p>
              </w:tc>
            </w:tr>
            <w:tr w:rsidR="00294C8B" w14:paraId="43E34939" w14:textId="77777777">
              <w:trPr>
                <w:trHeight w:val="20"/>
              </w:trPr>
              <w:tc>
                <w:tcPr>
                  <w:tcW w:w="301" w:type="pct"/>
                  <w:tcBorders>
                    <w:top w:val="single" w:sz="4" w:space="0" w:color="auto"/>
                    <w:left w:val="single" w:sz="4" w:space="0" w:color="auto"/>
                    <w:bottom w:val="single" w:sz="4" w:space="0" w:color="auto"/>
                    <w:right w:val="single" w:sz="4" w:space="0" w:color="auto"/>
                  </w:tcBorders>
                </w:tcPr>
                <w:p w14:paraId="24465E79" w14:textId="77777777" w:rsidR="00294C8B" w:rsidRDefault="00294C8B">
                  <w:pPr>
                    <w:pStyle w:val="TAL"/>
                    <w:rPr>
                      <w:rFonts w:asciiTheme="majorHAnsi" w:hAnsiTheme="majorHAnsi" w:cstheme="majorHAnsi"/>
                      <w:color w:val="000000" w:themeColor="text1"/>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3AA31D00"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x</w:t>
                  </w:r>
                  <w:r>
                    <w:rPr>
                      <w:rFonts w:asciiTheme="majorHAnsi" w:eastAsia="MS Mincho" w:hAnsiTheme="majorHAnsi" w:cstheme="majorHAnsi"/>
                      <w:color w:val="000000" w:themeColor="text1"/>
                      <w:szCs w:val="18"/>
                      <w:lang w:eastAsia="ja-JP"/>
                    </w:rPr>
                    <w:t>-2</w:t>
                  </w:r>
                </w:p>
              </w:tc>
              <w:tc>
                <w:tcPr>
                  <w:tcW w:w="347" w:type="pct"/>
                  <w:tcBorders>
                    <w:top w:val="single" w:sz="4" w:space="0" w:color="auto"/>
                    <w:left w:val="single" w:sz="4" w:space="0" w:color="auto"/>
                    <w:bottom w:val="single" w:sz="4" w:space="0" w:color="auto"/>
                    <w:right w:val="single" w:sz="4" w:space="0" w:color="auto"/>
                  </w:tcBorders>
                </w:tcPr>
                <w:p w14:paraId="1E9C690F" w14:textId="77777777" w:rsidR="00294C8B" w:rsidRDefault="009D1DB3">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NR PDCCH reception that overlaps with LTE CRS within a single span of 3 consecutive OFDM symbols that is within the first 4 OFDM symbols in a slot</w:t>
                  </w:r>
                </w:p>
              </w:tc>
              <w:tc>
                <w:tcPr>
                  <w:tcW w:w="1407" w:type="pct"/>
                  <w:tcBorders>
                    <w:top w:val="single" w:sz="4" w:space="0" w:color="auto"/>
                    <w:left w:val="single" w:sz="4" w:space="0" w:color="auto"/>
                    <w:bottom w:val="single" w:sz="4" w:space="0" w:color="auto"/>
                    <w:right w:val="single" w:sz="4" w:space="0" w:color="auto"/>
                  </w:tcBorders>
                </w:tcPr>
                <w:p w14:paraId="7177390A" w14:textId="77777777" w:rsidR="00294C8B" w:rsidRDefault="009D1DB3">
                  <w:pPr>
                    <w:pStyle w:val="ListParagraph"/>
                    <w:numPr>
                      <w:ilvl w:val="0"/>
                      <w:numId w:val="37"/>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NR PDCCH that overlaps with LTE CRS REs is in Type-1 CSS with dedicated RRC configuration, Type-3 CSS, and/or USS that are monitored within a single span of 3 consective OFDM symbols that is within the first 4 OFDM symbols in a slot</w:t>
                  </w:r>
                </w:p>
                <w:p w14:paraId="05D4379D" w14:textId="77777777" w:rsidR="00294C8B" w:rsidRDefault="00294C8B">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282" w:type="pct"/>
                  <w:tcBorders>
                    <w:top w:val="single" w:sz="4" w:space="0" w:color="auto"/>
                    <w:left w:val="single" w:sz="4" w:space="0" w:color="auto"/>
                    <w:bottom w:val="single" w:sz="4" w:space="0" w:color="auto"/>
                    <w:right w:val="single" w:sz="4" w:space="0" w:color="auto"/>
                  </w:tcBorders>
                </w:tcPr>
                <w:p w14:paraId="396622A1"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x</w:t>
                  </w:r>
                  <w:r>
                    <w:rPr>
                      <w:rFonts w:asciiTheme="majorHAnsi" w:eastAsia="MS Mincho" w:hAnsiTheme="majorHAnsi" w:cstheme="majorHAnsi"/>
                      <w:color w:val="000000" w:themeColor="text1"/>
                      <w:szCs w:val="18"/>
                      <w:lang w:eastAsia="ja-JP"/>
                    </w:rPr>
                    <w:t>-1, 22-12</w:t>
                  </w:r>
                </w:p>
              </w:tc>
              <w:tc>
                <w:tcPr>
                  <w:tcW w:w="189" w:type="pct"/>
                  <w:tcBorders>
                    <w:top w:val="single" w:sz="4" w:space="0" w:color="auto"/>
                    <w:left w:val="single" w:sz="4" w:space="0" w:color="auto"/>
                    <w:bottom w:val="single" w:sz="4" w:space="0" w:color="auto"/>
                    <w:right w:val="single" w:sz="4" w:space="0" w:color="auto"/>
                  </w:tcBorders>
                </w:tcPr>
                <w:p w14:paraId="1E4B54DB" w14:textId="77777777" w:rsidR="00294C8B" w:rsidRDefault="00294C8B">
                  <w:pPr>
                    <w:pStyle w:val="TAL"/>
                    <w:rPr>
                      <w:rFonts w:asciiTheme="majorHAnsi" w:eastAsia="SimSun" w:hAnsiTheme="majorHAnsi" w:cstheme="majorHAnsi"/>
                      <w:color w:val="000000" w:themeColor="text1"/>
                      <w:szCs w:val="18"/>
                      <w:lang w:eastAsia="zh-CN"/>
                    </w:rPr>
                  </w:pPr>
                </w:p>
              </w:tc>
              <w:tc>
                <w:tcPr>
                  <w:tcW w:w="188" w:type="pct"/>
                  <w:tcBorders>
                    <w:top w:val="single" w:sz="4" w:space="0" w:color="auto"/>
                    <w:left w:val="single" w:sz="4" w:space="0" w:color="auto"/>
                    <w:bottom w:val="single" w:sz="4" w:space="0" w:color="auto"/>
                    <w:right w:val="single" w:sz="4" w:space="0" w:color="auto"/>
                  </w:tcBorders>
                </w:tcPr>
                <w:p w14:paraId="4B030B48" w14:textId="77777777" w:rsidR="00294C8B" w:rsidRDefault="00294C8B">
                  <w:pPr>
                    <w:pStyle w:val="TAL"/>
                    <w:rPr>
                      <w:rFonts w:asciiTheme="majorHAnsi" w:hAnsiTheme="majorHAnsi" w:cstheme="majorHAnsi"/>
                      <w:color w:val="000000" w:themeColor="text1"/>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4ED4AC10" w14:textId="77777777" w:rsidR="00294C8B" w:rsidRDefault="00294C8B">
                  <w:pPr>
                    <w:pStyle w:val="TAL"/>
                    <w:rPr>
                      <w:rFonts w:asciiTheme="majorHAnsi" w:eastAsia="SimSun" w:hAnsiTheme="majorHAnsi" w:cstheme="majorHAnsi"/>
                      <w:color w:val="000000" w:themeColor="text1"/>
                      <w:szCs w:val="18"/>
                      <w:lang w:val="en-US" w:eastAsia="zh-CN"/>
                    </w:rPr>
                  </w:pPr>
                </w:p>
              </w:tc>
              <w:tc>
                <w:tcPr>
                  <w:tcW w:w="282" w:type="pct"/>
                  <w:tcBorders>
                    <w:top w:val="single" w:sz="4" w:space="0" w:color="auto"/>
                    <w:left w:val="single" w:sz="4" w:space="0" w:color="auto"/>
                    <w:bottom w:val="single" w:sz="4" w:space="0" w:color="auto"/>
                    <w:right w:val="single" w:sz="4" w:space="0" w:color="auto"/>
                  </w:tcBorders>
                </w:tcPr>
                <w:p w14:paraId="4FD9B2A9"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UE</w:t>
                  </w:r>
                </w:p>
              </w:tc>
              <w:tc>
                <w:tcPr>
                  <w:tcW w:w="219" w:type="pct"/>
                  <w:tcBorders>
                    <w:top w:val="single" w:sz="4" w:space="0" w:color="auto"/>
                    <w:left w:val="single" w:sz="4" w:space="0" w:color="auto"/>
                    <w:bottom w:val="single" w:sz="4" w:space="0" w:color="auto"/>
                    <w:right w:val="single" w:sz="4" w:space="0" w:color="auto"/>
                  </w:tcBorders>
                </w:tcPr>
                <w:p w14:paraId="6DA7D6DB" w14:textId="77777777" w:rsidR="00294C8B" w:rsidRDefault="00294C8B">
                  <w:pPr>
                    <w:pStyle w:val="TAL"/>
                    <w:rPr>
                      <w:rFonts w:asciiTheme="majorHAnsi" w:eastAsia="MS Mincho" w:hAnsiTheme="majorHAnsi" w:cstheme="majorHAnsi"/>
                      <w:color w:val="000000" w:themeColor="text1"/>
                      <w:szCs w:val="18"/>
                      <w:lang w:eastAsia="ja-JP"/>
                    </w:rPr>
                  </w:pPr>
                </w:p>
              </w:tc>
              <w:tc>
                <w:tcPr>
                  <w:tcW w:w="220" w:type="pct"/>
                  <w:tcBorders>
                    <w:top w:val="single" w:sz="4" w:space="0" w:color="auto"/>
                    <w:left w:val="single" w:sz="4" w:space="0" w:color="auto"/>
                    <w:bottom w:val="single" w:sz="4" w:space="0" w:color="auto"/>
                    <w:right w:val="single" w:sz="4" w:space="0" w:color="auto"/>
                  </w:tcBorders>
                </w:tcPr>
                <w:p w14:paraId="5AEA8B1D"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F</w:t>
                  </w:r>
                  <w:r>
                    <w:rPr>
                      <w:rFonts w:asciiTheme="majorHAnsi" w:eastAsia="MS Mincho" w:hAnsiTheme="majorHAnsi" w:cstheme="majorHAnsi"/>
                      <w:color w:val="000000" w:themeColor="text1"/>
                      <w:szCs w:val="18"/>
                      <w:lang w:eastAsia="ja-JP"/>
                    </w:rPr>
                    <w:t>R1 only</w:t>
                  </w:r>
                </w:p>
              </w:tc>
              <w:tc>
                <w:tcPr>
                  <w:tcW w:w="218" w:type="pct"/>
                  <w:tcBorders>
                    <w:top w:val="single" w:sz="4" w:space="0" w:color="auto"/>
                    <w:left w:val="single" w:sz="4" w:space="0" w:color="auto"/>
                    <w:bottom w:val="single" w:sz="4" w:space="0" w:color="auto"/>
                    <w:right w:val="single" w:sz="4" w:space="0" w:color="auto"/>
                  </w:tcBorders>
                </w:tcPr>
                <w:p w14:paraId="72E7C59A" w14:textId="77777777" w:rsidR="00294C8B" w:rsidRDefault="00294C8B">
                  <w:pPr>
                    <w:pStyle w:val="TAL"/>
                    <w:rPr>
                      <w:rFonts w:asciiTheme="majorHAnsi" w:hAnsiTheme="majorHAnsi" w:cstheme="majorHAnsi"/>
                      <w:color w:val="000000" w:themeColor="text1"/>
                      <w:szCs w:val="18"/>
                      <w:lang w:eastAsia="ja-JP"/>
                    </w:rPr>
                  </w:pPr>
                </w:p>
              </w:tc>
              <w:tc>
                <w:tcPr>
                  <w:tcW w:w="594" w:type="pct"/>
                  <w:tcBorders>
                    <w:top w:val="single" w:sz="4" w:space="0" w:color="auto"/>
                    <w:left w:val="single" w:sz="4" w:space="0" w:color="auto"/>
                    <w:bottom w:val="single" w:sz="4" w:space="0" w:color="auto"/>
                    <w:right w:val="single" w:sz="4" w:space="0" w:color="auto"/>
                  </w:tcBorders>
                </w:tcPr>
                <w:p w14:paraId="40949EA1" w14:textId="77777777" w:rsidR="00294C8B" w:rsidRDefault="009D1DB3">
                  <w:pPr>
                    <w:pStyle w:val="TAL"/>
                    <w:rPr>
                      <w:rFonts w:asciiTheme="majorHAnsi" w:hAnsiTheme="majorHAnsi" w:cstheme="majorHAnsi"/>
                      <w:color w:val="000000" w:themeColor="text1"/>
                      <w:szCs w:val="18"/>
                    </w:rPr>
                  </w:pPr>
                  <w:r>
                    <w:rPr>
                      <w:rFonts w:asciiTheme="majorHAnsi" w:eastAsia="MS Mincho" w:hAnsiTheme="majorHAnsi" w:cstheme="majorHAnsi" w:hint="eastAsia"/>
                      <w:color w:val="000000" w:themeColor="text1"/>
                      <w:szCs w:val="18"/>
                      <w:lang w:eastAsia="ja-JP"/>
                    </w:rPr>
                    <w:t>F</w:t>
                  </w:r>
                  <w:r>
                    <w:rPr>
                      <w:rFonts w:asciiTheme="majorHAnsi" w:eastAsia="MS Mincho" w:hAnsiTheme="majorHAnsi" w:cstheme="majorHAnsi"/>
                      <w:color w:val="000000" w:themeColor="text1"/>
                      <w:szCs w:val="18"/>
                      <w:lang w:eastAsia="ja-JP"/>
                    </w:rPr>
                    <w:t>or 15kHz only</w:t>
                  </w:r>
                </w:p>
              </w:tc>
              <w:tc>
                <w:tcPr>
                  <w:tcW w:w="284" w:type="pct"/>
                  <w:tcBorders>
                    <w:top w:val="single" w:sz="4" w:space="0" w:color="auto"/>
                    <w:left w:val="single" w:sz="4" w:space="0" w:color="auto"/>
                    <w:bottom w:val="single" w:sz="4" w:space="0" w:color="auto"/>
                    <w:right w:val="single" w:sz="4" w:space="0" w:color="auto"/>
                  </w:tcBorders>
                </w:tcPr>
                <w:p w14:paraId="20965FBB" w14:textId="77777777" w:rsidR="00294C8B" w:rsidRDefault="00294C8B">
                  <w:pPr>
                    <w:pStyle w:val="TAL"/>
                    <w:rPr>
                      <w:rFonts w:asciiTheme="majorHAnsi" w:hAnsiTheme="majorHAnsi" w:cstheme="majorHAnsi"/>
                      <w:color w:val="000000" w:themeColor="text1"/>
                      <w:szCs w:val="18"/>
                      <w:lang w:eastAsia="ja-JP"/>
                    </w:rPr>
                  </w:pPr>
                </w:p>
              </w:tc>
            </w:tr>
          </w:tbl>
          <w:p w14:paraId="017CE3B5"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73BBCF1F" w14:textId="77777777">
        <w:tc>
          <w:tcPr>
            <w:tcW w:w="638" w:type="dxa"/>
          </w:tcPr>
          <w:p w14:paraId="1B540454"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0136C706" w14:textId="77777777" w:rsidR="00294C8B" w:rsidRDefault="009D1DB3">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2D7DEB5D" w14:textId="77777777" w:rsidR="00294C8B" w:rsidRDefault="009D1DB3">
            <w:pPr>
              <w:spacing w:afterLines="50" w:after="120"/>
            </w:pPr>
            <w:r>
              <w:rPr>
                <w:rFonts w:hint="eastAsia"/>
              </w:rPr>
              <w:t>A</w:t>
            </w:r>
            <w:r>
              <w:t>t the RAN1#110 meeting, following agreement regarding supported channel estimation (CE) scheme options was made.</w:t>
            </w:r>
          </w:p>
          <w:tbl>
            <w:tblPr>
              <w:tblStyle w:val="TableGrid"/>
              <w:tblW w:w="5000" w:type="pct"/>
              <w:tblLook w:val="04A0" w:firstRow="1" w:lastRow="0" w:firstColumn="1" w:lastColumn="0" w:noHBand="0" w:noVBand="1"/>
            </w:tblPr>
            <w:tblGrid>
              <w:gridCol w:w="19697"/>
            </w:tblGrid>
            <w:tr w:rsidR="00294C8B" w14:paraId="5B35DB94" w14:textId="77777777">
              <w:tc>
                <w:tcPr>
                  <w:tcW w:w="5000" w:type="pct"/>
                </w:tcPr>
                <w:p w14:paraId="52BB1721" w14:textId="77777777" w:rsidR="00294C8B" w:rsidRDefault="009D1DB3">
                  <w:pPr>
                    <w:spacing w:after="180"/>
                    <w:rPr>
                      <w:b/>
                      <w:bCs/>
                      <w:strike/>
                      <w:highlight w:val="green"/>
                    </w:rPr>
                  </w:pPr>
                  <w:r>
                    <w:rPr>
                      <w:b/>
                      <w:bCs/>
                      <w:highlight w:val="green"/>
                    </w:rPr>
                    <w:t>Agreement</w:t>
                  </w:r>
                </w:p>
                <w:p w14:paraId="6E732D7E" w14:textId="77777777" w:rsidR="00294C8B" w:rsidRDefault="009D1DB3">
                  <w:pPr>
                    <w:spacing w:after="180"/>
                  </w:pPr>
                  <w:r>
                    <w:t>Reception of NR PDCCH candidates that overlap with LTE CRS REs is supported by Rel18 UEs</w:t>
                  </w:r>
                </w:p>
                <w:p w14:paraId="53A5392D" w14:textId="77777777" w:rsidR="00294C8B" w:rsidRDefault="009D1DB3">
                  <w:pPr>
                    <w:spacing w:after="180"/>
                    <w:rPr>
                      <w:rFonts w:eastAsia="DengXian"/>
                      <w:lang w:eastAsia="zh-CN"/>
                    </w:rPr>
                  </w:pPr>
                  <w:r>
                    <w:rPr>
                      <w:rFonts w:eastAsia="DengXian" w:hint="eastAsia"/>
                      <w:lang w:eastAsia="zh-CN"/>
                    </w:rPr>
                    <w:t>P</w:t>
                  </w:r>
                  <w:r>
                    <w:rPr>
                      <w:rFonts w:eastAsia="DengXian"/>
                      <w:lang w:eastAsia="zh-CN"/>
                    </w:rPr>
                    <w:t>DCCH candidates and PDCCH-DMRS RE mapping are based on that of R15 from UE side.</w:t>
                  </w:r>
                </w:p>
                <w:p w14:paraId="048F5DAD" w14:textId="77777777" w:rsidR="00294C8B" w:rsidRDefault="009D1DB3">
                  <w:pPr>
                    <w:spacing w:after="180"/>
                  </w:pPr>
                  <w:r>
                    <w:t xml:space="preserve">Note: depends on UE capability </w:t>
                  </w:r>
                </w:p>
                <w:p w14:paraId="0B095FA9" w14:textId="77777777" w:rsidR="00294C8B" w:rsidRDefault="009D1DB3">
                  <w:pPr>
                    <w:spacing w:after="180"/>
                  </w:pPr>
                  <w:r>
                    <w:t>Following options can be used for PDCCH-DMRS channel estimation</w:t>
                  </w:r>
                </w:p>
                <w:p w14:paraId="01A79783" w14:textId="77777777" w:rsidR="00294C8B" w:rsidRDefault="009D1DB3">
                  <w:pPr>
                    <w:pStyle w:val="ListParagraph"/>
                    <w:widowControl w:val="0"/>
                    <w:numPr>
                      <w:ilvl w:val="0"/>
                      <w:numId w:val="22"/>
                    </w:numPr>
                    <w:spacing w:after="0" w:line="240" w:lineRule="auto"/>
                    <w:ind w:leftChars="0"/>
                    <w:jc w:val="both"/>
                  </w:pPr>
                  <w:r>
                    <w:t xml:space="preserve">legacy CE assumption </w:t>
                  </w:r>
                </w:p>
                <w:p w14:paraId="156C2A26" w14:textId="77777777" w:rsidR="00294C8B" w:rsidRDefault="009D1DB3">
                  <w:pPr>
                    <w:pStyle w:val="ListParagraph"/>
                    <w:widowControl w:val="0"/>
                    <w:numPr>
                      <w:ilvl w:val="1"/>
                      <w:numId w:val="22"/>
                    </w:numPr>
                    <w:spacing w:after="0" w:line="240" w:lineRule="auto"/>
                    <w:ind w:leftChars="0"/>
                    <w:jc w:val="both"/>
                  </w:pPr>
                  <w:r>
                    <w:t>RAN1 consider support this, if no RAN4 performance requirements are defined</w:t>
                  </w:r>
                </w:p>
                <w:p w14:paraId="7199B810" w14:textId="77777777" w:rsidR="00294C8B" w:rsidRDefault="009D1DB3">
                  <w:pPr>
                    <w:pStyle w:val="ListParagraph"/>
                    <w:widowControl w:val="0"/>
                    <w:numPr>
                      <w:ilvl w:val="0"/>
                      <w:numId w:val="22"/>
                    </w:numPr>
                    <w:spacing w:after="0" w:line="240" w:lineRule="auto"/>
                    <w:ind w:leftChars="0"/>
                    <w:jc w:val="both"/>
                  </w:pPr>
                  <w:r>
                    <w:t>CE on clean symbol(s) only (this channel estimation option does not apply for 1 symbol CORESET)</w:t>
                  </w:r>
                </w:p>
                <w:p w14:paraId="3137355D" w14:textId="77777777" w:rsidR="00294C8B" w:rsidRDefault="00294C8B">
                  <w:pPr>
                    <w:pStyle w:val="ListParagraph"/>
                    <w:widowControl w:val="0"/>
                    <w:spacing w:after="180"/>
                    <w:ind w:leftChars="0" w:left="0"/>
                    <w:jc w:val="both"/>
                  </w:pPr>
                </w:p>
                <w:p w14:paraId="2E06F01A" w14:textId="77777777" w:rsidR="00294C8B" w:rsidRDefault="009D1DB3">
                  <w:pPr>
                    <w:pStyle w:val="ListParagraph"/>
                    <w:widowControl w:val="0"/>
                    <w:spacing w:after="180"/>
                    <w:ind w:leftChars="0" w:left="0"/>
                    <w:jc w:val="both"/>
                    <w:rPr>
                      <w:rFonts w:eastAsia="DengXian"/>
                      <w:lang w:eastAsia="zh-CN"/>
                    </w:rPr>
                  </w:pPr>
                  <w:r>
                    <w:rPr>
                      <w:rFonts w:eastAsia="DengXian" w:hint="eastAsia"/>
                      <w:lang w:eastAsia="zh-CN"/>
                    </w:rPr>
                    <w:t>N</w:t>
                  </w:r>
                  <w:r>
                    <w:rPr>
                      <w:rFonts w:eastAsia="DengXian"/>
                      <w:lang w:eastAsia="zh-CN"/>
                    </w:rPr>
                    <w:t>ote: Restriction on the symbols and/or LTE CRS patterns applicable for above agreements can be considered during UE capability session.</w:t>
                  </w:r>
                </w:p>
              </w:tc>
            </w:tr>
          </w:tbl>
          <w:p w14:paraId="3C359734" w14:textId="77777777" w:rsidR="00294C8B" w:rsidRDefault="00294C8B">
            <w:pPr>
              <w:spacing w:afterLines="50" w:after="120"/>
              <w:jc w:val="both"/>
            </w:pPr>
          </w:p>
          <w:p w14:paraId="6EF688F1" w14:textId="77777777" w:rsidR="00294C8B" w:rsidRDefault="009D1DB3">
            <w:pPr>
              <w:spacing w:afterLines="50" w:after="120"/>
              <w:jc w:val="both"/>
            </w:pPr>
            <w:r>
              <w:rPr>
                <w:rFonts w:hint="eastAsia"/>
              </w:rPr>
              <w:t>A</w:t>
            </w:r>
            <w:r>
              <w:t xml:space="preserve">t the RAN1#110bis-e meeting, it was discussed whether to introduce a UE capability to report supported CE schemes, but no agreement was reached </w:t>
            </w:r>
            <w:r>
              <w:fldChar w:fldCharType="begin"/>
            </w:r>
            <w:r>
              <w:instrText xml:space="preserve"> REF _Ref118306440 \r \h  \* MERGEFORMAT </w:instrText>
            </w:r>
            <w:r>
              <w:fldChar w:fldCharType="separate"/>
            </w:r>
            <w:r>
              <w:t>[1]</w:t>
            </w:r>
            <w:r>
              <w:fldChar w:fldCharType="end"/>
            </w:r>
            <w:r>
              <w:t xml:space="preserve">. </w:t>
            </w:r>
          </w:p>
          <w:p w14:paraId="02F08AB4" w14:textId="77777777" w:rsidR="00294C8B" w:rsidRDefault="009D1DB3">
            <w:pPr>
              <w:spacing w:afterLines="50" w:after="120"/>
              <w:jc w:val="both"/>
            </w:pPr>
            <w:r>
              <w:rPr>
                <w:rFonts w:hint="eastAsia"/>
              </w:rPr>
              <w:t>A</w:t>
            </w:r>
            <w:r>
              <w:t>s in the above agreement, there are two options for PDCCH-DMRS channel estimation, and one of them is same as legacy CE assumption/behaviour while another one is clearly new assumption/behaviour as UE performs CE on clean symbol(s) only even if PDCCH is also on symbol(s) with LTE CRS REs.</w:t>
            </w:r>
          </w:p>
          <w:p w14:paraId="6105C653" w14:textId="77777777" w:rsidR="00294C8B" w:rsidRDefault="009D1DB3">
            <w:pPr>
              <w:spacing w:afterLines="50" w:after="120"/>
              <w:jc w:val="both"/>
            </w:pPr>
            <w:r>
              <w:t xml:space="preserve">Accordingly, possible gNB transmission schemes are </w:t>
            </w:r>
            <w:r>
              <w:rPr>
                <w:rFonts w:hint="eastAsia"/>
              </w:rPr>
              <w:t>f</w:t>
            </w:r>
            <w:r>
              <w:t>ollowings.</w:t>
            </w:r>
          </w:p>
          <w:p w14:paraId="35963B11" w14:textId="77777777" w:rsidR="00294C8B" w:rsidRDefault="009D1DB3">
            <w:pPr>
              <w:pStyle w:val="ListParagraph"/>
              <w:numPr>
                <w:ilvl w:val="0"/>
                <w:numId w:val="38"/>
              </w:numPr>
              <w:spacing w:afterLines="50" w:after="120" w:line="240" w:lineRule="auto"/>
              <w:ind w:leftChars="0"/>
              <w:jc w:val="both"/>
            </w:pPr>
            <w:r>
              <w:t>puncturing DMRS REs overlapping with CRS (while no puncturing for PDCCH REs overlapping with CRS)</w:t>
            </w:r>
          </w:p>
          <w:p w14:paraId="5F64CEA5" w14:textId="77777777" w:rsidR="00294C8B" w:rsidRDefault="009D1DB3">
            <w:pPr>
              <w:pStyle w:val="ListParagraph"/>
              <w:numPr>
                <w:ilvl w:val="0"/>
                <w:numId w:val="38"/>
              </w:numPr>
              <w:spacing w:afterLines="50" w:after="120" w:line="240" w:lineRule="auto"/>
              <w:ind w:leftChars="0"/>
              <w:jc w:val="both"/>
            </w:pPr>
            <w:r>
              <w:t>superposition transmission of DMRS/PDCCH and CRS</w:t>
            </w:r>
          </w:p>
          <w:p w14:paraId="3958771E" w14:textId="77777777" w:rsidR="00294C8B" w:rsidRDefault="009D1DB3">
            <w:pPr>
              <w:spacing w:afterLines="50" w:after="120"/>
              <w:jc w:val="both"/>
            </w:pPr>
            <w:r>
              <w:rPr>
                <w:rFonts w:hint="eastAsia"/>
              </w:rPr>
              <w:t>I</w:t>
            </w:r>
            <w:r>
              <w:t xml:space="preserve">n case that UE supports “legacy CE assumption” but does not support “CE on clean symbol(s) only”, gNB should apply “superposition transmission of DMRS/PDCCH and CRS”. Since the UE will perform legacy CE on both clean symbol(s) and non-clean symbol(s) where LTE CRS REs exist, “puncturing DMRS REs overlapping with CRS” will degrade the performance due to the lack of DMRS REs on non-clean symbol(s). </w:t>
            </w:r>
          </w:p>
          <w:p w14:paraId="11DE9850" w14:textId="77777777" w:rsidR="00294C8B" w:rsidRDefault="009D1DB3">
            <w:pPr>
              <w:spacing w:afterLines="50" w:after="120"/>
              <w:jc w:val="both"/>
            </w:pPr>
            <w:r>
              <w:t>On the other hand, if UE supports “CE on clean symbol(s) only”, gNB can apply either “puncturing DMRS REs overlapping with CRS” or “superposition transmission of DMRS/PDCCH and CRS” since anyway the UE in this case performs CE on clean symbol(s) only and above possible gNB transmission schemes (i.e., whether DMRS REs overlapping with CRS are transmitted or punctured) do not have any impact on the CE. However, in order to avoid unnecessary transmission, gNB may select “puncturing DMRS REs overlapping with CRS” instead of “superposition transmission of DMRS/PDCCH and CRS” if gNB is aware of the UE support for “CE on clean symbol(s) only”.</w:t>
            </w:r>
          </w:p>
          <w:p w14:paraId="2385E372" w14:textId="77777777" w:rsidR="00294C8B" w:rsidRDefault="009D1DB3">
            <w:pPr>
              <w:spacing w:afterLines="50" w:after="120"/>
              <w:jc w:val="both"/>
            </w:pPr>
            <w:r>
              <w:rPr>
                <w:rFonts w:hint="eastAsia"/>
              </w:rPr>
              <w:t>T</w:t>
            </w:r>
            <w:r>
              <w:t>herefore, the UE capability reporting on the optional support of “CE on clean symbol(s) only” would be necessary. There seems no need to support any other feature as prerequisite for the support of “CE on clean symbol(s) only”. The reporting type can be per UE without any differentiation.</w:t>
            </w:r>
          </w:p>
          <w:p w14:paraId="62735099" w14:textId="77777777" w:rsidR="00294C8B" w:rsidRDefault="009D1DB3">
            <w:pPr>
              <w:spacing w:afterLines="50" w:after="120"/>
              <w:jc w:val="both"/>
              <w:rPr>
                <w:rFonts w:ascii="Arial" w:hAnsi="Arial" w:cs="Arial"/>
                <w:b/>
                <w:iCs/>
              </w:rPr>
            </w:pPr>
            <w:r>
              <w:rPr>
                <w:rFonts w:ascii="Arial" w:hAnsi="Arial" w:cs="Arial"/>
                <w:b/>
                <w:iCs/>
              </w:rPr>
              <w:t>Proposal 1: Support UE capability reporting on the support of “CE on clean symbol(s) only”.</w:t>
            </w:r>
          </w:p>
          <w:p w14:paraId="7CE7E2A8" w14:textId="77777777" w:rsidR="00294C8B" w:rsidRDefault="009D1DB3">
            <w:pPr>
              <w:pStyle w:val="ListParagraph"/>
              <w:numPr>
                <w:ilvl w:val="0"/>
                <w:numId w:val="39"/>
              </w:numPr>
              <w:spacing w:afterLines="50" w:after="120" w:line="240" w:lineRule="auto"/>
              <w:ind w:leftChars="0"/>
              <w:jc w:val="both"/>
              <w:rPr>
                <w:rFonts w:ascii="Arial" w:hAnsi="Arial" w:cs="Arial"/>
                <w:b/>
                <w:iCs/>
              </w:rPr>
            </w:pPr>
            <w:r>
              <w:rPr>
                <w:rFonts w:ascii="Arial" w:hAnsi="Arial" w:cs="Arial" w:hint="eastAsia"/>
                <w:b/>
                <w:iCs/>
              </w:rPr>
              <w:t>N</w:t>
            </w:r>
            <w:r>
              <w:rPr>
                <w:rFonts w:ascii="Arial" w:hAnsi="Arial" w:cs="Arial"/>
                <w:b/>
                <w:iCs/>
              </w:rPr>
              <w:t>o prerequisite FG is necessary</w:t>
            </w:r>
          </w:p>
          <w:p w14:paraId="66EF4881" w14:textId="77777777" w:rsidR="00294C8B" w:rsidRDefault="009D1DB3">
            <w:pPr>
              <w:pStyle w:val="ListParagraph"/>
              <w:numPr>
                <w:ilvl w:val="0"/>
                <w:numId w:val="39"/>
              </w:numPr>
              <w:spacing w:afterLines="50" w:after="120" w:line="240" w:lineRule="auto"/>
              <w:ind w:leftChars="0"/>
              <w:jc w:val="both"/>
              <w:rPr>
                <w:rFonts w:ascii="Arial" w:hAnsi="Arial" w:cs="Arial"/>
                <w:b/>
                <w:iCs/>
              </w:rPr>
            </w:pPr>
            <w:r>
              <w:rPr>
                <w:rFonts w:ascii="Arial" w:hAnsi="Arial" w:cs="Arial"/>
                <w:b/>
                <w:iCs/>
              </w:rPr>
              <w:lastRenderedPageBreak/>
              <w:t>Reporting type is per UE without any differentiation</w:t>
            </w:r>
          </w:p>
          <w:p w14:paraId="04BD7846" w14:textId="77777777" w:rsidR="00294C8B" w:rsidRDefault="009D1DB3">
            <w:pPr>
              <w:pStyle w:val="ListParagraph"/>
              <w:numPr>
                <w:ilvl w:val="0"/>
                <w:numId w:val="39"/>
              </w:numPr>
              <w:spacing w:afterLines="50" w:after="120" w:line="240" w:lineRule="auto"/>
              <w:ind w:leftChars="0"/>
              <w:jc w:val="both"/>
              <w:rPr>
                <w:rFonts w:ascii="Arial" w:hAnsi="Arial" w:cs="Arial"/>
                <w:b/>
                <w:iCs/>
              </w:rPr>
            </w:pPr>
            <w:r>
              <w:rPr>
                <w:rFonts w:ascii="Arial" w:hAnsi="Arial" w:cs="Arial" w:hint="eastAsia"/>
                <w:b/>
                <w:iCs/>
              </w:rPr>
              <w:t>O</w:t>
            </w:r>
            <w:r>
              <w:rPr>
                <w:rFonts w:ascii="Arial" w:hAnsi="Arial" w:cs="Arial"/>
                <w:b/>
                <w:iCs/>
              </w:rPr>
              <w:t>ptional with capability signalling</w:t>
            </w:r>
          </w:p>
        </w:tc>
      </w:tr>
      <w:tr w:rsidR="00294C8B" w14:paraId="282FE672" w14:textId="77777777">
        <w:tc>
          <w:tcPr>
            <w:tcW w:w="638" w:type="dxa"/>
          </w:tcPr>
          <w:p w14:paraId="0705D339"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1822" w:type="dxa"/>
          </w:tcPr>
          <w:p w14:paraId="0584E809" w14:textId="77777777" w:rsidR="00294C8B" w:rsidRDefault="009D1DB3">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56C648D5" w14:textId="77777777" w:rsidR="00294C8B" w:rsidRDefault="009D1DB3">
            <w:pPr>
              <w:pStyle w:val="BodyText"/>
            </w:pPr>
            <w:r>
              <w:t>Following was agreed in RAN1#110:</w:t>
            </w:r>
          </w:p>
          <w:p w14:paraId="0FE4E9A0" w14:textId="77777777" w:rsidR="00294C8B" w:rsidRDefault="009D1DB3">
            <w:pPr>
              <w:spacing w:after="180"/>
              <w:ind w:left="720"/>
              <w:rPr>
                <w:rFonts w:ascii="Times" w:eastAsia="Batang" w:hAnsi="Times"/>
                <w:b/>
                <w:bCs/>
                <w:strike/>
                <w:sz w:val="18"/>
                <w:szCs w:val="22"/>
                <w:highlight w:val="green"/>
              </w:rPr>
            </w:pPr>
            <w:r>
              <w:rPr>
                <w:rFonts w:ascii="Times" w:eastAsia="Batang" w:hAnsi="Times"/>
                <w:b/>
                <w:bCs/>
                <w:sz w:val="18"/>
                <w:szCs w:val="22"/>
                <w:highlight w:val="green"/>
              </w:rPr>
              <w:t>Agreement</w:t>
            </w:r>
          </w:p>
          <w:p w14:paraId="5BE35539" w14:textId="77777777" w:rsidR="00294C8B" w:rsidRDefault="009D1DB3">
            <w:pPr>
              <w:spacing w:after="180"/>
              <w:ind w:left="720"/>
              <w:rPr>
                <w:rFonts w:ascii="Times" w:eastAsia="Batang" w:hAnsi="Times"/>
                <w:sz w:val="18"/>
                <w:szCs w:val="22"/>
              </w:rPr>
            </w:pPr>
            <w:r>
              <w:rPr>
                <w:rFonts w:ascii="Times" w:eastAsia="Batang" w:hAnsi="Times"/>
                <w:sz w:val="18"/>
                <w:szCs w:val="22"/>
              </w:rPr>
              <w:t>Reception of NR PDCCH candidates that overlap with LTE CRS REs is supported by Rel18 UEs</w:t>
            </w:r>
          </w:p>
          <w:p w14:paraId="3B494B17" w14:textId="77777777" w:rsidR="00294C8B" w:rsidRDefault="009D1DB3">
            <w:pPr>
              <w:spacing w:after="180"/>
              <w:ind w:left="720"/>
              <w:rPr>
                <w:rFonts w:ascii="Times" w:eastAsia="DengXian" w:hAnsi="Times"/>
                <w:sz w:val="18"/>
                <w:szCs w:val="22"/>
                <w:lang w:eastAsia="zh-CN"/>
              </w:rPr>
            </w:pPr>
            <w:r>
              <w:rPr>
                <w:rFonts w:ascii="Times" w:eastAsia="DengXian" w:hAnsi="Times" w:hint="eastAsia"/>
                <w:sz w:val="18"/>
                <w:szCs w:val="22"/>
                <w:lang w:eastAsia="zh-CN"/>
              </w:rPr>
              <w:t>P</w:t>
            </w:r>
            <w:r>
              <w:rPr>
                <w:rFonts w:ascii="Times" w:eastAsia="DengXian" w:hAnsi="Times"/>
                <w:sz w:val="18"/>
                <w:szCs w:val="22"/>
                <w:lang w:eastAsia="zh-CN"/>
              </w:rPr>
              <w:t>DCCH candidates and PDCCH-DMRS RE mapping are based on that of R15 from UE side.</w:t>
            </w:r>
          </w:p>
          <w:p w14:paraId="05D293F7" w14:textId="77777777" w:rsidR="00294C8B" w:rsidRDefault="009D1DB3">
            <w:pPr>
              <w:spacing w:after="180"/>
              <w:ind w:left="720"/>
              <w:rPr>
                <w:rFonts w:ascii="Times" w:eastAsia="Batang" w:hAnsi="Times"/>
                <w:sz w:val="18"/>
                <w:szCs w:val="22"/>
              </w:rPr>
            </w:pPr>
            <w:r>
              <w:rPr>
                <w:rFonts w:ascii="Times" w:eastAsia="Batang" w:hAnsi="Times"/>
                <w:sz w:val="18"/>
                <w:szCs w:val="22"/>
              </w:rPr>
              <w:t xml:space="preserve">Note: depends on UE capability </w:t>
            </w:r>
          </w:p>
          <w:p w14:paraId="7A831FB4" w14:textId="77777777" w:rsidR="00294C8B" w:rsidRDefault="009D1DB3">
            <w:pPr>
              <w:spacing w:after="180"/>
              <w:ind w:left="720"/>
              <w:rPr>
                <w:rFonts w:ascii="Times" w:eastAsia="Batang" w:hAnsi="Times"/>
                <w:sz w:val="18"/>
                <w:szCs w:val="22"/>
              </w:rPr>
            </w:pPr>
            <w:r>
              <w:rPr>
                <w:rFonts w:ascii="Times" w:eastAsia="Batang" w:hAnsi="Times"/>
                <w:sz w:val="18"/>
                <w:szCs w:val="22"/>
              </w:rPr>
              <w:t>Following options can be used for PDCCH-DMRS channel estimation</w:t>
            </w:r>
          </w:p>
          <w:p w14:paraId="13642658" w14:textId="77777777" w:rsidR="00294C8B" w:rsidRDefault="009D1DB3">
            <w:pPr>
              <w:widowControl w:val="0"/>
              <w:numPr>
                <w:ilvl w:val="0"/>
                <w:numId w:val="22"/>
              </w:numPr>
              <w:spacing w:after="0" w:line="240" w:lineRule="auto"/>
              <w:ind w:left="1140"/>
              <w:jc w:val="both"/>
              <w:rPr>
                <w:rFonts w:ascii="Times" w:eastAsia="Batang" w:hAnsi="Times"/>
                <w:sz w:val="18"/>
                <w:szCs w:val="22"/>
                <w:lang w:eastAsia="zh-CN"/>
              </w:rPr>
            </w:pPr>
            <w:r>
              <w:rPr>
                <w:rFonts w:ascii="Times" w:eastAsia="Batang" w:hAnsi="Times"/>
                <w:sz w:val="18"/>
                <w:szCs w:val="22"/>
                <w:lang w:eastAsia="zh-CN"/>
              </w:rPr>
              <w:t xml:space="preserve">legacy CE assumption </w:t>
            </w:r>
          </w:p>
          <w:p w14:paraId="041FAB74" w14:textId="77777777" w:rsidR="00294C8B" w:rsidRDefault="009D1DB3">
            <w:pPr>
              <w:widowControl w:val="0"/>
              <w:numPr>
                <w:ilvl w:val="1"/>
                <w:numId w:val="22"/>
              </w:numPr>
              <w:spacing w:after="0" w:line="240" w:lineRule="auto"/>
              <w:ind w:left="1560"/>
              <w:jc w:val="both"/>
              <w:rPr>
                <w:rFonts w:ascii="Times" w:eastAsia="Batang" w:hAnsi="Times"/>
                <w:sz w:val="18"/>
                <w:szCs w:val="22"/>
                <w:lang w:eastAsia="zh-CN"/>
              </w:rPr>
            </w:pPr>
            <w:r>
              <w:rPr>
                <w:rFonts w:ascii="Times" w:eastAsia="Batang" w:hAnsi="Times"/>
                <w:sz w:val="18"/>
                <w:szCs w:val="22"/>
                <w:lang w:eastAsia="zh-CN"/>
              </w:rPr>
              <w:t>RAN1 consider support this, if no RAN4 performance requirements are defined</w:t>
            </w:r>
          </w:p>
          <w:p w14:paraId="4E013E6E" w14:textId="77777777" w:rsidR="00294C8B" w:rsidRDefault="009D1DB3">
            <w:pPr>
              <w:widowControl w:val="0"/>
              <w:numPr>
                <w:ilvl w:val="0"/>
                <w:numId w:val="22"/>
              </w:numPr>
              <w:spacing w:after="0" w:line="240" w:lineRule="auto"/>
              <w:ind w:left="1140"/>
              <w:jc w:val="both"/>
              <w:rPr>
                <w:rFonts w:ascii="Times" w:eastAsia="Batang" w:hAnsi="Times"/>
                <w:sz w:val="18"/>
                <w:szCs w:val="22"/>
                <w:lang w:eastAsia="zh-CN"/>
              </w:rPr>
            </w:pPr>
            <w:r>
              <w:rPr>
                <w:rFonts w:ascii="Times" w:eastAsia="Batang" w:hAnsi="Times"/>
                <w:sz w:val="18"/>
                <w:szCs w:val="22"/>
                <w:lang w:eastAsia="zh-CN"/>
              </w:rPr>
              <w:t>CE on clean symbol(s) only (this channel estimation option does not apply for 1 symbol CORESET)</w:t>
            </w:r>
          </w:p>
          <w:p w14:paraId="20C4F221" w14:textId="77777777" w:rsidR="00294C8B" w:rsidRDefault="00294C8B">
            <w:pPr>
              <w:widowControl w:val="0"/>
              <w:spacing w:after="180"/>
              <w:ind w:left="720"/>
              <w:jc w:val="both"/>
              <w:rPr>
                <w:rFonts w:ascii="Times" w:eastAsia="Batang" w:hAnsi="Times"/>
                <w:sz w:val="18"/>
                <w:szCs w:val="22"/>
                <w:lang w:eastAsia="zh-CN"/>
              </w:rPr>
            </w:pPr>
          </w:p>
          <w:p w14:paraId="3E89B29B" w14:textId="77777777" w:rsidR="00294C8B" w:rsidRDefault="009D1DB3">
            <w:pPr>
              <w:widowControl w:val="0"/>
              <w:spacing w:after="180"/>
              <w:ind w:left="720"/>
              <w:jc w:val="both"/>
              <w:rPr>
                <w:rFonts w:ascii="Times" w:eastAsia="DengXian" w:hAnsi="Times"/>
                <w:sz w:val="18"/>
                <w:szCs w:val="22"/>
                <w:lang w:eastAsia="zh-CN"/>
              </w:rPr>
            </w:pPr>
            <w:r>
              <w:rPr>
                <w:rFonts w:ascii="Times" w:eastAsia="DengXian" w:hAnsi="Times" w:hint="eastAsia"/>
                <w:sz w:val="18"/>
                <w:szCs w:val="22"/>
                <w:lang w:eastAsia="zh-CN"/>
              </w:rPr>
              <w:t>N</w:t>
            </w:r>
            <w:r>
              <w:rPr>
                <w:rFonts w:ascii="Times" w:eastAsia="DengXian" w:hAnsi="Times"/>
                <w:sz w:val="18"/>
                <w:szCs w:val="22"/>
                <w:lang w:eastAsia="zh-CN"/>
              </w:rPr>
              <w:t>ote: Restriction on the symbols and/or LTE CRS patterns applicable for above agreements can be considered during UE capability session.</w:t>
            </w:r>
          </w:p>
          <w:p w14:paraId="4395BD40" w14:textId="77777777" w:rsidR="00294C8B" w:rsidRDefault="00294C8B">
            <w:pPr>
              <w:widowControl w:val="0"/>
              <w:spacing w:after="180"/>
              <w:ind w:left="720"/>
              <w:jc w:val="both"/>
              <w:rPr>
                <w:rFonts w:ascii="Times" w:eastAsia="DengXian" w:hAnsi="Times"/>
                <w:sz w:val="18"/>
                <w:szCs w:val="22"/>
                <w:lang w:eastAsia="zh-CN"/>
              </w:rPr>
            </w:pPr>
          </w:p>
          <w:p w14:paraId="628A0B07" w14:textId="77777777" w:rsidR="00294C8B" w:rsidRDefault="009D1DB3">
            <w:pPr>
              <w:widowControl w:val="0"/>
              <w:spacing w:after="180"/>
              <w:ind w:left="720"/>
              <w:jc w:val="both"/>
              <w:rPr>
                <w:rFonts w:ascii="Times" w:eastAsia="DengXian" w:hAnsi="Times"/>
                <w:sz w:val="18"/>
                <w:szCs w:val="22"/>
                <w:lang w:eastAsia="zh-CN"/>
              </w:rPr>
            </w:pPr>
            <w:r>
              <w:rPr>
                <w:rFonts w:ascii="Times" w:eastAsia="DengXian" w:hAnsi="Times" w:hint="eastAsia"/>
                <w:sz w:val="18"/>
                <w:szCs w:val="22"/>
                <w:lang w:eastAsia="zh-CN"/>
              </w:rPr>
              <w:t>C</w:t>
            </w:r>
            <w:r>
              <w:rPr>
                <w:rFonts w:ascii="Times" w:eastAsia="DengXian" w:hAnsi="Times"/>
                <w:sz w:val="18"/>
                <w:szCs w:val="22"/>
                <w:lang w:eastAsia="zh-CN"/>
              </w:rPr>
              <w:t>onclusion</w:t>
            </w:r>
          </w:p>
          <w:p w14:paraId="64D5F005" w14:textId="77777777" w:rsidR="00294C8B" w:rsidRDefault="009D1DB3">
            <w:pPr>
              <w:widowControl w:val="0"/>
              <w:spacing w:after="180"/>
              <w:ind w:left="720"/>
              <w:jc w:val="both"/>
              <w:rPr>
                <w:rFonts w:ascii="Times" w:eastAsia="DengXian" w:hAnsi="Times"/>
                <w:sz w:val="18"/>
                <w:szCs w:val="22"/>
                <w:lang w:eastAsia="zh-CN"/>
              </w:rPr>
            </w:pPr>
            <w:r>
              <w:rPr>
                <w:rFonts w:ascii="Times" w:eastAsia="DengXian" w:hAnsi="Times" w:hint="eastAsia"/>
                <w:sz w:val="18"/>
                <w:szCs w:val="22"/>
                <w:lang w:eastAsia="zh-CN"/>
              </w:rPr>
              <w:t>R</w:t>
            </w:r>
            <w:r>
              <w:rPr>
                <w:rFonts w:ascii="Times" w:eastAsia="DengXian" w:hAnsi="Times"/>
                <w:sz w:val="18"/>
                <w:szCs w:val="22"/>
                <w:lang w:eastAsia="zh-CN"/>
              </w:rPr>
              <w:t>AN1 understands above agreements applies to 15kHz SCS only.</w:t>
            </w:r>
          </w:p>
          <w:p w14:paraId="7E65DFE8" w14:textId="77777777" w:rsidR="00294C8B" w:rsidRDefault="00294C8B">
            <w:pPr>
              <w:widowControl w:val="0"/>
              <w:spacing w:after="180"/>
              <w:ind w:left="720"/>
              <w:jc w:val="both"/>
              <w:rPr>
                <w:rFonts w:ascii="Times" w:eastAsia="DengXian" w:hAnsi="Times"/>
                <w:sz w:val="18"/>
                <w:szCs w:val="22"/>
                <w:lang w:eastAsia="zh-CN"/>
              </w:rPr>
            </w:pPr>
          </w:p>
          <w:p w14:paraId="254BBD4C" w14:textId="77777777" w:rsidR="00294C8B" w:rsidRDefault="009D1DB3">
            <w:pPr>
              <w:widowControl w:val="0"/>
              <w:spacing w:after="180"/>
              <w:ind w:left="720"/>
              <w:jc w:val="both"/>
              <w:rPr>
                <w:rFonts w:ascii="Times" w:eastAsia="Batang" w:hAnsi="Times"/>
                <w:sz w:val="18"/>
                <w:szCs w:val="22"/>
                <w:highlight w:val="green"/>
                <w:lang w:eastAsia="zh-CN"/>
              </w:rPr>
            </w:pPr>
            <w:r>
              <w:rPr>
                <w:rFonts w:ascii="Times" w:eastAsia="Batang" w:hAnsi="Times"/>
                <w:sz w:val="18"/>
                <w:szCs w:val="22"/>
                <w:highlight w:val="green"/>
                <w:lang w:eastAsia="zh-CN"/>
              </w:rPr>
              <w:t>Agreement</w:t>
            </w:r>
          </w:p>
          <w:p w14:paraId="65A9C361" w14:textId="77777777" w:rsidR="00294C8B" w:rsidRDefault="009D1DB3">
            <w:pPr>
              <w:widowControl w:val="0"/>
              <w:spacing w:after="180"/>
              <w:ind w:left="720"/>
              <w:jc w:val="both"/>
              <w:rPr>
                <w:rFonts w:ascii="Times" w:eastAsia="Batang" w:hAnsi="Times"/>
                <w:sz w:val="18"/>
                <w:szCs w:val="22"/>
                <w:lang w:eastAsia="zh-CN"/>
              </w:rPr>
            </w:pPr>
            <w:r>
              <w:rPr>
                <w:rFonts w:ascii="Times" w:eastAsia="Batang" w:hAnsi="Times"/>
                <w:sz w:val="18"/>
                <w:szCs w:val="22"/>
                <w:lang w:eastAsia="zh-CN"/>
              </w:rPr>
              <w:t xml:space="preserve">If the </w:t>
            </w:r>
            <w:r>
              <w:rPr>
                <w:rFonts w:ascii="Times" w:eastAsia="Batang" w:hAnsi="Times" w:hint="eastAsia"/>
                <w:sz w:val="18"/>
                <w:szCs w:val="22"/>
                <w:lang w:eastAsia="zh-CN"/>
              </w:rPr>
              <w:t>feature</w:t>
            </w:r>
            <w:r>
              <w:rPr>
                <w:rFonts w:ascii="Times" w:eastAsia="Batang" w:hAnsi="Times"/>
                <w:sz w:val="18"/>
                <w:szCs w:val="22"/>
                <w:lang w:eastAsia="zh-CN"/>
              </w:rPr>
              <w:t xml:space="preserve"> </w:t>
            </w:r>
            <w:r>
              <w:rPr>
                <w:rFonts w:ascii="Times" w:eastAsia="Batang" w:hAnsi="Times" w:hint="eastAsia"/>
                <w:sz w:val="18"/>
                <w:szCs w:val="22"/>
                <w:lang w:eastAsia="zh-CN"/>
              </w:rPr>
              <w:t>“</w:t>
            </w:r>
            <w:r>
              <w:rPr>
                <w:rFonts w:ascii="Times" w:eastAsia="Batang" w:hAnsi="Times"/>
                <w:sz w:val="18"/>
                <w:szCs w:val="22"/>
                <w:lang w:eastAsia="zh-CN"/>
              </w:rPr>
              <w:t xml:space="preserve">Reception of NR PDCCH candidates that overlap with LTE CRS REs </w:t>
            </w:r>
            <w:r>
              <w:rPr>
                <w:rFonts w:ascii="Times" w:eastAsia="Batang" w:hAnsi="Times" w:hint="eastAsia"/>
                <w:sz w:val="18"/>
                <w:szCs w:val="22"/>
                <w:lang w:eastAsia="zh-CN"/>
              </w:rPr>
              <w:t>“</w:t>
            </w:r>
            <w:r>
              <w:rPr>
                <w:rFonts w:ascii="Times" w:eastAsia="Batang" w:hAnsi="Times"/>
                <w:sz w:val="18"/>
                <w:szCs w:val="22"/>
                <w:lang w:eastAsia="zh-CN"/>
              </w:rPr>
              <w:t>is supported,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p w14:paraId="3CB957F9" w14:textId="77777777" w:rsidR="00294C8B" w:rsidRDefault="00294C8B">
            <w:pPr>
              <w:widowControl w:val="0"/>
              <w:spacing w:after="180"/>
              <w:jc w:val="both"/>
              <w:rPr>
                <w:rFonts w:ascii="Times" w:eastAsia="DengXian" w:hAnsi="Times"/>
                <w:lang w:eastAsia="zh-CN"/>
              </w:rPr>
            </w:pPr>
          </w:p>
          <w:p w14:paraId="2D70CF57" w14:textId="77777777" w:rsidR="00294C8B" w:rsidRDefault="009D1DB3">
            <w:pPr>
              <w:pStyle w:val="BodyText"/>
            </w:pPr>
            <w:r>
              <w:t xml:space="preserve">Some aspects related to UE capabilities were discussed in [110bis-e-R18-Others-01] email thread but no agreements/conclusions were made [1]. </w:t>
            </w:r>
          </w:p>
          <w:p w14:paraId="5BCEF4F3" w14:textId="77777777" w:rsidR="00294C8B" w:rsidRDefault="009D1DB3">
            <w:pPr>
              <w:pStyle w:val="BodyText"/>
            </w:pPr>
            <w:r>
              <w:t xml:space="preserve">One aspect is restriction on symbols in which </w:t>
            </w:r>
            <w:r>
              <w:rPr>
                <w:rFonts w:ascii="Times" w:eastAsia="Batang" w:hAnsi="Times"/>
                <w:sz w:val="18"/>
                <w:szCs w:val="22"/>
                <w:lang w:eastAsia="zh-CN"/>
              </w:rPr>
              <w:t>reception of NR PDCCH candidates that overlap with LTE CRS REs is supported</w:t>
            </w:r>
            <w:r>
              <w:t>. As discussed in [2] (and shown in Figure 2-1 below), supporting this feature in second OFDM symbol (s1) enables (2sym + 11sym) or (3sym+10sym) combination of (NR PDCCH symbols +NR PDSCH symbols). Therefore, the feature should be supported at least for s1. Among other candidates (s0, s4, s7, s8, s11), we see some benefit in supporting the feature also for s0 and s4 as they enable additional (LTE PDCCH+ NR PDCCH + NR PDSCH) combinations. These can be supported via additional capability indications.</w:t>
            </w:r>
          </w:p>
          <w:p w14:paraId="2D97FEE5" w14:textId="77777777" w:rsidR="00294C8B" w:rsidRDefault="009D1DB3">
            <w:pPr>
              <w:pStyle w:val="BodyText"/>
              <w:rPr>
                <w:b/>
                <w:bCs/>
                <w:u w:val="single"/>
              </w:rPr>
            </w:pPr>
            <w:r>
              <w:rPr>
                <w:b/>
                <w:bCs/>
                <w:u w:val="single"/>
              </w:rPr>
              <w:t>Proposal 1</w:t>
            </w:r>
          </w:p>
          <w:p w14:paraId="3B1A7141" w14:textId="77777777" w:rsidR="00294C8B" w:rsidRDefault="009D1DB3">
            <w:pPr>
              <w:pStyle w:val="BodyText"/>
              <w:numPr>
                <w:ilvl w:val="0"/>
                <w:numId w:val="40"/>
              </w:numPr>
              <w:spacing w:line="240" w:lineRule="auto"/>
              <w:jc w:val="both"/>
            </w:pPr>
            <w:r>
              <w:rPr>
                <w:rFonts w:ascii="Times" w:eastAsia="Batang" w:hAnsi="Times"/>
                <w:sz w:val="18"/>
                <w:szCs w:val="22"/>
                <w:lang w:eastAsia="zh-CN"/>
              </w:rPr>
              <w:t>A capability indication for UE support of reception of NR PDCCH candidates that overlap with LTE CRS REs in 2</w:t>
            </w:r>
            <w:r>
              <w:rPr>
                <w:rFonts w:ascii="Times" w:eastAsia="Batang" w:hAnsi="Times"/>
                <w:sz w:val="18"/>
                <w:szCs w:val="22"/>
                <w:vertAlign w:val="superscript"/>
                <w:lang w:eastAsia="zh-CN"/>
              </w:rPr>
              <w:t>nd</w:t>
            </w:r>
            <w:r>
              <w:rPr>
                <w:rFonts w:ascii="Times" w:eastAsia="Batang" w:hAnsi="Times"/>
                <w:sz w:val="18"/>
                <w:szCs w:val="22"/>
                <w:lang w:eastAsia="zh-CN"/>
              </w:rPr>
              <w:t xml:space="preserve"> OFDM symbol (s1) of a slot should be supported.</w:t>
            </w:r>
          </w:p>
          <w:p w14:paraId="0077B132" w14:textId="77777777" w:rsidR="00294C8B" w:rsidRDefault="009D1DB3">
            <w:pPr>
              <w:pStyle w:val="BodyText"/>
              <w:numPr>
                <w:ilvl w:val="0"/>
                <w:numId w:val="40"/>
              </w:numPr>
              <w:spacing w:line="240" w:lineRule="auto"/>
              <w:jc w:val="both"/>
            </w:pPr>
            <w:r>
              <w:rPr>
                <w:rFonts w:ascii="Times" w:eastAsia="Batang" w:hAnsi="Times"/>
                <w:sz w:val="18"/>
                <w:szCs w:val="22"/>
                <w:lang w:eastAsia="zh-CN"/>
              </w:rPr>
              <w:t>Separate capability indication for UE support in {s0,s1}, {s1,s4}, {s0,s1,s4} can be additionally supported.</w:t>
            </w:r>
          </w:p>
          <w:p w14:paraId="0AD571D5" w14:textId="77777777" w:rsidR="00294C8B" w:rsidRDefault="00294C8B">
            <w:pPr>
              <w:pStyle w:val="BodyText"/>
            </w:pPr>
          </w:p>
          <w:p w14:paraId="397CA15E" w14:textId="77777777" w:rsidR="00294C8B" w:rsidRDefault="009D1DB3">
            <w:pPr>
              <w:pStyle w:val="BodyText"/>
              <w:jc w:val="center"/>
            </w:pPr>
            <w:r>
              <w:rPr>
                <w:noProof/>
              </w:rPr>
              <w:drawing>
                <wp:inline distT="0" distB="0" distL="0" distR="0" wp14:anchorId="6506ADF7" wp14:editId="4C4CC9D3">
                  <wp:extent cx="5759450" cy="1739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759450" cy="1739900"/>
                          </a:xfrm>
                          <a:prstGeom prst="rect">
                            <a:avLst/>
                          </a:prstGeom>
                          <a:noFill/>
                          <a:ln>
                            <a:noFill/>
                          </a:ln>
                        </pic:spPr>
                      </pic:pic>
                    </a:graphicData>
                  </a:graphic>
                </wp:inline>
              </w:drawing>
            </w:r>
          </w:p>
          <w:p w14:paraId="7D475FD6" w14:textId="77777777" w:rsidR="00294C8B" w:rsidRDefault="009D1DB3">
            <w:pPr>
              <w:pStyle w:val="BodyText"/>
              <w:jc w:val="center"/>
              <w:rPr>
                <w:rFonts w:ascii="Arial" w:hAnsi="Arial" w:cs="Arial"/>
                <w:b/>
                <w:bCs/>
                <w:u w:val="single"/>
              </w:rPr>
            </w:pPr>
            <w:r>
              <w:rPr>
                <w:rFonts w:ascii="Arial" w:hAnsi="Arial" w:cs="Arial"/>
                <w:b/>
                <w:bCs/>
                <w:u w:val="single"/>
              </w:rPr>
              <w:lastRenderedPageBreak/>
              <w:t>Figure 2-1 – Example configuration of LTE and NR transmissions on a DSS carrier with Rel18 Enhancement.</w:t>
            </w:r>
          </w:p>
          <w:p w14:paraId="36347E3E" w14:textId="77777777" w:rsidR="00294C8B" w:rsidRDefault="00294C8B">
            <w:pPr>
              <w:pStyle w:val="BodyText"/>
            </w:pPr>
          </w:p>
          <w:p w14:paraId="16DBE0C6" w14:textId="77777777" w:rsidR="00294C8B" w:rsidRDefault="009D1DB3">
            <w:pPr>
              <w:pStyle w:val="BodyText"/>
            </w:pPr>
            <w:r>
              <w:t xml:space="preserve">Another aspect discussed in [1] was restriction on Type 0/0A/1/2 CSS sets from being used with this feature. We do not see need to introduce such a restriction. Even from UE perspective, there is little/no impact to implementation if legacy CE is used. Even with clean symbol CE, if the UE can support the feature for USS there no additional complexity to support it for other SS sets as well. </w:t>
            </w:r>
          </w:p>
          <w:p w14:paraId="0C4AD404" w14:textId="77777777" w:rsidR="00294C8B" w:rsidRDefault="009D1DB3">
            <w:pPr>
              <w:pStyle w:val="BodyText"/>
            </w:pPr>
            <w:r>
              <w:t xml:space="preserve">Two channel estimation (CE) options (‘legacy CE’ and ‘clean symbol based CE’) for supporting the feature were included in the agreement. In [2] we provided performance evaluations for different CORESET durations and channel estimation options and summary of results is included in Annex A for reference. Supporting the feature with 1-symbol CORESET and legacy CE provides the highest capacity gain among all the evaluated scenarios. Therefore, the feature should be supported at least for this combination. </w:t>
            </w:r>
          </w:p>
          <w:p w14:paraId="2DB446E4" w14:textId="77777777" w:rsidR="00294C8B" w:rsidRDefault="009D1DB3">
            <w:pPr>
              <w:pStyle w:val="BodyText"/>
            </w:pPr>
            <w:r>
              <w:t>Typically, channel estimation is considered as UE receiver implementation aspect and is transparent to the specifications. However, the case of ‘clean symbol based CE’ can only be supported with 2-symbol or 3-symbol CORESET durations while the ‘legacy CE’ is applicable to all possible CORESET durations. Given this, if UEs that support only ‘clean symbol CE’ are to be supported, a capability indication to distinguish them from UEs supporting ‘legacy CE’ is required.</w:t>
            </w:r>
          </w:p>
          <w:p w14:paraId="78105D76" w14:textId="77777777" w:rsidR="00294C8B" w:rsidRDefault="009D1DB3">
            <w:pPr>
              <w:pStyle w:val="BodyText"/>
              <w:rPr>
                <w:b/>
                <w:bCs/>
                <w:u w:val="single"/>
              </w:rPr>
            </w:pPr>
            <w:r>
              <w:rPr>
                <w:b/>
                <w:bCs/>
                <w:u w:val="single"/>
              </w:rPr>
              <w:t>Proposal 2</w:t>
            </w:r>
          </w:p>
          <w:p w14:paraId="26DE6065" w14:textId="77777777" w:rsidR="00294C8B" w:rsidRDefault="009D1DB3">
            <w:pPr>
              <w:pStyle w:val="BodyText"/>
              <w:numPr>
                <w:ilvl w:val="0"/>
                <w:numId w:val="40"/>
              </w:numPr>
              <w:spacing w:line="240" w:lineRule="auto"/>
              <w:jc w:val="both"/>
            </w:pPr>
            <w:r>
              <w:rPr>
                <w:rFonts w:ascii="Times" w:eastAsia="Batang" w:hAnsi="Times"/>
                <w:sz w:val="18"/>
                <w:szCs w:val="22"/>
                <w:lang w:eastAsia="zh-CN"/>
              </w:rPr>
              <w:t>A capability indication for UE support of reception of NR PDCCH candidates that overlap with LTE CRS REs using ‘legacy channel estimation’ (and all possible CORESET durations) should be supported.</w:t>
            </w:r>
          </w:p>
          <w:p w14:paraId="3C24C527" w14:textId="77777777" w:rsidR="00294C8B" w:rsidRDefault="009D1DB3">
            <w:pPr>
              <w:pStyle w:val="BodyText"/>
              <w:numPr>
                <w:ilvl w:val="0"/>
                <w:numId w:val="40"/>
              </w:numPr>
              <w:spacing w:line="240" w:lineRule="auto"/>
              <w:jc w:val="both"/>
            </w:pPr>
            <w:r>
              <w:rPr>
                <w:rFonts w:ascii="Times" w:eastAsia="Batang" w:hAnsi="Times"/>
                <w:sz w:val="18"/>
                <w:szCs w:val="22"/>
                <w:lang w:eastAsia="zh-CN"/>
              </w:rPr>
              <w:t>If there are UEs that only support the ‘clean symbol CE’ channel estimation option, separate capability indication for this should be supported.</w:t>
            </w:r>
          </w:p>
          <w:p w14:paraId="69AC476D" w14:textId="77777777" w:rsidR="00294C8B" w:rsidRDefault="009D1DB3">
            <w:pPr>
              <w:pStyle w:val="BodyText"/>
            </w:pPr>
            <w:r>
              <w:t>As also discussed in [3], if UE capability signalling is introduced such that a UE can indicate that it supports the feature with two channel estimation methods (‘legacy CE’ and ‘clean symbol CE’), then an RRC parameter would be needed to explicitly configure the UE to use one of the two supported channel estimation methods.</w:t>
            </w:r>
          </w:p>
          <w:p w14:paraId="113D0DC5" w14:textId="77777777" w:rsidR="00294C8B" w:rsidRDefault="009D1DB3">
            <w:pPr>
              <w:pStyle w:val="BodyText"/>
            </w:pPr>
            <w:r>
              <w:t xml:space="preserve">On the applicable CRS patterns, the straightforward option is to support the feature for the case of non-overlapping CRS patterns (one pattern for case of Rel15 FG 5-28 and up to 3 non-overlapping patterns for case of Rel16 FG 14-1). Then support for the feature with overlapping CRS patterns (introduced in Rel16 or Rel18) can be considered separately.  </w:t>
            </w:r>
          </w:p>
          <w:p w14:paraId="6E460AFE" w14:textId="77777777" w:rsidR="00294C8B" w:rsidRDefault="009D1DB3">
            <w:pPr>
              <w:pStyle w:val="BodyText"/>
              <w:rPr>
                <w:b/>
                <w:bCs/>
                <w:u w:val="single"/>
              </w:rPr>
            </w:pPr>
            <w:r>
              <w:rPr>
                <w:b/>
                <w:bCs/>
                <w:u w:val="single"/>
              </w:rPr>
              <w:t>Proposal 3</w:t>
            </w:r>
          </w:p>
          <w:p w14:paraId="1020969B" w14:textId="77777777" w:rsidR="00294C8B" w:rsidRDefault="009D1DB3">
            <w:pPr>
              <w:pStyle w:val="BodyText"/>
              <w:numPr>
                <w:ilvl w:val="0"/>
                <w:numId w:val="40"/>
              </w:numPr>
              <w:spacing w:line="240" w:lineRule="auto"/>
              <w:jc w:val="both"/>
            </w:pPr>
            <w:r>
              <w:rPr>
                <w:rFonts w:ascii="Times" w:eastAsia="Batang" w:hAnsi="Times"/>
                <w:sz w:val="18"/>
                <w:szCs w:val="22"/>
                <w:lang w:eastAsia="zh-CN"/>
              </w:rPr>
              <w:t>A capability indication for UE support of reception of NR PDCCH candidates that overlap with LTE CRS REs using one or multiple non-overlapping CRS patterns should be supported.</w:t>
            </w:r>
          </w:p>
          <w:p w14:paraId="4D3E742D" w14:textId="77777777" w:rsidR="00294C8B" w:rsidRDefault="009D1DB3">
            <w:pPr>
              <w:pStyle w:val="BodyText"/>
              <w:numPr>
                <w:ilvl w:val="0"/>
                <w:numId w:val="40"/>
              </w:numPr>
              <w:spacing w:line="240" w:lineRule="auto"/>
              <w:jc w:val="both"/>
            </w:pPr>
            <w:r>
              <w:rPr>
                <w:rFonts w:ascii="Times" w:eastAsia="Batang" w:hAnsi="Times"/>
                <w:sz w:val="18"/>
                <w:szCs w:val="22"/>
                <w:lang w:eastAsia="zh-CN"/>
              </w:rPr>
              <w:t>Separate capability indication for UE support with two overlapping CRS patterns can be additionally supported .</w:t>
            </w:r>
          </w:p>
          <w:p w14:paraId="6FFBC134" w14:textId="77777777" w:rsidR="00294C8B" w:rsidRDefault="00294C8B">
            <w:pPr>
              <w:tabs>
                <w:tab w:val="center" w:pos="4608"/>
                <w:tab w:val="right" w:pos="9216"/>
              </w:tabs>
              <w:snapToGrid w:val="0"/>
              <w:spacing w:after="0" w:line="240" w:lineRule="auto"/>
              <w:jc w:val="both"/>
              <w:rPr>
                <w:rFonts w:eastAsia="SimSun"/>
                <w:sz w:val="22"/>
                <w:szCs w:val="22"/>
                <w:lang w:eastAsia="zh-CN"/>
              </w:rPr>
            </w:pPr>
          </w:p>
        </w:tc>
      </w:tr>
      <w:tr w:rsidR="00294C8B" w14:paraId="668E39AD" w14:textId="77777777">
        <w:tc>
          <w:tcPr>
            <w:tcW w:w="638" w:type="dxa"/>
          </w:tcPr>
          <w:p w14:paraId="50A8754F"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12]</w:t>
            </w:r>
          </w:p>
        </w:tc>
        <w:tc>
          <w:tcPr>
            <w:tcW w:w="1822" w:type="dxa"/>
          </w:tcPr>
          <w:p w14:paraId="69A945FE" w14:textId="77777777" w:rsidR="00294C8B" w:rsidRDefault="009D1DB3">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1DEF0980" w14:textId="77777777" w:rsidR="00294C8B" w:rsidRDefault="009D1DB3">
            <w:pPr>
              <w:spacing w:beforeLines="30" w:before="72" w:after="0" w:line="60" w:lineRule="atLeast"/>
              <w:rPr>
                <w:lang w:eastAsia="zh-CN"/>
              </w:rPr>
            </w:pPr>
            <w:r>
              <w:rPr>
                <w:lang w:eastAsia="zh-CN"/>
              </w:rPr>
              <w:t xml:space="preserve">The related agreements and conclusions of </w:t>
            </w:r>
            <w:r>
              <w:rPr>
                <w:rFonts w:hint="eastAsia"/>
                <w:lang w:eastAsia="zh-CN"/>
              </w:rPr>
              <w:t>previous</w:t>
            </w:r>
            <w:r>
              <w:rPr>
                <w:lang w:eastAsia="zh-CN"/>
              </w:rPr>
              <w:t xml:space="preserve"> meeting are as follows [1]: </w:t>
            </w:r>
          </w:p>
          <w:tbl>
            <w:tblPr>
              <w:tblStyle w:val="TableGrid"/>
              <w:tblW w:w="5000" w:type="pct"/>
              <w:tblLook w:val="04A0" w:firstRow="1" w:lastRow="0" w:firstColumn="1" w:lastColumn="0" w:noHBand="0" w:noVBand="1"/>
            </w:tblPr>
            <w:tblGrid>
              <w:gridCol w:w="19697"/>
            </w:tblGrid>
            <w:tr w:rsidR="00294C8B" w14:paraId="62BD1342" w14:textId="77777777">
              <w:trPr>
                <w:trHeight w:val="2449"/>
              </w:trPr>
              <w:tc>
                <w:tcPr>
                  <w:tcW w:w="5000" w:type="pct"/>
                </w:tcPr>
                <w:p w14:paraId="764C4060" w14:textId="77777777" w:rsidR="00294C8B" w:rsidRDefault="009D1DB3">
                  <w:pPr>
                    <w:spacing w:after="180"/>
                    <w:rPr>
                      <w:strike/>
                      <w:highlight w:val="green"/>
                    </w:rPr>
                  </w:pPr>
                  <w:r>
                    <w:rPr>
                      <w:rFonts w:eastAsia="DengXian"/>
                      <w:highlight w:val="green"/>
                      <w:lang w:val="en-US" w:eastAsia="zh-CN"/>
                    </w:rPr>
                    <w:t xml:space="preserve">RAN1#110 </w:t>
                  </w:r>
                  <w:r>
                    <w:rPr>
                      <w:highlight w:val="green"/>
                    </w:rPr>
                    <w:t>Agreement</w:t>
                  </w:r>
                </w:p>
                <w:p w14:paraId="664E8AA6" w14:textId="77777777" w:rsidR="00294C8B" w:rsidRDefault="009D1DB3">
                  <w:pPr>
                    <w:spacing w:after="180"/>
                  </w:pPr>
                  <w:r>
                    <w:t>Reception of NR PDCCH candidates that overlap with LTE CRS REs is supported by Rel18 UEs</w:t>
                  </w:r>
                </w:p>
                <w:p w14:paraId="6E29F22C" w14:textId="77777777" w:rsidR="00294C8B" w:rsidRDefault="009D1DB3">
                  <w:pPr>
                    <w:spacing w:after="180"/>
                    <w:rPr>
                      <w:rFonts w:eastAsia="DengXian"/>
                      <w:lang w:eastAsia="zh-CN"/>
                    </w:rPr>
                  </w:pPr>
                  <w:r>
                    <w:rPr>
                      <w:rFonts w:eastAsia="DengXian" w:hint="eastAsia"/>
                      <w:lang w:eastAsia="zh-CN"/>
                    </w:rPr>
                    <w:t>P</w:t>
                  </w:r>
                  <w:r>
                    <w:rPr>
                      <w:rFonts w:eastAsia="DengXian"/>
                      <w:lang w:eastAsia="zh-CN"/>
                    </w:rPr>
                    <w:t>DCCH candidates and PDCCH-DMRS RE mapping are based on that of R15 from UE side.</w:t>
                  </w:r>
                </w:p>
                <w:p w14:paraId="5A3C6317" w14:textId="77777777" w:rsidR="00294C8B" w:rsidRDefault="009D1DB3">
                  <w:pPr>
                    <w:spacing w:after="180"/>
                  </w:pPr>
                  <w:r>
                    <w:t xml:space="preserve">Note: depends on UE capability </w:t>
                  </w:r>
                </w:p>
                <w:p w14:paraId="59B252C7" w14:textId="77777777" w:rsidR="00294C8B" w:rsidRDefault="009D1DB3">
                  <w:pPr>
                    <w:spacing w:after="180"/>
                  </w:pPr>
                  <w:r>
                    <w:t>Following options can be used for PDCCH-DMRS channel estimation</w:t>
                  </w:r>
                </w:p>
                <w:p w14:paraId="291E8BF0" w14:textId="77777777" w:rsidR="00294C8B" w:rsidRDefault="009D1DB3">
                  <w:pPr>
                    <w:widowControl w:val="0"/>
                    <w:numPr>
                      <w:ilvl w:val="0"/>
                      <w:numId w:val="33"/>
                    </w:numPr>
                    <w:overflowPunct/>
                    <w:autoSpaceDE/>
                    <w:autoSpaceDN/>
                    <w:adjustRightInd/>
                    <w:spacing w:after="0" w:line="240" w:lineRule="auto"/>
                    <w:jc w:val="both"/>
                  </w:pPr>
                  <w:r>
                    <w:t xml:space="preserve">legacy CE assumption </w:t>
                  </w:r>
                </w:p>
                <w:p w14:paraId="13EB4265" w14:textId="77777777" w:rsidR="00294C8B" w:rsidRDefault="009D1DB3">
                  <w:pPr>
                    <w:widowControl w:val="0"/>
                    <w:numPr>
                      <w:ilvl w:val="1"/>
                      <w:numId w:val="33"/>
                    </w:numPr>
                    <w:overflowPunct/>
                    <w:autoSpaceDE/>
                    <w:autoSpaceDN/>
                    <w:adjustRightInd/>
                    <w:spacing w:after="0" w:line="240" w:lineRule="auto"/>
                    <w:jc w:val="both"/>
                  </w:pPr>
                  <w:r>
                    <w:t>RAN1 consider support this, if no RAN4 performance requirements are defined</w:t>
                  </w:r>
                </w:p>
                <w:p w14:paraId="435EC5C1" w14:textId="77777777" w:rsidR="00294C8B" w:rsidRDefault="009D1DB3">
                  <w:pPr>
                    <w:widowControl w:val="0"/>
                    <w:numPr>
                      <w:ilvl w:val="0"/>
                      <w:numId w:val="33"/>
                    </w:numPr>
                    <w:overflowPunct/>
                    <w:autoSpaceDE/>
                    <w:autoSpaceDN/>
                    <w:adjustRightInd/>
                    <w:spacing w:after="0" w:line="240" w:lineRule="auto"/>
                    <w:jc w:val="both"/>
                  </w:pPr>
                  <w:r>
                    <w:t>CE on clean symbol(s) only (this channel estimation option does not apply for 1 symbol CORESET)</w:t>
                  </w:r>
                </w:p>
                <w:p w14:paraId="25D54545" w14:textId="77777777" w:rsidR="00294C8B" w:rsidRDefault="00294C8B">
                  <w:pPr>
                    <w:spacing w:after="180"/>
                  </w:pPr>
                </w:p>
                <w:p w14:paraId="01CF3ED6" w14:textId="77777777" w:rsidR="00294C8B" w:rsidRDefault="009D1DB3">
                  <w:pPr>
                    <w:spacing w:after="180"/>
                    <w:rPr>
                      <w:rFonts w:eastAsia="DengXian"/>
                      <w:lang w:eastAsia="zh-CN"/>
                    </w:rPr>
                  </w:pPr>
                  <w:r>
                    <w:rPr>
                      <w:rFonts w:eastAsia="DengXian" w:hint="eastAsia"/>
                      <w:lang w:eastAsia="zh-CN"/>
                    </w:rPr>
                    <w:t>N</w:t>
                  </w:r>
                  <w:r>
                    <w:rPr>
                      <w:rFonts w:eastAsia="DengXian"/>
                      <w:lang w:eastAsia="zh-CN"/>
                    </w:rPr>
                    <w:t>ote: Restriction on the symbols and/or LTE CRS patterns applicable for above agreements can be considered during UE capability session.</w:t>
                  </w:r>
                </w:p>
                <w:p w14:paraId="06AA5842" w14:textId="77777777" w:rsidR="00294C8B" w:rsidRDefault="00294C8B">
                  <w:pPr>
                    <w:spacing w:after="180"/>
                    <w:rPr>
                      <w:rFonts w:eastAsia="DengXian"/>
                      <w:lang w:eastAsia="zh-CN"/>
                    </w:rPr>
                  </w:pPr>
                </w:p>
                <w:p w14:paraId="50089E84" w14:textId="77777777" w:rsidR="00294C8B" w:rsidRDefault="009D1DB3">
                  <w:pPr>
                    <w:spacing w:after="180"/>
                    <w:rPr>
                      <w:rFonts w:eastAsia="SimSun"/>
                      <w:highlight w:val="green"/>
                      <w:lang w:eastAsia="en-US"/>
                    </w:rPr>
                  </w:pPr>
                  <w:r>
                    <w:rPr>
                      <w:rFonts w:eastAsia="DengXian"/>
                      <w:highlight w:val="green"/>
                      <w:lang w:val="en-US" w:eastAsia="zh-CN"/>
                    </w:rPr>
                    <w:t xml:space="preserve">RAN1#110 </w:t>
                  </w:r>
                  <w:r>
                    <w:rPr>
                      <w:rFonts w:eastAsia="SimSun" w:hint="eastAsia"/>
                      <w:highlight w:val="green"/>
                      <w:lang w:eastAsia="en-US"/>
                    </w:rPr>
                    <w:t>C</w:t>
                  </w:r>
                  <w:r>
                    <w:rPr>
                      <w:rFonts w:eastAsia="SimSun"/>
                      <w:highlight w:val="green"/>
                      <w:lang w:eastAsia="en-US"/>
                    </w:rPr>
                    <w:t>onclusion</w:t>
                  </w:r>
                </w:p>
                <w:p w14:paraId="75B603CF" w14:textId="77777777" w:rsidR="00294C8B" w:rsidRDefault="009D1DB3">
                  <w:pPr>
                    <w:overflowPunct/>
                    <w:snapToGrid w:val="0"/>
                    <w:spacing w:after="120"/>
                    <w:rPr>
                      <w:rFonts w:eastAsia="DengXian"/>
                      <w:lang w:eastAsia="zh-CN"/>
                    </w:rPr>
                  </w:pPr>
                  <w:r>
                    <w:rPr>
                      <w:rFonts w:eastAsia="DengXian" w:hint="eastAsia"/>
                      <w:lang w:eastAsia="zh-CN"/>
                    </w:rPr>
                    <w:t>R</w:t>
                  </w:r>
                  <w:r>
                    <w:rPr>
                      <w:rFonts w:eastAsia="DengXian"/>
                      <w:lang w:eastAsia="zh-CN"/>
                    </w:rPr>
                    <w:t>AN1 understands above agreements applies to 15kHz SCS only.</w:t>
                  </w:r>
                </w:p>
              </w:tc>
            </w:tr>
          </w:tbl>
          <w:p w14:paraId="0A98BCF2" w14:textId="77777777" w:rsidR="00294C8B" w:rsidRDefault="00294C8B">
            <w:pPr>
              <w:spacing w:after="0"/>
              <w:rPr>
                <w:rFonts w:eastAsiaTheme="minorEastAsia"/>
                <w:lang w:eastAsia="zh-CN"/>
              </w:rPr>
            </w:pPr>
          </w:p>
          <w:p w14:paraId="20954DF5" w14:textId="77777777" w:rsidR="00294C8B" w:rsidRDefault="009D1DB3">
            <w:pPr>
              <w:spacing w:after="180"/>
              <w:rPr>
                <w:sz w:val="22"/>
                <w:szCs w:val="22"/>
                <w:lang w:eastAsia="zh-CN"/>
              </w:rPr>
            </w:pPr>
            <w:r>
              <w:rPr>
                <w:rFonts w:hint="eastAsia"/>
                <w:sz w:val="22"/>
                <w:szCs w:val="22"/>
                <w:lang w:eastAsia="zh-CN"/>
              </w:rPr>
              <w:t>B</w:t>
            </w:r>
            <w:r>
              <w:rPr>
                <w:sz w:val="22"/>
                <w:szCs w:val="22"/>
                <w:lang w:eastAsia="zh-CN"/>
              </w:rPr>
              <w:t xml:space="preserve">ased on above agreements, we propose the following UE features. </w:t>
            </w:r>
          </w:p>
          <w:p w14:paraId="1ADC72C5" w14:textId="77777777" w:rsidR="00294C8B" w:rsidRDefault="009D1DB3">
            <w:pPr>
              <w:pStyle w:val="Caption"/>
              <w:keepNext/>
              <w:ind w:left="1440" w:hanging="480"/>
            </w:pPr>
            <w:r>
              <w:lastRenderedPageBreak/>
              <w:t xml:space="preserve">Table </w:t>
            </w:r>
            <w:r>
              <w:fldChar w:fldCharType="begin"/>
            </w:r>
            <w:r>
              <w:instrText xml:space="preserve"> SEQ Table \* ARABIC </w:instrText>
            </w:r>
            <w:r>
              <w:fldChar w:fldCharType="separate"/>
            </w:r>
            <w:r>
              <w:t>1</w:t>
            </w:r>
            <w:r>
              <w:fldChar w:fldCharType="end"/>
            </w:r>
            <w:r>
              <w:t xml:space="preserve"> UE feature for </w:t>
            </w:r>
            <w:r>
              <w:rPr>
                <w:lang w:val="en-US"/>
              </w:rPr>
              <w:t>NR PDCCH reception in symbols wi</w:t>
            </w:r>
            <w:r>
              <w:rPr>
                <w:rFonts w:hint="eastAsia"/>
                <w:lang w:val="en-US"/>
              </w:rPr>
              <w:t>t</w:t>
            </w:r>
            <w:r>
              <w:rPr>
                <w:lang w:val="en-US"/>
              </w:rPr>
              <w:t>h LTE CRS 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687"/>
              <w:gridCol w:w="957"/>
              <w:gridCol w:w="3170"/>
              <w:gridCol w:w="1257"/>
              <w:gridCol w:w="1096"/>
              <w:gridCol w:w="1127"/>
              <w:gridCol w:w="1397"/>
              <w:gridCol w:w="1147"/>
              <w:gridCol w:w="1416"/>
              <w:gridCol w:w="1416"/>
              <w:gridCol w:w="1378"/>
              <w:gridCol w:w="1395"/>
              <w:gridCol w:w="1907"/>
            </w:tblGrid>
            <w:tr w:rsidR="00294C8B" w14:paraId="358039FD" w14:textId="77777777">
              <w:trPr>
                <w:trHeight w:val="20"/>
              </w:trPr>
              <w:tc>
                <w:tcPr>
                  <w:tcW w:w="342" w:type="pct"/>
                  <w:tcBorders>
                    <w:top w:val="single" w:sz="4" w:space="0" w:color="auto"/>
                    <w:left w:val="single" w:sz="4" w:space="0" w:color="auto"/>
                    <w:bottom w:val="single" w:sz="4" w:space="0" w:color="auto"/>
                    <w:right w:val="single" w:sz="4" w:space="0" w:color="auto"/>
                  </w:tcBorders>
                </w:tcPr>
                <w:p w14:paraId="162B9CFA"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Features</w:t>
                  </w:r>
                </w:p>
              </w:tc>
              <w:tc>
                <w:tcPr>
                  <w:tcW w:w="174" w:type="pct"/>
                  <w:tcBorders>
                    <w:top w:val="single" w:sz="4" w:space="0" w:color="auto"/>
                    <w:left w:val="single" w:sz="4" w:space="0" w:color="auto"/>
                    <w:bottom w:val="single" w:sz="4" w:space="0" w:color="auto"/>
                    <w:right w:val="single" w:sz="4" w:space="0" w:color="auto"/>
                  </w:tcBorders>
                </w:tcPr>
                <w:p w14:paraId="2231D925"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243" w:type="pct"/>
                  <w:tcBorders>
                    <w:top w:val="single" w:sz="4" w:space="0" w:color="auto"/>
                    <w:left w:val="single" w:sz="4" w:space="0" w:color="auto"/>
                    <w:bottom w:val="single" w:sz="4" w:space="0" w:color="auto"/>
                    <w:right w:val="single" w:sz="4" w:space="0" w:color="auto"/>
                  </w:tcBorders>
                </w:tcPr>
                <w:p w14:paraId="6D642E5D"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805" w:type="pct"/>
                  <w:tcBorders>
                    <w:top w:val="single" w:sz="4" w:space="0" w:color="auto"/>
                    <w:left w:val="single" w:sz="4" w:space="0" w:color="auto"/>
                    <w:bottom w:val="single" w:sz="4" w:space="0" w:color="auto"/>
                    <w:right w:val="single" w:sz="4" w:space="0" w:color="auto"/>
                  </w:tcBorders>
                </w:tcPr>
                <w:p w14:paraId="3753A264"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319" w:type="pct"/>
                  <w:tcBorders>
                    <w:top w:val="single" w:sz="4" w:space="0" w:color="auto"/>
                    <w:left w:val="single" w:sz="4" w:space="0" w:color="auto"/>
                    <w:bottom w:val="single" w:sz="4" w:space="0" w:color="auto"/>
                    <w:right w:val="single" w:sz="4" w:space="0" w:color="auto"/>
                  </w:tcBorders>
                </w:tcPr>
                <w:p w14:paraId="1E89B2DE"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278" w:type="pct"/>
                  <w:tcBorders>
                    <w:top w:val="single" w:sz="4" w:space="0" w:color="auto"/>
                    <w:left w:val="single" w:sz="4" w:space="0" w:color="auto"/>
                    <w:bottom w:val="single" w:sz="4" w:space="0" w:color="auto"/>
                    <w:right w:val="single" w:sz="4" w:space="0" w:color="auto"/>
                  </w:tcBorders>
                </w:tcPr>
                <w:p w14:paraId="239FAEA4"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286" w:type="pct"/>
                  <w:tcBorders>
                    <w:top w:val="single" w:sz="4" w:space="0" w:color="auto"/>
                    <w:left w:val="single" w:sz="4" w:space="0" w:color="auto"/>
                    <w:bottom w:val="single" w:sz="4" w:space="0" w:color="auto"/>
                    <w:right w:val="single" w:sz="4" w:space="0" w:color="auto"/>
                  </w:tcBorders>
                </w:tcPr>
                <w:p w14:paraId="3FFB81B3"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Applicable to the capability signalling exchange between UEs (Sidelink WI only)”.</w:t>
                  </w:r>
                </w:p>
              </w:tc>
              <w:tc>
                <w:tcPr>
                  <w:tcW w:w="355" w:type="pct"/>
                  <w:tcBorders>
                    <w:top w:val="single" w:sz="4" w:space="0" w:color="auto"/>
                    <w:left w:val="single" w:sz="4" w:space="0" w:color="auto"/>
                    <w:bottom w:val="single" w:sz="4" w:space="0" w:color="auto"/>
                    <w:right w:val="single" w:sz="4" w:space="0" w:color="auto"/>
                  </w:tcBorders>
                </w:tcPr>
                <w:p w14:paraId="2EAB8BBE"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Consequence if the feature is not supported by the UE</w:t>
                  </w:r>
                </w:p>
              </w:tc>
              <w:tc>
                <w:tcPr>
                  <w:tcW w:w="291" w:type="pct"/>
                  <w:tcBorders>
                    <w:top w:val="single" w:sz="4" w:space="0" w:color="auto"/>
                    <w:left w:val="single" w:sz="4" w:space="0" w:color="auto"/>
                    <w:bottom w:val="single" w:sz="4" w:space="0" w:color="auto"/>
                    <w:right w:val="single" w:sz="4" w:space="0" w:color="auto"/>
                  </w:tcBorders>
                </w:tcPr>
                <w:p w14:paraId="061CB817"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Type</w:t>
                  </w:r>
                </w:p>
                <w:p w14:paraId="16CF0973"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(the ‘type’ definition from UE features should be based on the granularity of 1) Per UE or 2) Per Band or 3) Per BC or 4) Per FS or 5) Per FSPC)</w:t>
                  </w:r>
                </w:p>
              </w:tc>
              <w:tc>
                <w:tcPr>
                  <w:tcW w:w="359" w:type="pct"/>
                  <w:tcBorders>
                    <w:top w:val="single" w:sz="4" w:space="0" w:color="auto"/>
                    <w:left w:val="single" w:sz="4" w:space="0" w:color="auto"/>
                    <w:bottom w:val="single" w:sz="4" w:space="0" w:color="auto"/>
                    <w:right w:val="single" w:sz="4" w:space="0" w:color="auto"/>
                  </w:tcBorders>
                </w:tcPr>
                <w:p w14:paraId="1FAA3202"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359" w:type="pct"/>
                  <w:tcBorders>
                    <w:top w:val="single" w:sz="4" w:space="0" w:color="auto"/>
                    <w:left w:val="single" w:sz="4" w:space="0" w:color="auto"/>
                    <w:bottom w:val="single" w:sz="4" w:space="0" w:color="auto"/>
                    <w:right w:val="single" w:sz="4" w:space="0" w:color="auto"/>
                  </w:tcBorders>
                </w:tcPr>
                <w:p w14:paraId="5F4D372A"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350" w:type="pct"/>
                  <w:tcBorders>
                    <w:top w:val="single" w:sz="4" w:space="0" w:color="auto"/>
                    <w:left w:val="single" w:sz="4" w:space="0" w:color="auto"/>
                    <w:bottom w:val="single" w:sz="4" w:space="0" w:color="auto"/>
                    <w:right w:val="single" w:sz="4" w:space="0" w:color="auto"/>
                  </w:tcBorders>
                </w:tcPr>
                <w:p w14:paraId="304A2831"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354" w:type="pct"/>
                  <w:tcBorders>
                    <w:top w:val="single" w:sz="4" w:space="0" w:color="auto"/>
                    <w:left w:val="single" w:sz="4" w:space="0" w:color="auto"/>
                    <w:bottom w:val="single" w:sz="4" w:space="0" w:color="auto"/>
                    <w:right w:val="single" w:sz="4" w:space="0" w:color="auto"/>
                  </w:tcBorders>
                </w:tcPr>
                <w:p w14:paraId="27F4A2CA"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484" w:type="pct"/>
                  <w:tcBorders>
                    <w:top w:val="single" w:sz="4" w:space="0" w:color="auto"/>
                    <w:left w:val="single" w:sz="4" w:space="0" w:color="auto"/>
                    <w:bottom w:val="single" w:sz="4" w:space="0" w:color="auto"/>
                    <w:right w:val="single" w:sz="4" w:space="0" w:color="auto"/>
                  </w:tcBorders>
                </w:tcPr>
                <w:p w14:paraId="6F15E1B1"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294C8B" w14:paraId="1188F012" w14:textId="77777777">
              <w:trPr>
                <w:trHeight w:val="20"/>
              </w:trPr>
              <w:tc>
                <w:tcPr>
                  <w:tcW w:w="342" w:type="pct"/>
                  <w:tcBorders>
                    <w:top w:val="single" w:sz="4" w:space="0" w:color="auto"/>
                    <w:left w:val="single" w:sz="4" w:space="0" w:color="auto"/>
                    <w:bottom w:val="single" w:sz="4" w:space="0" w:color="auto"/>
                    <w:right w:val="single" w:sz="4" w:space="0" w:color="auto"/>
                  </w:tcBorders>
                </w:tcPr>
                <w:p w14:paraId="133D6DF6" w14:textId="77777777" w:rsidR="00294C8B" w:rsidRDefault="009D1DB3">
                  <w:pPr>
                    <w:pStyle w:val="TAL"/>
                    <w:rPr>
                      <w:rFonts w:cs="Arial"/>
                      <w:szCs w:val="18"/>
                    </w:rPr>
                  </w:pPr>
                  <w:r>
                    <w:rPr>
                      <w:rFonts w:cs="Arial"/>
                      <w:szCs w:val="18"/>
                    </w:rPr>
                    <w:t>XX.</w:t>
                  </w:r>
                  <w:r>
                    <w:rPr>
                      <w:rFonts w:cs="Arial"/>
                    </w:rPr>
                    <w:t xml:space="preserve"> </w:t>
                  </w:r>
                  <w:r>
                    <w:rPr>
                      <w:rFonts w:cs="Arial"/>
                      <w:szCs w:val="18"/>
                    </w:rPr>
                    <w:t>NR_DSS_enh</w:t>
                  </w:r>
                </w:p>
              </w:tc>
              <w:tc>
                <w:tcPr>
                  <w:tcW w:w="174" w:type="pct"/>
                  <w:tcBorders>
                    <w:top w:val="single" w:sz="4" w:space="0" w:color="auto"/>
                    <w:left w:val="single" w:sz="4" w:space="0" w:color="auto"/>
                    <w:bottom w:val="single" w:sz="4" w:space="0" w:color="auto"/>
                    <w:right w:val="single" w:sz="4" w:space="0" w:color="auto"/>
                  </w:tcBorders>
                </w:tcPr>
                <w:p w14:paraId="36B0420C" w14:textId="77777777" w:rsidR="00294C8B" w:rsidRDefault="009D1DB3">
                  <w:pPr>
                    <w:pStyle w:val="TAL"/>
                    <w:rPr>
                      <w:rFonts w:cs="Arial"/>
                      <w:szCs w:val="18"/>
                    </w:rPr>
                  </w:pPr>
                  <w:r>
                    <w:rPr>
                      <w:rFonts w:cs="Arial"/>
                      <w:szCs w:val="18"/>
                    </w:rPr>
                    <w:t>XX-1</w:t>
                  </w:r>
                </w:p>
              </w:tc>
              <w:tc>
                <w:tcPr>
                  <w:tcW w:w="243" w:type="pct"/>
                  <w:tcBorders>
                    <w:top w:val="single" w:sz="4" w:space="0" w:color="auto"/>
                    <w:left w:val="single" w:sz="4" w:space="0" w:color="auto"/>
                    <w:bottom w:val="single" w:sz="4" w:space="0" w:color="auto"/>
                    <w:right w:val="single" w:sz="4" w:space="0" w:color="auto"/>
                  </w:tcBorders>
                </w:tcPr>
                <w:p w14:paraId="22E28B5F" w14:textId="77777777" w:rsidR="00294C8B" w:rsidRDefault="009D1DB3">
                  <w:pPr>
                    <w:pStyle w:val="TAL"/>
                    <w:rPr>
                      <w:rFonts w:eastAsia="SimSun" w:cs="Arial"/>
                      <w:szCs w:val="18"/>
                      <w:lang w:eastAsia="zh-CN"/>
                    </w:rPr>
                  </w:pPr>
                  <w:r>
                    <w:rPr>
                      <w:lang w:val="en-US"/>
                    </w:rPr>
                    <w:t>NR PDCCH reception in symbols wi</w:t>
                  </w:r>
                  <w:r>
                    <w:rPr>
                      <w:rFonts w:hint="eastAsia"/>
                      <w:lang w:val="en-US"/>
                    </w:rPr>
                    <w:t>t</w:t>
                  </w:r>
                  <w:r>
                    <w:rPr>
                      <w:lang w:val="en-US"/>
                    </w:rPr>
                    <w:t>h LTE CRS REs</w:t>
                  </w:r>
                </w:p>
              </w:tc>
              <w:tc>
                <w:tcPr>
                  <w:tcW w:w="805" w:type="pct"/>
                  <w:tcBorders>
                    <w:top w:val="single" w:sz="4" w:space="0" w:color="auto"/>
                    <w:left w:val="single" w:sz="4" w:space="0" w:color="auto"/>
                    <w:bottom w:val="single" w:sz="4" w:space="0" w:color="auto"/>
                    <w:right w:val="single" w:sz="4" w:space="0" w:color="auto"/>
                  </w:tcBorders>
                </w:tcPr>
                <w:p w14:paraId="68097A26" w14:textId="77777777" w:rsidR="00294C8B" w:rsidRDefault="009D1DB3">
                  <w:pPr>
                    <w:spacing w:afterLines="50" w:after="120"/>
                    <w:contextualSpacing/>
                    <w:rPr>
                      <w:rFonts w:ascii="Arial" w:hAnsi="Arial" w:cs="Arial"/>
                      <w:sz w:val="18"/>
                      <w:szCs w:val="18"/>
                    </w:rPr>
                  </w:pPr>
                  <w:r>
                    <w:rPr>
                      <w:rFonts w:ascii="Arial" w:hAnsi="Arial" w:cs="Arial"/>
                      <w:sz w:val="18"/>
                      <w:szCs w:val="18"/>
                    </w:rPr>
                    <w:t xml:space="preserve">Support of </w:t>
                  </w:r>
                  <w:r>
                    <w:rPr>
                      <w:rFonts w:ascii="Arial" w:hAnsi="Arial" w:cs="Arial"/>
                      <w:sz w:val="18"/>
                      <w:szCs w:val="18"/>
                      <w:lang w:val="en-US" w:eastAsia="en-US"/>
                    </w:rPr>
                    <w:t xml:space="preserve">NR PDCCH reception </w:t>
                  </w:r>
                  <w:r>
                    <w:rPr>
                      <w:rFonts w:ascii="Arial" w:hAnsi="Arial" w:cs="Arial"/>
                      <w:sz w:val="18"/>
                      <w:szCs w:val="18"/>
                      <w:lang w:eastAsia="en-US"/>
                    </w:rPr>
                    <w:t>a</w:t>
                  </w:r>
                  <w:r>
                    <w:rPr>
                      <w:rFonts w:ascii="Arial" w:hAnsi="Arial" w:cs="Arial"/>
                      <w:sz w:val="18"/>
                      <w:szCs w:val="18"/>
                      <w:lang w:val="en-US" w:eastAsia="en-US"/>
                    </w:rPr>
                    <w:t xml:space="preserve"> PDCCH candidate</w:t>
                  </w:r>
                  <w:r>
                    <w:rPr>
                      <w:rFonts w:ascii="Arial" w:hAnsi="Arial" w:cs="Arial"/>
                      <w:sz w:val="18"/>
                      <w:szCs w:val="18"/>
                    </w:rPr>
                    <w:t xml:space="preserve"> overlaps</w:t>
                  </w:r>
                  <w:r>
                    <w:rPr>
                      <w:rFonts w:ascii="Arial" w:hAnsi="Arial" w:cs="Arial"/>
                      <w:sz w:val="18"/>
                      <w:szCs w:val="18"/>
                      <w:lang w:val="en-US" w:eastAsia="en-US"/>
                    </w:rPr>
                    <w:t xml:space="preserve"> wi</w:t>
                  </w:r>
                  <w:r>
                    <w:rPr>
                      <w:rFonts w:ascii="Arial" w:hAnsi="Arial" w:cs="Arial" w:hint="eastAsia"/>
                      <w:sz w:val="18"/>
                      <w:szCs w:val="18"/>
                      <w:lang w:val="en-US" w:eastAsia="en-US"/>
                    </w:rPr>
                    <w:t>t</w:t>
                  </w:r>
                  <w:r>
                    <w:rPr>
                      <w:rFonts w:ascii="Arial" w:hAnsi="Arial" w:cs="Arial"/>
                      <w:sz w:val="18"/>
                      <w:szCs w:val="18"/>
                      <w:lang w:val="en-US" w:eastAsia="en-US"/>
                    </w:rPr>
                    <w:t>h at least one RE of LTE CRS REs</w:t>
                  </w:r>
                </w:p>
                <w:p w14:paraId="4E9FFE50" w14:textId="77777777" w:rsidR="00294C8B" w:rsidRDefault="009D1DB3">
                  <w:pPr>
                    <w:pStyle w:val="ListParagraph"/>
                    <w:numPr>
                      <w:ilvl w:val="0"/>
                      <w:numId w:val="41"/>
                    </w:numPr>
                    <w:autoSpaceDE w:val="0"/>
                    <w:autoSpaceDN w:val="0"/>
                    <w:adjustRightInd w:val="0"/>
                    <w:snapToGrid w:val="0"/>
                    <w:spacing w:after="0" w:line="240" w:lineRule="auto"/>
                    <w:ind w:leftChars="0"/>
                    <w:contextualSpacing/>
                    <w:jc w:val="both"/>
                    <w:rPr>
                      <w:rFonts w:ascii="Arial" w:hAnsi="Arial" w:cs="Arial"/>
                      <w:sz w:val="18"/>
                      <w:szCs w:val="18"/>
                    </w:rPr>
                  </w:pPr>
                  <w:r>
                    <w:rPr>
                      <w:rFonts w:ascii="Arial" w:hAnsi="Arial" w:cs="Arial"/>
                      <w:sz w:val="18"/>
                      <w:szCs w:val="18"/>
                      <w:lang w:val="en-US" w:eastAsia="en-US"/>
                    </w:rPr>
                    <w:t xml:space="preserve">at least one </w:t>
                  </w:r>
                  <w:r>
                    <w:rPr>
                      <w:rFonts w:ascii="Arial" w:hAnsi="Arial" w:cs="Arial"/>
                      <w:sz w:val="18"/>
                      <w:szCs w:val="18"/>
                    </w:rPr>
                    <w:t xml:space="preserve">symbol of the PDCCH candidate does not overlap with </w:t>
                  </w:r>
                  <w:r>
                    <w:rPr>
                      <w:rFonts w:ascii="Arial" w:hAnsi="Arial" w:cs="Arial"/>
                      <w:sz w:val="18"/>
                      <w:szCs w:val="18"/>
                      <w:lang w:val="en-US" w:eastAsia="en-US"/>
                    </w:rPr>
                    <w:t>LTE CRS REs</w:t>
                  </w:r>
                </w:p>
                <w:p w14:paraId="6AEC1C3A" w14:textId="77777777" w:rsidR="00294C8B" w:rsidRDefault="009D1DB3">
                  <w:pPr>
                    <w:pStyle w:val="ListParagraph"/>
                    <w:numPr>
                      <w:ilvl w:val="0"/>
                      <w:numId w:val="41"/>
                    </w:numPr>
                    <w:autoSpaceDE w:val="0"/>
                    <w:autoSpaceDN w:val="0"/>
                    <w:adjustRightInd w:val="0"/>
                    <w:snapToGrid w:val="0"/>
                    <w:spacing w:after="0" w:line="240" w:lineRule="auto"/>
                    <w:ind w:leftChars="0"/>
                    <w:contextualSpacing/>
                    <w:jc w:val="both"/>
                    <w:rPr>
                      <w:rFonts w:ascii="Arial" w:hAnsi="Arial" w:cs="Arial"/>
                      <w:sz w:val="18"/>
                      <w:szCs w:val="18"/>
                    </w:rPr>
                  </w:pPr>
                  <w:r>
                    <w:rPr>
                      <w:rFonts w:ascii="Arial" w:hAnsi="Arial" w:cs="Arial"/>
                      <w:sz w:val="18"/>
                      <w:szCs w:val="18"/>
                    </w:rPr>
                    <w:t>the PDCCH candidate overlaps with LTE CRS REs from one configured LTE CRS pattern</w:t>
                  </w:r>
                </w:p>
                <w:p w14:paraId="7F03BCC0" w14:textId="77777777" w:rsidR="00294C8B" w:rsidRDefault="009D1DB3">
                  <w:pPr>
                    <w:pStyle w:val="ListParagraph"/>
                    <w:numPr>
                      <w:ilvl w:val="0"/>
                      <w:numId w:val="41"/>
                    </w:numPr>
                    <w:autoSpaceDE w:val="0"/>
                    <w:autoSpaceDN w:val="0"/>
                    <w:adjustRightInd w:val="0"/>
                    <w:snapToGrid w:val="0"/>
                    <w:spacing w:after="0" w:line="240" w:lineRule="auto"/>
                    <w:ind w:leftChars="0"/>
                    <w:contextualSpacing/>
                    <w:jc w:val="both"/>
                    <w:rPr>
                      <w:rFonts w:cs="Arial"/>
                      <w:szCs w:val="18"/>
                    </w:rPr>
                  </w:pPr>
                  <w:r>
                    <w:rPr>
                      <w:rFonts w:ascii="Arial" w:hAnsi="Arial" w:cs="Arial"/>
                      <w:sz w:val="18"/>
                      <w:szCs w:val="18"/>
                    </w:rPr>
                    <w:t xml:space="preserve">the SCS of the PDCCH candidate is </w:t>
                  </w:r>
                  <w:r>
                    <w:rPr>
                      <w:rFonts w:ascii="Arial" w:eastAsia="SimSun" w:hAnsi="Arial" w:cs="Arial"/>
                      <w:sz w:val="18"/>
                      <w:szCs w:val="18"/>
                      <w:lang w:eastAsia="en-US"/>
                    </w:rPr>
                    <w:t>15kHz</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4D6D104E" w14:textId="77777777" w:rsidR="00294C8B" w:rsidRDefault="00294C8B">
                  <w:pPr>
                    <w:pStyle w:val="TAL"/>
                    <w:rPr>
                      <w:rFonts w:eastAsia="MS Mincho" w:cs="Arial"/>
                      <w:szCs w:val="18"/>
                      <w:highlight w:val="yellow"/>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C17523B" w14:textId="77777777" w:rsidR="00294C8B" w:rsidRDefault="009D1DB3">
                  <w:pPr>
                    <w:pStyle w:val="TAL"/>
                    <w:rPr>
                      <w:rFonts w:eastAsia="SimSun" w:cs="Arial"/>
                      <w:szCs w:val="18"/>
                      <w:lang w:eastAsia="zh-CN"/>
                    </w:rPr>
                  </w:pPr>
                  <w:r>
                    <w:rPr>
                      <w:rFonts w:eastAsia="SimSun" w:cs="Arial"/>
                      <w:szCs w:val="18"/>
                      <w:lang w:eastAsia="zh-CN"/>
                    </w:rPr>
                    <w:t>Yes</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55BA8FBA" w14:textId="77777777" w:rsidR="00294C8B" w:rsidRDefault="009D1DB3">
                  <w:pPr>
                    <w:pStyle w:val="TAL"/>
                    <w:rPr>
                      <w:rFonts w:cs="Arial"/>
                      <w:szCs w:val="18"/>
                    </w:rPr>
                  </w:pPr>
                  <w:r>
                    <w:rPr>
                      <w:rFonts w:cs="Arial"/>
                      <w:szCs w:val="18"/>
                    </w:rPr>
                    <w:t>N/A</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7128BACB" w14:textId="77777777" w:rsidR="00294C8B" w:rsidRDefault="00294C8B">
                  <w:pPr>
                    <w:pStyle w:val="TAL"/>
                    <w:rPr>
                      <w:rFonts w:eastAsia="SimSun" w:cs="Arial"/>
                      <w:szCs w:val="18"/>
                      <w:lang w:val="en-US" w:eastAsia="zh-CN"/>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292F0FC" w14:textId="77777777" w:rsidR="00294C8B" w:rsidRDefault="009D1DB3">
                  <w:pPr>
                    <w:pStyle w:val="TAL"/>
                    <w:rPr>
                      <w:rFonts w:eastAsia="SimSun" w:cs="Arial"/>
                      <w:szCs w:val="18"/>
                      <w:lang w:eastAsia="zh-CN"/>
                    </w:rPr>
                  </w:pPr>
                  <w:r>
                    <w:rPr>
                      <w:rFonts w:cs="Arial"/>
                      <w:szCs w:val="18"/>
                    </w:rPr>
                    <w:t>Per Band</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1A33DB7A" w14:textId="77777777" w:rsidR="00294C8B" w:rsidRDefault="009D1DB3">
                  <w:pPr>
                    <w:pStyle w:val="TAL"/>
                    <w:rPr>
                      <w:rFonts w:eastAsia="MS Mincho" w:cs="Arial"/>
                      <w:szCs w:val="18"/>
                    </w:rPr>
                  </w:pPr>
                  <w:r>
                    <w:rPr>
                      <w:rFonts w:cs="Arial"/>
                      <w:szCs w:val="18"/>
                    </w:rPr>
                    <w:t>N/A</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2778853" w14:textId="77777777" w:rsidR="00294C8B" w:rsidRDefault="009D1DB3">
                  <w:pPr>
                    <w:pStyle w:val="TAL"/>
                    <w:rPr>
                      <w:rFonts w:cs="Arial"/>
                      <w:szCs w:val="18"/>
                    </w:rPr>
                  </w:pPr>
                  <w:r>
                    <w:rPr>
                      <w:rFonts w:cs="Arial" w:hint="eastAsia"/>
                      <w:szCs w:val="18"/>
                      <w:lang w:eastAsia="zh-CN"/>
                    </w:rPr>
                    <w:t>F</w:t>
                  </w:r>
                  <w:r>
                    <w:rPr>
                      <w:rFonts w:cs="Arial"/>
                      <w:szCs w:val="18"/>
                      <w:lang w:eastAsia="zh-CN"/>
                    </w:rPr>
                    <w:t>R1 only</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4EB5AA0C" w14:textId="77777777" w:rsidR="00294C8B" w:rsidRDefault="009D1DB3">
                  <w:pPr>
                    <w:pStyle w:val="TAL"/>
                    <w:rPr>
                      <w:rFonts w:cs="Arial"/>
                      <w:szCs w:val="18"/>
                    </w:rPr>
                  </w:pPr>
                  <w:r>
                    <w:rPr>
                      <w:rFonts w:cs="Arial"/>
                      <w:szCs w:val="18"/>
                    </w:rPr>
                    <w:t>N/A</w:t>
                  </w:r>
                </w:p>
              </w:tc>
              <w:tc>
                <w:tcPr>
                  <w:tcW w:w="354" w:type="pct"/>
                  <w:tcBorders>
                    <w:top w:val="single" w:sz="4" w:space="0" w:color="auto"/>
                    <w:left w:val="single" w:sz="4" w:space="0" w:color="auto"/>
                    <w:bottom w:val="single" w:sz="4" w:space="0" w:color="auto"/>
                    <w:right w:val="single" w:sz="4" w:space="0" w:color="auto"/>
                  </w:tcBorders>
                </w:tcPr>
                <w:p w14:paraId="2A497CA8" w14:textId="77777777" w:rsidR="00294C8B" w:rsidRDefault="00294C8B">
                  <w:pPr>
                    <w:pStyle w:val="TAL"/>
                    <w:rPr>
                      <w:rFonts w:cs="Arial"/>
                      <w:szCs w:val="18"/>
                      <w:lang w:eastAsia="zh-CN"/>
                    </w:rPr>
                  </w:pPr>
                </w:p>
              </w:tc>
              <w:tc>
                <w:tcPr>
                  <w:tcW w:w="484" w:type="pct"/>
                  <w:tcBorders>
                    <w:top w:val="single" w:sz="4" w:space="0" w:color="auto"/>
                    <w:left w:val="single" w:sz="4" w:space="0" w:color="auto"/>
                    <w:bottom w:val="single" w:sz="4" w:space="0" w:color="auto"/>
                    <w:right w:val="single" w:sz="4" w:space="0" w:color="auto"/>
                  </w:tcBorders>
                </w:tcPr>
                <w:p w14:paraId="603FFAE4" w14:textId="77777777" w:rsidR="00294C8B" w:rsidRDefault="009D1DB3">
                  <w:pPr>
                    <w:pStyle w:val="TAL"/>
                    <w:rPr>
                      <w:rFonts w:cs="Arial"/>
                      <w:szCs w:val="18"/>
                    </w:rPr>
                  </w:pPr>
                  <w:r>
                    <w:rPr>
                      <w:rFonts w:cs="Arial"/>
                      <w:szCs w:val="18"/>
                    </w:rPr>
                    <w:t>Optional with capability signalling</w:t>
                  </w:r>
                </w:p>
              </w:tc>
            </w:tr>
          </w:tbl>
          <w:p w14:paraId="4D6EA3F3" w14:textId="77777777" w:rsidR="00294C8B" w:rsidRDefault="00294C8B">
            <w:pPr>
              <w:spacing w:after="180"/>
              <w:rPr>
                <w:b/>
                <w:i/>
                <w:lang w:eastAsia="zh-CN"/>
              </w:rPr>
            </w:pPr>
          </w:p>
          <w:p w14:paraId="28949112" w14:textId="77777777" w:rsidR="00294C8B" w:rsidRDefault="009D1DB3">
            <w:pPr>
              <w:spacing w:after="0"/>
              <w:rPr>
                <w:rFonts w:eastAsia="SimSun"/>
                <w:b/>
                <w:i/>
                <w:sz w:val="22"/>
                <w:szCs w:val="22"/>
                <w:lang w:eastAsia="zh-CN"/>
              </w:rPr>
            </w:pPr>
            <w:r>
              <w:rPr>
                <w:rFonts w:hint="eastAsia"/>
                <w:b/>
                <w:i/>
                <w:sz w:val="22"/>
                <w:szCs w:val="22"/>
                <w:lang w:eastAsia="zh-CN"/>
              </w:rPr>
              <w:t>P</w:t>
            </w:r>
            <w:r>
              <w:rPr>
                <w:b/>
                <w:i/>
                <w:sz w:val="22"/>
                <w:szCs w:val="22"/>
                <w:lang w:eastAsia="zh-CN"/>
              </w:rPr>
              <w:t>roposal 1: Introduce new UE features XX-1 in Table 1 for NR PDCCH reception in symbols wi</w:t>
            </w:r>
            <w:r>
              <w:rPr>
                <w:rFonts w:hint="eastAsia"/>
                <w:b/>
                <w:i/>
                <w:sz w:val="22"/>
                <w:szCs w:val="22"/>
                <w:lang w:eastAsia="zh-CN"/>
              </w:rPr>
              <w:t>t</w:t>
            </w:r>
            <w:r>
              <w:rPr>
                <w:b/>
                <w:i/>
                <w:sz w:val="22"/>
                <w:szCs w:val="22"/>
                <w:lang w:eastAsia="zh-CN"/>
              </w:rPr>
              <w:t>h LTE CRS REs in Rel-18 eDSS.</w:t>
            </w:r>
          </w:p>
        </w:tc>
      </w:tr>
    </w:tbl>
    <w:p w14:paraId="79478F64" w14:textId="77777777" w:rsidR="00294C8B" w:rsidRDefault="00294C8B">
      <w:pPr>
        <w:spacing w:afterLines="50" w:after="120"/>
        <w:jc w:val="both"/>
        <w:rPr>
          <w:sz w:val="22"/>
        </w:rPr>
      </w:pPr>
    </w:p>
    <w:p w14:paraId="4954DE99" w14:textId="77777777" w:rsidR="00294C8B" w:rsidRDefault="00294C8B">
      <w:pPr>
        <w:spacing w:afterLines="50" w:after="120"/>
        <w:jc w:val="both"/>
        <w:rPr>
          <w:sz w:val="22"/>
        </w:rPr>
      </w:pPr>
    </w:p>
    <w:p w14:paraId="57EC6361" w14:textId="77777777" w:rsidR="00294C8B" w:rsidRDefault="009D1DB3">
      <w:pPr>
        <w:pStyle w:val="Heading2"/>
        <w:rPr>
          <w:b/>
          <w:bCs/>
        </w:rPr>
      </w:pPr>
      <w:r>
        <w:rPr>
          <w:b/>
          <w:bCs/>
        </w:rPr>
        <w:t>Discussion</w:t>
      </w:r>
    </w:p>
    <w:p w14:paraId="22AD6B3D" w14:textId="77777777" w:rsidR="00294C8B" w:rsidRDefault="009D1DB3">
      <w:pPr>
        <w:spacing w:afterLines="50" w:after="120"/>
        <w:jc w:val="both"/>
        <w:rPr>
          <w:b/>
          <w:bCs/>
          <w:szCs w:val="21"/>
          <w:lang w:val="en-US"/>
        </w:rPr>
      </w:pPr>
      <w:r>
        <w:rPr>
          <w:b/>
          <w:bCs/>
          <w:szCs w:val="21"/>
          <w:highlight w:val="yellow"/>
          <w:lang w:val="en-US"/>
        </w:rPr>
        <w:t>Question 2-1a:</w:t>
      </w:r>
    </w:p>
    <w:p w14:paraId="71F7C552" w14:textId="77777777" w:rsidR="00294C8B" w:rsidRDefault="009D1DB3">
      <w:pPr>
        <w:pStyle w:val="ListParagraph"/>
        <w:numPr>
          <w:ilvl w:val="0"/>
          <w:numId w:val="42"/>
        </w:numPr>
        <w:spacing w:afterLines="50" w:after="120"/>
        <w:ind w:leftChars="0"/>
        <w:jc w:val="both"/>
        <w:rPr>
          <w:b/>
          <w:bCs/>
          <w:szCs w:val="21"/>
          <w:lang w:val="en-US"/>
        </w:rPr>
      </w:pPr>
      <w:r>
        <w:rPr>
          <w:b/>
          <w:bCs/>
          <w:szCs w:val="21"/>
          <w:lang w:val="en-US"/>
        </w:rPr>
        <w:t>Regarding component 1 of FG 52-1 and FG 52-3, companies are encouraged to provide views on whether to support the reception of NR PDCCH candidates in REs that overlap with LTE CRS when UE is provided with LTE CRS RM patterns by configuration of multiple non-overlapping CRS rate matching patterns, e.g., as a component of FG 52-1 or as a separate capability similar to FG 52-3.</w:t>
      </w:r>
    </w:p>
    <w:p w14:paraId="4959C38A" w14:textId="77777777" w:rsidR="00294C8B" w:rsidRDefault="009D1DB3">
      <w:pPr>
        <w:pStyle w:val="ListParagraph"/>
        <w:numPr>
          <w:ilvl w:val="1"/>
          <w:numId w:val="42"/>
        </w:numPr>
        <w:spacing w:afterLines="50" w:after="120"/>
        <w:ind w:leftChars="0"/>
        <w:jc w:val="both"/>
        <w:rPr>
          <w:szCs w:val="21"/>
          <w:lang w:val="en-US"/>
        </w:rPr>
      </w:pPr>
      <w:r>
        <w:rPr>
          <w:szCs w:val="21"/>
          <w:lang w:val="en-US"/>
        </w:rPr>
        <w:t>As a component of FG 52-1: ZTE, E///</w:t>
      </w:r>
    </w:p>
    <w:p w14:paraId="13AF5C94" w14:textId="77777777" w:rsidR="00294C8B" w:rsidRDefault="009D1DB3">
      <w:pPr>
        <w:pStyle w:val="ListParagraph"/>
        <w:numPr>
          <w:ilvl w:val="1"/>
          <w:numId w:val="42"/>
        </w:numPr>
        <w:spacing w:afterLines="50" w:after="120"/>
        <w:ind w:leftChars="0"/>
        <w:jc w:val="both"/>
        <w:rPr>
          <w:szCs w:val="21"/>
          <w:lang w:val="en-US"/>
        </w:rPr>
      </w:pPr>
      <w:r>
        <w:rPr>
          <w:szCs w:val="21"/>
          <w:lang w:val="en-US"/>
        </w:rPr>
        <w:t>As a separate capability: QC</w:t>
      </w:r>
    </w:p>
    <w:p w14:paraId="497F4C44" w14:textId="77777777" w:rsidR="00294C8B" w:rsidRDefault="009D1DB3">
      <w:pPr>
        <w:pStyle w:val="ListParagraph"/>
        <w:numPr>
          <w:ilvl w:val="1"/>
          <w:numId w:val="42"/>
        </w:numPr>
        <w:spacing w:afterLines="50" w:after="120"/>
        <w:ind w:leftChars="0"/>
        <w:jc w:val="both"/>
        <w:rPr>
          <w:szCs w:val="21"/>
          <w:lang w:val="en-US"/>
        </w:rPr>
      </w:pPr>
      <w:r>
        <w:rPr>
          <w:szCs w:val="21"/>
          <w:lang w:val="en-US"/>
        </w:rPr>
        <w:t>Not support: HW/HiSi?</w:t>
      </w:r>
    </w:p>
    <w:tbl>
      <w:tblPr>
        <w:tblStyle w:val="TableGrid"/>
        <w:tblW w:w="5000" w:type="pct"/>
        <w:tblLook w:val="04A0" w:firstRow="1" w:lastRow="0" w:firstColumn="1" w:lastColumn="0" w:noHBand="0" w:noVBand="1"/>
      </w:tblPr>
      <w:tblGrid>
        <w:gridCol w:w="2265"/>
        <w:gridCol w:w="20118"/>
      </w:tblGrid>
      <w:tr w:rsidR="00294C8B" w14:paraId="213C1B2D" w14:textId="77777777">
        <w:tc>
          <w:tcPr>
            <w:tcW w:w="506" w:type="pct"/>
            <w:shd w:val="clear" w:color="auto" w:fill="F2F2F2" w:themeFill="background1" w:themeFillShade="F2"/>
          </w:tcPr>
          <w:p w14:paraId="339DB6E1"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47D97FA"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112C314C" w14:textId="77777777">
        <w:tc>
          <w:tcPr>
            <w:tcW w:w="506" w:type="pct"/>
          </w:tcPr>
          <w:p w14:paraId="19EB6085" w14:textId="77777777" w:rsidR="00294C8B" w:rsidRDefault="009D1DB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75E2999E"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ssuming that companies are generally fine to support at least one CRS rate matching pattern as a component of FG 52-1</w:t>
            </w:r>
          </w:p>
        </w:tc>
      </w:tr>
      <w:tr w:rsidR="00294C8B" w14:paraId="09604E31" w14:textId="77777777">
        <w:tc>
          <w:tcPr>
            <w:tcW w:w="506" w:type="pct"/>
          </w:tcPr>
          <w:p w14:paraId="676BDD7D" w14:textId="77777777" w:rsidR="00294C8B" w:rsidRDefault="009D1DB3">
            <w:pPr>
              <w:spacing w:after="0"/>
              <w:jc w:val="both"/>
              <w:rPr>
                <w:rFonts w:eastAsia="SimSun"/>
                <w:szCs w:val="21"/>
                <w:lang w:val="en-US" w:eastAsia="zh-CN"/>
              </w:rPr>
            </w:pPr>
            <w:r>
              <w:rPr>
                <w:rFonts w:eastAsia="SimSun"/>
                <w:szCs w:val="21"/>
                <w:lang w:val="en-US" w:eastAsia="zh-CN"/>
              </w:rPr>
              <w:t>Qualcomm</w:t>
            </w:r>
          </w:p>
        </w:tc>
        <w:tc>
          <w:tcPr>
            <w:tcW w:w="4494" w:type="pct"/>
          </w:tcPr>
          <w:p w14:paraId="301CFD0C"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D</w:t>
            </w:r>
            <w:r>
              <w:rPr>
                <w:rFonts w:eastAsiaTheme="minorEastAsia"/>
                <w:color w:val="000000" w:themeColor="text1"/>
                <w:lang w:val="en-US"/>
              </w:rPr>
              <w:t xml:space="preserve">efining separate capabilities is feasible. </w:t>
            </w:r>
          </w:p>
          <w:p w14:paraId="632479C4"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 xml:space="preserve">For PDSCH rate-matching, a UE may indicate support of (1) FG5-28 only or (2) both FG5-28 and FG14-1. As part of FG14-1, a UE reports max no. of LTE-CRS patterns in total within a carrier and max no. of non-overlapping LTE-CRS patterns within a carrier. If there is no separate UE capabilities for PDCCH reception with single LTE CRS pattern and multiple non-overlapping LTE CRS patterns, a UE indicating support of (2) for PDSCH rate-matching cannot declare support of FG52-1 unless it supports and is tested for PDCCH reception with single LTE CRS pattern and multiple non-overlapping LTE CRS patterns. </w:t>
            </w:r>
          </w:p>
        </w:tc>
      </w:tr>
      <w:tr w:rsidR="00294C8B" w14:paraId="64C93BFA" w14:textId="77777777">
        <w:tc>
          <w:tcPr>
            <w:tcW w:w="506" w:type="pct"/>
          </w:tcPr>
          <w:p w14:paraId="4EA45630" w14:textId="77777777" w:rsidR="00294C8B" w:rsidRDefault="009D1DB3">
            <w:pPr>
              <w:spacing w:after="0"/>
              <w:jc w:val="both"/>
              <w:rPr>
                <w:rFonts w:eastAsia="SimSun"/>
                <w:szCs w:val="21"/>
                <w:lang w:val="en-US" w:eastAsia="zh-CN"/>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118B459C"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We think the case with multiple non-overlapping CRS rate matching patterns should be supported since it is possible scenario as NR could have wider bandwidth than LTE and the gain of this feature is same as in the case with one CRS rate matching pattern.</w:t>
            </w:r>
          </w:p>
          <w:p w14:paraId="26FA20CE" w14:textId="77777777" w:rsidR="00294C8B" w:rsidRDefault="009D1DB3">
            <w:pPr>
              <w:spacing w:after="0"/>
              <w:rPr>
                <w:rFonts w:eastAsia="SimSun"/>
                <w:color w:val="000000" w:themeColor="text1"/>
                <w:lang w:val="en-US" w:eastAsia="zh-CN"/>
              </w:rPr>
            </w:pPr>
            <w:r>
              <w:rPr>
                <w:rFonts w:eastAsiaTheme="minorEastAsia"/>
                <w:color w:val="000000" w:themeColor="text1"/>
                <w:lang w:val="en-US"/>
              </w:rPr>
              <w:t>If the case with multiple non-overlapping CRS rate matching patterns is supported, although our first preference is the proposal from ZTE and Ericsson i.e., support of the case for PDCCH reception in symbols with LTE-CRS is part of basic FG, we think Qualcomm proposal is reasonable that it may need to be up to separate UE capability as support of multiple non-overlapping CRS rate matching patterns for rate matching purpose (FG14-1) is optional feature. So, we can live with such approach as well.</w:t>
            </w:r>
          </w:p>
        </w:tc>
      </w:tr>
      <w:tr w:rsidR="00294C8B" w14:paraId="5ECE2151" w14:textId="77777777">
        <w:tc>
          <w:tcPr>
            <w:tcW w:w="506" w:type="pct"/>
          </w:tcPr>
          <w:p w14:paraId="170EC80E" w14:textId="77777777" w:rsidR="00294C8B" w:rsidRDefault="009D1DB3">
            <w:pPr>
              <w:spacing w:after="0"/>
              <w:jc w:val="both"/>
              <w:rPr>
                <w:rFonts w:eastAsiaTheme="minorEastAsia"/>
                <w:szCs w:val="21"/>
                <w:lang w:val="en-US"/>
              </w:rPr>
            </w:pPr>
            <w:r>
              <w:rPr>
                <w:rFonts w:eastAsiaTheme="minorEastAsia"/>
                <w:szCs w:val="21"/>
                <w:lang w:val="en-US"/>
              </w:rPr>
              <w:t>OPPO</w:t>
            </w:r>
          </w:p>
        </w:tc>
        <w:tc>
          <w:tcPr>
            <w:tcW w:w="4494" w:type="pct"/>
          </w:tcPr>
          <w:p w14:paraId="2D1D7995"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 xml:space="preserve">If the question is whether there can be multiple CRS RM patterns involving into the overlapping with NR PDCCH, we think the answer should be NO, because WI phase study mainly focused on overlapping with single LTE pattern at any time, and multiple CRS patterns overlapping with PDCCH would have various impacts to PDCCH data reception even if the number of clean symbols for DMRS does not change. On the other hand, if the question is whether there can be multiple CRS patterns being configured to UE but only one of the patterns is used to test overlapping with NR PDCCH, RAN1 did not have an agreement (about which specific configured CRS pattern to be used) in place to handle this case. So our overall view at current stage is “not to support”. </w:t>
            </w:r>
          </w:p>
        </w:tc>
      </w:tr>
      <w:tr w:rsidR="009D1DB3" w14:paraId="7FDE210C" w14:textId="77777777">
        <w:tc>
          <w:tcPr>
            <w:tcW w:w="506" w:type="pct"/>
          </w:tcPr>
          <w:p w14:paraId="24E1189D" w14:textId="77777777" w:rsidR="009D1DB3" w:rsidRPr="009D1DB3" w:rsidRDefault="009D1DB3">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A79FFFF" w14:textId="77777777" w:rsidR="009D1DB3" w:rsidRDefault="00A52329">
            <w:pPr>
              <w:spacing w:after="0"/>
              <w:rPr>
                <w:rFonts w:eastAsia="SimSun"/>
                <w:color w:val="000000" w:themeColor="text1"/>
                <w:lang w:val="en-US" w:eastAsia="zh-CN"/>
              </w:rPr>
            </w:pPr>
            <w:r>
              <w:rPr>
                <w:rFonts w:eastAsia="SimSun"/>
                <w:color w:val="000000" w:themeColor="text1"/>
                <w:lang w:val="en-US" w:eastAsia="zh-CN"/>
              </w:rPr>
              <w:t>With similar reason as mentioned by DOCOMO, w</w:t>
            </w:r>
            <w:r w:rsidR="00191E7A">
              <w:rPr>
                <w:rFonts w:eastAsia="SimSun"/>
                <w:color w:val="000000" w:themeColor="text1"/>
                <w:lang w:val="en-US" w:eastAsia="zh-CN"/>
              </w:rPr>
              <w:t>e support</w:t>
            </w:r>
            <w:r>
              <w:rPr>
                <w:rFonts w:eastAsia="SimSun"/>
                <w:color w:val="000000" w:themeColor="text1"/>
                <w:lang w:val="en-US" w:eastAsia="zh-CN"/>
              </w:rPr>
              <w:t xml:space="preserve"> the case with </w:t>
            </w:r>
            <w:r>
              <w:rPr>
                <w:rFonts w:eastAsiaTheme="minorEastAsia"/>
                <w:color w:val="000000" w:themeColor="text1"/>
                <w:lang w:val="en-US"/>
              </w:rPr>
              <w:t xml:space="preserve">multiple non-overlapping CRS rate matching patterns configured. </w:t>
            </w:r>
          </w:p>
          <w:p w14:paraId="655EC5FB" w14:textId="77777777" w:rsidR="00EA2963" w:rsidRPr="00EA2963" w:rsidRDefault="00A52329" w:rsidP="00EA2963">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 xml:space="preserve">or FG 14-1, the candidate reporting values for number of non-overlapping LTE CRS patterns is </w:t>
            </w:r>
            <w:r>
              <w:rPr>
                <w:rFonts w:eastAsia="SimSun" w:hint="eastAsia"/>
                <w:color w:val="000000" w:themeColor="text1"/>
                <w:lang w:val="en-US" w:eastAsia="zh-CN"/>
              </w:rPr>
              <w:t>{</w:t>
            </w:r>
            <w:r>
              <w:rPr>
                <w:rFonts w:eastAsia="SimSun"/>
                <w:color w:val="000000" w:themeColor="text1"/>
                <w:lang w:val="en-US" w:eastAsia="zh-CN"/>
              </w:rPr>
              <w:t>1</w:t>
            </w:r>
            <w:r>
              <w:rPr>
                <w:rFonts w:eastAsia="SimSun" w:hint="eastAsia"/>
                <w:color w:val="000000" w:themeColor="text1"/>
                <w:lang w:val="en-US" w:eastAsia="zh-CN"/>
              </w:rPr>
              <w:t>,</w:t>
            </w:r>
            <w:r>
              <w:rPr>
                <w:rFonts w:eastAsia="SimSun"/>
                <w:color w:val="000000" w:themeColor="text1"/>
                <w:lang w:val="en-US" w:eastAsia="zh-CN"/>
              </w:rPr>
              <w:t>2</w:t>
            </w:r>
            <w:r>
              <w:rPr>
                <w:rFonts w:eastAsia="SimSun" w:hint="eastAsia"/>
                <w:color w:val="000000" w:themeColor="text1"/>
                <w:lang w:val="en-US" w:eastAsia="zh-CN"/>
              </w:rPr>
              <w:t>,</w:t>
            </w:r>
            <w:r>
              <w:rPr>
                <w:rFonts w:eastAsia="SimSun"/>
                <w:color w:val="000000" w:themeColor="text1"/>
                <w:lang w:val="en-US" w:eastAsia="zh-CN"/>
              </w:rPr>
              <w:t>3</w:t>
            </w:r>
            <w:r>
              <w:rPr>
                <w:rFonts w:eastAsia="SimSun" w:hint="eastAsia"/>
                <w:color w:val="000000" w:themeColor="text1"/>
                <w:lang w:val="en-US" w:eastAsia="zh-CN"/>
              </w:rPr>
              <w:t>}.</w:t>
            </w:r>
            <w:r>
              <w:rPr>
                <w:rFonts w:eastAsia="SimSun"/>
                <w:color w:val="000000" w:themeColor="text1"/>
                <w:lang w:val="en-US" w:eastAsia="zh-CN"/>
              </w:rPr>
              <w:t xml:space="preserve"> If separate UE capabilit</w:t>
            </w:r>
            <w:r w:rsidR="00EA2963">
              <w:rPr>
                <w:rFonts w:eastAsia="SimSun"/>
                <w:color w:val="000000" w:themeColor="text1"/>
                <w:lang w:val="en-US" w:eastAsia="zh-CN"/>
              </w:rPr>
              <w:t xml:space="preserve">y is pursued, does that mean we need to define 3 separate UE capabilities for three different values respectively? </w:t>
            </w:r>
            <w:r w:rsidR="00083389">
              <w:rPr>
                <w:rFonts w:eastAsia="SimSun"/>
                <w:color w:val="000000" w:themeColor="text1"/>
                <w:lang w:val="en-US" w:eastAsia="zh-CN"/>
              </w:rPr>
              <w:t>In our view, a</w:t>
            </w:r>
            <w:r w:rsidR="00EA2963">
              <w:rPr>
                <w:rFonts w:eastAsia="SimSun"/>
                <w:color w:val="000000" w:themeColor="text1"/>
                <w:lang w:val="en-US" w:eastAsia="zh-CN"/>
              </w:rPr>
              <w:t xml:space="preserve"> simpler way is to include it as a component of FG 52-1 with adding an FFS point in ‘Note’ column like ‘FFS whether to allow reporting different candidate values for component 1’. </w:t>
            </w:r>
          </w:p>
        </w:tc>
      </w:tr>
      <w:tr w:rsidR="009A531B" w14:paraId="4E52A145" w14:textId="77777777">
        <w:tc>
          <w:tcPr>
            <w:tcW w:w="506" w:type="pct"/>
          </w:tcPr>
          <w:p w14:paraId="7FA753A7" w14:textId="0B40EDC1" w:rsidR="009A531B" w:rsidRDefault="009A531B">
            <w:pPr>
              <w:spacing w:after="0"/>
              <w:jc w:val="both"/>
              <w:rPr>
                <w:rFonts w:eastAsia="SimSun" w:hint="eastAsia"/>
                <w:szCs w:val="21"/>
                <w:lang w:val="en-US" w:eastAsia="zh-CN"/>
              </w:rPr>
            </w:pPr>
            <w:r>
              <w:rPr>
                <w:rFonts w:eastAsia="SimSun"/>
                <w:szCs w:val="21"/>
                <w:lang w:val="en-US" w:eastAsia="zh-CN"/>
              </w:rPr>
              <w:t>MediaTek</w:t>
            </w:r>
          </w:p>
        </w:tc>
        <w:tc>
          <w:tcPr>
            <w:tcW w:w="4494" w:type="pct"/>
          </w:tcPr>
          <w:p w14:paraId="514139C8" w14:textId="4A13B026" w:rsidR="009A531B" w:rsidRDefault="00E43490">
            <w:pPr>
              <w:spacing w:after="0"/>
              <w:rPr>
                <w:rFonts w:eastAsia="SimSun"/>
                <w:color w:val="000000" w:themeColor="text1"/>
                <w:lang w:val="en-US" w:eastAsia="zh-CN"/>
              </w:rPr>
            </w:pPr>
            <w:r>
              <w:rPr>
                <w:rFonts w:eastAsia="SimSun"/>
                <w:color w:val="000000" w:themeColor="text1"/>
                <w:lang w:val="en-US" w:eastAsia="zh-CN"/>
              </w:rPr>
              <w:t xml:space="preserve">We have similar view with OPPO. In WI phase, we didn’t evaluate whether there is a gain when PDCCH candidates are overlapped with more than 1 LTE CRS pattern. Therefore, we don’t support </w:t>
            </w:r>
            <w:r w:rsidRPr="00E43490">
              <w:rPr>
                <w:szCs w:val="21"/>
                <w:lang w:val="en-US"/>
              </w:rPr>
              <w:t xml:space="preserve">the reception of NR PDCCH candidates in REs that overlap with </w:t>
            </w:r>
            <w:r w:rsidR="00031CDE">
              <w:rPr>
                <w:szCs w:val="21"/>
                <w:lang w:val="en-US"/>
              </w:rPr>
              <w:t xml:space="preserve">more than 1 </w:t>
            </w:r>
            <w:r w:rsidRPr="00E43490">
              <w:rPr>
                <w:szCs w:val="21"/>
                <w:lang w:val="en-US"/>
              </w:rPr>
              <w:t xml:space="preserve">LTE CRS </w:t>
            </w:r>
            <w:r w:rsidR="00031CDE">
              <w:rPr>
                <w:szCs w:val="21"/>
                <w:lang w:val="en-US"/>
              </w:rPr>
              <w:t xml:space="preserve">patterns </w:t>
            </w:r>
            <w:r w:rsidRPr="00E43490">
              <w:rPr>
                <w:szCs w:val="21"/>
                <w:lang w:val="en-US"/>
              </w:rPr>
              <w:t>when UE is provided with LTE CRS RM patterns by configuration of multiple non-overlapping CRS rate matching</w:t>
            </w:r>
            <w:r>
              <w:rPr>
                <w:szCs w:val="21"/>
                <w:lang w:val="en-US"/>
              </w:rPr>
              <w:t xml:space="preserve"> pattern. In our view, when a </w:t>
            </w:r>
            <w:r>
              <w:rPr>
                <w:rFonts w:eastAsia="SimSun"/>
                <w:color w:val="000000" w:themeColor="text1"/>
                <w:lang w:val="en-US" w:eastAsia="zh-CN"/>
              </w:rPr>
              <w:t>PDCCH candidate is overlapped with more than 1 LTE CRS pattern, UE should not perform PDCCH detection on such candidate.</w:t>
            </w:r>
            <w:r>
              <w:rPr>
                <w:szCs w:val="21"/>
                <w:lang w:val="en-US"/>
              </w:rPr>
              <w:t xml:space="preserve"> </w:t>
            </w:r>
          </w:p>
        </w:tc>
      </w:tr>
    </w:tbl>
    <w:p w14:paraId="07A6B4A9" w14:textId="77777777" w:rsidR="00294C8B" w:rsidRDefault="00294C8B">
      <w:pPr>
        <w:spacing w:afterLines="50" w:after="120"/>
        <w:jc w:val="both"/>
        <w:rPr>
          <w:sz w:val="22"/>
        </w:rPr>
      </w:pPr>
    </w:p>
    <w:p w14:paraId="216D6F12" w14:textId="77777777" w:rsidR="00294C8B" w:rsidRDefault="00294C8B">
      <w:pPr>
        <w:spacing w:afterLines="50" w:after="120"/>
        <w:jc w:val="both"/>
        <w:rPr>
          <w:sz w:val="22"/>
        </w:rPr>
      </w:pPr>
    </w:p>
    <w:p w14:paraId="7E4AB770" w14:textId="77777777" w:rsidR="00294C8B" w:rsidRDefault="009D1DB3">
      <w:pPr>
        <w:spacing w:afterLines="50" w:after="120"/>
        <w:jc w:val="both"/>
        <w:rPr>
          <w:b/>
          <w:bCs/>
          <w:szCs w:val="21"/>
          <w:lang w:val="en-US"/>
        </w:rPr>
      </w:pPr>
      <w:r>
        <w:rPr>
          <w:b/>
          <w:bCs/>
          <w:szCs w:val="21"/>
          <w:highlight w:val="yellow"/>
          <w:lang w:val="en-US"/>
        </w:rPr>
        <w:t>Question 2-1b:</w:t>
      </w:r>
    </w:p>
    <w:p w14:paraId="136C42D8" w14:textId="77777777" w:rsidR="00294C8B" w:rsidRDefault="009D1DB3">
      <w:pPr>
        <w:pStyle w:val="ListParagraph"/>
        <w:numPr>
          <w:ilvl w:val="0"/>
          <w:numId w:val="42"/>
        </w:numPr>
        <w:spacing w:afterLines="50" w:after="120"/>
        <w:ind w:leftChars="0"/>
        <w:jc w:val="both"/>
        <w:rPr>
          <w:b/>
          <w:bCs/>
          <w:szCs w:val="21"/>
          <w:lang w:val="en-US"/>
        </w:rPr>
      </w:pPr>
      <w:r>
        <w:rPr>
          <w:b/>
          <w:bCs/>
          <w:szCs w:val="21"/>
          <w:lang w:val="en-US"/>
        </w:rPr>
        <w:t>Regarding component 1 of FG 52-1 and FG 52-3, companies are encouraged to provide views on whether to support the reception of NR PDCCH candidates overlapping with LTE CRS REs when two LTE-CRS overlapping rate matching patterns are configured, e.g., as a component of FG 52-1 or as a separate FG 52-3.</w:t>
      </w:r>
    </w:p>
    <w:p w14:paraId="3B4D1563" w14:textId="77777777" w:rsidR="00294C8B" w:rsidRDefault="009D1DB3">
      <w:pPr>
        <w:pStyle w:val="ListParagraph"/>
        <w:numPr>
          <w:ilvl w:val="1"/>
          <w:numId w:val="42"/>
        </w:numPr>
        <w:spacing w:afterLines="50" w:after="120"/>
        <w:ind w:leftChars="0"/>
        <w:jc w:val="both"/>
        <w:rPr>
          <w:szCs w:val="21"/>
          <w:lang w:val="en-US"/>
        </w:rPr>
      </w:pPr>
      <w:r>
        <w:rPr>
          <w:szCs w:val="21"/>
          <w:lang w:val="en-US"/>
        </w:rPr>
        <w:t>As a component of FG 52-1: ZTE</w:t>
      </w:r>
    </w:p>
    <w:p w14:paraId="173A444B" w14:textId="77777777" w:rsidR="00294C8B" w:rsidRDefault="009D1DB3">
      <w:pPr>
        <w:pStyle w:val="ListParagraph"/>
        <w:numPr>
          <w:ilvl w:val="1"/>
          <w:numId w:val="42"/>
        </w:numPr>
        <w:spacing w:afterLines="50" w:after="120"/>
        <w:ind w:leftChars="0"/>
        <w:jc w:val="both"/>
        <w:rPr>
          <w:szCs w:val="21"/>
          <w:lang w:val="en-US"/>
        </w:rPr>
      </w:pPr>
      <w:r>
        <w:rPr>
          <w:szCs w:val="21"/>
          <w:lang w:val="en-US"/>
        </w:rPr>
        <w:t>As a separate capability: E///, QC</w:t>
      </w:r>
    </w:p>
    <w:p w14:paraId="315AB61B" w14:textId="77777777" w:rsidR="00294C8B" w:rsidRDefault="009D1DB3">
      <w:pPr>
        <w:pStyle w:val="ListParagraph"/>
        <w:numPr>
          <w:ilvl w:val="1"/>
          <w:numId w:val="42"/>
        </w:numPr>
        <w:spacing w:afterLines="50" w:after="120"/>
        <w:ind w:leftChars="0"/>
        <w:jc w:val="both"/>
        <w:rPr>
          <w:szCs w:val="21"/>
          <w:lang w:val="en-US"/>
        </w:rPr>
      </w:pPr>
      <w:r>
        <w:rPr>
          <w:rFonts w:hint="eastAsia"/>
          <w:szCs w:val="21"/>
          <w:lang w:val="en-US"/>
        </w:rPr>
        <w:t>N</w:t>
      </w:r>
      <w:r>
        <w:rPr>
          <w:szCs w:val="21"/>
          <w:lang w:val="en-US"/>
        </w:rPr>
        <w:t>ot support: SPRD, Apple, HW/HiSi?</w:t>
      </w:r>
    </w:p>
    <w:tbl>
      <w:tblPr>
        <w:tblStyle w:val="TableGrid"/>
        <w:tblW w:w="5000" w:type="pct"/>
        <w:tblLook w:val="04A0" w:firstRow="1" w:lastRow="0" w:firstColumn="1" w:lastColumn="0" w:noHBand="0" w:noVBand="1"/>
      </w:tblPr>
      <w:tblGrid>
        <w:gridCol w:w="2265"/>
        <w:gridCol w:w="20118"/>
      </w:tblGrid>
      <w:tr w:rsidR="00294C8B" w14:paraId="0B46AA43" w14:textId="77777777">
        <w:tc>
          <w:tcPr>
            <w:tcW w:w="506" w:type="pct"/>
            <w:shd w:val="clear" w:color="auto" w:fill="F2F2F2" w:themeFill="background1" w:themeFillShade="F2"/>
          </w:tcPr>
          <w:p w14:paraId="000900E1"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4736DC2"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710AAE06" w14:textId="77777777">
        <w:tc>
          <w:tcPr>
            <w:tcW w:w="506" w:type="pct"/>
          </w:tcPr>
          <w:p w14:paraId="30FE7421" w14:textId="77777777" w:rsidR="00294C8B" w:rsidRDefault="009D1DB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CB9DAC6"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ssuming that companies are generally fine to support at least one CRS rate matching pattern as a component of FG 52-1</w:t>
            </w:r>
          </w:p>
        </w:tc>
      </w:tr>
      <w:tr w:rsidR="00294C8B" w14:paraId="71930016" w14:textId="77777777">
        <w:tc>
          <w:tcPr>
            <w:tcW w:w="506" w:type="pct"/>
          </w:tcPr>
          <w:p w14:paraId="41C3230D"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62481C3"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D</w:t>
            </w:r>
            <w:r>
              <w:rPr>
                <w:rFonts w:eastAsiaTheme="minorEastAsia"/>
                <w:color w:val="000000" w:themeColor="text1"/>
                <w:lang w:val="en-US"/>
              </w:rPr>
              <w:t>efining separate UE capabilities is feasible. The reason is the same as our answer to Question 2-1a.</w:t>
            </w:r>
          </w:p>
        </w:tc>
      </w:tr>
      <w:tr w:rsidR="00294C8B" w14:paraId="34F045DC" w14:textId="77777777">
        <w:tc>
          <w:tcPr>
            <w:tcW w:w="506" w:type="pct"/>
          </w:tcPr>
          <w:p w14:paraId="2F773BB6"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C3A885E"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D</w:t>
            </w:r>
            <w:r>
              <w:rPr>
                <w:rFonts w:eastAsiaTheme="minorEastAsia"/>
                <w:color w:val="000000" w:themeColor="text1"/>
                <w:lang w:val="en-US"/>
              </w:rPr>
              <w:t>ifferent from the case with multiple non-overlapping CRS rate matching patterns in Question 2-1a, we think that whether to support PDCCH reception in symbols with LTE-CRS in case with two overlapping CRS rate matching patterns should be discussed with considering the gain of this feature in such case.</w:t>
            </w:r>
          </w:p>
          <w:p w14:paraId="3C8E2A0F" w14:textId="77777777" w:rsidR="00294C8B" w:rsidRDefault="009D1DB3">
            <w:pPr>
              <w:spacing w:after="0"/>
              <w:rPr>
                <w:rFonts w:eastAsia="SimSun"/>
                <w:color w:val="000000" w:themeColor="text1"/>
                <w:lang w:val="en-US" w:eastAsia="zh-CN"/>
              </w:rPr>
            </w:pPr>
            <w:r>
              <w:rPr>
                <w:rFonts w:eastAsiaTheme="minorEastAsia" w:hint="eastAsia"/>
                <w:color w:val="000000" w:themeColor="text1"/>
                <w:lang w:val="en-US"/>
              </w:rPr>
              <w:t>W</w:t>
            </w:r>
            <w:r>
              <w:rPr>
                <w:rFonts w:eastAsiaTheme="minorEastAsia"/>
                <w:color w:val="000000" w:themeColor="text1"/>
                <w:lang w:val="en-US"/>
              </w:rPr>
              <w:t>e have no strong view on this case, but if this case is supported, it should be up to separate UE capability from the basic capability for PDCCH reception in symbols with LTE-CRS.</w:t>
            </w:r>
          </w:p>
        </w:tc>
      </w:tr>
      <w:tr w:rsidR="00294C8B" w14:paraId="2CED3A0F" w14:textId="77777777">
        <w:tc>
          <w:tcPr>
            <w:tcW w:w="506" w:type="pct"/>
          </w:tcPr>
          <w:p w14:paraId="00B4DC8C" w14:textId="77777777" w:rsidR="00294C8B" w:rsidRDefault="009D1DB3">
            <w:pPr>
              <w:spacing w:after="0"/>
              <w:jc w:val="both"/>
              <w:rPr>
                <w:rFonts w:eastAsiaTheme="minorEastAsia"/>
                <w:szCs w:val="21"/>
                <w:lang w:val="en-US"/>
              </w:rPr>
            </w:pPr>
            <w:r>
              <w:rPr>
                <w:rFonts w:eastAsiaTheme="minorEastAsia"/>
                <w:szCs w:val="21"/>
                <w:lang w:val="en-US"/>
              </w:rPr>
              <w:t>OPPO</w:t>
            </w:r>
          </w:p>
        </w:tc>
        <w:tc>
          <w:tcPr>
            <w:tcW w:w="4494" w:type="pct"/>
          </w:tcPr>
          <w:p w14:paraId="357D8F3F"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 xml:space="preserve">Our view for Question 2-1a applies here as well. </w:t>
            </w:r>
          </w:p>
        </w:tc>
      </w:tr>
      <w:tr w:rsidR="00083389" w14:paraId="774C9B50" w14:textId="77777777">
        <w:tc>
          <w:tcPr>
            <w:tcW w:w="506" w:type="pct"/>
          </w:tcPr>
          <w:p w14:paraId="23D90C0C" w14:textId="77777777" w:rsidR="00083389" w:rsidRPr="00083389" w:rsidRDefault="00083389">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58AFDD7B" w14:textId="77777777" w:rsidR="00083389" w:rsidRDefault="00083389">
            <w:pPr>
              <w:spacing w:after="0"/>
              <w:rPr>
                <w:iCs/>
                <w:lang w:val="en-US" w:eastAsia="zh-CN"/>
              </w:rPr>
            </w:pPr>
            <w:r>
              <w:rPr>
                <w:rFonts w:eastAsia="SimSun" w:hint="eastAsia"/>
                <w:color w:val="000000" w:themeColor="text1"/>
                <w:lang w:val="en-US" w:eastAsia="zh-CN"/>
              </w:rPr>
              <w:t>E</w:t>
            </w:r>
            <w:r>
              <w:rPr>
                <w:rFonts w:eastAsia="SimSun"/>
                <w:color w:val="000000" w:themeColor="text1"/>
                <w:lang w:val="en-US" w:eastAsia="zh-CN"/>
              </w:rPr>
              <w:t xml:space="preserve">ven more than one non-overlapping CRS patterns are configured, it expects there is still performance gain by allowing PDCCH reception on LTE-CRS symbols. </w:t>
            </w:r>
            <w:r w:rsidRPr="00184CF3">
              <w:rPr>
                <w:rFonts w:hint="eastAsia"/>
                <w:lang w:val="en-US" w:eastAsia="zh-CN"/>
              </w:rPr>
              <w:t xml:space="preserve">Because there are still some non-punctured REs (i.e. 4 REs with one PRB in symbol with LTE CRS) can be used for NR PDCCH and a higher aggregation level can still be </w:t>
            </w:r>
            <w:r w:rsidR="00C13267">
              <w:rPr>
                <w:lang w:val="en-US" w:eastAsia="zh-CN"/>
              </w:rPr>
              <w:t>applied</w:t>
            </w:r>
            <w:r w:rsidRPr="00184CF3">
              <w:rPr>
                <w:rFonts w:hint="eastAsia"/>
                <w:lang w:val="en-US" w:eastAsia="zh-CN"/>
              </w:rPr>
              <w:t xml:space="preserve"> by using two </w:t>
            </w:r>
            <w:r w:rsidRPr="00184CF3">
              <w:rPr>
                <w:bCs/>
                <w:iCs/>
              </w:rPr>
              <w:t xml:space="preserve">OFDM </w:t>
            </w:r>
            <w:r w:rsidRPr="00184CF3">
              <w:rPr>
                <w:rFonts w:hint="eastAsia"/>
                <w:iCs/>
                <w:lang w:val="en-US" w:eastAsia="zh-CN"/>
              </w:rPr>
              <w:t>symbols with using the same frequency resources for NR PDCCH.</w:t>
            </w:r>
          </w:p>
          <w:p w14:paraId="6DD0AF91" w14:textId="77777777" w:rsidR="00C13267" w:rsidRDefault="00C13267">
            <w:pPr>
              <w:spacing w:after="0"/>
              <w:rPr>
                <w:rFonts w:eastAsia="SimSun"/>
                <w:color w:val="000000" w:themeColor="text1"/>
                <w:lang w:val="en-US" w:eastAsia="zh-CN"/>
              </w:rPr>
            </w:pPr>
          </w:p>
          <w:p w14:paraId="79EC3F7D" w14:textId="77777777" w:rsidR="00C13267" w:rsidRPr="00C13267" w:rsidRDefault="00C13267">
            <w:pPr>
              <w:spacing w:after="0"/>
              <w:rPr>
                <w:rFonts w:eastAsia="SimSun"/>
                <w:color w:val="000000" w:themeColor="text1"/>
                <w:lang w:val="en-US" w:eastAsia="zh-CN"/>
              </w:rPr>
            </w:pPr>
            <w:r>
              <w:rPr>
                <w:rFonts w:eastAsia="SimSun" w:hint="eastAsia"/>
                <w:color w:val="000000" w:themeColor="text1"/>
                <w:lang w:val="en-US" w:eastAsia="zh-CN"/>
              </w:rPr>
              <w:t>S</w:t>
            </w:r>
            <w:r>
              <w:rPr>
                <w:rFonts w:eastAsia="SimSun"/>
                <w:color w:val="000000" w:themeColor="text1"/>
                <w:lang w:val="en-US" w:eastAsia="zh-CN"/>
              </w:rPr>
              <w:t>imilar as above, we prefer to include as a component of FG 52-</w:t>
            </w:r>
            <w:r w:rsidR="00E24086">
              <w:rPr>
                <w:rFonts w:eastAsia="SimSun"/>
                <w:color w:val="000000" w:themeColor="text1"/>
                <w:lang w:val="en-US" w:eastAsia="zh-CN"/>
              </w:rPr>
              <w:t>1.</w:t>
            </w:r>
            <w:r>
              <w:rPr>
                <w:rFonts w:eastAsia="SimSun"/>
                <w:color w:val="000000" w:themeColor="text1"/>
                <w:lang w:val="en-US" w:eastAsia="zh-CN"/>
              </w:rPr>
              <w:t xml:space="preserve"> </w:t>
            </w:r>
          </w:p>
        </w:tc>
      </w:tr>
      <w:tr w:rsidR="00E43490" w14:paraId="0EBBFE17" w14:textId="77777777">
        <w:tc>
          <w:tcPr>
            <w:tcW w:w="506" w:type="pct"/>
          </w:tcPr>
          <w:p w14:paraId="3EBCFB34" w14:textId="0CD9939B" w:rsidR="00E43490" w:rsidRDefault="00E43490">
            <w:pPr>
              <w:spacing w:after="0"/>
              <w:jc w:val="both"/>
              <w:rPr>
                <w:rFonts w:eastAsia="SimSun" w:hint="eastAsia"/>
                <w:szCs w:val="21"/>
                <w:lang w:val="en-US" w:eastAsia="zh-CN"/>
              </w:rPr>
            </w:pPr>
            <w:r>
              <w:rPr>
                <w:rFonts w:eastAsia="SimSun"/>
                <w:szCs w:val="21"/>
                <w:lang w:val="en-US" w:eastAsia="zh-CN"/>
              </w:rPr>
              <w:t>MediaTek</w:t>
            </w:r>
          </w:p>
        </w:tc>
        <w:tc>
          <w:tcPr>
            <w:tcW w:w="4494" w:type="pct"/>
          </w:tcPr>
          <w:p w14:paraId="72FDD407" w14:textId="2E78DB3C" w:rsidR="00E43490" w:rsidRDefault="00E43490">
            <w:pPr>
              <w:spacing w:after="0"/>
              <w:rPr>
                <w:rFonts w:eastAsia="SimSun" w:hint="eastAsia"/>
                <w:color w:val="000000" w:themeColor="text1"/>
                <w:lang w:val="en-US" w:eastAsia="zh-CN"/>
              </w:rPr>
            </w:pPr>
            <w:r>
              <w:rPr>
                <w:rFonts w:eastAsia="SimSun"/>
                <w:color w:val="000000" w:themeColor="text1"/>
                <w:lang w:val="en-US" w:eastAsia="zh-CN"/>
              </w:rPr>
              <w:t>Similar comment to our reply to Question 2-1b.</w:t>
            </w:r>
          </w:p>
        </w:tc>
      </w:tr>
    </w:tbl>
    <w:p w14:paraId="50EF4479" w14:textId="77777777" w:rsidR="00294C8B" w:rsidRDefault="00294C8B">
      <w:pPr>
        <w:spacing w:afterLines="50" w:after="120"/>
        <w:jc w:val="both"/>
        <w:rPr>
          <w:sz w:val="22"/>
        </w:rPr>
      </w:pPr>
    </w:p>
    <w:p w14:paraId="0622ABE7" w14:textId="77777777" w:rsidR="00294C8B" w:rsidRDefault="00294C8B">
      <w:pPr>
        <w:spacing w:afterLines="50" w:after="120"/>
        <w:jc w:val="both"/>
        <w:rPr>
          <w:sz w:val="22"/>
        </w:rPr>
      </w:pPr>
    </w:p>
    <w:p w14:paraId="7B297D81" w14:textId="77777777" w:rsidR="00294C8B" w:rsidRDefault="009D1DB3">
      <w:pPr>
        <w:spacing w:afterLines="50" w:after="120"/>
        <w:jc w:val="both"/>
        <w:rPr>
          <w:b/>
          <w:bCs/>
          <w:szCs w:val="21"/>
          <w:lang w:val="en-US"/>
        </w:rPr>
      </w:pPr>
      <w:r>
        <w:rPr>
          <w:b/>
          <w:bCs/>
          <w:szCs w:val="21"/>
          <w:highlight w:val="yellow"/>
          <w:lang w:val="en-US"/>
        </w:rPr>
        <w:t>Question 2-2:</w:t>
      </w:r>
    </w:p>
    <w:p w14:paraId="01C0ADBC" w14:textId="77777777" w:rsidR="00294C8B" w:rsidRDefault="009D1DB3">
      <w:pPr>
        <w:pStyle w:val="ListParagraph"/>
        <w:numPr>
          <w:ilvl w:val="0"/>
          <w:numId w:val="42"/>
        </w:numPr>
        <w:spacing w:afterLines="50" w:after="120"/>
        <w:ind w:leftChars="0"/>
        <w:jc w:val="both"/>
        <w:rPr>
          <w:b/>
          <w:bCs/>
          <w:szCs w:val="21"/>
          <w:lang w:val="en-US"/>
        </w:rPr>
      </w:pPr>
      <w:r>
        <w:rPr>
          <w:b/>
          <w:bCs/>
          <w:szCs w:val="21"/>
          <w:lang w:val="en-US"/>
        </w:rPr>
        <w:t>Regarding component 2 of FG 52-1, companies are encouraged to provide views on whether/how to support PDCCH-DMRS channel estimation.</w:t>
      </w:r>
    </w:p>
    <w:p w14:paraId="57D5C01D" w14:textId="77777777" w:rsidR="00294C8B" w:rsidRDefault="009D1DB3">
      <w:pPr>
        <w:pStyle w:val="ListParagraph"/>
        <w:numPr>
          <w:ilvl w:val="1"/>
          <w:numId w:val="42"/>
        </w:numPr>
        <w:spacing w:afterLines="50" w:after="120"/>
        <w:ind w:leftChars="0"/>
        <w:jc w:val="both"/>
        <w:rPr>
          <w:szCs w:val="21"/>
          <w:lang w:val="en-US"/>
        </w:rPr>
      </w:pPr>
      <w:r>
        <w:rPr>
          <w:rFonts w:hint="eastAsia"/>
          <w:szCs w:val="21"/>
          <w:lang w:val="en-US"/>
        </w:rPr>
        <w:t>Opt.1: support of FG52-1 includes support of legacy CE</w:t>
      </w:r>
      <w:r>
        <w:rPr>
          <w:szCs w:val="21"/>
          <w:lang w:val="en-US"/>
        </w:rPr>
        <w:t xml:space="preserve">: </w:t>
      </w:r>
      <w:r>
        <w:rPr>
          <w:rFonts w:hint="eastAsia"/>
          <w:szCs w:val="21"/>
          <w:lang w:val="en-US"/>
        </w:rPr>
        <w:t>ZTE</w:t>
      </w:r>
      <w:r>
        <w:rPr>
          <w:szCs w:val="21"/>
          <w:lang w:val="en-US"/>
        </w:rPr>
        <w:t xml:space="preserve"> (</w:t>
      </w:r>
      <w:r>
        <w:rPr>
          <w:rFonts w:hint="eastAsia"/>
          <w:szCs w:val="21"/>
          <w:lang w:val="en-US"/>
        </w:rPr>
        <w:t>if no new RAN4 requirement is necessary for legacy CE i.e., legacy CE is mandatory), Nokia, Samsung, DCM, E///</w:t>
      </w:r>
    </w:p>
    <w:p w14:paraId="3E3808EE" w14:textId="77777777" w:rsidR="00294C8B" w:rsidRDefault="009D1DB3">
      <w:pPr>
        <w:pStyle w:val="ListParagraph"/>
        <w:numPr>
          <w:ilvl w:val="2"/>
          <w:numId w:val="42"/>
        </w:numPr>
        <w:spacing w:afterLines="50" w:after="120"/>
        <w:ind w:leftChars="0"/>
        <w:jc w:val="both"/>
        <w:rPr>
          <w:szCs w:val="21"/>
          <w:lang w:val="en-US"/>
        </w:rPr>
      </w:pPr>
      <w:r>
        <w:rPr>
          <w:rFonts w:hint="eastAsia"/>
          <w:szCs w:val="21"/>
          <w:lang w:val="en-US"/>
        </w:rPr>
        <w:lastRenderedPageBreak/>
        <w:t>Opt.1-1: separately report whether CE on clean symbol only is supported or not</w:t>
      </w:r>
      <w:r>
        <w:rPr>
          <w:szCs w:val="21"/>
          <w:lang w:val="en-US"/>
        </w:rPr>
        <w:t xml:space="preserve">: </w:t>
      </w:r>
      <w:r>
        <w:rPr>
          <w:rFonts w:hint="eastAsia"/>
          <w:szCs w:val="21"/>
          <w:lang w:val="en-US"/>
        </w:rPr>
        <w:t xml:space="preserve">ZTE </w:t>
      </w:r>
      <w:r>
        <w:rPr>
          <w:szCs w:val="21"/>
          <w:lang w:val="en-US"/>
        </w:rPr>
        <w:t>(</w:t>
      </w:r>
      <w:r>
        <w:rPr>
          <w:rFonts w:hint="eastAsia"/>
          <w:szCs w:val="21"/>
          <w:lang w:val="en-US"/>
        </w:rPr>
        <w:t>if no new RAN4 requirement is necessary for legacy CE i.e., legacy CE is mandatory</w:t>
      </w:r>
      <w:r>
        <w:rPr>
          <w:szCs w:val="21"/>
          <w:lang w:val="en-US"/>
        </w:rPr>
        <w:t>)</w:t>
      </w:r>
      <w:r>
        <w:rPr>
          <w:rFonts w:hint="eastAsia"/>
          <w:szCs w:val="21"/>
          <w:lang w:val="en-US"/>
        </w:rPr>
        <w:t xml:space="preserve">, Nokia, Samsung, DCM, E/// (if there is UE supporting only </w:t>
      </w:r>
      <w:r>
        <w:rPr>
          <w:szCs w:val="21"/>
          <w:lang w:val="en-US"/>
        </w:rPr>
        <w:t>“</w:t>
      </w:r>
      <w:r>
        <w:rPr>
          <w:rFonts w:hint="eastAsia"/>
          <w:szCs w:val="21"/>
          <w:lang w:val="en-US"/>
        </w:rPr>
        <w:t>clean symbol only</w:t>
      </w:r>
      <w:r>
        <w:rPr>
          <w:szCs w:val="21"/>
          <w:lang w:val="en-US"/>
        </w:rPr>
        <w:t>”</w:t>
      </w:r>
      <w:r>
        <w:rPr>
          <w:rFonts w:hint="eastAsia"/>
          <w:szCs w:val="21"/>
          <w:lang w:val="en-US"/>
        </w:rPr>
        <w:t>)</w:t>
      </w:r>
    </w:p>
    <w:p w14:paraId="06BB6EA0" w14:textId="77777777" w:rsidR="00294C8B" w:rsidRDefault="009D1DB3">
      <w:pPr>
        <w:pStyle w:val="ListParagraph"/>
        <w:numPr>
          <w:ilvl w:val="2"/>
          <w:numId w:val="42"/>
        </w:numPr>
        <w:spacing w:afterLines="50" w:after="120"/>
        <w:ind w:leftChars="0"/>
        <w:jc w:val="both"/>
        <w:rPr>
          <w:szCs w:val="21"/>
          <w:lang w:val="en-US"/>
        </w:rPr>
      </w:pPr>
      <w:r>
        <w:rPr>
          <w:rFonts w:hint="eastAsia"/>
          <w:szCs w:val="21"/>
          <w:lang w:val="en-US"/>
        </w:rPr>
        <w:t>Opt.1-2: further separately report whether optimized CE scheme(s) is supported or not</w:t>
      </w:r>
      <w:r>
        <w:rPr>
          <w:szCs w:val="21"/>
          <w:lang w:val="en-US"/>
        </w:rPr>
        <w:t xml:space="preserve">: </w:t>
      </w:r>
      <w:r>
        <w:rPr>
          <w:rFonts w:hint="eastAsia"/>
          <w:szCs w:val="21"/>
          <w:lang w:val="en-US"/>
        </w:rPr>
        <w:t>Nokia, Samsung</w:t>
      </w:r>
    </w:p>
    <w:p w14:paraId="5F8FB3A2" w14:textId="77777777" w:rsidR="00294C8B" w:rsidRDefault="009D1DB3">
      <w:pPr>
        <w:pStyle w:val="ListParagraph"/>
        <w:numPr>
          <w:ilvl w:val="2"/>
          <w:numId w:val="42"/>
        </w:numPr>
        <w:spacing w:afterLines="50" w:after="120"/>
        <w:ind w:leftChars="0"/>
        <w:jc w:val="both"/>
        <w:rPr>
          <w:szCs w:val="21"/>
          <w:lang w:val="en-US"/>
        </w:rPr>
      </w:pPr>
      <w:r>
        <w:rPr>
          <w:rFonts w:hint="eastAsia"/>
          <w:szCs w:val="21"/>
          <w:lang w:val="en-US"/>
        </w:rPr>
        <w:t>Opt.1-3: further separately report whether UE supports PDCCH-CRS power ratio configuration</w:t>
      </w:r>
      <w:r>
        <w:rPr>
          <w:szCs w:val="21"/>
          <w:lang w:val="en-US"/>
        </w:rPr>
        <w:t xml:space="preserve">: </w:t>
      </w:r>
      <w:r>
        <w:rPr>
          <w:rFonts w:hint="eastAsia"/>
          <w:szCs w:val="21"/>
          <w:lang w:val="en-US"/>
        </w:rPr>
        <w:t>Nokia</w:t>
      </w:r>
    </w:p>
    <w:p w14:paraId="26EB40F1" w14:textId="77777777" w:rsidR="00294C8B" w:rsidRDefault="009D1DB3">
      <w:pPr>
        <w:pStyle w:val="ListParagraph"/>
        <w:numPr>
          <w:ilvl w:val="1"/>
          <w:numId w:val="42"/>
        </w:numPr>
        <w:spacing w:afterLines="50" w:after="120"/>
        <w:ind w:leftChars="0"/>
        <w:jc w:val="both"/>
        <w:rPr>
          <w:szCs w:val="21"/>
          <w:lang w:val="en-US"/>
        </w:rPr>
      </w:pPr>
      <w:r>
        <w:rPr>
          <w:rFonts w:hint="eastAsia"/>
          <w:szCs w:val="21"/>
          <w:lang w:val="en-US"/>
        </w:rPr>
        <w:t>Opt.2: report (legacy CE) or (clean symbol only) or (both)</w:t>
      </w:r>
      <w:r>
        <w:rPr>
          <w:szCs w:val="21"/>
          <w:lang w:val="en-US"/>
        </w:rPr>
        <w:t xml:space="preserve">: </w:t>
      </w:r>
      <w:r>
        <w:rPr>
          <w:rFonts w:hint="eastAsia"/>
          <w:szCs w:val="21"/>
          <w:lang w:val="en-US"/>
        </w:rPr>
        <w:t>vivo</w:t>
      </w:r>
    </w:p>
    <w:p w14:paraId="2A273764" w14:textId="77777777" w:rsidR="00294C8B" w:rsidRDefault="009D1DB3">
      <w:pPr>
        <w:pStyle w:val="ListParagraph"/>
        <w:numPr>
          <w:ilvl w:val="1"/>
          <w:numId w:val="42"/>
        </w:numPr>
        <w:spacing w:afterLines="50" w:after="120"/>
        <w:ind w:leftChars="0"/>
        <w:jc w:val="both"/>
        <w:rPr>
          <w:szCs w:val="21"/>
          <w:lang w:val="en-US"/>
        </w:rPr>
      </w:pPr>
      <w:r>
        <w:rPr>
          <w:rFonts w:hint="eastAsia"/>
          <w:szCs w:val="21"/>
          <w:lang w:val="en-US"/>
        </w:rPr>
        <w:t>Opt.3: no need to report supported CE scheme(s)</w:t>
      </w:r>
      <w:r>
        <w:rPr>
          <w:szCs w:val="21"/>
          <w:lang w:val="en-US"/>
        </w:rPr>
        <w:t xml:space="preserve">: </w:t>
      </w:r>
      <w:r>
        <w:rPr>
          <w:rFonts w:hint="eastAsia"/>
          <w:szCs w:val="21"/>
          <w:lang w:val="en-US"/>
        </w:rPr>
        <w:t>Apple, OPPO (expect at least one clean symbol is configured), QCM, HW/HiSi</w:t>
      </w:r>
      <w:r>
        <w:rPr>
          <w:szCs w:val="21"/>
          <w:lang w:val="en-US"/>
        </w:rPr>
        <w:t xml:space="preserve"> </w:t>
      </w:r>
      <w:r>
        <w:rPr>
          <w:rFonts w:hint="eastAsia"/>
          <w:szCs w:val="21"/>
          <w:lang w:val="en-US"/>
        </w:rPr>
        <w:t>(expect at least one clean symbol is configured), MTK</w:t>
      </w:r>
      <w:r>
        <w:rPr>
          <w:szCs w:val="21"/>
          <w:lang w:val="en-US"/>
        </w:rPr>
        <w:t xml:space="preserve"> </w:t>
      </w:r>
      <w:r>
        <w:rPr>
          <w:rFonts w:hint="eastAsia"/>
          <w:szCs w:val="21"/>
          <w:lang w:val="en-US"/>
        </w:rPr>
        <w:t>(expect at least one clean symbol is configured)</w:t>
      </w:r>
      <w:r>
        <w:rPr>
          <w:szCs w:val="21"/>
          <w:lang w:val="en-US"/>
        </w:rPr>
        <w:t>, SPRD?</w:t>
      </w:r>
    </w:p>
    <w:tbl>
      <w:tblPr>
        <w:tblStyle w:val="TableGrid"/>
        <w:tblW w:w="5000" w:type="pct"/>
        <w:tblLook w:val="04A0" w:firstRow="1" w:lastRow="0" w:firstColumn="1" w:lastColumn="0" w:noHBand="0" w:noVBand="1"/>
      </w:tblPr>
      <w:tblGrid>
        <w:gridCol w:w="2265"/>
        <w:gridCol w:w="20118"/>
      </w:tblGrid>
      <w:tr w:rsidR="00294C8B" w14:paraId="23A3708E" w14:textId="77777777">
        <w:tc>
          <w:tcPr>
            <w:tcW w:w="506" w:type="pct"/>
            <w:shd w:val="clear" w:color="auto" w:fill="F2F2F2" w:themeFill="background1" w:themeFillShade="F2"/>
          </w:tcPr>
          <w:p w14:paraId="3D84C900"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1FDE64"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1D9CB103" w14:textId="77777777">
        <w:tc>
          <w:tcPr>
            <w:tcW w:w="506" w:type="pct"/>
          </w:tcPr>
          <w:p w14:paraId="5021C356"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A4FAC95"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ith the current formulation of UE feature lists for </w:t>
            </w:r>
            <w:r w:rsidR="00E24086">
              <w:rPr>
                <w:rFonts w:eastAsiaTheme="minorEastAsia"/>
                <w:color w:val="000000" w:themeColor="text1"/>
                <w:lang w:val="en-US"/>
              </w:rPr>
              <w:t>Edss</w:t>
            </w:r>
            <w:r>
              <w:rPr>
                <w:rFonts w:eastAsiaTheme="minorEastAsia"/>
                <w:color w:val="000000" w:themeColor="text1"/>
                <w:lang w:val="en-US"/>
              </w:rPr>
              <w:t>, we prefer not to report any information of supported CE scheme(s). More specifically, we think the component 2 can be deleted.</w:t>
            </w:r>
          </w:p>
        </w:tc>
      </w:tr>
      <w:tr w:rsidR="00294C8B" w14:paraId="3C73C081" w14:textId="77777777">
        <w:tc>
          <w:tcPr>
            <w:tcW w:w="506" w:type="pct"/>
          </w:tcPr>
          <w:p w14:paraId="1F3F949C"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534FA50" w14:textId="77777777" w:rsidR="00294C8B" w:rsidRDefault="009D1DB3">
            <w:pPr>
              <w:spacing w:after="0"/>
              <w:rPr>
                <w:rFonts w:eastAsia="SimSun"/>
                <w:color w:val="000000" w:themeColor="text1"/>
                <w:lang w:val="en-US" w:eastAsia="zh-CN"/>
              </w:rPr>
            </w:pPr>
            <w:r>
              <w:rPr>
                <w:rFonts w:eastAsiaTheme="minorEastAsia" w:hint="eastAsia"/>
                <w:color w:val="000000" w:themeColor="text1"/>
                <w:lang w:val="en-US"/>
              </w:rPr>
              <w:t>A</w:t>
            </w:r>
            <w:r>
              <w:rPr>
                <w:rFonts w:eastAsiaTheme="minorEastAsia"/>
                <w:color w:val="000000" w:themeColor="text1"/>
                <w:lang w:val="en-US"/>
              </w:rPr>
              <w:t xml:space="preserve">lthough multiple companies have a concern on reporting supported CE scheme(s) as UE capability, there is a clear performance degradation if </w:t>
            </w:r>
            <w:r w:rsidR="00E24086">
              <w:rPr>
                <w:rFonts w:eastAsiaTheme="minorEastAsia"/>
                <w:color w:val="000000" w:themeColor="text1"/>
                <w:lang w:val="en-US"/>
              </w:rPr>
              <w:t>Gnb</w:t>
            </w:r>
            <w:r>
              <w:rPr>
                <w:rFonts w:eastAsiaTheme="minorEastAsia"/>
                <w:color w:val="000000" w:themeColor="text1"/>
                <w:lang w:val="en-US"/>
              </w:rPr>
              <w:t xml:space="preserve"> is not aware of UE’s supported CE schemes. If UE supporting the basic capability of this feature (FG52-1) will support both legacy CE and CE on clean symbols only, the capability reporting on CE schemes is not necessary and it is ok to remove the component 2. But if UE may or may not support the CE on clean symbols only (assuming no new RAN4 requirement is necessary for legacy CE and UE anyway supports legacy CE), we prefer to have a mechanism so that </w:t>
            </w:r>
            <w:r w:rsidR="00E24086">
              <w:rPr>
                <w:rFonts w:eastAsiaTheme="minorEastAsia"/>
                <w:color w:val="000000" w:themeColor="text1"/>
                <w:lang w:val="en-US"/>
              </w:rPr>
              <w:t>Gnb</w:t>
            </w:r>
            <w:r>
              <w:rPr>
                <w:rFonts w:eastAsiaTheme="minorEastAsia"/>
                <w:color w:val="000000" w:themeColor="text1"/>
                <w:lang w:val="en-US"/>
              </w:rPr>
              <w:t xml:space="preserve"> is aware of UE’s support of the CE on clean symbols only.</w:t>
            </w:r>
          </w:p>
        </w:tc>
      </w:tr>
      <w:tr w:rsidR="00294C8B" w14:paraId="2BE2EBEA" w14:textId="77777777">
        <w:tc>
          <w:tcPr>
            <w:tcW w:w="506" w:type="pct"/>
          </w:tcPr>
          <w:p w14:paraId="3FACEEDA" w14:textId="77777777" w:rsidR="00294C8B" w:rsidRDefault="009D1DB3">
            <w:pPr>
              <w:spacing w:after="0"/>
              <w:jc w:val="both"/>
              <w:rPr>
                <w:rFonts w:eastAsia="SimSun"/>
                <w:szCs w:val="21"/>
                <w:lang w:val="en-US" w:eastAsia="zh-CN"/>
              </w:rPr>
            </w:pPr>
            <w:r>
              <w:rPr>
                <w:rFonts w:eastAsia="SimSun"/>
                <w:szCs w:val="21"/>
                <w:lang w:val="en-US" w:eastAsia="zh-CN"/>
              </w:rPr>
              <w:t>OPPO</w:t>
            </w:r>
          </w:p>
        </w:tc>
        <w:tc>
          <w:tcPr>
            <w:tcW w:w="4494" w:type="pct"/>
          </w:tcPr>
          <w:p w14:paraId="685400CD"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Our view is: </w:t>
            </w:r>
          </w:p>
          <w:p w14:paraId="79AFAFFB" w14:textId="77777777" w:rsidR="00294C8B" w:rsidRDefault="009D1DB3">
            <w:pPr>
              <w:numPr>
                <w:ilvl w:val="0"/>
                <w:numId w:val="43"/>
              </w:numPr>
              <w:spacing w:after="0"/>
              <w:rPr>
                <w:rFonts w:eastAsia="SimSun"/>
                <w:color w:val="000000" w:themeColor="text1"/>
                <w:lang w:val="en-US" w:eastAsia="zh-CN"/>
              </w:rPr>
            </w:pPr>
            <w:r>
              <w:rPr>
                <w:rFonts w:eastAsia="SimSun"/>
                <w:color w:val="000000" w:themeColor="text1"/>
                <w:lang w:val="en-US" w:eastAsia="zh-CN"/>
              </w:rPr>
              <w:t xml:space="preserve">Channel estimation should not be explicitly specified as parts of capability structure. What people think here for “Value 1”, “Value 2” and etc, if not being able to cover all CE implementations, would become limitations to the implementation. But RAN1 discussion is not designed to enumerate all implementations. </w:t>
            </w:r>
          </w:p>
          <w:p w14:paraId="63FF2585" w14:textId="77777777" w:rsidR="00294C8B" w:rsidRDefault="009D1DB3">
            <w:pPr>
              <w:numPr>
                <w:ilvl w:val="0"/>
                <w:numId w:val="43"/>
              </w:numPr>
              <w:spacing w:after="0"/>
              <w:rPr>
                <w:rFonts w:eastAsia="SimSun"/>
                <w:color w:val="000000" w:themeColor="text1"/>
                <w:lang w:val="en-US" w:eastAsia="zh-CN"/>
              </w:rPr>
            </w:pPr>
            <w:r>
              <w:rPr>
                <w:rFonts w:eastAsia="SimSun"/>
                <w:color w:val="000000" w:themeColor="text1"/>
                <w:lang w:val="en-US" w:eastAsia="zh-CN"/>
              </w:rPr>
              <w:t>What “</w:t>
            </w:r>
            <w:r>
              <w:rPr>
                <w:rFonts w:asciiTheme="majorHAnsi" w:hAnsiTheme="majorHAnsi" w:cstheme="majorHAnsi"/>
                <w:color w:val="000000" w:themeColor="text1"/>
                <w:sz w:val="18"/>
                <w:szCs w:val="18"/>
              </w:rPr>
              <w:t>channel estimation based on legacy CE assumption</w:t>
            </w:r>
            <w:r>
              <w:rPr>
                <w:rFonts w:eastAsia="SimSun"/>
                <w:color w:val="000000" w:themeColor="text1"/>
                <w:lang w:val="en-US" w:eastAsia="zh-CN"/>
              </w:rPr>
              <w:t>” means is not clear, given there is no standardized “legacy CE assumption” in legacy implementations.</w:t>
            </w:r>
          </w:p>
          <w:p w14:paraId="4E4F4A8A" w14:textId="77777777" w:rsidR="00294C8B" w:rsidRDefault="009D1DB3">
            <w:pPr>
              <w:numPr>
                <w:ilvl w:val="0"/>
                <w:numId w:val="43"/>
              </w:numPr>
              <w:spacing w:after="0"/>
              <w:rPr>
                <w:rFonts w:eastAsia="SimSun"/>
                <w:color w:val="000000" w:themeColor="text1"/>
                <w:lang w:val="en-US" w:eastAsia="zh-CN"/>
              </w:rPr>
            </w:pPr>
            <w:r>
              <w:rPr>
                <w:rFonts w:eastAsia="SimSun"/>
                <w:color w:val="000000" w:themeColor="text1"/>
                <w:lang w:val="en-US" w:eastAsia="zh-CN"/>
              </w:rPr>
              <w:t xml:space="preserve">The signal structure of “Value 1, Value 2...” means UE implementation does not support both Value1 and Value2 at the same time. But what if the UE implementation could? </w:t>
            </w:r>
          </w:p>
          <w:p w14:paraId="52EB6733"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Our preference is Opt.3, to be more specific, to hide the CE requirements into the general reception capability for PDCCH. To clarify, we do not oppose the component differentiating the general PDCCH receptions (but not CE) by “clean symbol”.   </w:t>
            </w:r>
          </w:p>
        </w:tc>
      </w:tr>
      <w:tr w:rsidR="00E24086" w14:paraId="2889E155" w14:textId="77777777">
        <w:tc>
          <w:tcPr>
            <w:tcW w:w="506" w:type="pct"/>
          </w:tcPr>
          <w:p w14:paraId="3B81486C" w14:textId="77777777" w:rsidR="00E24086" w:rsidRDefault="00E24086">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9C43DF5" w14:textId="77777777" w:rsidR="007A1303" w:rsidRDefault="00E24086">
            <w:pPr>
              <w:spacing w:after="0"/>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 xml:space="preserve">ur preference is Opt.1. </w:t>
            </w:r>
            <w:r w:rsidR="00011E3E">
              <w:rPr>
                <w:rFonts w:eastAsia="SimSun"/>
                <w:color w:val="000000" w:themeColor="text1"/>
                <w:lang w:val="en-US" w:eastAsia="zh-CN"/>
              </w:rPr>
              <w:t xml:space="preserve">The default CE method supported by UE depends on RAN4 decision about the requirement of legacy CE, which then impacts the discussion on the separately reported CE methods if needed. Considering RAN1 may not be able to receive RAN4 decision in time, we are also </w:t>
            </w:r>
            <w:r>
              <w:rPr>
                <w:rFonts w:eastAsia="SimSun"/>
                <w:color w:val="000000" w:themeColor="text1"/>
                <w:lang w:val="en-US" w:eastAsia="zh-CN"/>
              </w:rPr>
              <w:t xml:space="preserve">ok </w:t>
            </w:r>
            <w:r w:rsidR="00011E3E">
              <w:rPr>
                <w:rFonts w:eastAsia="SimSun"/>
                <w:color w:val="000000" w:themeColor="text1"/>
                <w:lang w:val="en-US" w:eastAsia="zh-CN"/>
              </w:rPr>
              <w:t xml:space="preserve">to consider </w:t>
            </w:r>
            <w:r>
              <w:rPr>
                <w:rFonts w:eastAsia="SimSun"/>
                <w:color w:val="000000" w:themeColor="text1"/>
                <w:lang w:val="en-US" w:eastAsia="zh-CN"/>
              </w:rPr>
              <w:t>Opt.3</w:t>
            </w:r>
            <w:r w:rsidR="00011E3E">
              <w:rPr>
                <w:rFonts w:eastAsia="SimSun"/>
                <w:color w:val="000000" w:themeColor="text1"/>
                <w:lang w:val="en-US" w:eastAsia="zh-CN"/>
              </w:rPr>
              <w:t xml:space="preserve">. </w:t>
            </w:r>
          </w:p>
        </w:tc>
      </w:tr>
      <w:tr w:rsidR="00E43490" w14:paraId="4D931FDB" w14:textId="77777777">
        <w:tc>
          <w:tcPr>
            <w:tcW w:w="506" w:type="pct"/>
          </w:tcPr>
          <w:p w14:paraId="65BB62CE" w14:textId="08B4EF01" w:rsidR="00E43490" w:rsidRDefault="00E43490">
            <w:pPr>
              <w:spacing w:after="0"/>
              <w:jc w:val="both"/>
              <w:rPr>
                <w:rFonts w:eastAsia="SimSun" w:hint="eastAsia"/>
                <w:szCs w:val="21"/>
                <w:lang w:val="en-US" w:eastAsia="zh-CN"/>
              </w:rPr>
            </w:pPr>
            <w:r>
              <w:rPr>
                <w:rFonts w:eastAsia="SimSun"/>
                <w:szCs w:val="21"/>
                <w:lang w:val="en-US" w:eastAsia="zh-CN"/>
              </w:rPr>
              <w:t>MediaTek</w:t>
            </w:r>
          </w:p>
        </w:tc>
        <w:tc>
          <w:tcPr>
            <w:tcW w:w="4494" w:type="pct"/>
          </w:tcPr>
          <w:p w14:paraId="1346E988" w14:textId="77777777" w:rsidR="00E43490" w:rsidRDefault="0011550B">
            <w:pPr>
              <w:spacing w:after="0"/>
            </w:pPr>
            <w:r>
              <w:rPr>
                <w:rFonts w:eastAsia="SimSun"/>
                <w:color w:val="000000" w:themeColor="text1"/>
                <w:lang w:val="en-US" w:eastAsia="zh-CN"/>
              </w:rPr>
              <w:t xml:space="preserve">We also prefer not to report any CE schemes as UE capability explicitly. The discussion of legacy CE and CE on clean symbol comes from whether UE can have at least one </w:t>
            </w:r>
            <w:r w:rsidRPr="00FF3567">
              <w:t>PDCCH symbol not overlapped with LTE CRS</w:t>
            </w:r>
            <w:r>
              <w:t xml:space="preserve">. </w:t>
            </w:r>
            <w:r w:rsidR="005654B4">
              <w:t>Therefore, we suggest to remove component 2 of FG52-1 and replace by “</w:t>
            </w:r>
            <w:r w:rsidR="005654B4" w:rsidRPr="00FF3567">
              <w:t>reception of a NR PDCCH candidate that overlaps with LTE CRS REs</w:t>
            </w:r>
            <w:r w:rsidR="005654B4">
              <w:t xml:space="preserve"> when at least one </w:t>
            </w:r>
            <w:r w:rsidR="005654B4" w:rsidRPr="00FF3567">
              <w:t xml:space="preserve">PDCCH symbol of </w:t>
            </w:r>
            <w:r w:rsidR="005654B4">
              <w:t>the</w:t>
            </w:r>
            <w:r w:rsidR="005654B4" w:rsidRPr="00FF3567">
              <w:t xml:space="preserve"> NR PDCCH </w:t>
            </w:r>
            <w:r w:rsidR="005654B4">
              <w:t xml:space="preserve">is </w:t>
            </w:r>
            <w:r w:rsidR="005654B4" w:rsidRPr="00FF3567">
              <w:t>not overlapped with LTE CRS</w:t>
            </w:r>
            <w:r w:rsidR="005654B4">
              <w:t>.”</w:t>
            </w:r>
          </w:p>
          <w:p w14:paraId="60CA57B2" w14:textId="0B57672C" w:rsidR="005654B4" w:rsidRDefault="005654B4">
            <w:pPr>
              <w:spacing w:after="0"/>
              <w:rPr>
                <w:rFonts w:eastAsia="SimSun" w:hint="eastAsia"/>
                <w:color w:val="000000" w:themeColor="text1"/>
                <w:lang w:val="en-US" w:eastAsia="zh-CN"/>
              </w:rPr>
            </w:pPr>
            <w:r>
              <w:t xml:space="preserve">As for whether to introduce the option of all PDCCH symbols overlapped with LTE CRS or legacy CE option in UE feature, we have a general question: suppose we introduce option for legacy CE or allow all PDCCH symbols overlapped with LTE CRS, then what is the consequence if RAN4 specify requirement for such option? Based on agreement, then RAN1 will not considered support such scenario. If that’s the case, then RAN1 might update the UE feature list depending on RAN4 discussion? </w:t>
            </w:r>
          </w:p>
        </w:tc>
      </w:tr>
    </w:tbl>
    <w:p w14:paraId="4C9640FC" w14:textId="77777777" w:rsidR="00294C8B" w:rsidRPr="00E24086" w:rsidRDefault="00294C8B">
      <w:pPr>
        <w:spacing w:afterLines="50" w:after="120"/>
        <w:jc w:val="both"/>
        <w:rPr>
          <w:rFonts w:eastAsia="SimSun"/>
          <w:sz w:val="22"/>
          <w:lang w:eastAsia="zh-CN"/>
        </w:rPr>
      </w:pPr>
    </w:p>
    <w:p w14:paraId="3B47EBD9" w14:textId="77777777" w:rsidR="00294C8B" w:rsidRDefault="00294C8B">
      <w:pPr>
        <w:spacing w:afterLines="50" w:after="120"/>
        <w:jc w:val="both"/>
        <w:rPr>
          <w:sz w:val="22"/>
        </w:rPr>
      </w:pPr>
    </w:p>
    <w:p w14:paraId="512FB7AD" w14:textId="77777777" w:rsidR="00294C8B" w:rsidRDefault="009D1DB3">
      <w:pPr>
        <w:spacing w:afterLines="50" w:after="120"/>
        <w:jc w:val="both"/>
        <w:rPr>
          <w:b/>
          <w:bCs/>
          <w:szCs w:val="21"/>
          <w:lang w:val="en-US"/>
        </w:rPr>
      </w:pPr>
      <w:r>
        <w:rPr>
          <w:b/>
          <w:bCs/>
          <w:szCs w:val="21"/>
          <w:highlight w:val="yellow"/>
          <w:lang w:val="en-US"/>
        </w:rPr>
        <w:t>Question 2-3:</w:t>
      </w:r>
    </w:p>
    <w:p w14:paraId="2EA64B81" w14:textId="77777777" w:rsidR="00294C8B" w:rsidRDefault="009D1DB3">
      <w:pPr>
        <w:pStyle w:val="ListParagraph"/>
        <w:numPr>
          <w:ilvl w:val="0"/>
          <w:numId w:val="42"/>
        </w:numPr>
        <w:spacing w:afterLines="50" w:after="120"/>
        <w:ind w:leftChars="0"/>
        <w:jc w:val="both"/>
        <w:rPr>
          <w:b/>
          <w:bCs/>
          <w:szCs w:val="21"/>
          <w:lang w:val="en-US"/>
        </w:rPr>
      </w:pPr>
      <w:r>
        <w:rPr>
          <w:b/>
          <w:bCs/>
          <w:szCs w:val="21"/>
          <w:lang w:val="en-US"/>
        </w:rPr>
        <w:t xml:space="preserve">Regarding component 3 of FG 52-1, companies are encouraged to provide views on </w:t>
      </w:r>
      <w:r>
        <w:rPr>
          <w:b/>
          <w:bCs/>
        </w:rPr>
        <w:t>which s</w:t>
      </w:r>
      <w:r>
        <w:rPr>
          <w:b/>
          <w:bCs/>
          <w:szCs w:val="21"/>
          <w:lang w:val="en-US"/>
        </w:rPr>
        <w:t>ymbols should be supported for the reception of NR PDCCH candidates that overlap with LTE CRS REs.</w:t>
      </w:r>
    </w:p>
    <w:p w14:paraId="3CAB5DAB" w14:textId="77777777" w:rsidR="00294C8B" w:rsidRDefault="009D1DB3">
      <w:pPr>
        <w:pStyle w:val="ListParagraph"/>
        <w:numPr>
          <w:ilvl w:val="1"/>
          <w:numId w:val="42"/>
        </w:numPr>
        <w:spacing w:afterLines="50" w:after="120"/>
        <w:ind w:leftChars="0"/>
        <w:jc w:val="both"/>
        <w:rPr>
          <w:szCs w:val="24"/>
          <w:lang w:val="en-US"/>
        </w:rPr>
      </w:pPr>
      <w:r>
        <w:rPr>
          <w:szCs w:val="24"/>
          <w:lang w:val="en-US"/>
        </w:rPr>
        <w:t>Support sumbol#0:</w:t>
      </w:r>
    </w:p>
    <w:p w14:paraId="15353FBE" w14:textId="77777777" w:rsidR="00294C8B" w:rsidRDefault="009D1DB3">
      <w:pPr>
        <w:pStyle w:val="ListParagraph"/>
        <w:numPr>
          <w:ilvl w:val="2"/>
          <w:numId w:val="42"/>
        </w:numPr>
        <w:spacing w:afterLines="50" w:after="120"/>
        <w:ind w:leftChars="0"/>
        <w:jc w:val="both"/>
        <w:rPr>
          <w:szCs w:val="24"/>
          <w:lang w:val="en-US"/>
        </w:rPr>
      </w:pPr>
      <w:r>
        <w:rPr>
          <w:szCs w:val="24"/>
          <w:lang w:val="en-US"/>
        </w:rPr>
        <w:t>Yes: ZTE, E/// (as separate capability)</w:t>
      </w:r>
    </w:p>
    <w:p w14:paraId="36DB0E9A" w14:textId="77777777" w:rsidR="00294C8B" w:rsidRDefault="009D1DB3">
      <w:pPr>
        <w:pStyle w:val="ListParagraph"/>
        <w:numPr>
          <w:ilvl w:val="2"/>
          <w:numId w:val="42"/>
        </w:numPr>
        <w:spacing w:afterLines="50" w:after="120"/>
        <w:ind w:leftChars="0"/>
        <w:jc w:val="both"/>
        <w:rPr>
          <w:szCs w:val="24"/>
          <w:lang w:val="en-US"/>
        </w:rPr>
      </w:pPr>
      <w:r>
        <w:rPr>
          <w:rFonts w:hint="eastAsia"/>
          <w:szCs w:val="24"/>
          <w:lang w:val="en-US"/>
        </w:rPr>
        <w:t>N</w:t>
      </w:r>
      <w:r>
        <w:rPr>
          <w:szCs w:val="24"/>
          <w:lang w:val="en-US"/>
        </w:rPr>
        <w:t>o: SPRD, Apple</w:t>
      </w:r>
    </w:p>
    <w:p w14:paraId="0CCBF4BA" w14:textId="77777777" w:rsidR="00294C8B" w:rsidRDefault="009D1DB3">
      <w:pPr>
        <w:pStyle w:val="ListParagraph"/>
        <w:numPr>
          <w:ilvl w:val="1"/>
          <w:numId w:val="42"/>
        </w:numPr>
        <w:ind w:leftChars="0"/>
        <w:rPr>
          <w:szCs w:val="24"/>
          <w:lang w:val="en-US"/>
        </w:rPr>
      </w:pPr>
      <w:r>
        <w:rPr>
          <w:rFonts w:hint="eastAsia"/>
          <w:szCs w:val="24"/>
          <w:lang w:val="en-US"/>
        </w:rPr>
        <w:t>L</w:t>
      </w:r>
      <w:r>
        <w:rPr>
          <w:szCs w:val="24"/>
          <w:lang w:val="en-US"/>
        </w:rPr>
        <w:t xml:space="preserve">imit to the first 3 OFDM symbols in a slot </w:t>
      </w:r>
    </w:p>
    <w:p w14:paraId="077841B1" w14:textId="77777777" w:rsidR="00294C8B" w:rsidRDefault="009D1DB3">
      <w:pPr>
        <w:pStyle w:val="ListParagraph"/>
        <w:numPr>
          <w:ilvl w:val="2"/>
          <w:numId w:val="42"/>
        </w:numPr>
        <w:spacing w:afterLines="50" w:after="120"/>
        <w:ind w:leftChars="0"/>
        <w:jc w:val="both"/>
        <w:rPr>
          <w:szCs w:val="24"/>
          <w:lang w:val="en-US"/>
        </w:rPr>
      </w:pPr>
      <w:r>
        <w:rPr>
          <w:rFonts w:hint="eastAsia"/>
          <w:szCs w:val="24"/>
          <w:lang w:val="en-US"/>
        </w:rPr>
        <w:t>Y</w:t>
      </w:r>
      <w:r>
        <w:rPr>
          <w:szCs w:val="24"/>
          <w:lang w:val="en-US"/>
        </w:rPr>
        <w:t>es: SPRD, QC (as basic FG)</w:t>
      </w:r>
    </w:p>
    <w:p w14:paraId="2B7CC6AB" w14:textId="77777777" w:rsidR="00294C8B" w:rsidRDefault="009D1DB3">
      <w:pPr>
        <w:pStyle w:val="ListParagraph"/>
        <w:numPr>
          <w:ilvl w:val="3"/>
          <w:numId w:val="42"/>
        </w:numPr>
        <w:spacing w:after="120" w:line="240" w:lineRule="auto"/>
        <w:ind w:leftChars="0"/>
        <w:jc w:val="both"/>
        <w:rPr>
          <w:rFonts w:eastAsia="MS Mincho" w:cs="Batang"/>
          <w:szCs w:val="24"/>
          <w:lang w:val="en-US"/>
        </w:rPr>
      </w:pPr>
      <w:r>
        <w:rPr>
          <w:rFonts w:eastAsia="MS Mincho" w:cs="Batang"/>
          <w:szCs w:val="24"/>
          <w:lang w:val="en-US"/>
        </w:rPr>
        <w:t>Separate FG within a single span of 3 consecutive OFDM symbols that is within the first 4 OFDM symbols in a slot (prerequisite: FG22-12) : QC</w:t>
      </w:r>
    </w:p>
    <w:p w14:paraId="6CDE5DC4" w14:textId="77777777" w:rsidR="00294C8B" w:rsidRDefault="009D1DB3">
      <w:pPr>
        <w:pStyle w:val="ListParagraph"/>
        <w:numPr>
          <w:ilvl w:val="2"/>
          <w:numId w:val="42"/>
        </w:numPr>
        <w:spacing w:afterLines="50" w:after="120"/>
        <w:ind w:leftChars="0"/>
        <w:jc w:val="both"/>
        <w:rPr>
          <w:szCs w:val="24"/>
          <w:lang w:val="en-US"/>
        </w:rPr>
      </w:pPr>
      <w:r>
        <w:rPr>
          <w:szCs w:val="24"/>
          <w:lang w:val="en-US"/>
        </w:rPr>
        <w:t xml:space="preserve">No: </w:t>
      </w:r>
      <w:r>
        <w:rPr>
          <w:rFonts w:hint="eastAsia"/>
          <w:szCs w:val="24"/>
          <w:lang w:val="en-US"/>
        </w:rPr>
        <w:t>E</w:t>
      </w:r>
      <w:r>
        <w:rPr>
          <w:szCs w:val="24"/>
          <w:lang w:val="en-US"/>
        </w:rPr>
        <w:t>///</w:t>
      </w:r>
    </w:p>
    <w:tbl>
      <w:tblPr>
        <w:tblStyle w:val="TableGrid"/>
        <w:tblW w:w="5000" w:type="pct"/>
        <w:tblLook w:val="04A0" w:firstRow="1" w:lastRow="0" w:firstColumn="1" w:lastColumn="0" w:noHBand="0" w:noVBand="1"/>
      </w:tblPr>
      <w:tblGrid>
        <w:gridCol w:w="2265"/>
        <w:gridCol w:w="20118"/>
      </w:tblGrid>
      <w:tr w:rsidR="00294C8B" w14:paraId="2EFA9792" w14:textId="77777777">
        <w:tc>
          <w:tcPr>
            <w:tcW w:w="506" w:type="pct"/>
            <w:shd w:val="clear" w:color="auto" w:fill="F2F2F2" w:themeFill="background1" w:themeFillShade="F2"/>
          </w:tcPr>
          <w:p w14:paraId="29C02BA1"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C568A0B"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370CA900" w14:textId="77777777">
        <w:tc>
          <w:tcPr>
            <w:tcW w:w="506" w:type="pct"/>
          </w:tcPr>
          <w:p w14:paraId="5E959221" w14:textId="77777777" w:rsidR="00294C8B" w:rsidRDefault="009D1DB3">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2B13F0E1"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make sure that PDCCH reception with LTE CRS pattern(s) is not impacted by MBSFN subframe configuration. It makes sense to limit the PDCCH reception with LTE CRS pattern(s) within the first 3 OFDM symbols in a slot. We are OK to have an optional capability for first 4 OFDM symbols (similar to FG22-12).</w:t>
            </w:r>
          </w:p>
        </w:tc>
      </w:tr>
      <w:tr w:rsidR="00294C8B" w14:paraId="120FD35F" w14:textId="77777777">
        <w:tc>
          <w:tcPr>
            <w:tcW w:w="506" w:type="pct"/>
          </w:tcPr>
          <w:p w14:paraId="7BBC46DA"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0F721F2"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have no strong view on the support of this feature for symbol#0.</w:t>
            </w:r>
          </w:p>
          <w:p w14:paraId="23DDE10F" w14:textId="77777777" w:rsidR="00294C8B" w:rsidRDefault="009D1DB3">
            <w:pPr>
              <w:spacing w:after="0"/>
              <w:rPr>
                <w:rFonts w:eastAsia="SimSun"/>
                <w:color w:val="000000" w:themeColor="text1"/>
                <w:lang w:val="en-US" w:eastAsia="zh-CN"/>
              </w:rPr>
            </w:pPr>
            <w:r>
              <w:rPr>
                <w:rFonts w:eastAsiaTheme="minorEastAsia" w:hint="eastAsia"/>
                <w:color w:val="000000" w:themeColor="text1"/>
                <w:lang w:val="en-US"/>
              </w:rPr>
              <w:t>R</w:t>
            </w:r>
            <w:r>
              <w:rPr>
                <w:rFonts w:eastAsiaTheme="minorEastAsia"/>
                <w:color w:val="000000" w:themeColor="text1"/>
                <w:lang w:val="en-US"/>
              </w:rPr>
              <w:t>egarding the limitation to first 3 OFDM symbols in a slot, we prefer to not have such limitation, and at least the case with 3 consecutive symbols within first 4 OFDM symbols in a slot should be supported in addition to the case with first 3 OFDM symbols in a slot (even as separate capability).</w:t>
            </w:r>
          </w:p>
        </w:tc>
      </w:tr>
      <w:tr w:rsidR="00294C8B" w14:paraId="547B4EE2" w14:textId="77777777">
        <w:tc>
          <w:tcPr>
            <w:tcW w:w="506" w:type="pct"/>
          </w:tcPr>
          <w:p w14:paraId="042C971B" w14:textId="77777777" w:rsidR="00294C8B" w:rsidRDefault="009D1DB3">
            <w:pPr>
              <w:spacing w:after="0"/>
              <w:jc w:val="both"/>
              <w:rPr>
                <w:rFonts w:eastAsia="SimSun"/>
                <w:szCs w:val="21"/>
                <w:lang w:val="en-US" w:eastAsia="zh-CN"/>
              </w:rPr>
            </w:pPr>
            <w:r>
              <w:rPr>
                <w:rFonts w:eastAsia="SimSun"/>
                <w:szCs w:val="21"/>
                <w:lang w:val="en-US" w:eastAsia="zh-CN"/>
              </w:rPr>
              <w:t>OPPO</w:t>
            </w:r>
          </w:p>
        </w:tc>
        <w:tc>
          <w:tcPr>
            <w:tcW w:w="4494" w:type="pct"/>
          </w:tcPr>
          <w:p w14:paraId="3DAD8963"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No strong view on support of Symbol #0. </w:t>
            </w:r>
          </w:p>
          <w:p w14:paraId="457C815B"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For the limit of first 3 symbols, in our view, if either LTE CRS or NR PDCCH can be outside the first 3 symbols per slot, this WI task is not quite necessary. That limitation is the condition for this feature to be meaningful, so we support to have such limitation in capability structure.  </w:t>
            </w:r>
          </w:p>
        </w:tc>
      </w:tr>
      <w:tr w:rsidR="00730795" w14:paraId="56919F49" w14:textId="77777777">
        <w:tc>
          <w:tcPr>
            <w:tcW w:w="506" w:type="pct"/>
          </w:tcPr>
          <w:p w14:paraId="198E113D" w14:textId="77777777" w:rsidR="00730795" w:rsidRDefault="00730795">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A382287" w14:textId="77777777" w:rsidR="00730795" w:rsidRDefault="003754DD">
            <w:pPr>
              <w:spacing w:after="0"/>
              <w:rPr>
                <w:rFonts w:eastAsia="SimSun"/>
                <w:color w:val="000000" w:themeColor="text1"/>
                <w:lang w:val="en-US" w:eastAsia="zh-CN"/>
              </w:rPr>
            </w:pPr>
            <w:r>
              <w:rPr>
                <w:rFonts w:eastAsia="SimSun"/>
                <w:color w:val="000000" w:themeColor="text1"/>
                <w:lang w:val="en-US" w:eastAsia="zh-CN"/>
              </w:rPr>
              <w:t xml:space="preserve">Depending on the configuration on symbol#0 from LTE side, it </w:t>
            </w:r>
            <w:r w:rsidR="00F7726E">
              <w:rPr>
                <w:rFonts w:eastAsia="SimSun"/>
                <w:color w:val="000000" w:themeColor="text1"/>
                <w:lang w:val="en-US" w:eastAsia="zh-CN"/>
              </w:rPr>
              <w:t xml:space="preserve">could be still beneficial to support symbol#0, and we see no need to explicitly exclude this. </w:t>
            </w:r>
          </w:p>
        </w:tc>
      </w:tr>
      <w:tr w:rsidR="005654B4" w14:paraId="36583CAC" w14:textId="77777777">
        <w:tc>
          <w:tcPr>
            <w:tcW w:w="506" w:type="pct"/>
          </w:tcPr>
          <w:p w14:paraId="3A86C4D1" w14:textId="52A0C775" w:rsidR="005654B4" w:rsidRDefault="005654B4">
            <w:pPr>
              <w:spacing w:after="0"/>
              <w:jc w:val="both"/>
              <w:rPr>
                <w:rFonts w:eastAsia="SimSun" w:hint="eastAsia"/>
                <w:szCs w:val="21"/>
                <w:lang w:val="en-US" w:eastAsia="zh-CN"/>
              </w:rPr>
            </w:pPr>
            <w:r>
              <w:rPr>
                <w:rFonts w:eastAsia="SimSun"/>
                <w:szCs w:val="21"/>
                <w:lang w:val="en-US" w:eastAsia="zh-CN"/>
              </w:rPr>
              <w:t>MediaTek</w:t>
            </w:r>
          </w:p>
        </w:tc>
        <w:tc>
          <w:tcPr>
            <w:tcW w:w="4494" w:type="pct"/>
          </w:tcPr>
          <w:p w14:paraId="6C69BD2C" w14:textId="35E043FB" w:rsidR="009D1957" w:rsidRDefault="005654B4">
            <w:pPr>
              <w:spacing w:after="0"/>
              <w:rPr>
                <w:rFonts w:eastAsia="SimSun"/>
                <w:color w:val="000000" w:themeColor="text1"/>
                <w:lang w:val="en-US" w:eastAsia="zh-CN"/>
              </w:rPr>
            </w:pPr>
            <w:r>
              <w:rPr>
                <w:rFonts w:eastAsia="SimSun"/>
                <w:color w:val="000000" w:themeColor="text1"/>
                <w:lang w:val="en-US" w:eastAsia="zh-CN"/>
              </w:rPr>
              <w:t xml:space="preserve">For support of symbol #0, </w:t>
            </w:r>
            <w:r w:rsidR="009D1957">
              <w:rPr>
                <w:rFonts w:eastAsia="SimSun"/>
                <w:color w:val="000000" w:themeColor="text1"/>
                <w:lang w:val="en-US" w:eastAsia="zh-CN"/>
              </w:rPr>
              <w:t>does it mean that NR PDCCH may also collide with LTE PHICH? If so, then we are not sure what is the benefit to support symbol#0 overlapping</w:t>
            </w:r>
            <w:r w:rsidR="00031CDE">
              <w:rPr>
                <w:rFonts w:eastAsia="SimSun"/>
                <w:color w:val="000000" w:themeColor="text1"/>
                <w:lang w:val="en-US" w:eastAsia="zh-CN"/>
              </w:rPr>
              <w:t>.</w:t>
            </w:r>
          </w:p>
          <w:p w14:paraId="0A6DB5EA" w14:textId="77777777" w:rsidR="009D1957" w:rsidRDefault="009D1957">
            <w:pPr>
              <w:spacing w:after="0"/>
              <w:rPr>
                <w:rFonts w:eastAsia="SimSun"/>
                <w:color w:val="000000" w:themeColor="text1"/>
                <w:lang w:val="en-US" w:eastAsia="zh-CN"/>
              </w:rPr>
            </w:pPr>
          </w:p>
          <w:p w14:paraId="5F395AAB" w14:textId="4CE1DCB9" w:rsidR="005654B4" w:rsidRDefault="009D1957">
            <w:pPr>
              <w:spacing w:after="0"/>
              <w:rPr>
                <w:rFonts w:eastAsia="SimSun"/>
                <w:color w:val="000000" w:themeColor="text1"/>
                <w:lang w:val="en-US" w:eastAsia="zh-CN"/>
              </w:rPr>
            </w:pPr>
            <w:r>
              <w:rPr>
                <w:rFonts w:eastAsia="SimSun"/>
                <w:color w:val="000000" w:themeColor="text1"/>
                <w:lang w:val="en-US" w:eastAsia="zh-CN"/>
              </w:rPr>
              <w:t xml:space="preserve">For limit to the first 3 OFDM symbols in a slot, we support such restriction. </w:t>
            </w:r>
          </w:p>
        </w:tc>
      </w:tr>
    </w:tbl>
    <w:p w14:paraId="2B98924E" w14:textId="77777777" w:rsidR="00294C8B" w:rsidRDefault="00294C8B">
      <w:pPr>
        <w:spacing w:afterLines="50" w:after="120"/>
        <w:jc w:val="both"/>
        <w:rPr>
          <w:sz w:val="22"/>
        </w:rPr>
      </w:pPr>
    </w:p>
    <w:p w14:paraId="17318B90" w14:textId="77777777" w:rsidR="00294C8B" w:rsidRDefault="00294C8B">
      <w:pPr>
        <w:spacing w:afterLines="50" w:after="120"/>
        <w:jc w:val="both"/>
        <w:rPr>
          <w:sz w:val="22"/>
        </w:rPr>
      </w:pPr>
    </w:p>
    <w:p w14:paraId="62C3C2E4" w14:textId="77777777" w:rsidR="00294C8B" w:rsidRDefault="009D1DB3">
      <w:pPr>
        <w:spacing w:afterLines="50" w:after="120"/>
        <w:jc w:val="both"/>
        <w:rPr>
          <w:b/>
          <w:bCs/>
          <w:szCs w:val="21"/>
          <w:lang w:val="en-US"/>
        </w:rPr>
      </w:pPr>
      <w:r>
        <w:rPr>
          <w:b/>
          <w:bCs/>
          <w:szCs w:val="21"/>
          <w:highlight w:val="yellow"/>
          <w:lang w:val="en-US"/>
        </w:rPr>
        <w:t>Question 2-4:</w:t>
      </w:r>
    </w:p>
    <w:p w14:paraId="0B188BC8" w14:textId="77777777" w:rsidR="00294C8B" w:rsidRDefault="009D1DB3">
      <w:pPr>
        <w:pStyle w:val="ListParagraph"/>
        <w:numPr>
          <w:ilvl w:val="0"/>
          <w:numId w:val="42"/>
        </w:numPr>
        <w:spacing w:afterLines="50" w:after="120"/>
        <w:ind w:leftChars="0"/>
        <w:jc w:val="both"/>
        <w:rPr>
          <w:b/>
          <w:bCs/>
          <w:szCs w:val="21"/>
          <w:lang w:val="en-US"/>
        </w:rPr>
      </w:pPr>
      <w:r>
        <w:rPr>
          <w:b/>
          <w:bCs/>
          <w:szCs w:val="21"/>
          <w:lang w:val="en-US"/>
        </w:rPr>
        <w:t xml:space="preserve">Companies are encouraged to provide views on </w:t>
      </w:r>
      <w:r>
        <w:rPr>
          <w:b/>
          <w:bCs/>
          <w:lang w:val="en-US"/>
        </w:rPr>
        <w:t>whether to s</w:t>
      </w:r>
      <w:r>
        <w:rPr>
          <w:b/>
          <w:bCs/>
        </w:rPr>
        <w:t>eparate FG 52-1 by supported precoder granularity size (FG 3-1 or FG3-7).</w:t>
      </w:r>
    </w:p>
    <w:p w14:paraId="47B74129" w14:textId="77777777" w:rsidR="00294C8B" w:rsidRDefault="009D1DB3">
      <w:pPr>
        <w:pStyle w:val="ListParagraph"/>
        <w:numPr>
          <w:ilvl w:val="1"/>
          <w:numId w:val="42"/>
        </w:numPr>
        <w:spacing w:afterLines="50" w:after="120"/>
        <w:ind w:leftChars="0"/>
        <w:jc w:val="both"/>
        <w:rPr>
          <w:szCs w:val="24"/>
          <w:lang w:val="en-US"/>
        </w:rPr>
      </w:pPr>
      <w:r>
        <w:rPr>
          <w:szCs w:val="24"/>
          <w:lang w:val="en-US"/>
        </w:rPr>
        <w:t>Yes: OPPO</w:t>
      </w:r>
    </w:p>
    <w:tbl>
      <w:tblPr>
        <w:tblStyle w:val="TableGrid"/>
        <w:tblW w:w="5000" w:type="pct"/>
        <w:tblLook w:val="04A0" w:firstRow="1" w:lastRow="0" w:firstColumn="1" w:lastColumn="0" w:noHBand="0" w:noVBand="1"/>
      </w:tblPr>
      <w:tblGrid>
        <w:gridCol w:w="2265"/>
        <w:gridCol w:w="20118"/>
      </w:tblGrid>
      <w:tr w:rsidR="00294C8B" w14:paraId="451DBEE1" w14:textId="77777777">
        <w:tc>
          <w:tcPr>
            <w:tcW w:w="506" w:type="pct"/>
            <w:shd w:val="clear" w:color="auto" w:fill="F2F2F2" w:themeFill="background1" w:themeFillShade="F2"/>
          </w:tcPr>
          <w:p w14:paraId="5C4BA300"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CB9206C"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7946CC96" w14:textId="77777777">
        <w:tc>
          <w:tcPr>
            <w:tcW w:w="506" w:type="pct"/>
          </w:tcPr>
          <w:p w14:paraId="213089F1"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E28B1F9"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reasonable to have separate FG, if the precoder granularity of ‘</w:t>
            </w:r>
            <w:r>
              <w:rPr>
                <w:rFonts w:eastAsiaTheme="minorEastAsia"/>
                <w:i/>
                <w:iCs/>
                <w:color w:val="000000" w:themeColor="text1"/>
                <w:lang w:val="en-US"/>
              </w:rPr>
              <w:t>allContiguousRBs</w:t>
            </w:r>
            <w:r>
              <w:rPr>
                <w:rFonts w:eastAsiaTheme="minorEastAsia"/>
                <w:color w:val="000000" w:themeColor="text1"/>
                <w:lang w:val="en-US"/>
              </w:rPr>
              <w:t xml:space="preserve">’ is supported for PDCCH reception with LTE-CRS pattern(s). </w:t>
            </w:r>
          </w:p>
          <w:p w14:paraId="5A408BFA"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urrent version of 38.211 CR from Editor seems excluding the CORESET with the precoder granularity of ‘</w:t>
            </w:r>
            <w:r>
              <w:rPr>
                <w:rFonts w:eastAsiaTheme="minorEastAsia"/>
                <w:i/>
                <w:iCs/>
                <w:color w:val="000000" w:themeColor="text1"/>
                <w:lang w:val="en-US"/>
              </w:rPr>
              <w:t>allConfiguousRBs</w:t>
            </w:r>
            <w:r>
              <w:rPr>
                <w:rFonts w:eastAsiaTheme="minorEastAsia"/>
                <w:color w:val="000000" w:themeColor="text1"/>
                <w:lang w:val="en-US"/>
              </w:rPr>
              <w:t>’ from the support of PDCCH reception with LTE CRS pattern(s), according to our reading. This should be discussed as well.</w:t>
            </w:r>
          </w:p>
        </w:tc>
      </w:tr>
      <w:tr w:rsidR="00294C8B" w14:paraId="20D4C26F" w14:textId="77777777">
        <w:tc>
          <w:tcPr>
            <w:tcW w:w="506" w:type="pct"/>
          </w:tcPr>
          <w:p w14:paraId="2C237D5F"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88D681F"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this feature is about PDCCH reception, whether combination with existing optional capability related to PDCCH reception should be clarified.</w:t>
            </w:r>
          </w:p>
          <w:p w14:paraId="13E05976" w14:textId="77777777" w:rsidR="00294C8B" w:rsidRDefault="009D1DB3">
            <w:pPr>
              <w:spacing w:after="0"/>
              <w:rPr>
                <w:rFonts w:eastAsia="SimSun"/>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addition, even if a certain combination is supported, it may be reported by combination of existing capability and basic capability for the Rel-18 eDSS PDCCH reception in symbols with LTE-CRS if the support of the existing capability in Rel-18 eDSS scenario and other existing scenarios does not need to be distinguished. We think precoder granularity size can be handled in such a way if the precoder granularity of ‘</w:t>
            </w:r>
            <w:r>
              <w:rPr>
                <w:rFonts w:eastAsiaTheme="minorEastAsia"/>
                <w:i/>
                <w:iCs/>
                <w:color w:val="000000" w:themeColor="text1"/>
                <w:lang w:val="en-US"/>
              </w:rPr>
              <w:t>allContiguousRBs</w:t>
            </w:r>
            <w:r>
              <w:rPr>
                <w:rFonts w:eastAsiaTheme="minorEastAsia"/>
                <w:color w:val="000000" w:themeColor="text1"/>
                <w:lang w:val="en-US"/>
              </w:rPr>
              <w:t>’ is supported for PDCCH reception in symbols with LTE-CRS.</w:t>
            </w:r>
          </w:p>
        </w:tc>
      </w:tr>
      <w:tr w:rsidR="00294C8B" w14:paraId="4F37EE54" w14:textId="77777777">
        <w:tc>
          <w:tcPr>
            <w:tcW w:w="506" w:type="pct"/>
          </w:tcPr>
          <w:p w14:paraId="1D33E981" w14:textId="77777777" w:rsidR="00294C8B" w:rsidRDefault="009D1DB3">
            <w:pPr>
              <w:spacing w:after="0"/>
              <w:jc w:val="both"/>
              <w:rPr>
                <w:rFonts w:eastAsia="SimSun"/>
                <w:szCs w:val="21"/>
                <w:lang w:val="en-US" w:eastAsia="zh-CN"/>
              </w:rPr>
            </w:pPr>
            <w:r>
              <w:rPr>
                <w:rFonts w:eastAsia="SimSun"/>
                <w:szCs w:val="21"/>
                <w:lang w:val="en-US" w:eastAsia="zh-CN"/>
              </w:rPr>
              <w:t>OPPO</w:t>
            </w:r>
          </w:p>
        </w:tc>
        <w:tc>
          <w:tcPr>
            <w:tcW w:w="4494" w:type="pct"/>
          </w:tcPr>
          <w:p w14:paraId="6B91B0C9"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We said YES by assuming the precoder granularity of </w:t>
            </w:r>
            <w:r>
              <w:rPr>
                <w:rFonts w:eastAsiaTheme="minorEastAsia"/>
                <w:color w:val="000000" w:themeColor="text1"/>
                <w:lang w:val="en-US"/>
              </w:rPr>
              <w:t>‘</w:t>
            </w:r>
            <w:r>
              <w:rPr>
                <w:rFonts w:eastAsiaTheme="minorEastAsia"/>
                <w:i/>
                <w:iCs/>
                <w:color w:val="000000" w:themeColor="text1"/>
                <w:lang w:val="en-US"/>
              </w:rPr>
              <w:t>allContiguousRBs</w:t>
            </w:r>
            <w:r>
              <w:rPr>
                <w:rFonts w:eastAsiaTheme="minorEastAsia"/>
                <w:color w:val="000000" w:themeColor="text1"/>
                <w:lang w:val="en-US"/>
              </w:rPr>
              <w:t xml:space="preserve">’ is supported (given the RAN1 did not say no so far). We are open if the majority want to open the functionality discussion first.  </w:t>
            </w:r>
          </w:p>
        </w:tc>
      </w:tr>
      <w:tr w:rsidR="00D1418A" w14:paraId="3E4786B3" w14:textId="77777777">
        <w:tc>
          <w:tcPr>
            <w:tcW w:w="506" w:type="pct"/>
          </w:tcPr>
          <w:p w14:paraId="2FBEE827" w14:textId="77777777" w:rsidR="00D1418A" w:rsidRDefault="00D1418A">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49DCFFA0" w14:textId="77777777" w:rsidR="00D1418A" w:rsidRDefault="00D1418A">
            <w:pPr>
              <w:spacing w:after="0"/>
              <w:rPr>
                <w:rFonts w:eastAsia="SimSun"/>
                <w:color w:val="000000" w:themeColor="text1"/>
                <w:lang w:val="en-US" w:eastAsia="zh-CN"/>
              </w:rPr>
            </w:pPr>
            <w:r>
              <w:rPr>
                <w:rFonts w:eastAsia="SimSun" w:hint="eastAsia"/>
                <w:color w:val="000000" w:themeColor="text1"/>
                <w:lang w:val="en-US" w:eastAsia="zh-CN"/>
              </w:rPr>
              <w:t>S</w:t>
            </w:r>
            <w:r>
              <w:rPr>
                <w:rFonts w:eastAsia="SimSun"/>
                <w:color w:val="000000" w:themeColor="text1"/>
                <w:lang w:val="en-US" w:eastAsia="zh-CN"/>
              </w:rPr>
              <w:t xml:space="preserve">uggest to defer the discussion until a clear conclusion made for support of precoder granularity of </w:t>
            </w:r>
            <w:r>
              <w:rPr>
                <w:rFonts w:eastAsiaTheme="minorEastAsia"/>
                <w:color w:val="000000" w:themeColor="text1"/>
                <w:lang w:val="en-US"/>
              </w:rPr>
              <w:t>‘</w:t>
            </w:r>
            <w:r>
              <w:rPr>
                <w:rFonts w:eastAsiaTheme="minorEastAsia"/>
                <w:i/>
                <w:iCs/>
                <w:color w:val="000000" w:themeColor="text1"/>
                <w:lang w:val="en-US"/>
              </w:rPr>
              <w:t>allContiguousRBs</w:t>
            </w:r>
            <w:r>
              <w:rPr>
                <w:rFonts w:eastAsiaTheme="minorEastAsia"/>
                <w:color w:val="000000" w:themeColor="text1"/>
                <w:lang w:val="en-US"/>
              </w:rPr>
              <w:t xml:space="preserve">’. </w:t>
            </w:r>
          </w:p>
        </w:tc>
      </w:tr>
      <w:tr w:rsidR="009D1957" w14:paraId="39EAD097" w14:textId="77777777">
        <w:tc>
          <w:tcPr>
            <w:tcW w:w="506" w:type="pct"/>
          </w:tcPr>
          <w:p w14:paraId="727AF982" w14:textId="0A9AE6B2" w:rsidR="009D1957" w:rsidRDefault="009D1957">
            <w:pPr>
              <w:spacing w:after="0"/>
              <w:jc w:val="both"/>
              <w:rPr>
                <w:rFonts w:eastAsia="SimSun" w:hint="eastAsia"/>
                <w:szCs w:val="21"/>
                <w:lang w:val="en-US" w:eastAsia="zh-CN"/>
              </w:rPr>
            </w:pPr>
            <w:r>
              <w:rPr>
                <w:rFonts w:eastAsia="SimSun"/>
                <w:szCs w:val="21"/>
                <w:lang w:val="en-US" w:eastAsia="zh-CN"/>
              </w:rPr>
              <w:t>MediaTek</w:t>
            </w:r>
          </w:p>
        </w:tc>
        <w:tc>
          <w:tcPr>
            <w:tcW w:w="4494" w:type="pct"/>
          </w:tcPr>
          <w:p w14:paraId="72C2E57D" w14:textId="2B5E4F99" w:rsidR="009D1957" w:rsidRDefault="009D1957">
            <w:pPr>
              <w:spacing w:after="0"/>
              <w:rPr>
                <w:rFonts w:eastAsia="SimSun" w:hint="eastAsia"/>
                <w:color w:val="000000" w:themeColor="text1"/>
                <w:lang w:val="en-US" w:eastAsia="zh-CN"/>
              </w:rPr>
            </w:pPr>
            <w:r>
              <w:rPr>
                <w:rFonts w:eastAsia="SimSun"/>
                <w:color w:val="000000" w:themeColor="text1"/>
                <w:lang w:val="en-US" w:eastAsia="zh-CN"/>
              </w:rPr>
              <w:t>We also prefer to discuss the support of ‘</w:t>
            </w:r>
            <w:r>
              <w:rPr>
                <w:rFonts w:eastAsiaTheme="minorEastAsia"/>
                <w:i/>
                <w:iCs/>
                <w:color w:val="000000" w:themeColor="text1"/>
                <w:lang w:val="en-US"/>
              </w:rPr>
              <w:t>allContiguousRBs</w:t>
            </w:r>
            <w:r>
              <w:rPr>
                <w:rFonts w:eastAsia="SimSun"/>
                <w:color w:val="000000" w:themeColor="text1"/>
                <w:lang w:val="en-US" w:eastAsia="zh-CN"/>
              </w:rPr>
              <w:t>’ first and discuss the available precoder granularity in UE feature discussion.</w:t>
            </w:r>
          </w:p>
        </w:tc>
      </w:tr>
    </w:tbl>
    <w:p w14:paraId="5907583E" w14:textId="77777777" w:rsidR="00294C8B" w:rsidRDefault="00294C8B">
      <w:pPr>
        <w:spacing w:afterLines="50" w:after="120"/>
        <w:jc w:val="both"/>
        <w:rPr>
          <w:sz w:val="22"/>
        </w:rPr>
      </w:pPr>
    </w:p>
    <w:p w14:paraId="09D12CDA" w14:textId="77777777" w:rsidR="00294C8B" w:rsidRPr="00D1418A" w:rsidRDefault="00294C8B">
      <w:pPr>
        <w:spacing w:afterLines="50" w:after="120"/>
        <w:jc w:val="both"/>
        <w:rPr>
          <w:sz w:val="22"/>
        </w:rPr>
      </w:pPr>
    </w:p>
    <w:p w14:paraId="38B25102" w14:textId="77777777" w:rsidR="00294C8B" w:rsidRDefault="009D1DB3">
      <w:pPr>
        <w:spacing w:afterLines="50" w:after="120"/>
        <w:jc w:val="both"/>
        <w:rPr>
          <w:b/>
          <w:bCs/>
          <w:szCs w:val="21"/>
          <w:lang w:val="en-US"/>
        </w:rPr>
      </w:pPr>
      <w:r>
        <w:rPr>
          <w:b/>
          <w:bCs/>
          <w:szCs w:val="21"/>
          <w:highlight w:val="yellow"/>
          <w:lang w:val="en-US"/>
        </w:rPr>
        <w:t>Question 2-5:</w:t>
      </w:r>
    </w:p>
    <w:p w14:paraId="2BDA7AD7" w14:textId="77777777" w:rsidR="00294C8B" w:rsidRDefault="009D1DB3">
      <w:pPr>
        <w:pStyle w:val="ListParagraph"/>
        <w:numPr>
          <w:ilvl w:val="0"/>
          <w:numId w:val="42"/>
        </w:numPr>
        <w:spacing w:afterLines="50" w:after="120"/>
        <w:ind w:leftChars="0"/>
        <w:jc w:val="both"/>
        <w:rPr>
          <w:b/>
          <w:bCs/>
          <w:szCs w:val="21"/>
          <w:lang w:val="en-US"/>
        </w:rPr>
      </w:pPr>
      <w:r>
        <w:rPr>
          <w:b/>
          <w:bCs/>
          <w:szCs w:val="21"/>
          <w:lang w:val="en-US"/>
        </w:rPr>
        <w:t xml:space="preserve">Companies are encouraged to provide views on </w:t>
      </w:r>
      <w:r>
        <w:rPr>
          <w:b/>
          <w:bCs/>
          <w:lang w:val="en-US"/>
        </w:rPr>
        <w:t>whether to limit the supported SS sets for</w:t>
      </w:r>
      <w:r>
        <w:rPr>
          <w:b/>
          <w:bCs/>
        </w:rPr>
        <w:t xml:space="preserve"> FG 52-1.</w:t>
      </w:r>
    </w:p>
    <w:p w14:paraId="77A75E06" w14:textId="77777777" w:rsidR="00294C8B" w:rsidRDefault="009D1DB3">
      <w:pPr>
        <w:pStyle w:val="ListParagraph"/>
        <w:numPr>
          <w:ilvl w:val="1"/>
          <w:numId w:val="42"/>
        </w:numPr>
        <w:spacing w:afterLines="50" w:after="120"/>
        <w:ind w:leftChars="0"/>
        <w:jc w:val="both"/>
        <w:rPr>
          <w:szCs w:val="21"/>
          <w:lang w:val="en-US"/>
        </w:rPr>
      </w:pPr>
      <w:r>
        <w:rPr>
          <w:rFonts w:hint="eastAsia"/>
          <w:szCs w:val="21"/>
          <w:lang w:val="en-US"/>
        </w:rPr>
        <w:t>L</w:t>
      </w:r>
      <w:r>
        <w:rPr>
          <w:szCs w:val="21"/>
          <w:lang w:val="en-US"/>
        </w:rPr>
        <w:t>imit to Type-1 CSS set with dedicated RRC configuration, Type-3 CSS set, and USS set: QC</w:t>
      </w:r>
    </w:p>
    <w:p w14:paraId="6ACEF6CD" w14:textId="77777777" w:rsidR="00294C8B" w:rsidRDefault="009D1DB3">
      <w:pPr>
        <w:pStyle w:val="ListParagraph"/>
        <w:numPr>
          <w:ilvl w:val="1"/>
          <w:numId w:val="42"/>
        </w:numPr>
        <w:spacing w:afterLines="50" w:after="120"/>
        <w:ind w:leftChars="0"/>
        <w:jc w:val="both"/>
        <w:rPr>
          <w:szCs w:val="21"/>
          <w:lang w:val="en-US"/>
        </w:rPr>
      </w:pPr>
      <w:r>
        <w:rPr>
          <w:rFonts w:hint="eastAsia"/>
          <w:szCs w:val="21"/>
          <w:lang w:val="en-US"/>
        </w:rPr>
        <w:t>L</w:t>
      </w:r>
      <w:r>
        <w:rPr>
          <w:szCs w:val="21"/>
          <w:lang w:val="en-US"/>
        </w:rPr>
        <w:t>imit to USS set: SPRD</w:t>
      </w:r>
    </w:p>
    <w:tbl>
      <w:tblPr>
        <w:tblStyle w:val="TableGrid"/>
        <w:tblW w:w="5000" w:type="pct"/>
        <w:tblLook w:val="04A0" w:firstRow="1" w:lastRow="0" w:firstColumn="1" w:lastColumn="0" w:noHBand="0" w:noVBand="1"/>
      </w:tblPr>
      <w:tblGrid>
        <w:gridCol w:w="2265"/>
        <w:gridCol w:w="20118"/>
      </w:tblGrid>
      <w:tr w:rsidR="00294C8B" w14:paraId="331A18E1" w14:textId="77777777">
        <w:tc>
          <w:tcPr>
            <w:tcW w:w="506" w:type="pct"/>
            <w:shd w:val="clear" w:color="auto" w:fill="F2F2F2" w:themeFill="background1" w:themeFillShade="F2"/>
          </w:tcPr>
          <w:p w14:paraId="20DF0299"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6735F41"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32B3CB9C" w14:textId="77777777">
        <w:tc>
          <w:tcPr>
            <w:tcW w:w="506" w:type="pct"/>
          </w:tcPr>
          <w:p w14:paraId="0B394888"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2FA04640"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We are also fine with USS set only.</w:t>
            </w:r>
          </w:p>
        </w:tc>
      </w:tr>
      <w:tr w:rsidR="00294C8B" w14:paraId="746E1A54" w14:textId="77777777">
        <w:tc>
          <w:tcPr>
            <w:tcW w:w="506" w:type="pct"/>
          </w:tcPr>
          <w:p w14:paraId="3696E8A7"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668255C" w14:textId="77777777" w:rsidR="00294C8B" w:rsidRDefault="009D1DB3">
            <w:pPr>
              <w:spacing w:after="0"/>
              <w:rPr>
                <w:rFonts w:eastAsia="SimSun"/>
                <w:color w:val="000000" w:themeColor="text1"/>
                <w:lang w:val="en-US" w:eastAsia="zh-CN"/>
              </w:rPr>
            </w:pPr>
            <w:r>
              <w:rPr>
                <w:rFonts w:eastAsiaTheme="minorEastAsia" w:hint="eastAsia"/>
                <w:color w:val="000000" w:themeColor="text1"/>
                <w:lang w:val="en-US"/>
              </w:rPr>
              <w:t>W</w:t>
            </w:r>
            <w:r>
              <w:rPr>
                <w:rFonts w:eastAsiaTheme="minorEastAsia"/>
                <w:color w:val="000000" w:themeColor="text1"/>
                <w:lang w:val="en-US"/>
              </w:rPr>
              <w:t>e agree that supported SS sets should be defined as for FG3-1, and it should be limited to dedicated configuration as Qualcomm proposed.</w:t>
            </w:r>
          </w:p>
        </w:tc>
      </w:tr>
      <w:tr w:rsidR="00294C8B" w14:paraId="7E893933" w14:textId="77777777">
        <w:tc>
          <w:tcPr>
            <w:tcW w:w="506" w:type="pct"/>
          </w:tcPr>
          <w:p w14:paraId="3EF4F589" w14:textId="77777777" w:rsidR="00294C8B" w:rsidRDefault="009D1DB3">
            <w:pPr>
              <w:spacing w:after="0"/>
              <w:jc w:val="both"/>
              <w:rPr>
                <w:rFonts w:eastAsia="SimSun"/>
                <w:szCs w:val="21"/>
                <w:lang w:val="en-US" w:eastAsia="zh-CN"/>
              </w:rPr>
            </w:pPr>
            <w:r>
              <w:rPr>
                <w:rFonts w:eastAsia="SimSun"/>
                <w:szCs w:val="21"/>
                <w:lang w:val="en-US" w:eastAsia="zh-CN"/>
              </w:rPr>
              <w:t>OPPO</w:t>
            </w:r>
          </w:p>
        </w:tc>
        <w:tc>
          <w:tcPr>
            <w:tcW w:w="4494" w:type="pct"/>
          </w:tcPr>
          <w:p w14:paraId="567C6DB2"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We prefer USS set only. </w:t>
            </w:r>
          </w:p>
        </w:tc>
      </w:tr>
      <w:tr w:rsidR="00E04954" w14:paraId="5E0CF69D" w14:textId="77777777">
        <w:tc>
          <w:tcPr>
            <w:tcW w:w="506" w:type="pct"/>
          </w:tcPr>
          <w:p w14:paraId="71645D2C" w14:textId="77777777" w:rsidR="00E04954" w:rsidRDefault="00E04954">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25766BC" w14:textId="5C205BD9" w:rsidR="00E04954" w:rsidRDefault="00E04954" w:rsidP="009D1957">
            <w:pPr>
              <w:tabs>
                <w:tab w:val="left" w:pos="2520"/>
              </w:tabs>
              <w:spacing w:after="0"/>
              <w:rPr>
                <w:rFonts w:eastAsia="SimSun"/>
                <w:color w:val="000000" w:themeColor="text1"/>
                <w:lang w:val="en-US" w:eastAsia="zh-CN"/>
              </w:rPr>
            </w:pPr>
            <w:r>
              <w:rPr>
                <w:rFonts w:eastAsia="SimSun" w:hint="eastAsia"/>
                <w:color w:val="000000" w:themeColor="text1"/>
                <w:lang w:val="en-US" w:eastAsia="zh-CN"/>
              </w:rPr>
              <w:t>P</w:t>
            </w:r>
            <w:r>
              <w:rPr>
                <w:rFonts w:eastAsia="SimSun"/>
                <w:color w:val="000000" w:themeColor="text1"/>
                <w:lang w:val="en-US" w:eastAsia="zh-CN"/>
              </w:rPr>
              <w:t>refer QC’s proposal.</w:t>
            </w:r>
            <w:r w:rsidR="009D1957">
              <w:rPr>
                <w:rFonts w:eastAsia="SimSun"/>
                <w:color w:val="000000" w:themeColor="text1"/>
                <w:lang w:val="en-US" w:eastAsia="zh-CN"/>
              </w:rPr>
              <w:tab/>
            </w:r>
          </w:p>
        </w:tc>
      </w:tr>
      <w:tr w:rsidR="009D1957" w14:paraId="3FC1F929" w14:textId="77777777">
        <w:tc>
          <w:tcPr>
            <w:tcW w:w="506" w:type="pct"/>
          </w:tcPr>
          <w:p w14:paraId="37D82CFB" w14:textId="3D543FB3" w:rsidR="009D1957" w:rsidRDefault="009D1957">
            <w:pPr>
              <w:spacing w:after="0"/>
              <w:jc w:val="both"/>
              <w:rPr>
                <w:rFonts w:eastAsia="SimSun" w:hint="eastAsia"/>
                <w:szCs w:val="21"/>
                <w:lang w:val="en-US" w:eastAsia="zh-CN"/>
              </w:rPr>
            </w:pPr>
            <w:r>
              <w:rPr>
                <w:rFonts w:eastAsia="SimSun"/>
                <w:szCs w:val="21"/>
                <w:lang w:val="en-US" w:eastAsia="zh-CN"/>
              </w:rPr>
              <w:t>MediaTek</w:t>
            </w:r>
          </w:p>
        </w:tc>
        <w:tc>
          <w:tcPr>
            <w:tcW w:w="4494" w:type="pct"/>
          </w:tcPr>
          <w:p w14:paraId="7B427651" w14:textId="48D61D4A" w:rsidR="009D1957" w:rsidRDefault="009D1957" w:rsidP="009D1957">
            <w:pPr>
              <w:tabs>
                <w:tab w:val="left" w:pos="2520"/>
              </w:tabs>
              <w:spacing w:after="0"/>
              <w:rPr>
                <w:rFonts w:eastAsia="SimSun" w:hint="eastAsia"/>
                <w:color w:val="000000" w:themeColor="text1"/>
                <w:lang w:val="en-US" w:eastAsia="zh-CN"/>
              </w:rPr>
            </w:pPr>
            <w:r>
              <w:rPr>
                <w:rFonts w:eastAsia="SimSun"/>
                <w:color w:val="000000" w:themeColor="text1"/>
                <w:lang w:val="en-US" w:eastAsia="zh-CN"/>
              </w:rPr>
              <w:t>Prefer to limit to USS set.</w:t>
            </w:r>
          </w:p>
        </w:tc>
      </w:tr>
    </w:tbl>
    <w:p w14:paraId="325DC758" w14:textId="77777777" w:rsidR="00294C8B" w:rsidRDefault="00294C8B">
      <w:pPr>
        <w:spacing w:afterLines="50" w:after="120"/>
        <w:jc w:val="both"/>
        <w:rPr>
          <w:sz w:val="22"/>
        </w:rPr>
      </w:pPr>
    </w:p>
    <w:p w14:paraId="52B53A6F" w14:textId="77777777" w:rsidR="00294C8B" w:rsidRDefault="00294C8B">
      <w:pPr>
        <w:spacing w:afterLines="50" w:after="120"/>
        <w:jc w:val="both"/>
        <w:rPr>
          <w:sz w:val="22"/>
        </w:rPr>
      </w:pPr>
    </w:p>
    <w:p w14:paraId="0D8F8866" w14:textId="77777777" w:rsidR="00294C8B" w:rsidRDefault="009D1DB3">
      <w:pPr>
        <w:spacing w:afterLines="50" w:after="120"/>
        <w:jc w:val="both"/>
        <w:rPr>
          <w:b/>
          <w:bCs/>
          <w:szCs w:val="21"/>
          <w:lang w:val="en-US"/>
        </w:rPr>
      </w:pPr>
      <w:r>
        <w:rPr>
          <w:b/>
          <w:bCs/>
          <w:szCs w:val="21"/>
          <w:highlight w:val="yellow"/>
          <w:lang w:val="en-US"/>
        </w:rPr>
        <w:lastRenderedPageBreak/>
        <w:t>Question 2-6:</w:t>
      </w:r>
    </w:p>
    <w:p w14:paraId="56705CE3" w14:textId="77777777" w:rsidR="00294C8B" w:rsidRDefault="009D1DB3">
      <w:pPr>
        <w:pStyle w:val="ListParagraph"/>
        <w:numPr>
          <w:ilvl w:val="0"/>
          <w:numId w:val="42"/>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clarify following (proposed by Qualcomm) in AI 9.17.14.</w:t>
      </w:r>
    </w:p>
    <w:p w14:paraId="2FA85445" w14:textId="77777777" w:rsidR="00294C8B" w:rsidRDefault="009D1DB3">
      <w:pPr>
        <w:pStyle w:val="ListParagraph"/>
        <w:numPr>
          <w:ilvl w:val="1"/>
          <w:numId w:val="42"/>
        </w:numPr>
        <w:spacing w:after="120" w:line="240" w:lineRule="auto"/>
        <w:ind w:leftChars="0"/>
        <w:jc w:val="both"/>
        <w:rPr>
          <w:rFonts w:eastAsia="MS Mincho" w:cs="Batang"/>
          <w:szCs w:val="24"/>
          <w:lang w:val="en-US"/>
        </w:rPr>
      </w:pPr>
      <w:r>
        <w:rPr>
          <w:rFonts w:eastAsia="MS Mincho" w:cs="Batang"/>
          <w:szCs w:val="24"/>
          <w:lang w:val="en-US"/>
        </w:rPr>
        <w:t xml:space="preserve">If a UE is not configured with two different values of </w:t>
      </w:r>
      <w:r>
        <w:rPr>
          <w:rFonts w:eastAsia="MS Mincho" w:cs="Batang"/>
          <w:i/>
          <w:iCs/>
          <w:szCs w:val="24"/>
          <w:lang w:val="en-US"/>
        </w:rPr>
        <w:t>coresetPoolIndex</w:t>
      </w:r>
      <w:r>
        <w:rPr>
          <w:rFonts w:eastAsia="MS Mincho" w:cs="Batang"/>
          <w:szCs w:val="24"/>
          <w:lang w:val="en-US"/>
        </w:rPr>
        <w:t xml:space="preserve"> for CORESETs, the UE takes into account all the LTE-CRS patterns/pattern lists configured by RRC</w:t>
      </w:r>
    </w:p>
    <w:p w14:paraId="67B5B2CE" w14:textId="77777777" w:rsidR="00294C8B" w:rsidRDefault="009D1DB3">
      <w:pPr>
        <w:pStyle w:val="ListParagraph"/>
        <w:numPr>
          <w:ilvl w:val="1"/>
          <w:numId w:val="42"/>
        </w:numPr>
        <w:spacing w:after="120" w:line="240" w:lineRule="auto"/>
        <w:ind w:leftChars="0"/>
        <w:jc w:val="both"/>
        <w:rPr>
          <w:rFonts w:eastAsia="MS Mincho" w:cs="Batang"/>
          <w:szCs w:val="24"/>
          <w:lang w:val="en-US"/>
        </w:rPr>
      </w:pPr>
      <w:r>
        <w:rPr>
          <w:rFonts w:eastAsia="MS Mincho" w:cs="Batang"/>
          <w:szCs w:val="24"/>
        </w:rPr>
        <w:t xml:space="preserve">If a UE is configured with two different values of </w:t>
      </w:r>
      <w:r>
        <w:rPr>
          <w:rFonts w:eastAsia="MS Mincho" w:cs="Batang"/>
          <w:i/>
          <w:iCs/>
          <w:szCs w:val="24"/>
        </w:rPr>
        <w:t>coresetPoolIndex</w:t>
      </w:r>
      <w:r>
        <w:rPr>
          <w:rFonts w:eastAsia="MS Mincho" w:cs="Batang"/>
          <w:szCs w:val="24"/>
        </w:rPr>
        <w:t xml:space="preserve"> for CORESETs, the UE takes into account LTE-CRS patterns/pattern lists configured by </w:t>
      </w:r>
      <w:r>
        <w:rPr>
          <w:rFonts w:eastAsia="MS Mincho" w:cs="Batang"/>
          <w:i/>
          <w:iCs/>
          <w:szCs w:val="24"/>
        </w:rPr>
        <w:t>lte-CRS-PatternList1-r16</w:t>
      </w:r>
      <w:r>
        <w:rPr>
          <w:rFonts w:eastAsia="MS Mincho" w:cs="Batang"/>
          <w:szCs w:val="24"/>
        </w:rPr>
        <w:t xml:space="preserve"> or </w:t>
      </w:r>
      <w:r>
        <w:rPr>
          <w:rFonts w:eastAsia="MS Mincho" w:cs="Batang"/>
          <w:i/>
          <w:iCs/>
          <w:szCs w:val="24"/>
        </w:rPr>
        <w:t>lte-CRS-PatternList3-r18</w:t>
      </w:r>
      <w:r>
        <w:rPr>
          <w:rFonts w:eastAsia="MS Mincho" w:cs="Batang"/>
          <w:szCs w:val="24"/>
        </w:rPr>
        <w:t xml:space="preserve"> for NR PDCCH reception in CORESET with </w:t>
      </w:r>
      <w:r>
        <w:rPr>
          <w:rFonts w:eastAsia="MS Mincho" w:cs="Batang"/>
          <w:i/>
          <w:iCs/>
          <w:szCs w:val="24"/>
        </w:rPr>
        <w:t>coresetPoolIndex</w:t>
      </w:r>
      <w:r>
        <w:rPr>
          <w:rFonts w:eastAsia="MS Mincho" w:cs="Batang"/>
          <w:szCs w:val="24"/>
        </w:rPr>
        <w:t xml:space="preserve"> =0 and by </w:t>
      </w:r>
      <w:r>
        <w:rPr>
          <w:rFonts w:eastAsia="MS Mincho" w:cs="Batang"/>
          <w:i/>
          <w:iCs/>
          <w:szCs w:val="24"/>
        </w:rPr>
        <w:t>lte-CRS-PatternList2-r16</w:t>
      </w:r>
      <w:r>
        <w:rPr>
          <w:rFonts w:eastAsia="MS Mincho" w:cs="Batang"/>
          <w:szCs w:val="24"/>
        </w:rPr>
        <w:t xml:space="preserve"> or </w:t>
      </w:r>
      <w:r>
        <w:rPr>
          <w:rFonts w:eastAsia="MS Mincho" w:cs="Batang"/>
          <w:i/>
          <w:iCs/>
          <w:szCs w:val="24"/>
        </w:rPr>
        <w:t>lte-CRS-PatternList4-r18</w:t>
      </w:r>
      <w:r>
        <w:rPr>
          <w:rFonts w:eastAsia="MS Mincho" w:cs="Batang"/>
          <w:szCs w:val="24"/>
        </w:rPr>
        <w:t xml:space="preserve"> for NR PDCCH reception in CORESET with </w:t>
      </w:r>
      <w:r>
        <w:rPr>
          <w:rFonts w:eastAsia="MS Mincho" w:cs="Batang"/>
          <w:i/>
          <w:iCs/>
          <w:szCs w:val="24"/>
        </w:rPr>
        <w:t>coresetPoolIndex</w:t>
      </w:r>
      <w:r>
        <w:rPr>
          <w:rFonts w:eastAsia="MS Mincho" w:cs="Batang"/>
          <w:szCs w:val="24"/>
        </w:rPr>
        <w:t xml:space="preserve"> = 1</w:t>
      </w:r>
    </w:p>
    <w:tbl>
      <w:tblPr>
        <w:tblStyle w:val="TableGrid"/>
        <w:tblW w:w="5000" w:type="pct"/>
        <w:tblLook w:val="04A0" w:firstRow="1" w:lastRow="0" w:firstColumn="1" w:lastColumn="0" w:noHBand="0" w:noVBand="1"/>
      </w:tblPr>
      <w:tblGrid>
        <w:gridCol w:w="2265"/>
        <w:gridCol w:w="20118"/>
      </w:tblGrid>
      <w:tr w:rsidR="00294C8B" w14:paraId="70EE3E74" w14:textId="77777777">
        <w:tc>
          <w:tcPr>
            <w:tcW w:w="506" w:type="pct"/>
            <w:shd w:val="clear" w:color="auto" w:fill="F2F2F2" w:themeFill="background1" w:themeFillShade="F2"/>
          </w:tcPr>
          <w:p w14:paraId="40997D93"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B734A17"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55D40E86" w14:textId="77777777">
        <w:tc>
          <w:tcPr>
            <w:tcW w:w="506" w:type="pct"/>
          </w:tcPr>
          <w:p w14:paraId="7EDEC9C5" w14:textId="77777777" w:rsidR="00294C8B" w:rsidRDefault="009D1DB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3EF7E7B"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nclear whether this should be discussed in maintenance agenda or here (i.e. spec impact)</w:t>
            </w:r>
          </w:p>
        </w:tc>
      </w:tr>
      <w:tr w:rsidR="00294C8B" w14:paraId="6F1C3437" w14:textId="77777777">
        <w:tc>
          <w:tcPr>
            <w:tcW w:w="506" w:type="pct"/>
          </w:tcPr>
          <w:p w14:paraId="433DFC5A"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C06E216"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are OK to capture either in UE feature or in spec. Important to make a common understanding.</w:t>
            </w:r>
          </w:p>
        </w:tc>
      </w:tr>
      <w:tr w:rsidR="00294C8B" w14:paraId="2CF63334" w14:textId="77777777">
        <w:tc>
          <w:tcPr>
            <w:tcW w:w="506" w:type="pct"/>
          </w:tcPr>
          <w:p w14:paraId="280C1419"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26BCF22" w14:textId="77777777" w:rsidR="00294C8B" w:rsidRDefault="009D1DB3">
            <w:pPr>
              <w:spacing w:after="0"/>
              <w:rPr>
                <w:rFonts w:eastAsia="SimSun"/>
                <w:color w:val="000000" w:themeColor="text1"/>
                <w:lang w:val="en-US" w:eastAsia="zh-CN"/>
              </w:rPr>
            </w:pPr>
            <w:r>
              <w:rPr>
                <w:rFonts w:eastAsiaTheme="minorEastAsia" w:hint="eastAsia"/>
                <w:color w:val="000000" w:themeColor="text1"/>
                <w:lang w:val="en-US"/>
              </w:rPr>
              <w:t>A</w:t>
            </w:r>
            <w:r>
              <w:rPr>
                <w:rFonts w:eastAsiaTheme="minorEastAsia"/>
                <w:color w:val="000000" w:themeColor="text1"/>
                <w:lang w:val="en-US"/>
              </w:rPr>
              <w:t>s in our comment for Question 2-1b, we have no strong view on the support of the case with two overlapping CRS rate matching patterns (especially for the case where both patterns need to be considered and gain may be limited). But the proposal from Qualcomm looks reasonable clarification for that case (if supported) as well as for another case where one of the overlapping patterns needs to be considered. Regarding moderator’s question, we basically think that whether or not to support the cases should be discussed in maintenance agenda i.e., as part of discussion on CRs.</w:t>
            </w:r>
          </w:p>
        </w:tc>
      </w:tr>
      <w:tr w:rsidR="00294C8B" w14:paraId="455BC164" w14:textId="77777777">
        <w:tc>
          <w:tcPr>
            <w:tcW w:w="506" w:type="pct"/>
          </w:tcPr>
          <w:p w14:paraId="7C17226F" w14:textId="77777777" w:rsidR="00294C8B" w:rsidRDefault="009D1DB3">
            <w:pPr>
              <w:spacing w:after="0"/>
              <w:jc w:val="both"/>
              <w:rPr>
                <w:rFonts w:eastAsiaTheme="minorEastAsia"/>
                <w:szCs w:val="21"/>
                <w:lang w:val="en-US"/>
              </w:rPr>
            </w:pPr>
            <w:r>
              <w:rPr>
                <w:rFonts w:eastAsiaTheme="minorEastAsia"/>
                <w:szCs w:val="21"/>
                <w:lang w:val="en-US"/>
              </w:rPr>
              <w:t>OPPO</w:t>
            </w:r>
          </w:p>
        </w:tc>
        <w:tc>
          <w:tcPr>
            <w:tcW w:w="4494" w:type="pct"/>
          </w:tcPr>
          <w:p w14:paraId="1E9106A5"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 xml:space="preserve">In our understanding, </w:t>
            </w:r>
          </w:p>
          <w:p w14:paraId="3CB8A768" w14:textId="77777777" w:rsidR="00294C8B" w:rsidRDefault="009D1DB3">
            <w:pPr>
              <w:numPr>
                <w:ilvl w:val="0"/>
                <w:numId w:val="44"/>
              </w:numPr>
              <w:spacing w:after="0"/>
              <w:rPr>
                <w:rFonts w:eastAsiaTheme="minorEastAsia"/>
                <w:color w:val="000000" w:themeColor="text1"/>
                <w:lang w:val="en-US"/>
              </w:rPr>
            </w:pPr>
            <w:r>
              <w:rPr>
                <w:rFonts w:eastAsiaTheme="minorEastAsia"/>
                <w:color w:val="000000" w:themeColor="text1"/>
                <w:lang w:val="en-US"/>
              </w:rPr>
              <w:t xml:space="preserve">Question 2-6 seems dependable upon outcomes of Questions 2-1a/b. </w:t>
            </w:r>
          </w:p>
          <w:p w14:paraId="12FB14DB" w14:textId="77777777" w:rsidR="00294C8B" w:rsidRDefault="009D1DB3">
            <w:pPr>
              <w:numPr>
                <w:ilvl w:val="0"/>
                <w:numId w:val="44"/>
              </w:numPr>
              <w:spacing w:after="0"/>
              <w:rPr>
                <w:rFonts w:eastAsiaTheme="minorEastAsia"/>
                <w:color w:val="000000" w:themeColor="text1"/>
                <w:lang w:val="en-US"/>
              </w:rPr>
            </w:pPr>
            <w:r>
              <w:rPr>
                <w:rFonts w:eastAsiaTheme="minorEastAsia"/>
                <w:color w:val="000000" w:themeColor="text1"/>
                <w:lang w:val="en-US"/>
              </w:rPr>
              <w:t xml:space="preserve">What the sub-bullets provided are new functional behaviors, and should be discussed in maintenance.   </w:t>
            </w:r>
          </w:p>
        </w:tc>
      </w:tr>
      <w:tr w:rsidR="00E04954" w14:paraId="340A3C2B" w14:textId="77777777">
        <w:tc>
          <w:tcPr>
            <w:tcW w:w="506" w:type="pct"/>
          </w:tcPr>
          <w:p w14:paraId="6C16FD21" w14:textId="77777777" w:rsidR="00E04954" w:rsidRPr="00E04954" w:rsidRDefault="00E04954">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48F9D918" w14:textId="77777777" w:rsidR="00E04954" w:rsidRPr="001E17E4" w:rsidRDefault="005C3F49">
            <w:pPr>
              <w:spacing w:after="0"/>
              <w:rPr>
                <w:rFonts w:eastAsia="SimSun"/>
                <w:color w:val="000000" w:themeColor="text1"/>
                <w:lang w:val="en-US" w:eastAsia="zh-CN"/>
              </w:rPr>
            </w:pPr>
            <w:r>
              <w:rPr>
                <w:rFonts w:eastAsia="SimSun"/>
                <w:color w:val="000000" w:themeColor="text1"/>
                <w:lang w:val="en-US" w:eastAsia="zh-CN"/>
              </w:rPr>
              <w:t>Ok</w:t>
            </w:r>
            <w:r w:rsidR="001E17E4">
              <w:rPr>
                <w:rFonts w:eastAsia="SimSun"/>
                <w:color w:val="000000" w:themeColor="text1"/>
                <w:lang w:val="en-US" w:eastAsia="zh-CN"/>
              </w:rPr>
              <w:t xml:space="preserve"> to discuss in </w:t>
            </w:r>
            <w:r w:rsidR="001E17E4">
              <w:rPr>
                <w:rFonts w:eastAsiaTheme="minorEastAsia"/>
                <w:color w:val="000000" w:themeColor="text1"/>
                <w:lang w:val="en-US"/>
              </w:rPr>
              <w:t xml:space="preserve">maintenance. </w:t>
            </w:r>
          </w:p>
        </w:tc>
      </w:tr>
    </w:tbl>
    <w:p w14:paraId="07B31E48" w14:textId="77777777" w:rsidR="00294C8B" w:rsidRDefault="00294C8B">
      <w:pPr>
        <w:spacing w:afterLines="50" w:after="120"/>
        <w:jc w:val="both"/>
        <w:rPr>
          <w:sz w:val="22"/>
        </w:rPr>
      </w:pPr>
    </w:p>
    <w:p w14:paraId="7D9D6FC4" w14:textId="77777777" w:rsidR="00294C8B" w:rsidRDefault="00294C8B">
      <w:pPr>
        <w:spacing w:afterLines="50" w:after="120"/>
        <w:jc w:val="both"/>
        <w:rPr>
          <w:sz w:val="22"/>
          <w:lang w:val="en-US"/>
        </w:rPr>
      </w:pPr>
    </w:p>
    <w:p w14:paraId="1BD5BA93" w14:textId="77777777" w:rsidR="00294C8B" w:rsidRDefault="009D1DB3">
      <w:pPr>
        <w:pStyle w:val="Heading1"/>
        <w:numPr>
          <w:ilvl w:val="0"/>
          <w:numId w:val="11"/>
        </w:numPr>
        <w:spacing w:before="180" w:after="120"/>
        <w:rPr>
          <w:rFonts w:eastAsia="MS Mincho"/>
          <w:b/>
          <w:bCs/>
          <w:szCs w:val="24"/>
          <w:lang w:val="en-US"/>
        </w:rPr>
      </w:pPr>
      <w:r>
        <w:rPr>
          <w:rFonts w:eastAsia="MS Mincho"/>
          <w:b/>
          <w:bCs/>
          <w:szCs w:val="24"/>
          <w:lang w:val="en-US"/>
        </w:rPr>
        <w:t>FGs for UE support for two overlapping CRS rate matching patterns</w:t>
      </w:r>
    </w:p>
    <w:p w14:paraId="7163635B" w14:textId="77777777" w:rsidR="00294C8B" w:rsidRDefault="009D1DB3">
      <w:pPr>
        <w:spacing w:afterLines="50" w:after="120"/>
        <w:jc w:val="both"/>
        <w:rPr>
          <w:sz w:val="22"/>
          <w:lang w:val="en-US"/>
        </w:rPr>
      </w:pPr>
      <w:r>
        <w:rPr>
          <w:rFonts w:hint="eastAsia"/>
          <w:sz w:val="22"/>
          <w:lang w:val="en-US"/>
        </w:rPr>
        <w:t>I</w:t>
      </w:r>
      <w:r>
        <w:rPr>
          <w:sz w:val="22"/>
          <w:lang w:val="en-US"/>
        </w:rPr>
        <w:t xml:space="preserve">n [1], FGs for </w:t>
      </w:r>
      <w:r>
        <w:rPr>
          <w:rFonts w:eastAsia="MS Mincho"/>
          <w:sz w:val="22"/>
          <w:szCs w:val="22"/>
          <w:lang w:val="en-US"/>
        </w:rPr>
        <w:t>UE support for two overlapping CRS rate matching patterns</w:t>
      </w:r>
      <w:r>
        <w:rPr>
          <w:sz w:val="22"/>
          <w:lang w:val="en-US"/>
        </w:rPr>
        <w:t xml:space="preserve">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687"/>
        <w:gridCol w:w="2158"/>
        <w:gridCol w:w="2281"/>
        <w:gridCol w:w="1350"/>
        <w:gridCol w:w="1351"/>
        <w:gridCol w:w="1559"/>
        <w:gridCol w:w="2424"/>
        <w:gridCol w:w="1945"/>
        <w:gridCol w:w="1527"/>
        <w:gridCol w:w="1522"/>
        <w:gridCol w:w="1687"/>
        <w:gridCol w:w="616"/>
        <w:gridCol w:w="1907"/>
      </w:tblGrid>
      <w:tr w:rsidR="00294C8B" w14:paraId="63EFE3A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CE77E9E"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27F11DE2"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8144090"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6BFDCFDE"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31C65A6"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7374374A"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C7A159C"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029BD8AB"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2FD3C72D"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6A8CE5E2"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3A5C0C75"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7856B9EB"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32276F46"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2DE4907F"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3488173A"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294C8B" w14:paraId="7D387EE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FDB133"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val="en-US" w:eastAsia="ja-JP"/>
              </w:rPr>
              <w:t>52. NR_DSS_enh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3AD19"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45B12"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cs="Arial"/>
                <w:szCs w:val="18"/>
              </w:rPr>
              <w:t>Two LTE-CRS overlapping rate matching patterns within a part of NR carrier using 15 kHz overlapping with a LTE carrier (regardless of support or configuration of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683D9"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Support of two LTE-CRS overlapping rate matching patterns within a part of NR carrier using 15 kHz overlapping with a LTE carrier (regardless of support or configuration of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D1286" w14:textId="77777777" w:rsidR="00294C8B" w:rsidRDefault="009D1DB3">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C475F"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AACD5"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51186" w14:textId="77777777" w:rsidR="00294C8B" w:rsidRDefault="009D1DB3">
            <w:pPr>
              <w:pStyle w:val="TAL"/>
              <w:spacing w:after="0" w:line="240" w:lineRule="auto"/>
              <w:rPr>
                <w:rFonts w:asciiTheme="majorHAnsi" w:eastAsia="SimSun" w:hAnsiTheme="majorHAnsi" w:cstheme="majorHAnsi"/>
                <w:color w:val="000000" w:themeColor="text1"/>
                <w:szCs w:val="18"/>
                <w:lang w:val="en-US" w:eastAsia="zh-CN"/>
              </w:rPr>
            </w:pPr>
            <w:r>
              <w:rPr>
                <w:rFonts w:asciiTheme="majorHAnsi" w:eastAsia="SimSun" w:hAnsiTheme="majorHAnsi" w:cstheme="majorHAnsi"/>
                <w:color w:val="000000" w:themeColor="text1"/>
                <w:szCs w:val="18"/>
                <w:lang w:val="en-US" w:eastAsia="zh-CN"/>
              </w:rPr>
              <w:t xml:space="preserve">UE support for two overlapping LTE-CRS RM patterns </w:t>
            </w:r>
            <w:r>
              <w:rPr>
                <w:rFonts w:cs="Arial"/>
                <w:szCs w:val="18"/>
              </w:rPr>
              <w:t xml:space="preserve">within a part of NR carrier using 15 kHz overlapping with a LTE carrier </w:t>
            </w:r>
            <w:r>
              <w:rPr>
                <w:rFonts w:asciiTheme="majorHAnsi" w:eastAsia="SimSun" w:hAnsiTheme="majorHAnsi" w:cstheme="majorHAnsi"/>
                <w:color w:val="000000" w:themeColor="text1"/>
                <w:szCs w:val="18"/>
                <w:lang w:val="en-US" w:eastAsia="zh-CN"/>
              </w:rPr>
              <w:t>when UE is not supporting or configured with multi-TRP is not enabled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E3554"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0D27A"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74891"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7CFFF"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34400" w14:textId="77777777" w:rsidR="00294C8B" w:rsidRDefault="00294C8B">
            <w:pPr>
              <w:pStyle w:val="TAL"/>
              <w:spacing w:after="0" w:line="240" w:lineRule="auto"/>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49017" w14:textId="77777777" w:rsidR="00294C8B" w:rsidRDefault="00294C8B">
            <w:pPr>
              <w:pStyle w:val="TAL"/>
              <w:spacing w:after="0" w:line="240" w:lineRule="auto"/>
              <w:rPr>
                <w:rFonts w:asciiTheme="majorHAnsi" w:hAnsiTheme="majorHAnsi" w:cstheme="majorHAnsi"/>
                <w:color w:val="000000" w:themeColor="text1"/>
                <w:szCs w:val="18"/>
                <w:lang w:eastAsia="ja-JP"/>
              </w:rPr>
            </w:pPr>
          </w:p>
        </w:tc>
      </w:tr>
    </w:tbl>
    <w:p w14:paraId="7B690E66" w14:textId="77777777" w:rsidR="00294C8B" w:rsidRDefault="00294C8B">
      <w:pPr>
        <w:spacing w:afterLines="50" w:after="120"/>
        <w:jc w:val="both"/>
        <w:rPr>
          <w:sz w:val="22"/>
          <w:lang w:val="en-US"/>
        </w:rPr>
      </w:pPr>
    </w:p>
    <w:p w14:paraId="085A5EF6" w14:textId="77777777" w:rsidR="00294C8B" w:rsidRDefault="00294C8B">
      <w:pPr>
        <w:spacing w:afterLines="50" w:after="120"/>
        <w:jc w:val="both"/>
        <w:rPr>
          <w:sz w:val="22"/>
          <w:lang w:val="en-US"/>
        </w:rPr>
      </w:pPr>
    </w:p>
    <w:p w14:paraId="0DF9B93E" w14:textId="77777777" w:rsidR="00294C8B" w:rsidRDefault="009D1DB3">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5000" w:type="pct"/>
        <w:tblLook w:val="04A0" w:firstRow="1" w:lastRow="0" w:firstColumn="1" w:lastColumn="0" w:noHBand="0" w:noVBand="1"/>
      </w:tblPr>
      <w:tblGrid>
        <w:gridCol w:w="640"/>
        <w:gridCol w:w="1822"/>
        <w:gridCol w:w="19921"/>
      </w:tblGrid>
      <w:tr w:rsidR="00294C8B" w14:paraId="0E9475D3" w14:textId="77777777">
        <w:tc>
          <w:tcPr>
            <w:tcW w:w="143" w:type="pct"/>
          </w:tcPr>
          <w:p w14:paraId="40444A01"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2]</w:t>
            </w:r>
          </w:p>
        </w:tc>
        <w:tc>
          <w:tcPr>
            <w:tcW w:w="407" w:type="pct"/>
          </w:tcPr>
          <w:p w14:paraId="16D7D0F9" w14:textId="77777777" w:rsidR="00294C8B" w:rsidRDefault="009D1DB3">
            <w:pPr>
              <w:spacing w:after="0" w:line="240" w:lineRule="auto"/>
              <w:jc w:val="both"/>
              <w:rPr>
                <w:rFonts w:eastAsia="MS Mincho"/>
                <w:sz w:val="22"/>
              </w:rPr>
            </w:pPr>
            <w:r>
              <w:rPr>
                <w:rFonts w:eastAsia="MS Mincho" w:hint="eastAsia"/>
                <w:sz w:val="22"/>
              </w:rPr>
              <w:t>v</w:t>
            </w:r>
            <w:r>
              <w:rPr>
                <w:rFonts w:eastAsia="MS Mincho"/>
                <w:sz w:val="22"/>
              </w:rPr>
              <w:t>ivo</w:t>
            </w:r>
          </w:p>
        </w:tc>
        <w:tc>
          <w:tcPr>
            <w:tcW w:w="4450" w:type="pct"/>
          </w:tcPr>
          <w:tbl>
            <w:tblPr>
              <w:tblStyle w:val="TableGrid"/>
              <w:tblW w:w="5000" w:type="pct"/>
              <w:tblLook w:val="04A0" w:firstRow="1" w:lastRow="0" w:firstColumn="1" w:lastColumn="0" w:noHBand="0" w:noVBand="1"/>
            </w:tblPr>
            <w:tblGrid>
              <w:gridCol w:w="19695"/>
            </w:tblGrid>
            <w:tr w:rsidR="00294C8B" w14:paraId="74608F6F" w14:textId="77777777">
              <w:tc>
                <w:tcPr>
                  <w:tcW w:w="5000" w:type="pct"/>
                </w:tcPr>
                <w:p w14:paraId="7078944E" w14:textId="77777777" w:rsidR="00294C8B" w:rsidRDefault="009D1DB3">
                  <w:pPr>
                    <w:spacing w:before="120" w:after="120"/>
                    <w:rPr>
                      <w:rFonts w:ascii="Times" w:eastAsia="DengXian" w:hAnsi="Times"/>
                      <w:highlight w:val="darkYellow"/>
                      <w:lang w:eastAsia="zh-CN"/>
                    </w:rPr>
                  </w:pPr>
                  <w:r>
                    <w:rPr>
                      <w:rFonts w:ascii="Times" w:eastAsia="DengXian" w:hAnsi="Times"/>
                      <w:highlight w:val="darkYellow"/>
                      <w:lang w:eastAsia="zh-CN"/>
                    </w:rPr>
                    <w:t>Working Assumption</w:t>
                  </w:r>
                </w:p>
                <w:p w14:paraId="5CDE68D9" w14:textId="77777777" w:rsidR="00294C8B" w:rsidRDefault="009D1DB3">
                  <w:pPr>
                    <w:tabs>
                      <w:tab w:val="left" w:pos="420"/>
                    </w:tabs>
                    <w:spacing w:before="120" w:after="120"/>
                    <w:rPr>
                      <w:rFonts w:ascii="Times" w:eastAsia="Batang" w:hAnsi="Times"/>
                    </w:rPr>
                  </w:pPr>
                  <w:r>
                    <w:rPr>
                      <w:rFonts w:ascii="Times" w:eastAsia="SimSun" w:hAnsi="Times"/>
                    </w:rPr>
                    <w:t xml:space="preserve">Introduce two new RRC parameters (i.e., </w:t>
                  </w:r>
                  <w:r>
                    <w:rPr>
                      <w:rFonts w:ascii="Times" w:eastAsia="Batang" w:hAnsi="Times"/>
                    </w:rPr>
                    <w:t xml:space="preserve">list3 and list4). gNB </w:t>
                  </w:r>
                  <w:r>
                    <w:rPr>
                      <w:rFonts w:ascii="Times" w:eastAsia="Batang" w:hAnsi="Times"/>
                      <w:b/>
                      <w:bCs/>
                    </w:rPr>
                    <w:t xml:space="preserve">cannot </w:t>
                  </w:r>
                  <w:r>
                    <w:rPr>
                      <w:rFonts w:ascii="Times" w:eastAsia="Batang" w:hAnsi="Times"/>
                    </w:rPr>
                    <w:t>configure legacy list1/2 and new list3/4 simultaneously. If new list3/4 are configured, UE applies list3/4 regardless of whether CORESETPoolIndex= 1 is configured for any of DL BWPs of the serving cell.</w:t>
                  </w:r>
                </w:p>
                <w:p w14:paraId="5B69380E" w14:textId="77777777" w:rsidR="00294C8B" w:rsidRDefault="009D1DB3">
                  <w:pPr>
                    <w:spacing w:before="120" w:after="120"/>
                    <w:rPr>
                      <w:rFonts w:ascii="Times" w:eastAsia="Batang" w:hAnsi="Times"/>
                      <w:b/>
                      <w:highlight w:val="green"/>
                    </w:rPr>
                  </w:pPr>
                  <w:r>
                    <w:rPr>
                      <w:rFonts w:ascii="Times" w:eastAsia="Batang" w:hAnsi="Times"/>
                      <w:b/>
                      <w:highlight w:val="green"/>
                    </w:rPr>
                    <w:t xml:space="preserve">Agreement </w:t>
                  </w:r>
                </w:p>
                <w:p w14:paraId="6E984826" w14:textId="77777777" w:rsidR="00294C8B" w:rsidRDefault="009D1DB3">
                  <w:pPr>
                    <w:widowControl w:val="0"/>
                    <w:numPr>
                      <w:ilvl w:val="0"/>
                      <w:numId w:val="45"/>
                    </w:numPr>
                    <w:snapToGrid w:val="0"/>
                    <w:spacing w:before="120" w:after="120" w:line="276" w:lineRule="auto"/>
                    <w:jc w:val="both"/>
                    <w:rPr>
                      <w:rFonts w:ascii="Times" w:eastAsia="Batang" w:hAnsi="Times"/>
                    </w:rPr>
                  </w:pPr>
                  <w:r>
                    <w:rPr>
                      <w:rFonts w:ascii="Times" w:eastAsia="Batang" w:hAnsi="Times"/>
                    </w:rPr>
                    <w:t xml:space="preserve">Introduce </w:t>
                  </w:r>
                  <w:r>
                    <w:rPr>
                      <w:rFonts w:ascii="Times" w:eastAsia="Batang" w:hAnsi="Times"/>
                      <w:lang w:eastAsia="zh-CN"/>
                    </w:rPr>
                    <w:t>new UE capability(ies)</w:t>
                  </w:r>
                  <w:r>
                    <w:rPr>
                      <w:rFonts w:ascii="Times" w:eastAsia="SimSun" w:hAnsi="Times"/>
                      <w:lang w:eastAsia="zh-CN"/>
                    </w:rPr>
                    <w:t xml:space="preserve"> for support of </w:t>
                  </w:r>
                  <w:r>
                    <w:rPr>
                      <w:rFonts w:ascii="Times" w:eastAsia="Batang" w:hAnsi="Times"/>
                      <w:lang w:eastAsia="zh-CN"/>
                    </w:rPr>
                    <w:t xml:space="preserve">two overlapping LTE CRS patterns </w:t>
                  </w:r>
                  <w:r>
                    <w:rPr>
                      <w:rFonts w:ascii="Times" w:eastAsia="Batang" w:hAnsi="Times"/>
                      <w:color w:val="FF0000"/>
                      <w:lang w:eastAsia="zh-CN"/>
                    </w:rPr>
                    <w:t xml:space="preserve">in Rel-18 DSS </w:t>
                  </w:r>
                  <w:r>
                    <w:rPr>
                      <w:rFonts w:ascii="Times" w:eastAsia="SimSun" w:hAnsi="Times"/>
                      <w:strike/>
                      <w:color w:val="FF0000"/>
                      <w:lang w:eastAsia="zh-CN"/>
                    </w:rPr>
                    <w:t xml:space="preserve">if the UE is NOT configured by higher layer parameter </w:t>
                  </w:r>
                  <w:r>
                    <w:rPr>
                      <w:rFonts w:ascii="Times" w:eastAsia="SimSun" w:hAnsi="Times"/>
                      <w:i/>
                      <w:iCs/>
                      <w:strike/>
                      <w:color w:val="FF0000"/>
                      <w:lang w:eastAsia="zh-CN"/>
                    </w:rPr>
                    <w:t>PDCCH-Config</w:t>
                  </w:r>
                  <w:r>
                    <w:rPr>
                      <w:rFonts w:ascii="Times" w:eastAsia="SimSun" w:hAnsi="Times"/>
                      <w:strike/>
                      <w:color w:val="FF0000"/>
                      <w:lang w:eastAsia="zh-CN"/>
                    </w:rPr>
                    <w:t xml:space="preserve"> with two different values of </w:t>
                  </w:r>
                  <w:r>
                    <w:rPr>
                      <w:rFonts w:ascii="Times" w:eastAsia="SimSun" w:hAnsi="Times"/>
                      <w:i/>
                      <w:iCs/>
                      <w:strike/>
                      <w:color w:val="FF0000"/>
                      <w:lang w:eastAsia="zh-CN"/>
                    </w:rPr>
                    <w:t>coresetPoolIndex</w:t>
                  </w:r>
                  <w:r>
                    <w:rPr>
                      <w:rFonts w:ascii="Times" w:eastAsia="SimSun" w:hAnsi="Times"/>
                      <w:strike/>
                      <w:color w:val="FF0000"/>
                      <w:lang w:eastAsia="zh-CN"/>
                    </w:rPr>
                    <w:t xml:space="preserve"> in </w:t>
                  </w:r>
                  <w:r>
                    <w:rPr>
                      <w:rFonts w:ascii="Times" w:eastAsia="SimSun" w:hAnsi="Times"/>
                      <w:i/>
                      <w:iCs/>
                      <w:strike/>
                      <w:color w:val="FF0000"/>
                      <w:lang w:eastAsia="zh-CN"/>
                    </w:rPr>
                    <w:t>ControlResourceSet</w:t>
                  </w:r>
                  <w:r>
                    <w:rPr>
                      <w:rFonts w:ascii="Times" w:eastAsia="SimSun" w:hAnsi="Times"/>
                      <w:i/>
                      <w:iCs/>
                      <w:lang w:eastAsia="zh-CN"/>
                    </w:rPr>
                    <w:t xml:space="preserve">. </w:t>
                  </w:r>
                </w:p>
                <w:p w14:paraId="6314DC8E" w14:textId="77777777" w:rsidR="00294C8B" w:rsidRDefault="009D1DB3">
                  <w:pPr>
                    <w:widowControl w:val="0"/>
                    <w:numPr>
                      <w:ilvl w:val="1"/>
                      <w:numId w:val="45"/>
                    </w:numPr>
                    <w:snapToGrid w:val="0"/>
                    <w:spacing w:before="120" w:after="120" w:line="276" w:lineRule="auto"/>
                    <w:jc w:val="both"/>
                    <w:rPr>
                      <w:rFonts w:ascii="Times" w:eastAsia="Batang" w:hAnsi="Times"/>
                    </w:rPr>
                  </w:pPr>
                  <w:r>
                    <w:rPr>
                      <w:rFonts w:ascii="Times" w:eastAsia="Batang" w:hAnsi="Times"/>
                    </w:rPr>
                    <w:lastRenderedPageBreak/>
                    <w:t xml:space="preserve">NW can configure two LTE-CRS overlapping rate matching patterns without </w:t>
                  </w:r>
                  <w:r>
                    <w:rPr>
                      <w:rFonts w:ascii="Times" w:eastAsia="Batang" w:hAnsi="Times"/>
                      <w:i/>
                      <w:iCs/>
                    </w:rPr>
                    <w:t>coresetPoolIndex</w:t>
                  </w:r>
                  <w:r>
                    <w:rPr>
                      <w:rFonts w:ascii="Times" w:eastAsia="Batang" w:hAnsi="Times"/>
                    </w:rPr>
                    <w:t xml:space="preserve"> only if the UE indicates support of </w:t>
                  </w:r>
                  <w:r>
                    <w:rPr>
                      <w:rFonts w:ascii="Times" w:eastAsia="SimSun" w:hAnsi="Times"/>
                      <w:lang w:eastAsia="zh-CN"/>
                    </w:rPr>
                    <w:t xml:space="preserve">the </w:t>
                  </w:r>
                  <w:r>
                    <w:rPr>
                      <w:rFonts w:ascii="Times" w:eastAsia="SimSun" w:hAnsi="Times"/>
                      <w:color w:val="FF0000"/>
                      <w:u w:val="single"/>
                      <w:lang w:eastAsia="zh-CN"/>
                    </w:rPr>
                    <w:t xml:space="preserve">new </w:t>
                  </w:r>
                  <w:r>
                    <w:rPr>
                      <w:rFonts w:ascii="Times" w:eastAsia="Batang" w:hAnsi="Times"/>
                      <w:lang w:eastAsia="zh-CN"/>
                    </w:rPr>
                    <w:t>capability(ies)</w:t>
                  </w:r>
                  <w:r>
                    <w:rPr>
                      <w:rFonts w:ascii="Times" w:eastAsia="SimSun" w:hAnsi="Times"/>
                      <w:lang w:eastAsia="zh-CN"/>
                    </w:rPr>
                    <w:t xml:space="preserve">. </w:t>
                  </w:r>
                </w:p>
                <w:p w14:paraId="325E0C14" w14:textId="77777777" w:rsidR="00294C8B" w:rsidRDefault="009D1DB3">
                  <w:pPr>
                    <w:widowControl w:val="0"/>
                    <w:numPr>
                      <w:ilvl w:val="0"/>
                      <w:numId w:val="45"/>
                    </w:numPr>
                    <w:snapToGrid w:val="0"/>
                    <w:spacing w:before="120" w:after="120" w:line="276" w:lineRule="auto"/>
                    <w:jc w:val="both"/>
                    <w:rPr>
                      <w:rFonts w:ascii="Times" w:eastAsia="Batang" w:hAnsi="Times"/>
                      <w:lang w:eastAsia="zh-CN"/>
                    </w:rPr>
                  </w:pPr>
                  <w:r>
                    <w:rPr>
                      <w:rFonts w:ascii="Times" w:eastAsia="Batang" w:hAnsi="Times"/>
                    </w:rPr>
                    <w:t xml:space="preserve">Clarify that the Rel-16 UE capability </w:t>
                  </w:r>
                  <w:r>
                    <w:rPr>
                      <w:rFonts w:ascii="Times" w:eastAsia="Batang" w:hAnsi="Times"/>
                      <w:i/>
                      <w:iCs/>
                      <w:lang w:eastAsia="zh-CN"/>
                    </w:rPr>
                    <w:t>overlapRateMatchingEUTRA-CRS-r16</w:t>
                  </w:r>
                  <w:r>
                    <w:rPr>
                      <w:rFonts w:ascii="Times" w:eastAsia="Batang" w:hAnsi="Times"/>
                      <w:lang w:eastAsia="zh-CN"/>
                    </w:rPr>
                    <w:t xml:space="preserve"> is subject to support of </w:t>
                  </w:r>
                  <w:r>
                    <w:rPr>
                      <w:rFonts w:ascii="Times" w:eastAsia="Batang" w:hAnsi="Times"/>
                      <w:i/>
                      <w:iCs/>
                      <w:lang w:eastAsia="zh-CN"/>
                    </w:rPr>
                    <w:t>multiDCI-Multi-TRP-r16</w:t>
                  </w:r>
                  <w:r>
                    <w:rPr>
                      <w:rFonts w:ascii="Times" w:eastAsia="SimSun" w:hAnsi="Times"/>
                      <w:lang w:eastAsia="zh-CN"/>
                    </w:rPr>
                    <w:t>.</w:t>
                  </w:r>
                </w:p>
                <w:p w14:paraId="5D022299" w14:textId="77777777" w:rsidR="00294C8B" w:rsidRDefault="009D1DB3">
                  <w:pPr>
                    <w:widowControl w:val="0"/>
                    <w:numPr>
                      <w:ilvl w:val="0"/>
                      <w:numId w:val="45"/>
                    </w:numPr>
                    <w:snapToGrid w:val="0"/>
                    <w:spacing w:before="120" w:after="120" w:line="276" w:lineRule="auto"/>
                    <w:jc w:val="both"/>
                    <w:rPr>
                      <w:rFonts w:ascii="Times" w:eastAsia="Batang" w:hAnsi="Times"/>
                      <w:lang w:eastAsia="zh-CN"/>
                    </w:rPr>
                  </w:pPr>
                  <w:r>
                    <w:rPr>
                      <w:rFonts w:ascii="Times" w:eastAsia="Batang" w:hAnsi="Times"/>
                      <w:lang w:eastAsia="zh-CN"/>
                    </w:rPr>
                    <w:t>Maximum number of LTE-CRS rate matching patterns</w:t>
                  </w:r>
                  <w:r>
                    <w:rPr>
                      <w:rFonts w:ascii="Times" w:eastAsia="Batang" w:hAnsi="Times"/>
                      <w:color w:val="FF0000"/>
                      <w:lang w:eastAsia="zh-CN"/>
                    </w:rPr>
                    <w:t xml:space="preserve"> </w:t>
                  </w:r>
                  <w:r>
                    <w:rPr>
                      <w:rFonts w:ascii="Times" w:eastAsia="Batang" w:hAnsi="Times"/>
                      <w:lang w:eastAsia="zh-CN"/>
                    </w:rPr>
                    <w:t xml:space="preserve">for PDSCH supported by a UE (i.e., </w:t>
                  </w:r>
                  <w:r>
                    <w:rPr>
                      <w:rFonts w:ascii="Times" w:eastAsia="Batang" w:hAnsi="Times"/>
                      <w:i/>
                      <w:iCs/>
                      <w:lang w:eastAsia="zh-CN"/>
                    </w:rPr>
                    <w:t>maxNumberPatterns-r16</w:t>
                  </w:r>
                  <w:r>
                    <w:rPr>
                      <w:rFonts w:ascii="Times" w:eastAsia="Batang" w:hAnsi="Times"/>
                      <w:lang w:eastAsia="zh-CN"/>
                    </w:rPr>
                    <w:t xml:space="preserve"> and </w:t>
                  </w:r>
                  <w:r>
                    <w:rPr>
                      <w:rFonts w:ascii="Times" w:eastAsia="Batang" w:hAnsi="Times"/>
                      <w:i/>
                      <w:iCs/>
                      <w:lang w:eastAsia="zh-CN"/>
                    </w:rPr>
                    <w:t>maxNumberNon-OverlapPatterns-r16</w:t>
                  </w:r>
                  <w:r>
                    <w:rPr>
                      <w:rFonts w:ascii="Times" w:eastAsia="Batang" w:hAnsi="Times"/>
                      <w:lang w:eastAsia="zh-CN"/>
                    </w:rPr>
                    <w:t>) is kept unchanged.</w:t>
                  </w:r>
                </w:p>
                <w:p w14:paraId="35F61E6D" w14:textId="77777777" w:rsidR="00294C8B" w:rsidRDefault="009D1DB3">
                  <w:pPr>
                    <w:spacing w:before="120" w:after="120"/>
                    <w:rPr>
                      <w:rFonts w:ascii="Times" w:eastAsia="DengXian" w:hAnsi="Times"/>
                      <w:b/>
                      <w:bCs/>
                      <w:highlight w:val="green"/>
                      <w:lang w:eastAsia="zh-CN"/>
                    </w:rPr>
                  </w:pPr>
                  <w:r>
                    <w:rPr>
                      <w:rFonts w:ascii="Times" w:eastAsia="DengXian" w:hAnsi="Times"/>
                      <w:b/>
                      <w:bCs/>
                      <w:highlight w:val="green"/>
                      <w:lang w:eastAsia="zh-CN"/>
                    </w:rPr>
                    <w:t>Agreement</w:t>
                  </w:r>
                </w:p>
                <w:p w14:paraId="3DFA0314" w14:textId="77777777" w:rsidR="00294C8B" w:rsidRDefault="009D1DB3">
                  <w:pPr>
                    <w:widowControl w:val="0"/>
                    <w:numPr>
                      <w:ilvl w:val="1"/>
                      <w:numId w:val="46"/>
                    </w:numPr>
                    <w:snapToGrid w:val="0"/>
                    <w:spacing w:before="120" w:after="120" w:line="276" w:lineRule="auto"/>
                    <w:jc w:val="both"/>
                    <w:rPr>
                      <w:rFonts w:ascii="Times" w:eastAsia="SimSun" w:hAnsi="Times"/>
                      <w:lang w:eastAsia="zh-CN"/>
                    </w:rPr>
                  </w:pPr>
                  <w:r>
                    <w:rPr>
                      <w:rFonts w:ascii="Times" w:eastAsia="SimSun" w:hAnsi="Times"/>
                      <w:lang w:eastAsia="zh-CN"/>
                    </w:rPr>
                    <w:t xml:space="preserve">Introduce two new RRC parameters </w:t>
                  </w:r>
                  <w:r>
                    <w:rPr>
                      <w:rFonts w:ascii="Times" w:eastAsia="SimSun" w:hAnsi="Times"/>
                      <w:i/>
                      <w:iCs/>
                      <w:lang w:eastAsia="zh-CN"/>
                    </w:rPr>
                    <w:t xml:space="preserve">lte-CRS-PatternList3-r18 </w:t>
                  </w:r>
                  <w:r>
                    <w:rPr>
                      <w:rFonts w:ascii="Times" w:eastAsia="SimSun" w:hAnsi="Times"/>
                      <w:lang w:eastAsia="zh-CN"/>
                    </w:rPr>
                    <w:t xml:space="preserve">and </w:t>
                  </w:r>
                  <w:r>
                    <w:rPr>
                      <w:rFonts w:ascii="Times" w:eastAsia="SimSun" w:hAnsi="Times"/>
                      <w:i/>
                      <w:iCs/>
                      <w:lang w:eastAsia="zh-CN"/>
                    </w:rPr>
                    <w:t xml:space="preserve">lte-CRS-PatternList4-r18 </w:t>
                  </w:r>
                  <w:r>
                    <w:rPr>
                      <w:rFonts w:ascii="Times" w:eastAsia="SimSun" w:hAnsi="Times"/>
                      <w:lang w:eastAsia="zh-CN"/>
                    </w:rPr>
                    <w:t xml:space="preserve">in </w:t>
                  </w:r>
                  <w:r>
                    <w:rPr>
                      <w:rFonts w:ascii="Times" w:eastAsia="SimSun" w:hAnsi="Times"/>
                      <w:i/>
                      <w:iCs/>
                      <w:lang w:eastAsia="zh-CN"/>
                    </w:rPr>
                    <w:t xml:space="preserve">ServingCellConfig </w:t>
                  </w:r>
                  <w:r>
                    <w:rPr>
                      <w:rFonts w:ascii="Times" w:eastAsia="SimSun" w:hAnsi="Times"/>
                      <w:lang w:eastAsia="sv-SE"/>
                    </w:rPr>
                    <w:t xml:space="preserve">around which the UE shall do rate matching </w:t>
                  </w:r>
                  <w:r>
                    <w:rPr>
                      <w:rFonts w:ascii="Times" w:eastAsia="SimSun" w:hAnsi="Times"/>
                      <w:lang w:eastAsia="zh-CN"/>
                    </w:rPr>
                    <w:t xml:space="preserve">for PDSCH scheduled by PDCCH with CRC scrambled by C-RNTI, MCS-C-RNTI, CS-RNTI, or PDSCHs with SPS. </w:t>
                  </w:r>
                </w:p>
                <w:p w14:paraId="3B54FB0B" w14:textId="77777777" w:rsidR="00294C8B" w:rsidRDefault="009D1DB3">
                  <w:pPr>
                    <w:numPr>
                      <w:ilvl w:val="2"/>
                      <w:numId w:val="46"/>
                    </w:numPr>
                    <w:tabs>
                      <w:tab w:val="left" w:pos="840"/>
                    </w:tabs>
                    <w:snapToGrid w:val="0"/>
                    <w:spacing w:before="120" w:after="120" w:line="280" w:lineRule="atLeast"/>
                    <w:jc w:val="both"/>
                    <w:rPr>
                      <w:rFonts w:ascii="New York" w:eastAsia="Batang" w:hAnsi="New York"/>
                      <w:iCs/>
                    </w:rPr>
                  </w:pPr>
                  <w:r>
                    <w:rPr>
                      <w:rFonts w:ascii="New York" w:eastAsia="Batang" w:hAnsi="New York"/>
                    </w:rPr>
                    <w:t xml:space="preserve">The network does not configure </w:t>
                  </w:r>
                  <w:r>
                    <w:rPr>
                      <w:rFonts w:ascii="New York" w:eastAsia="Batang" w:hAnsi="New York"/>
                      <w:i/>
                      <w:iCs/>
                    </w:rPr>
                    <w:t xml:space="preserve">lte-CRS-PatternList3-r18 </w:t>
                  </w:r>
                  <w:r>
                    <w:rPr>
                      <w:rFonts w:ascii="New York" w:eastAsia="Batang" w:hAnsi="New York"/>
                    </w:rPr>
                    <w:t xml:space="preserve">and any of </w:t>
                  </w:r>
                  <w:r>
                    <w:rPr>
                      <w:rFonts w:ascii="New York" w:eastAsia="Batang" w:hAnsi="New York"/>
                      <w:i/>
                      <w:iCs/>
                    </w:rPr>
                    <w:t xml:space="preserve">lte-CRS-ToMatchAround, lte-CRS-PatternList1-r16 </w:t>
                  </w:r>
                  <w:r>
                    <w:rPr>
                      <w:rFonts w:ascii="New York" w:eastAsia="Batang" w:hAnsi="New York"/>
                    </w:rPr>
                    <w:t xml:space="preserve">and </w:t>
                  </w:r>
                  <w:r>
                    <w:rPr>
                      <w:rFonts w:ascii="New York" w:eastAsia="Batang" w:hAnsi="New York"/>
                      <w:i/>
                      <w:iCs/>
                    </w:rPr>
                    <w:t xml:space="preserve">lte-CRS-PatternList2-r16 </w:t>
                  </w:r>
                  <w:r>
                    <w:rPr>
                      <w:rFonts w:ascii="New York" w:eastAsia="Batang" w:hAnsi="New York"/>
                    </w:rPr>
                    <w:t xml:space="preserve">simultaneously. </w:t>
                  </w:r>
                  <w:r>
                    <w:rPr>
                      <w:rFonts w:ascii="New York" w:eastAsia="Batang" w:hAnsi="New York"/>
                      <w:i/>
                      <w:iCs/>
                    </w:rPr>
                    <w:t xml:space="preserve">Lte-CRS-PatternList4-r18 </w:t>
                  </w:r>
                  <w:r>
                    <w:rPr>
                      <w:rFonts w:ascii="New York" w:eastAsia="Batang" w:hAnsi="New York"/>
                    </w:rPr>
                    <w:t xml:space="preserve">is configured </w:t>
                  </w:r>
                  <w:r>
                    <w:rPr>
                      <w:rFonts w:ascii="New York" w:eastAsia="Batang" w:hAnsi="New York"/>
                      <w:color w:val="FF0000"/>
                      <w:u w:val="single"/>
                      <w:lang w:eastAsia="zh-CN"/>
                    </w:rPr>
                    <w:t xml:space="preserve">only </w:t>
                  </w:r>
                  <w:r>
                    <w:rPr>
                      <w:rFonts w:ascii="New York" w:eastAsia="Batang" w:hAnsi="New York"/>
                    </w:rPr>
                    <w:t xml:space="preserve">if </w:t>
                  </w:r>
                  <w:r>
                    <w:rPr>
                      <w:rFonts w:ascii="New York" w:eastAsia="Batang" w:hAnsi="New York"/>
                      <w:i/>
                      <w:iCs/>
                    </w:rPr>
                    <w:t xml:space="preserve">lte-CRS-PatternList3-r18 </w:t>
                  </w:r>
                  <w:r>
                    <w:rPr>
                      <w:rFonts w:ascii="New York" w:eastAsia="Batang" w:hAnsi="New York"/>
                    </w:rPr>
                    <w:t xml:space="preserve">is configured in </w:t>
                  </w:r>
                  <w:r>
                    <w:rPr>
                      <w:rFonts w:ascii="New York" w:eastAsia="Batang" w:hAnsi="New York"/>
                      <w:i/>
                      <w:iCs/>
                    </w:rPr>
                    <w:t xml:space="preserve">ServingCellConfig. </w:t>
                  </w:r>
                </w:p>
                <w:p w14:paraId="462FBA99" w14:textId="77777777" w:rsidR="00294C8B" w:rsidRDefault="009D1DB3">
                  <w:pPr>
                    <w:numPr>
                      <w:ilvl w:val="2"/>
                      <w:numId w:val="46"/>
                    </w:numPr>
                    <w:tabs>
                      <w:tab w:val="left" w:pos="840"/>
                    </w:tabs>
                    <w:snapToGrid w:val="0"/>
                    <w:spacing w:before="120" w:after="120" w:line="280" w:lineRule="atLeast"/>
                    <w:jc w:val="both"/>
                    <w:rPr>
                      <w:rFonts w:ascii="New York" w:eastAsia="Batang" w:hAnsi="New York"/>
                      <w:iCs/>
                    </w:rPr>
                  </w:pPr>
                  <w:r>
                    <w:rPr>
                      <w:rFonts w:ascii="New York" w:eastAsia="Batang" w:hAnsi="New York"/>
                    </w:rPr>
                    <w:t xml:space="preserve">For case when UE is not configured with two different values of </w:t>
                  </w:r>
                  <w:r>
                    <w:rPr>
                      <w:rFonts w:ascii="New York" w:eastAsia="Batang" w:hAnsi="New York"/>
                      <w:i/>
                    </w:rPr>
                    <w:t>coresetPoolIndex</w:t>
                  </w:r>
                  <w:r>
                    <w:rPr>
                      <w:rFonts w:ascii="New York" w:eastAsia="Batang" w:hAnsi="New York"/>
                    </w:rPr>
                    <w:t xml:space="preserve"> in </w:t>
                  </w:r>
                  <w:r>
                    <w:rPr>
                      <w:rFonts w:ascii="New York" w:eastAsia="Batang" w:hAnsi="New York"/>
                      <w:i/>
                    </w:rPr>
                    <w:t>ControlResourceSet</w:t>
                  </w:r>
                  <w:r>
                    <w:rPr>
                      <w:rFonts w:ascii="New York" w:eastAsia="Batang" w:hAnsi="New York"/>
                    </w:rPr>
                    <w:t xml:space="preserve">, and configured with </w:t>
                  </w:r>
                  <w:r>
                    <w:rPr>
                      <w:rFonts w:ascii="New York" w:eastAsia="Batang" w:hAnsi="New York"/>
                      <w:i/>
                      <w:iCs/>
                    </w:rPr>
                    <w:t xml:space="preserve">lte-CRS-PatternList3-r18 </w:t>
                  </w:r>
                  <w:r>
                    <w:rPr>
                      <w:rFonts w:ascii="New York" w:eastAsia="Batang" w:hAnsi="New York"/>
                    </w:rPr>
                    <w:t xml:space="preserve">and </w:t>
                  </w:r>
                  <w:r>
                    <w:rPr>
                      <w:rFonts w:ascii="New York" w:eastAsia="Batang" w:hAnsi="New York"/>
                      <w:i/>
                      <w:iCs/>
                    </w:rPr>
                    <w:t>lte-CRS-PatternList4-r18</w:t>
                  </w:r>
                  <w:r>
                    <w:rPr>
                      <w:rFonts w:ascii="New York" w:eastAsia="Batang" w:hAnsi="New York"/>
                      <w:iCs/>
                    </w:rPr>
                    <w:t xml:space="preserve">, </w:t>
                  </w:r>
                  <w:r>
                    <w:rPr>
                      <w:rFonts w:ascii="New York" w:eastAsia="Batang" w:hAnsi="New York"/>
                    </w:rPr>
                    <w:t xml:space="preserve">both </w:t>
                  </w:r>
                  <w:r>
                    <w:rPr>
                      <w:rFonts w:ascii="New York" w:eastAsia="Batang" w:hAnsi="New York"/>
                      <w:i/>
                      <w:iCs/>
                    </w:rPr>
                    <w:t>lte-CRS-PatternList3-r18</w:t>
                  </w:r>
                  <w:r>
                    <w:rPr>
                      <w:rFonts w:ascii="New York" w:eastAsia="Batang" w:hAnsi="New York"/>
                    </w:rPr>
                    <w:t xml:space="preserve"> and </w:t>
                  </w:r>
                  <w:r>
                    <w:rPr>
                      <w:rFonts w:ascii="New York" w:eastAsia="Batang" w:hAnsi="New York"/>
                      <w:i/>
                      <w:iCs/>
                    </w:rPr>
                    <w:t>lte-CRS-PatternList4-r18</w:t>
                  </w:r>
                  <w:r>
                    <w:rPr>
                      <w:rFonts w:ascii="New York" w:eastAsia="Batang" w:hAnsi="New York"/>
                    </w:rPr>
                    <w:t xml:space="preserve"> are applied</w:t>
                  </w:r>
                </w:p>
                <w:p w14:paraId="3016651C" w14:textId="77777777" w:rsidR="00294C8B" w:rsidRDefault="009D1DB3">
                  <w:pPr>
                    <w:numPr>
                      <w:ilvl w:val="2"/>
                      <w:numId w:val="46"/>
                    </w:numPr>
                    <w:tabs>
                      <w:tab w:val="left" w:pos="840"/>
                    </w:tabs>
                    <w:snapToGrid w:val="0"/>
                    <w:spacing w:before="120" w:after="120" w:line="280" w:lineRule="atLeast"/>
                    <w:jc w:val="both"/>
                    <w:rPr>
                      <w:rFonts w:ascii="New York" w:eastAsia="Batang" w:hAnsi="New York"/>
                      <w:iCs/>
                    </w:rPr>
                  </w:pPr>
                  <w:r>
                    <w:rPr>
                      <w:rFonts w:ascii="New York" w:eastAsia="Batang" w:hAnsi="New York"/>
                    </w:rPr>
                    <w:t xml:space="preserve">For case when UE is configured with two different values of </w:t>
                  </w:r>
                  <w:r>
                    <w:rPr>
                      <w:rFonts w:ascii="New York" w:eastAsia="Batang" w:hAnsi="New York"/>
                      <w:i/>
                    </w:rPr>
                    <w:t>coresetPoolIndex</w:t>
                  </w:r>
                  <w:r>
                    <w:rPr>
                      <w:rFonts w:ascii="New York" w:eastAsia="Batang" w:hAnsi="New York"/>
                    </w:rPr>
                    <w:t xml:space="preserve"> in </w:t>
                  </w:r>
                  <w:r>
                    <w:rPr>
                      <w:rFonts w:ascii="New York" w:eastAsia="Batang" w:hAnsi="New York"/>
                      <w:i/>
                    </w:rPr>
                    <w:t>ControlResourceSet</w:t>
                  </w:r>
                  <w:r>
                    <w:rPr>
                      <w:rFonts w:ascii="New York" w:eastAsia="Batang" w:hAnsi="New York"/>
                    </w:rPr>
                    <w:t xml:space="preserve">, and configured with </w:t>
                  </w:r>
                  <w:r>
                    <w:rPr>
                      <w:rFonts w:ascii="New York" w:eastAsia="Batang" w:hAnsi="New York"/>
                      <w:i/>
                      <w:iCs/>
                    </w:rPr>
                    <w:t xml:space="preserve">lte-CRS-PatternList3-r18 </w:t>
                  </w:r>
                  <w:r>
                    <w:rPr>
                      <w:rFonts w:ascii="New York" w:eastAsia="Batang" w:hAnsi="New York"/>
                    </w:rPr>
                    <w:t xml:space="preserve">and </w:t>
                  </w:r>
                  <w:r>
                    <w:rPr>
                      <w:rFonts w:ascii="New York" w:eastAsia="Batang" w:hAnsi="New York"/>
                      <w:i/>
                      <w:iCs/>
                    </w:rPr>
                    <w:t>lte-CRS-PatternList4-r18</w:t>
                  </w:r>
                </w:p>
                <w:p w14:paraId="6631C1BB" w14:textId="77777777" w:rsidR="00294C8B" w:rsidRDefault="009D1DB3">
                  <w:pPr>
                    <w:numPr>
                      <w:ilvl w:val="3"/>
                      <w:numId w:val="46"/>
                    </w:numPr>
                    <w:tabs>
                      <w:tab w:val="left" w:pos="1260"/>
                    </w:tabs>
                    <w:snapToGrid w:val="0"/>
                    <w:spacing w:before="120" w:after="120" w:line="280" w:lineRule="atLeast"/>
                    <w:jc w:val="both"/>
                    <w:rPr>
                      <w:rFonts w:ascii="New York" w:eastAsia="Batang" w:hAnsi="New York"/>
                      <w:iCs/>
                    </w:rPr>
                  </w:pPr>
                  <w:r>
                    <w:rPr>
                      <w:rFonts w:ascii="New York" w:eastAsia="Batang" w:hAnsi="New York"/>
                    </w:rPr>
                    <w:t xml:space="preserve">If UE is configured with </w:t>
                  </w:r>
                  <w:r>
                    <w:rPr>
                      <w:rFonts w:ascii="New York" w:eastAsia="Batang" w:hAnsi="New York"/>
                      <w:i/>
                      <w:iCs/>
                    </w:rPr>
                    <w:t>crs-RateMatch-PerCoresetPoolIndex</w:t>
                  </w:r>
                  <w:r>
                    <w:rPr>
                      <w:rFonts w:ascii="New York" w:eastAsia="Batang" w:hAnsi="New York"/>
                    </w:rPr>
                    <w:t xml:space="preserve">, </w:t>
                  </w:r>
                  <w:r>
                    <w:rPr>
                      <w:rFonts w:ascii="New York" w:eastAsia="Batang" w:hAnsi="New York"/>
                      <w:i/>
                      <w:iCs/>
                    </w:rPr>
                    <w:t>lte-CRS-PatternList3-r18</w:t>
                  </w:r>
                  <w:r>
                    <w:rPr>
                      <w:rFonts w:ascii="New York" w:eastAsia="Batang" w:hAnsi="New York"/>
                    </w:rPr>
                    <w:t xml:space="preserve"> is applied if the PDSCH is associated with c</w:t>
                  </w:r>
                  <w:r>
                    <w:rPr>
                      <w:rFonts w:ascii="New York" w:eastAsia="Batang" w:hAnsi="New York"/>
                      <w:i/>
                      <w:iCs/>
                    </w:rPr>
                    <w:t>oresetPoolIndex</w:t>
                  </w:r>
                  <w:r>
                    <w:rPr>
                      <w:rFonts w:ascii="New York" w:eastAsia="Batang" w:hAnsi="New York"/>
                    </w:rPr>
                    <w:t xml:space="preserve"> set to ‘0’, and </w:t>
                  </w:r>
                  <w:r>
                    <w:rPr>
                      <w:rFonts w:ascii="New York" w:eastAsia="Batang" w:hAnsi="New York"/>
                      <w:i/>
                      <w:iCs/>
                    </w:rPr>
                    <w:t xml:space="preserve">lte-CRS-PatternList4-r18 </w:t>
                  </w:r>
                  <w:r>
                    <w:rPr>
                      <w:rFonts w:ascii="New York" w:eastAsia="Batang" w:hAnsi="New York"/>
                    </w:rPr>
                    <w:t>is applied if the PDSCH is associated with c</w:t>
                  </w:r>
                  <w:r>
                    <w:rPr>
                      <w:rFonts w:ascii="New York" w:eastAsia="Batang" w:hAnsi="New York"/>
                      <w:i/>
                      <w:iCs/>
                    </w:rPr>
                    <w:t>oresetPoolIndex</w:t>
                  </w:r>
                  <w:r>
                    <w:rPr>
                      <w:rFonts w:ascii="New York" w:eastAsia="Batang" w:hAnsi="New York"/>
                    </w:rPr>
                    <w:t xml:space="preserve"> set to ‘1’</w:t>
                  </w:r>
                </w:p>
                <w:p w14:paraId="1DE2059E" w14:textId="77777777" w:rsidR="00294C8B" w:rsidRDefault="009D1DB3">
                  <w:pPr>
                    <w:numPr>
                      <w:ilvl w:val="3"/>
                      <w:numId w:val="46"/>
                    </w:numPr>
                    <w:tabs>
                      <w:tab w:val="left" w:pos="1260"/>
                    </w:tabs>
                    <w:snapToGrid w:val="0"/>
                    <w:spacing w:before="120" w:after="120" w:line="280" w:lineRule="atLeast"/>
                    <w:jc w:val="both"/>
                    <w:rPr>
                      <w:rFonts w:ascii="New York" w:eastAsia="Batang" w:hAnsi="New York"/>
                      <w:iCs/>
                    </w:rPr>
                  </w:pPr>
                  <w:r>
                    <w:rPr>
                      <w:rFonts w:ascii="New York" w:eastAsia="Batang" w:hAnsi="New York"/>
                    </w:rPr>
                    <w:t xml:space="preserve">Otherwise, both </w:t>
                  </w:r>
                  <w:r>
                    <w:rPr>
                      <w:rFonts w:ascii="New York" w:eastAsia="Batang" w:hAnsi="New York"/>
                      <w:i/>
                      <w:iCs/>
                    </w:rPr>
                    <w:t>lte-CRS-PatternList3-r18</w:t>
                  </w:r>
                  <w:r>
                    <w:rPr>
                      <w:rFonts w:ascii="New York" w:eastAsia="Batang" w:hAnsi="New York"/>
                    </w:rPr>
                    <w:t xml:space="preserve"> and </w:t>
                  </w:r>
                  <w:r>
                    <w:rPr>
                      <w:rFonts w:ascii="New York" w:eastAsia="Batang" w:hAnsi="New York"/>
                      <w:i/>
                      <w:iCs/>
                    </w:rPr>
                    <w:t>lte-CRS-PatternList4-r18</w:t>
                  </w:r>
                  <w:r>
                    <w:rPr>
                      <w:rFonts w:ascii="New York" w:eastAsia="Batang" w:hAnsi="New York"/>
                    </w:rPr>
                    <w:t xml:space="preserve"> are applied.</w:t>
                  </w:r>
                </w:p>
                <w:p w14:paraId="02FE3A58" w14:textId="77777777" w:rsidR="00294C8B" w:rsidRDefault="009D1DB3">
                  <w:pPr>
                    <w:numPr>
                      <w:ilvl w:val="2"/>
                      <w:numId w:val="46"/>
                    </w:numPr>
                    <w:tabs>
                      <w:tab w:val="left" w:pos="840"/>
                    </w:tabs>
                    <w:snapToGrid w:val="0"/>
                    <w:spacing w:before="120" w:after="120" w:line="280" w:lineRule="atLeast"/>
                    <w:jc w:val="both"/>
                    <w:rPr>
                      <w:rFonts w:ascii="New York" w:eastAsia="Batang" w:hAnsi="New York"/>
                      <w:b/>
                      <w:bCs/>
                    </w:rPr>
                  </w:pPr>
                  <w:r>
                    <w:rPr>
                      <w:rFonts w:ascii="New York" w:eastAsia="Batang" w:hAnsi="New York"/>
                    </w:rPr>
                    <w:t xml:space="preserve">The legacy configuration rule in TS 38.331 is applied in Rel-18 DSS, i.e., </w:t>
                  </w:r>
                </w:p>
                <w:p w14:paraId="6E11016E" w14:textId="77777777" w:rsidR="00294C8B" w:rsidRDefault="009D1DB3">
                  <w:pPr>
                    <w:numPr>
                      <w:ilvl w:val="3"/>
                      <w:numId w:val="46"/>
                    </w:numPr>
                    <w:tabs>
                      <w:tab w:val="left" w:pos="840"/>
                    </w:tabs>
                    <w:snapToGrid w:val="0"/>
                    <w:spacing w:before="120" w:after="120" w:line="280" w:lineRule="atLeast"/>
                    <w:jc w:val="both"/>
                    <w:rPr>
                      <w:rFonts w:ascii="New York" w:eastAsia="Batang" w:hAnsi="New York"/>
                      <w:b/>
                      <w:bCs/>
                    </w:rPr>
                  </w:pPr>
                  <w:r>
                    <w:rPr>
                      <w:rFonts w:ascii="New York" w:eastAsia="Batang" w:hAnsi="New York"/>
                      <w:iCs/>
                    </w:rPr>
                    <w:t xml:space="preserve">“The first LTE CRS pattern in </w:t>
                  </w:r>
                  <w:r>
                    <w:rPr>
                      <w:rFonts w:ascii="New York" w:eastAsia="Batang" w:hAnsi="New York"/>
                      <w:i/>
                      <w:iCs/>
                    </w:rPr>
                    <w:t xml:space="preserve">lte-CRS-PatternList4 </w:t>
                  </w:r>
                  <w:r>
                    <w:rPr>
                      <w:rFonts w:ascii="New York" w:eastAsia="Batang" w:hAnsi="New York"/>
                      <w:iCs/>
                    </w:rPr>
                    <w:t xml:space="preserve">shall be fully overlapping in frequency with the first LTE CRS pattern in </w:t>
                  </w:r>
                  <w:r>
                    <w:rPr>
                      <w:rFonts w:ascii="New York" w:eastAsia="Batang" w:hAnsi="New York"/>
                      <w:i/>
                    </w:rPr>
                    <w:t>lte-CRS-PatternList</w:t>
                  </w:r>
                  <w:r>
                    <w:rPr>
                      <w:rFonts w:ascii="New York" w:eastAsia="Batang" w:hAnsi="New York"/>
                      <w:iCs/>
                    </w:rPr>
                    <w:t>3, The second LTE CRS pattern in this list shall be fully overlapping in frequency with the second LTE CRS pattern in lte-CRS-PatternList3, and so on.”</w:t>
                  </w:r>
                </w:p>
                <w:p w14:paraId="1D70D366" w14:textId="77777777" w:rsidR="00294C8B" w:rsidRDefault="009D1DB3">
                  <w:pPr>
                    <w:spacing w:before="120" w:after="120"/>
                    <w:rPr>
                      <w:rFonts w:ascii="Times" w:eastAsia="Batang" w:hAnsi="Times"/>
                      <w:b/>
                      <w:bCs/>
                      <w:highlight w:val="green"/>
                      <w:lang w:eastAsia="zh-CN"/>
                    </w:rPr>
                  </w:pPr>
                  <w:r>
                    <w:rPr>
                      <w:rFonts w:ascii="Times" w:eastAsia="Batang" w:hAnsi="Times"/>
                      <w:b/>
                      <w:bCs/>
                      <w:highlight w:val="green"/>
                      <w:lang w:eastAsia="zh-CN"/>
                    </w:rPr>
                    <w:t xml:space="preserve">Agreement </w:t>
                  </w:r>
                </w:p>
                <w:p w14:paraId="0C6AB2F8" w14:textId="77777777" w:rsidR="00294C8B" w:rsidRDefault="009D1DB3">
                  <w:pPr>
                    <w:spacing w:before="120" w:after="120"/>
                    <w:rPr>
                      <w:rFonts w:ascii="Times" w:eastAsia="Yu Mincho" w:hAnsi="Times"/>
                      <w:b/>
                      <w:bCs/>
                    </w:rPr>
                  </w:pPr>
                  <w:r>
                    <w:rPr>
                      <w:rFonts w:ascii="Times" w:eastAsia="Batang" w:hAnsi="Times"/>
                      <w:b/>
                      <w:bCs/>
                      <w:i/>
                      <w:iCs/>
                    </w:rPr>
                    <w:t>lte-CRS-PatternList3-r18</w:t>
                  </w:r>
                  <w:r>
                    <w:rPr>
                      <w:rFonts w:ascii="Times" w:eastAsia="Batang" w:hAnsi="Times"/>
                      <w:b/>
                      <w:bCs/>
                    </w:rPr>
                    <w:t xml:space="preserve"> and </w:t>
                  </w:r>
                  <w:r>
                    <w:rPr>
                      <w:rFonts w:ascii="Times" w:eastAsia="Batang" w:hAnsi="Times"/>
                      <w:b/>
                      <w:bCs/>
                      <w:i/>
                      <w:iCs/>
                    </w:rPr>
                    <w:t>lte-CRS-PatternList4-r18</w:t>
                  </w:r>
                  <w:r>
                    <w:rPr>
                      <w:rFonts w:ascii="Times" w:eastAsia="Batang" w:hAnsi="Times"/>
                      <w:b/>
                      <w:bCs/>
                    </w:rPr>
                    <w:t xml:space="preserve"> are applicable to 15 kHz SCS PDSCH only.</w:t>
                  </w:r>
                </w:p>
              </w:tc>
            </w:tr>
          </w:tbl>
          <w:p w14:paraId="376B9022" w14:textId="77777777" w:rsidR="00294C8B" w:rsidRDefault="009D1DB3">
            <w:pPr>
              <w:spacing w:before="120" w:after="120"/>
              <w:jc w:val="both"/>
              <w:rPr>
                <w:rFonts w:eastAsiaTheme="minorEastAsia"/>
                <w:lang w:eastAsia="zh-CN"/>
              </w:rPr>
            </w:pPr>
            <w:r>
              <w:rPr>
                <w:rFonts w:eastAsiaTheme="minorEastAsia"/>
                <w:lang w:eastAsia="zh-CN"/>
              </w:rPr>
              <w:lastRenderedPageBreak/>
              <w:t>R</w:t>
            </w:r>
            <w:r>
              <w:rPr>
                <w:rFonts w:eastAsiaTheme="minorEastAsia" w:hint="eastAsia"/>
                <w:lang w:eastAsia="zh-CN"/>
              </w:rPr>
              <w:t>egarding</w:t>
            </w:r>
            <w:r>
              <w:rPr>
                <w:rFonts w:eastAsiaTheme="minorEastAsia"/>
                <w:lang w:eastAsia="zh-CN"/>
              </w:rPr>
              <w:t xml:space="preserve"> the two overlapping CRS rate matching patterns, the above agreements are achieved. It can be seen that this feature is quite similar to</w:t>
            </w:r>
            <w:r>
              <w:t xml:space="preserve"> per band reported feature</w:t>
            </w:r>
            <w:r>
              <w:rPr>
                <w:rFonts w:eastAsiaTheme="minorEastAsia"/>
                <w:lang w:eastAsia="zh-CN"/>
              </w:rPr>
              <w:t xml:space="preserve"> </w:t>
            </w:r>
            <w:r>
              <w:rPr>
                <w:i/>
                <w:iCs/>
              </w:rPr>
              <w:t>overlapRateMatchingEUTRA-CRS-r16</w:t>
            </w:r>
            <w:r>
              <w:t xml:space="preserve"> for MTRP</w:t>
            </w:r>
            <w:r>
              <w:rPr>
                <w:rFonts w:eastAsiaTheme="minorEastAsia"/>
                <w:lang w:eastAsia="zh-CN"/>
              </w:rPr>
              <w:t>. As such, this R18 feature can also be reported per-band basis. The following design can be considered.</w:t>
            </w:r>
          </w:p>
          <w:p w14:paraId="3485371A" w14:textId="77777777" w:rsidR="00294C8B" w:rsidRDefault="009D1DB3">
            <w:pPr>
              <w:spacing w:before="120" w:after="120"/>
              <w:jc w:val="both"/>
              <w:rPr>
                <w:rFonts w:eastAsiaTheme="minorEastAsia"/>
                <w:lang w:eastAsia="zh-CN"/>
              </w:rPr>
            </w:pPr>
            <w:bookmarkStart w:id="8" w:name="_Ref131778853"/>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Regarding the two overlapping CRS rate matching patterns, introduce the following FG</w:t>
            </w:r>
            <w:r>
              <w:rPr>
                <w:rFonts w:eastAsiaTheme="minorEastAsia"/>
                <w:lang w:eastAsia="zh-CN"/>
              </w:rPr>
              <w:t>:</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918"/>
              <w:gridCol w:w="1749"/>
              <w:gridCol w:w="3675"/>
              <w:gridCol w:w="1379"/>
              <w:gridCol w:w="1899"/>
              <w:gridCol w:w="1899"/>
              <w:gridCol w:w="2911"/>
              <w:gridCol w:w="2572"/>
            </w:tblGrid>
            <w:tr w:rsidR="00294C8B" w14:paraId="5A982BF2" w14:textId="77777777">
              <w:trPr>
                <w:trHeight w:val="18"/>
              </w:trPr>
              <w:tc>
                <w:tcPr>
                  <w:tcW w:w="430" w:type="pct"/>
                  <w:tcBorders>
                    <w:top w:val="single" w:sz="4" w:space="0" w:color="auto"/>
                    <w:left w:val="single" w:sz="4" w:space="0" w:color="auto"/>
                    <w:bottom w:val="single" w:sz="4" w:space="0" w:color="auto"/>
                    <w:right w:val="single" w:sz="4" w:space="0" w:color="auto"/>
                  </w:tcBorders>
                </w:tcPr>
                <w:p w14:paraId="759FB69C" w14:textId="77777777" w:rsidR="00294C8B" w:rsidRDefault="009D1DB3">
                  <w:pPr>
                    <w:pStyle w:val="TAL"/>
                    <w:jc w:val="both"/>
                    <w:rPr>
                      <w:rFonts w:cs="Arial"/>
                      <w:sz w:val="13"/>
                      <w:szCs w:val="13"/>
                    </w:rPr>
                  </w:pPr>
                  <w:r>
                    <w:rPr>
                      <w:rFonts w:cs="Arial"/>
                      <w:sz w:val="13"/>
                      <w:szCs w:val="13"/>
                    </w:rPr>
                    <w:t>Feature group</w:t>
                  </w:r>
                </w:p>
              </w:tc>
              <w:tc>
                <w:tcPr>
                  <w:tcW w:w="487" w:type="pct"/>
                  <w:tcBorders>
                    <w:top w:val="single" w:sz="4" w:space="0" w:color="auto"/>
                    <w:left w:val="single" w:sz="4" w:space="0" w:color="auto"/>
                    <w:bottom w:val="single" w:sz="4" w:space="0" w:color="auto"/>
                    <w:right w:val="single" w:sz="4" w:space="0" w:color="auto"/>
                  </w:tcBorders>
                </w:tcPr>
                <w:p w14:paraId="0B2D7A88" w14:textId="77777777" w:rsidR="00294C8B" w:rsidRDefault="009D1DB3">
                  <w:pPr>
                    <w:pStyle w:val="TAL"/>
                    <w:jc w:val="both"/>
                    <w:rPr>
                      <w:rFonts w:cs="Arial"/>
                      <w:sz w:val="13"/>
                      <w:szCs w:val="13"/>
                    </w:rPr>
                  </w:pPr>
                  <w:r>
                    <w:rPr>
                      <w:rFonts w:cs="Arial"/>
                      <w:sz w:val="13"/>
                      <w:szCs w:val="13"/>
                    </w:rPr>
                    <w:t>Components</w:t>
                  </w:r>
                </w:p>
              </w:tc>
              <w:tc>
                <w:tcPr>
                  <w:tcW w:w="444" w:type="pct"/>
                  <w:tcBorders>
                    <w:top w:val="single" w:sz="4" w:space="0" w:color="auto"/>
                    <w:left w:val="single" w:sz="4" w:space="0" w:color="auto"/>
                    <w:bottom w:val="single" w:sz="4" w:space="0" w:color="auto"/>
                    <w:right w:val="single" w:sz="4" w:space="0" w:color="auto"/>
                  </w:tcBorders>
                </w:tcPr>
                <w:p w14:paraId="6AC2709F" w14:textId="77777777" w:rsidR="00294C8B" w:rsidRDefault="009D1DB3">
                  <w:pPr>
                    <w:pStyle w:val="TAL"/>
                    <w:jc w:val="both"/>
                    <w:rPr>
                      <w:rFonts w:cs="Arial"/>
                      <w:sz w:val="13"/>
                      <w:szCs w:val="13"/>
                    </w:rPr>
                  </w:pPr>
                  <w:r>
                    <w:rPr>
                      <w:rFonts w:cs="Arial"/>
                      <w:sz w:val="13"/>
                      <w:szCs w:val="13"/>
                    </w:rPr>
                    <w:t>Prerequisite FG</w:t>
                  </w:r>
                </w:p>
              </w:tc>
              <w:tc>
                <w:tcPr>
                  <w:tcW w:w="933" w:type="pct"/>
                  <w:tcBorders>
                    <w:top w:val="single" w:sz="4" w:space="0" w:color="auto"/>
                    <w:left w:val="single" w:sz="4" w:space="0" w:color="auto"/>
                    <w:bottom w:val="single" w:sz="4" w:space="0" w:color="auto"/>
                    <w:right w:val="single" w:sz="4" w:space="0" w:color="auto"/>
                  </w:tcBorders>
                </w:tcPr>
                <w:p w14:paraId="40676CF6" w14:textId="77777777" w:rsidR="00294C8B" w:rsidRDefault="009D1DB3">
                  <w:pPr>
                    <w:jc w:val="both"/>
                    <w:rPr>
                      <w:rFonts w:ascii="Arial" w:hAnsi="Arial" w:cs="Arial"/>
                      <w:i/>
                      <w:iCs/>
                      <w:sz w:val="13"/>
                      <w:szCs w:val="13"/>
                    </w:rPr>
                  </w:pPr>
                  <w:r>
                    <w:rPr>
                      <w:rFonts w:ascii="Arial" w:hAnsi="Arial" w:cs="Arial"/>
                      <w:sz w:val="13"/>
                      <w:szCs w:val="13"/>
                    </w:rPr>
                    <w:t>Field name in TS 38.331</w:t>
                  </w:r>
                </w:p>
              </w:tc>
              <w:tc>
                <w:tcPr>
                  <w:tcW w:w="350" w:type="pct"/>
                  <w:tcBorders>
                    <w:top w:val="single" w:sz="4" w:space="0" w:color="auto"/>
                    <w:left w:val="single" w:sz="4" w:space="0" w:color="auto"/>
                    <w:bottom w:val="single" w:sz="4" w:space="0" w:color="auto"/>
                    <w:right w:val="single" w:sz="4" w:space="0" w:color="auto"/>
                  </w:tcBorders>
                </w:tcPr>
                <w:p w14:paraId="5ACBF41B" w14:textId="77777777" w:rsidR="00294C8B" w:rsidRDefault="009D1DB3">
                  <w:pPr>
                    <w:jc w:val="both"/>
                    <w:rPr>
                      <w:rFonts w:ascii="Arial" w:hAnsi="Arial" w:cs="Arial"/>
                      <w:i/>
                      <w:iCs/>
                      <w:sz w:val="13"/>
                      <w:szCs w:val="13"/>
                    </w:rPr>
                  </w:pPr>
                  <w:r>
                    <w:rPr>
                      <w:rFonts w:ascii="Arial" w:hAnsi="Arial" w:cs="Arial"/>
                      <w:sz w:val="13"/>
                      <w:szCs w:val="13"/>
                    </w:rPr>
                    <w:t>Parent IE</w:t>
                  </w:r>
                </w:p>
              </w:tc>
              <w:tc>
                <w:tcPr>
                  <w:tcW w:w="482" w:type="pct"/>
                  <w:tcBorders>
                    <w:top w:val="single" w:sz="4" w:space="0" w:color="auto"/>
                    <w:left w:val="single" w:sz="4" w:space="0" w:color="auto"/>
                    <w:bottom w:val="single" w:sz="4" w:space="0" w:color="auto"/>
                    <w:right w:val="single" w:sz="4" w:space="0" w:color="auto"/>
                  </w:tcBorders>
                </w:tcPr>
                <w:p w14:paraId="5D60885F" w14:textId="77777777" w:rsidR="00294C8B" w:rsidRDefault="009D1DB3">
                  <w:pPr>
                    <w:jc w:val="both"/>
                    <w:rPr>
                      <w:rFonts w:ascii="Arial" w:hAnsi="Arial" w:cs="Arial"/>
                      <w:sz w:val="13"/>
                      <w:szCs w:val="13"/>
                    </w:rPr>
                  </w:pPr>
                  <w:r>
                    <w:rPr>
                      <w:rFonts w:ascii="Arial" w:hAnsi="Arial" w:cs="Arial"/>
                      <w:sz w:val="13"/>
                      <w:szCs w:val="13"/>
                    </w:rPr>
                    <w:t>Need of FDD/TDD differentiation</w:t>
                  </w:r>
                </w:p>
              </w:tc>
              <w:tc>
                <w:tcPr>
                  <w:tcW w:w="482" w:type="pct"/>
                  <w:tcBorders>
                    <w:top w:val="single" w:sz="4" w:space="0" w:color="auto"/>
                    <w:left w:val="single" w:sz="4" w:space="0" w:color="auto"/>
                    <w:bottom w:val="single" w:sz="4" w:space="0" w:color="auto"/>
                    <w:right w:val="single" w:sz="4" w:space="0" w:color="auto"/>
                  </w:tcBorders>
                </w:tcPr>
                <w:p w14:paraId="5B5C992C" w14:textId="77777777" w:rsidR="00294C8B" w:rsidRDefault="009D1DB3">
                  <w:pPr>
                    <w:jc w:val="both"/>
                    <w:rPr>
                      <w:rFonts w:ascii="Arial" w:hAnsi="Arial" w:cs="Arial"/>
                      <w:sz w:val="13"/>
                      <w:szCs w:val="13"/>
                    </w:rPr>
                  </w:pPr>
                  <w:r>
                    <w:rPr>
                      <w:rFonts w:ascii="Arial" w:hAnsi="Arial" w:cs="Arial"/>
                      <w:sz w:val="13"/>
                      <w:szCs w:val="13"/>
                    </w:rPr>
                    <w:t>Need of FR1/FR2 differentiation</w:t>
                  </w:r>
                </w:p>
              </w:tc>
              <w:tc>
                <w:tcPr>
                  <w:tcW w:w="739" w:type="pct"/>
                  <w:tcBorders>
                    <w:top w:val="single" w:sz="4" w:space="0" w:color="auto"/>
                    <w:left w:val="single" w:sz="4" w:space="0" w:color="auto"/>
                    <w:bottom w:val="single" w:sz="4" w:space="0" w:color="auto"/>
                    <w:right w:val="single" w:sz="4" w:space="0" w:color="auto"/>
                  </w:tcBorders>
                </w:tcPr>
                <w:p w14:paraId="0A6D2612" w14:textId="77777777" w:rsidR="00294C8B" w:rsidRDefault="009D1DB3">
                  <w:pPr>
                    <w:jc w:val="both"/>
                    <w:rPr>
                      <w:rFonts w:ascii="Arial" w:hAnsi="Arial" w:cs="Arial"/>
                      <w:sz w:val="13"/>
                      <w:szCs w:val="13"/>
                    </w:rPr>
                  </w:pPr>
                  <w:r>
                    <w:rPr>
                      <w:rFonts w:ascii="Arial" w:hAnsi="Arial" w:cs="Arial"/>
                      <w:sz w:val="13"/>
                      <w:szCs w:val="13"/>
                    </w:rPr>
                    <w:t>Note</w:t>
                  </w:r>
                </w:p>
              </w:tc>
              <w:tc>
                <w:tcPr>
                  <w:tcW w:w="653" w:type="pct"/>
                  <w:tcBorders>
                    <w:top w:val="single" w:sz="4" w:space="0" w:color="auto"/>
                    <w:left w:val="single" w:sz="4" w:space="0" w:color="auto"/>
                    <w:bottom w:val="single" w:sz="4" w:space="0" w:color="auto"/>
                    <w:right w:val="single" w:sz="4" w:space="0" w:color="auto"/>
                  </w:tcBorders>
                </w:tcPr>
                <w:p w14:paraId="185A4866" w14:textId="77777777" w:rsidR="00294C8B" w:rsidRDefault="009D1DB3">
                  <w:pPr>
                    <w:jc w:val="both"/>
                    <w:rPr>
                      <w:rFonts w:ascii="Arial" w:hAnsi="Arial" w:cs="Arial"/>
                      <w:sz w:val="13"/>
                      <w:szCs w:val="13"/>
                    </w:rPr>
                  </w:pPr>
                  <w:r>
                    <w:rPr>
                      <w:rFonts w:ascii="Arial" w:hAnsi="Arial" w:cs="Arial"/>
                      <w:sz w:val="13"/>
                      <w:szCs w:val="13"/>
                    </w:rPr>
                    <w:t>Mandatory/Optional</w:t>
                  </w:r>
                </w:p>
              </w:tc>
            </w:tr>
            <w:tr w:rsidR="00294C8B" w14:paraId="7D96C566" w14:textId="77777777">
              <w:trPr>
                <w:trHeight w:val="18"/>
              </w:trPr>
              <w:tc>
                <w:tcPr>
                  <w:tcW w:w="430" w:type="pct"/>
                  <w:tcBorders>
                    <w:top w:val="single" w:sz="4" w:space="0" w:color="auto"/>
                    <w:left w:val="single" w:sz="4" w:space="0" w:color="auto"/>
                    <w:bottom w:val="single" w:sz="4" w:space="0" w:color="auto"/>
                    <w:right w:val="single" w:sz="4" w:space="0" w:color="auto"/>
                  </w:tcBorders>
                </w:tcPr>
                <w:p w14:paraId="1ADADA47" w14:textId="77777777" w:rsidR="00294C8B" w:rsidRDefault="009D1DB3">
                  <w:pPr>
                    <w:pStyle w:val="TAL"/>
                    <w:jc w:val="both"/>
                    <w:rPr>
                      <w:rFonts w:cs="Arial"/>
                      <w:sz w:val="13"/>
                      <w:szCs w:val="13"/>
                    </w:rPr>
                  </w:pPr>
                  <w:r>
                    <w:rPr>
                      <w:rFonts w:cs="Arial"/>
                      <w:sz w:val="13"/>
                      <w:szCs w:val="13"/>
                    </w:rPr>
                    <w:t>Two LTE-CRS overlapping rate matching patterns within a part of NR carrier using 15 kHz overlapping with a LTE carrier</w:t>
                  </w:r>
                </w:p>
              </w:tc>
              <w:tc>
                <w:tcPr>
                  <w:tcW w:w="487" w:type="pct"/>
                  <w:tcBorders>
                    <w:top w:val="single" w:sz="4" w:space="0" w:color="auto"/>
                    <w:left w:val="single" w:sz="4" w:space="0" w:color="auto"/>
                    <w:bottom w:val="single" w:sz="4" w:space="0" w:color="auto"/>
                    <w:right w:val="single" w:sz="4" w:space="0" w:color="auto"/>
                  </w:tcBorders>
                </w:tcPr>
                <w:p w14:paraId="58F496D4" w14:textId="77777777" w:rsidR="00294C8B" w:rsidRDefault="009D1DB3">
                  <w:pPr>
                    <w:pStyle w:val="TAL"/>
                    <w:jc w:val="both"/>
                    <w:rPr>
                      <w:rFonts w:cs="Arial"/>
                      <w:sz w:val="13"/>
                      <w:szCs w:val="13"/>
                    </w:rPr>
                  </w:pPr>
                  <w:r>
                    <w:rPr>
                      <w:rFonts w:cs="Arial"/>
                      <w:sz w:val="13"/>
                      <w:szCs w:val="13"/>
                    </w:rPr>
                    <w:t xml:space="preserve">Support of two LTE-CRS overlapping rate matching patterns provided by </w:t>
                  </w:r>
                  <w:r>
                    <w:rPr>
                      <w:rFonts w:cs="Arial"/>
                      <w:i/>
                      <w:iCs/>
                      <w:sz w:val="13"/>
                      <w:szCs w:val="13"/>
                    </w:rPr>
                    <w:t>lte-CRS-PatternList3-r18</w:t>
                  </w:r>
                  <w:r>
                    <w:rPr>
                      <w:rFonts w:cs="Arial"/>
                      <w:sz w:val="13"/>
                      <w:szCs w:val="13"/>
                    </w:rPr>
                    <w:t xml:space="preserve"> and </w:t>
                  </w:r>
                  <w:r>
                    <w:rPr>
                      <w:rFonts w:cs="Arial"/>
                      <w:i/>
                      <w:iCs/>
                      <w:sz w:val="13"/>
                      <w:szCs w:val="13"/>
                    </w:rPr>
                    <w:t>lte-CRS-PatternList4-r18</w:t>
                  </w:r>
                  <w:r>
                    <w:rPr>
                      <w:rFonts w:ascii="Times" w:eastAsia="SimSun" w:hAnsi="Times"/>
                      <w:i/>
                      <w:iCs/>
                      <w:lang w:eastAsia="zh-CN"/>
                    </w:rPr>
                    <w:t xml:space="preserve"> </w:t>
                  </w:r>
                  <w:r>
                    <w:rPr>
                      <w:rFonts w:cs="Arial"/>
                      <w:sz w:val="13"/>
                      <w:szCs w:val="13"/>
                    </w:rPr>
                    <w:t>within a part of NR carrier using 15 kHz SCS overlapping with a LTE carrier</w:t>
                  </w:r>
                </w:p>
              </w:tc>
              <w:tc>
                <w:tcPr>
                  <w:tcW w:w="444" w:type="pct"/>
                  <w:tcBorders>
                    <w:top w:val="single" w:sz="4" w:space="0" w:color="auto"/>
                    <w:left w:val="single" w:sz="4" w:space="0" w:color="auto"/>
                    <w:bottom w:val="single" w:sz="4" w:space="0" w:color="auto"/>
                    <w:right w:val="single" w:sz="4" w:space="0" w:color="auto"/>
                  </w:tcBorders>
                </w:tcPr>
                <w:p w14:paraId="3A4B3655" w14:textId="77777777" w:rsidR="00294C8B" w:rsidRDefault="009D1DB3">
                  <w:pPr>
                    <w:pStyle w:val="TAL"/>
                    <w:jc w:val="both"/>
                    <w:rPr>
                      <w:rFonts w:cs="Arial"/>
                      <w:sz w:val="13"/>
                      <w:szCs w:val="13"/>
                    </w:rPr>
                  </w:pPr>
                  <w:r>
                    <w:rPr>
                      <w:rFonts w:cs="Arial"/>
                      <w:sz w:val="13"/>
                      <w:szCs w:val="13"/>
                    </w:rPr>
                    <w:t xml:space="preserve">14-1 </w:t>
                  </w:r>
                </w:p>
              </w:tc>
              <w:tc>
                <w:tcPr>
                  <w:tcW w:w="933" w:type="pct"/>
                  <w:tcBorders>
                    <w:top w:val="single" w:sz="4" w:space="0" w:color="auto"/>
                    <w:left w:val="single" w:sz="4" w:space="0" w:color="auto"/>
                    <w:bottom w:val="single" w:sz="4" w:space="0" w:color="auto"/>
                    <w:right w:val="single" w:sz="4" w:space="0" w:color="auto"/>
                  </w:tcBorders>
                </w:tcPr>
                <w:p w14:paraId="72702342" w14:textId="77777777" w:rsidR="00294C8B" w:rsidRDefault="009D1DB3">
                  <w:pPr>
                    <w:jc w:val="both"/>
                    <w:rPr>
                      <w:rFonts w:cs="Arial"/>
                      <w:i/>
                      <w:iCs/>
                      <w:sz w:val="13"/>
                      <w:szCs w:val="13"/>
                    </w:rPr>
                  </w:pPr>
                  <w:r>
                    <w:rPr>
                      <w:rFonts w:ascii="Arial" w:hAnsi="Arial" w:cs="Arial"/>
                      <w:i/>
                      <w:iCs/>
                      <w:sz w:val="13"/>
                      <w:szCs w:val="13"/>
                    </w:rPr>
                    <w:t>overlapRateMatchingEUTRA-CRS-r18</w:t>
                  </w:r>
                </w:p>
              </w:tc>
              <w:tc>
                <w:tcPr>
                  <w:tcW w:w="350" w:type="pct"/>
                  <w:tcBorders>
                    <w:top w:val="single" w:sz="4" w:space="0" w:color="auto"/>
                    <w:left w:val="single" w:sz="4" w:space="0" w:color="auto"/>
                    <w:bottom w:val="single" w:sz="4" w:space="0" w:color="auto"/>
                    <w:right w:val="single" w:sz="4" w:space="0" w:color="auto"/>
                  </w:tcBorders>
                </w:tcPr>
                <w:p w14:paraId="530586A6" w14:textId="77777777" w:rsidR="00294C8B" w:rsidRDefault="009D1DB3">
                  <w:pPr>
                    <w:jc w:val="both"/>
                    <w:rPr>
                      <w:rFonts w:cs="Arial"/>
                      <w:i/>
                      <w:iCs/>
                      <w:sz w:val="13"/>
                      <w:szCs w:val="13"/>
                    </w:rPr>
                  </w:pPr>
                  <w:r>
                    <w:rPr>
                      <w:rFonts w:ascii="Arial" w:hAnsi="Arial" w:cs="Arial"/>
                      <w:i/>
                      <w:iCs/>
                      <w:sz w:val="13"/>
                      <w:szCs w:val="13"/>
                    </w:rPr>
                    <w:t>BandNR</w:t>
                  </w:r>
                </w:p>
              </w:tc>
              <w:tc>
                <w:tcPr>
                  <w:tcW w:w="482" w:type="pct"/>
                  <w:tcBorders>
                    <w:top w:val="single" w:sz="4" w:space="0" w:color="auto"/>
                    <w:left w:val="single" w:sz="4" w:space="0" w:color="auto"/>
                    <w:bottom w:val="single" w:sz="4" w:space="0" w:color="auto"/>
                    <w:right w:val="single" w:sz="4" w:space="0" w:color="auto"/>
                  </w:tcBorders>
                </w:tcPr>
                <w:p w14:paraId="160B68E5" w14:textId="77777777" w:rsidR="00294C8B" w:rsidRDefault="009D1DB3">
                  <w:pPr>
                    <w:pStyle w:val="TAL"/>
                    <w:jc w:val="both"/>
                    <w:rPr>
                      <w:rFonts w:cs="Arial"/>
                      <w:sz w:val="13"/>
                      <w:szCs w:val="13"/>
                    </w:rPr>
                  </w:pPr>
                  <w:r>
                    <w:rPr>
                      <w:rFonts w:cs="Arial"/>
                      <w:sz w:val="13"/>
                      <w:szCs w:val="13"/>
                    </w:rPr>
                    <w:t>n/a</w:t>
                  </w:r>
                </w:p>
              </w:tc>
              <w:tc>
                <w:tcPr>
                  <w:tcW w:w="482" w:type="pct"/>
                  <w:tcBorders>
                    <w:top w:val="single" w:sz="4" w:space="0" w:color="auto"/>
                    <w:left w:val="single" w:sz="4" w:space="0" w:color="auto"/>
                    <w:bottom w:val="single" w:sz="4" w:space="0" w:color="auto"/>
                    <w:right w:val="single" w:sz="4" w:space="0" w:color="auto"/>
                  </w:tcBorders>
                </w:tcPr>
                <w:p w14:paraId="4EC3E3D2" w14:textId="77777777" w:rsidR="00294C8B" w:rsidRDefault="009D1DB3">
                  <w:pPr>
                    <w:pStyle w:val="TAL"/>
                    <w:jc w:val="both"/>
                    <w:rPr>
                      <w:rFonts w:cs="Arial"/>
                      <w:sz w:val="13"/>
                      <w:szCs w:val="13"/>
                    </w:rPr>
                  </w:pPr>
                  <w:r>
                    <w:rPr>
                      <w:rFonts w:cs="Arial"/>
                      <w:sz w:val="13"/>
                      <w:szCs w:val="13"/>
                    </w:rPr>
                    <w:t>n/a (FR1 only)</w:t>
                  </w:r>
                </w:p>
              </w:tc>
              <w:tc>
                <w:tcPr>
                  <w:tcW w:w="739" w:type="pct"/>
                  <w:tcBorders>
                    <w:top w:val="single" w:sz="4" w:space="0" w:color="auto"/>
                    <w:left w:val="single" w:sz="4" w:space="0" w:color="auto"/>
                    <w:bottom w:val="single" w:sz="4" w:space="0" w:color="auto"/>
                    <w:right w:val="single" w:sz="4" w:space="0" w:color="auto"/>
                  </w:tcBorders>
                </w:tcPr>
                <w:p w14:paraId="4C07C5D5" w14:textId="77777777" w:rsidR="00294C8B" w:rsidRDefault="009D1DB3">
                  <w:pPr>
                    <w:pStyle w:val="TAL"/>
                    <w:jc w:val="both"/>
                    <w:rPr>
                      <w:rFonts w:cs="Arial"/>
                      <w:sz w:val="13"/>
                      <w:szCs w:val="13"/>
                    </w:rPr>
                  </w:pPr>
                  <w:r>
                    <w:rPr>
                      <w:rFonts w:cs="Arial"/>
                      <w:sz w:val="13"/>
                      <w:szCs w:val="13"/>
                    </w:rPr>
                    <w:t>For DSS:</w:t>
                  </w:r>
                </w:p>
                <w:p w14:paraId="613D4E59" w14:textId="77777777" w:rsidR="00294C8B" w:rsidRDefault="009D1DB3">
                  <w:pPr>
                    <w:pStyle w:val="TAL"/>
                    <w:jc w:val="both"/>
                    <w:rPr>
                      <w:rFonts w:cs="Arial"/>
                      <w:sz w:val="13"/>
                      <w:szCs w:val="13"/>
                    </w:rPr>
                  </w:pPr>
                  <w:r>
                    <w:rPr>
                      <w:rFonts w:cs="Arial"/>
                      <w:sz w:val="13"/>
                      <w:szCs w:val="13"/>
                    </w:rPr>
                    <w:t>The number of the additional CRS rate matching patterns reported in Rel-18 is accounted in the total number of rate matching pattern reported by the UE for Rel-15 by using pdsch-RE-MappingFR1-PerSymbol/pdsch-RE-MappingFR1-PerSlot and pdsch-RE-MappingFR1-PerSymbol/pdsch-RE-MappingFR1-PerSlot</w:t>
                  </w:r>
                </w:p>
                <w:p w14:paraId="07F3A199" w14:textId="77777777" w:rsidR="00294C8B" w:rsidRDefault="009D1DB3">
                  <w:pPr>
                    <w:pStyle w:val="TAL"/>
                    <w:jc w:val="both"/>
                    <w:rPr>
                      <w:rFonts w:cs="Arial"/>
                      <w:sz w:val="13"/>
                      <w:szCs w:val="13"/>
                    </w:rPr>
                  </w:pPr>
                  <w:r>
                    <w:rPr>
                      <w:rFonts w:cs="Arial"/>
                      <w:sz w:val="13"/>
                      <w:szCs w:val="13"/>
                    </w:rPr>
                    <w:t>The maximum number of LTE-CRS rate matching patterns for PDSCH supported by a UE (i.e., maxNumberPatterns-r16 and maxNumberNon-OverlapPatterns-r16) is kept unchanged.</w:t>
                  </w:r>
                </w:p>
              </w:tc>
              <w:tc>
                <w:tcPr>
                  <w:tcW w:w="653" w:type="pct"/>
                  <w:tcBorders>
                    <w:top w:val="single" w:sz="4" w:space="0" w:color="auto"/>
                    <w:left w:val="single" w:sz="4" w:space="0" w:color="auto"/>
                    <w:bottom w:val="single" w:sz="4" w:space="0" w:color="auto"/>
                    <w:right w:val="single" w:sz="4" w:space="0" w:color="auto"/>
                  </w:tcBorders>
                </w:tcPr>
                <w:p w14:paraId="288B2853" w14:textId="77777777" w:rsidR="00294C8B" w:rsidRDefault="009D1DB3">
                  <w:pPr>
                    <w:pStyle w:val="TAL"/>
                    <w:jc w:val="both"/>
                    <w:rPr>
                      <w:rFonts w:cs="Arial"/>
                      <w:sz w:val="13"/>
                      <w:szCs w:val="13"/>
                    </w:rPr>
                  </w:pPr>
                  <w:r>
                    <w:rPr>
                      <w:rFonts w:cs="Arial"/>
                      <w:sz w:val="13"/>
                      <w:szCs w:val="13"/>
                    </w:rPr>
                    <w:t>Optional with capability signaling</w:t>
                  </w:r>
                </w:p>
              </w:tc>
            </w:tr>
          </w:tbl>
          <w:p w14:paraId="1C1FE4AD"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44B435CE" w14:textId="77777777">
        <w:tc>
          <w:tcPr>
            <w:tcW w:w="143" w:type="pct"/>
          </w:tcPr>
          <w:p w14:paraId="7078E33C"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3]</w:t>
            </w:r>
          </w:p>
        </w:tc>
        <w:tc>
          <w:tcPr>
            <w:tcW w:w="407" w:type="pct"/>
          </w:tcPr>
          <w:p w14:paraId="68B26EDA" w14:textId="77777777" w:rsidR="00294C8B" w:rsidRDefault="009D1DB3">
            <w:pPr>
              <w:spacing w:after="0" w:line="240" w:lineRule="auto"/>
              <w:jc w:val="both"/>
              <w:rPr>
                <w:rFonts w:eastAsia="MS Mincho"/>
                <w:sz w:val="22"/>
              </w:rPr>
            </w:pPr>
            <w:r>
              <w:rPr>
                <w:rFonts w:eastAsia="MS Mincho" w:hint="eastAsia"/>
                <w:sz w:val="22"/>
              </w:rPr>
              <w:t>O</w:t>
            </w:r>
            <w:r>
              <w:rPr>
                <w:rFonts w:eastAsia="MS Mincho"/>
                <w:sz w:val="22"/>
              </w:rPr>
              <w:t>PPO</w:t>
            </w:r>
          </w:p>
        </w:tc>
        <w:tc>
          <w:tcPr>
            <w:tcW w:w="4450" w:type="pct"/>
          </w:tcPr>
          <w:p w14:paraId="20539D5B" w14:textId="77777777" w:rsidR="00294C8B" w:rsidRDefault="009D1DB3">
            <w:pPr>
              <w:spacing w:after="180"/>
              <w:rPr>
                <w:rStyle w:val="apple-converted-space"/>
              </w:rPr>
            </w:pPr>
            <w:r>
              <w:rPr>
                <w:rStyle w:val="apple-converted-space"/>
              </w:rPr>
              <w:t>Our understanding to the Rel-18 eDSS support of two CRS patterns for PDSCH reception includes:</w:t>
            </w:r>
          </w:p>
          <w:p w14:paraId="42C85EB6" w14:textId="77777777" w:rsidR="00294C8B" w:rsidRDefault="009D1DB3">
            <w:pPr>
              <w:pStyle w:val="ListParagraph"/>
              <w:numPr>
                <w:ilvl w:val="0"/>
                <w:numId w:val="47"/>
              </w:numPr>
              <w:spacing w:after="0" w:line="240" w:lineRule="auto"/>
              <w:ind w:leftChars="0"/>
              <w:rPr>
                <w:rStyle w:val="apple-converted-space"/>
                <w:sz w:val="20"/>
              </w:rPr>
            </w:pPr>
            <w:r>
              <w:rPr>
                <w:rStyle w:val="apple-converted-space"/>
                <w:sz w:val="20"/>
              </w:rPr>
              <w:t xml:space="preserve">The functionalities that can be done with CRS patterns {list1, list2} are also supported by CRS patterns {list3, list4}. As far as these functionalities are concerned, {list1, list2} and {list3, list4} are inter-changeable. So it is reasonable to create a new Rel-18 FG by cloning existing FG14-1a that was designed for {list1, list2}. </w:t>
            </w:r>
          </w:p>
          <w:p w14:paraId="1BE63DDE" w14:textId="77777777" w:rsidR="00294C8B" w:rsidRDefault="009D1DB3">
            <w:pPr>
              <w:pStyle w:val="ListParagraph"/>
              <w:numPr>
                <w:ilvl w:val="0"/>
                <w:numId w:val="47"/>
              </w:numPr>
              <w:spacing w:after="0" w:line="240" w:lineRule="auto"/>
              <w:ind w:leftChars="0"/>
              <w:rPr>
                <w:rStyle w:val="apple-converted-space"/>
                <w:sz w:val="20"/>
              </w:rPr>
            </w:pPr>
            <w:r>
              <w:rPr>
                <w:rStyle w:val="apple-converted-space"/>
                <w:sz w:val="20"/>
              </w:rPr>
              <w:t xml:space="preserve">Besides what can be commonly supported by {list1,list2} and {list3,list4}, {list3, list4} can additionally support the PDSCH rate matching around LTE CRS for the non-multi-TRP case, i.e., when “UE is not configured with two different values of coresetPoolIndex in ControlResourceSet”. Therefore, even though there is already a FG16-2a-5 for “Separate CRS rate matching” based on CORESETPoolIndex, this FG16-2a-5 cannot be directly used given it is intended for multi-TRP only due to its prerequisite relation to FG16-2a. Then the design choice for new FG is to copy the FG component-1 of FG16-2a-5 into the new Rel-18 FG. </w:t>
            </w:r>
          </w:p>
          <w:p w14:paraId="6AE027A4" w14:textId="77777777" w:rsidR="00294C8B" w:rsidRDefault="00294C8B">
            <w:pPr>
              <w:spacing w:after="180"/>
              <w:rPr>
                <w:rStyle w:val="apple-converted-space"/>
                <w:b/>
                <w:u w:val="single"/>
              </w:rPr>
            </w:pPr>
          </w:p>
          <w:p w14:paraId="345DAF0C" w14:textId="77777777" w:rsidR="00294C8B" w:rsidRDefault="009D1DB3">
            <w:pPr>
              <w:spacing w:after="180"/>
              <w:rPr>
                <w:rStyle w:val="apple-converted-space"/>
                <w:b/>
                <w:i/>
              </w:rPr>
            </w:pPr>
            <w:r>
              <w:rPr>
                <w:rStyle w:val="apple-converted-space"/>
                <w:b/>
                <w:i/>
              </w:rPr>
              <w:lastRenderedPageBreak/>
              <w:t xml:space="preserve">Proposal 3: The Rel-18 UE feature for supporting PDSCH reception in overlapping with two CRS patterns is cloned from existing FG14-1a, with one more component copied from component-1 in existing FG16-2a-5.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5278"/>
              <w:gridCol w:w="1528"/>
              <w:gridCol w:w="1855"/>
              <w:gridCol w:w="1855"/>
              <w:gridCol w:w="5243"/>
              <w:gridCol w:w="1595"/>
            </w:tblGrid>
            <w:tr w:rsidR="00294C8B" w14:paraId="5A48D328" w14:textId="77777777">
              <w:tc>
                <w:tcPr>
                  <w:tcW w:w="594" w:type="pct"/>
                  <w:tcBorders>
                    <w:top w:val="single" w:sz="4" w:space="0" w:color="auto"/>
                    <w:left w:val="single" w:sz="4" w:space="0" w:color="auto"/>
                    <w:bottom w:val="single" w:sz="4" w:space="0" w:color="auto"/>
                    <w:right w:val="single" w:sz="4" w:space="0" w:color="auto"/>
                  </w:tcBorders>
                </w:tcPr>
                <w:p w14:paraId="09112B91" w14:textId="77777777" w:rsidR="00294C8B" w:rsidRDefault="009D1DB3">
                  <w:pPr>
                    <w:pStyle w:val="TAH"/>
                    <w:rPr>
                      <w:rFonts w:ascii="Times New Roman" w:hAnsi="Times New Roman"/>
                      <w:sz w:val="20"/>
                    </w:rPr>
                  </w:pPr>
                  <w:r>
                    <w:rPr>
                      <w:rFonts w:ascii="Times New Roman" w:hAnsi="Times New Roman"/>
                      <w:sz w:val="20"/>
                    </w:rPr>
                    <w:t>Feature group</w:t>
                  </w:r>
                </w:p>
              </w:tc>
              <w:tc>
                <w:tcPr>
                  <w:tcW w:w="1340" w:type="pct"/>
                  <w:tcBorders>
                    <w:top w:val="single" w:sz="4" w:space="0" w:color="auto"/>
                    <w:left w:val="single" w:sz="4" w:space="0" w:color="auto"/>
                    <w:bottom w:val="single" w:sz="4" w:space="0" w:color="auto"/>
                    <w:right w:val="single" w:sz="4" w:space="0" w:color="auto"/>
                  </w:tcBorders>
                </w:tcPr>
                <w:p w14:paraId="72C102BC" w14:textId="77777777" w:rsidR="00294C8B" w:rsidRDefault="009D1DB3">
                  <w:pPr>
                    <w:pStyle w:val="TAH"/>
                    <w:rPr>
                      <w:rFonts w:ascii="Times New Roman" w:hAnsi="Times New Roman"/>
                      <w:sz w:val="20"/>
                    </w:rPr>
                  </w:pPr>
                  <w:r>
                    <w:rPr>
                      <w:rFonts w:ascii="Times New Roman" w:hAnsi="Times New Roman"/>
                      <w:sz w:val="20"/>
                    </w:rPr>
                    <w:t>Components</w:t>
                  </w:r>
                </w:p>
              </w:tc>
              <w:tc>
                <w:tcPr>
                  <w:tcW w:w="388" w:type="pct"/>
                  <w:tcBorders>
                    <w:top w:val="single" w:sz="4" w:space="0" w:color="auto"/>
                    <w:left w:val="single" w:sz="4" w:space="0" w:color="auto"/>
                    <w:bottom w:val="single" w:sz="4" w:space="0" w:color="auto"/>
                    <w:right w:val="single" w:sz="4" w:space="0" w:color="auto"/>
                  </w:tcBorders>
                </w:tcPr>
                <w:p w14:paraId="7192D4D0" w14:textId="77777777" w:rsidR="00294C8B" w:rsidRDefault="009D1DB3">
                  <w:pPr>
                    <w:pStyle w:val="TAH"/>
                    <w:rPr>
                      <w:rFonts w:ascii="Times New Roman" w:hAnsi="Times New Roman"/>
                      <w:sz w:val="20"/>
                    </w:rPr>
                  </w:pPr>
                  <w:r>
                    <w:rPr>
                      <w:rFonts w:ascii="Times New Roman" w:hAnsi="Times New Roman"/>
                      <w:sz w:val="20"/>
                    </w:rPr>
                    <w:t>Prerequisite feature groups</w:t>
                  </w:r>
                </w:p>
              </w:tc>
              <w:tc>
                <w:tcPr>
                  <w:tcW w:w="471" w:type="pct"/>
                  <w:tcBorders>
                    <w:top w:val="single" w:sz="4" w:space="0" w:color="auto"/>
                    <w:left w:val="single" w:sz="4" w:space="0" w:color="auto"/>
                    <w:bottom w:val="single" w:sz="4" w:space="0" w:color="auto"/>
                    <w:right w:val="single" w:sz="4" w:space="0" w:color="auto"/>
                  </w:tcBorders>
                </w:tcPr>
                <w:p w14:paraId="28FB2CC5" w14:textId="77777777" w:rsidR="00294C8B" w:rsidRDefault="009D1DB3">
                  <w:pPr>
                    <w:pStyle w:val="TAH"/>
                    <w:rPr>
                      <w:rFonts w:ascii="Times New Roman" w:hAnsi="Times New Roman"/>
                      <w:sz w:val="20"/>
                    </w:rPr>
                  </w:pPr>
                  <w:r>
                    <w:rPr>
                      <w:rFonts w:ascii="Times New Roman" w:hAnsi="Times New Roman"/>
                      <w:sz w:val="20"/>
                    </w:rPr>
                    <w:t>Need of FDD / TDD differentiation</w:t>
                  </w:r>
                </w:p>
              </w:tc>
              <w:tc>
                <w:tcPr>
                  <w:tcW w:w="471" w:type="pct"/>
                  <w:tcBorders>
                    <w:top w:val="single" w:sz="4" w:space="0" w:color="auto"/>
                    <w:left w:val="single" w:sz="4" w:space="0" w:color="auto"/>
                    <w:bottom w:val="single" w:sz="4" w:space="0" w:color="auto"/>
                    <w:right w:val="single" w:sz="4" w:space="0" w:color="auto"/>
                  </w:tcBorders>
                </w:tcPr>
                <w:p w14:paraId="46F1491F" w14:textId="77777777" w:rsidR="00294C8B" w:rsidRDefault="009D1DB3">
                  <w:pPr>
                    <w:pStyle w:val="TAH"/>
                    <w:rPr>
                      <w:rFonts w:ascii="Times New Roman" w:hAnsi="Times New Roman"/>
                      <w:sz w:val="20"/>
                    </w:rPr>
                  </w:pPr>
                  <w:r>
                    <w:rPr>
                      <w:rFonts w:ascii="Times New Roman" w:hAnsi="Times New Roman"/>
                      <w:sz w:val="20"/>
                    </w:rPr>
                    <w:t>Need of FR1 / FR2 differentiation</w:t>
                  </w:r>
                </w:p>
              </w:tc>
              <w:tc>
                <w:tcPr>
                  <w:tcW w:w="1331" w:type="pct"/>
                  <w:tcBorders>
                    <w:top w:val="single" w:sz="4" w:space="0" w:color="auto"/>
                    <w:left w:val="single" w:sz="4" w:space="0" w:color="auto"/>
                    <w:bottom w:val="single" w:sz="4" w:space="0" w:color="auto"/>
                    <w:right w:val="single" w:sz="4" w:space="0" w:color="auto"/>
                  </w:tcBorders>
                </w:tcPr>
                <w:p w14:paraId="318F1603" w14:textId="77777777" w:rsidR="00294C8B" w:rsidRDefault="009D1DB3">
                  <w:pPr>
                    <w:pStyle w:val="TAH"/>
                    <w:rPr>
                      <w:rFonts w:ascii="Times New Roman" w:hAnsi="Times New Roman"/>
                      <w:sz w:val="20"/>
                    </w:rPr>
                  </w:pPr>
                  <w:r>
                    <w:rPr>
                      <w:rFonts w:ascii="Times New Roman" w:hAnsi="Times New Roman"/>
                      <w:sz w:val="20"/>
                    </w:rPr>
                    <w:t>Note</w:t>
                  </w:r>
                </w:p>
              </w:tc>
              <w:tc>
                <w:tcPr>
                  <w:tcW w:w="405" w:type="pct"/>
                  <w:tcBorders>
                    <w:top w:val="single" w:sz="4" w:space="0" w:color="auto"/>
                    <w:left w:val="single" w:sz="4" w:space="0" w:color="auto"/>
                    <w:bottom w:val="single" w:sz="4" w:space="0" w:color="auto"/>
                    <w:right w:val="single" w:sz="4" w:space="0" w:color="auto"/>
                  </w:tcBorders>
                </w:tcPr>
                <w:p w14:paraId="594C2C35" w14:textId="77777777" w:rsidR="00294C8B" w:rsidRDefault="009D1DB3">
                  <w:pPr>
                    <w:pStyle w:val="TAH"/>
                    <w:rPr>
                      <w:rFonts w:ascii="Times New Roman" w:hAnsi="Times New Roman"/>
                      <w:sz w:val="20"/>
                    </w:rPr>
                  </w:pPr>
                  <w:r>
                    <w:rPr>
                      <w:rFonts w:ascii="Times New Roman" w:hAnsi="Times New Roman"/>
                      <w:sz w:val="20"/>
                    </w:rPr>
                    <w:t>Mandatory / Optional</w:t>
                  </w:r>
                </w:p>
              </w:tc>
            </w:tr>
            <w:tr w:rsidR="00294C8B" w14:paraId="2C642E50" w14:textId="77777777">
              <w:tc>
                <w:tcPr>
                  <w:tcW w:w="594" w:type="pct"/>
                  <w:tcBorders>
                    <w:top w:val="single" w:sz="4" w:space="0" w:color="auto"/>
                    <w:left w:val="single" w:sz="4" w:space="0" w:color="auto"/>
                    <w:bottom w:val="single" w:sz="4" w:space="0" w:color="auto"/>
                    <w:right w:val="single" w:sz="4" w:space="0" w:color="auto"/>
                  </w:tcBorders>
                </w:tcPr>
                <w:p w14:paraId="36D98092" w14:textId="77777777" w:rsidR="00294C8B" w:rsidRDefault="009D1DB3">
                  <w:pPr>
                    <w:pStyle w:val="TAL"/>
                    <w:rPr>
                      <w:rFonts w:ascii="Times New Roman" w:hAnsi="Times New Roman"/>
                      <w:sz w:val="20"/>
                    </w:rPr>
                  </w:pPr>
                  <w:r>
                    <w:rPr>
                      <w:rFonts w:ascii="Times New Roman" w:hAnsi="Times New Roman"/>
                      <w:sz w:val="20"/>
                    </w:rPr>
                    <w:t>[PDSCH_CRS_FG1]</w:t>
                  </w:r>
                </w:p>
              </w:tc>
              <w:tc>
                <w:tcPr>
                  <w:tcW w:w="1340" w:type="pct"/>
                  <w:tcBorders>
                    <w:top w:val="single" w:sz="4" w:space="0" w:color="auto"/>
                    <w:left w:val="single" w:sz="4" w:space="0" w:color="auto"/>
                    <w:bottom w:val="single" w:sz="4" w:space="0" w:color="auto"/>
                    <w:right w:val="single" w:sz="4" w:space="0" w:color="auto"/>
                  </w:tcBorders>
                </w:tcPr>
                <w:p w14:paraId="51262F1D" w14:textId="77777777" w:rsidR="00294C8B" w:rsidRDefault="009D1DB3">
                  <w:pPr>
                    <w:pStyle w:val="ListParagraph"/>
                    <w:numPr>
                      <w:ilvl w:val="0"/>
                      <w:numId w:val="48"/>
                    </w:numPr>
                    <w:spacing w:after="0" w:line="240" w:lineRule="auto"/>
                    <w:ind w:leftChars="0" w:left="371"/>
                    <w:rPr>
                      <w:kern w:val="2"/>
                      <w:sz w:val="20"/>
                    </w:rPr>
                  </w:pPr>
                  <w:r>
                    <w:rPr>
                      <w:sz w:val="20"/>
                    </w:rPr>
                    <w:t>Support of two LTE-CRS overlapping rate matching patterns within a part of NR carrier using 15 kHz SCS overlapping with a LTE carrier.</w:t>
                  </w:r>
                </w:p>
                <w:p w14:paraId="40EA4FB7" w14:textId="77777777" w:rsidR="00294C8B" w:rsidRDefault="009D1DB3">
                  <w:pPr>
                    <w:pStyle w:val="ListParagraph"/>
                    <w:numPr>
                      <w:ilvl w:val="0"/>
                      <w:numId w:val="48"/>
                    </w:numPr>
                    <w:spacing w:after="0" w:line="240" w:lineRule="auto"/>
                    <w:ind w:leftChars="0" w:left="371"/>
                    <w:rPr>
                      <w:kern w:val="2"/>
                      <w:sz w:val="20"/>
                    </w:rPr>
                  </w:pPr>
                  <w:r>
                    <w:rPr>
                      <w:sz w:val="20"/>
                    </w:rPr>
                    <w:t>Whether the UE can rate match around configured CRS patterns which is associated with CORESETPoolIndex (if configured) and are applied to the PDSCH scheduled with a DCI detected on a CORESET with the same value of CORESETPoolIndex.</w:t>
                  </w:r>
                </w:p>
              </w:tc>
              <w:tc>
                <w:tcPr>
                  <w:tcW w:w="388" w:type="pct"/>
                  <w:tcBorders>
                    <w:top w:val="single" w:sz="4" w:space="0" w:color="auto"/>
                    <w:left w:val="single" w:sz="4" w:space="0" w:color="auto"/>
                    <w:bottom w:val="single" w:sz="4" w:space="0" w:color="auto"/>
                    <w:right w:val="single" w:sz="4" w:space="0" w:color="auto"/>
                  </w:tcBorders>
                </w:tcPr>
                <w:p w14:paraId="7800F3B2" w14:textId="77777777" w:rsidR="00294C8B" w:rsidRDefault="009D1DB3">
                  <w:pPr>
                    <w:pStyle w:val="TAL"/>
                    <w:rPr>
                      <w:rFonts w:ascii="Times New Roman" w:hAnsi="Times New Roman"/>
                      <w:sz w:val="20"/>
                    </w:rPr>
                  </w:pPr>
                  <w:r>
                    <w:rPr>
                      <w:rFonts w:ascii="Times New Roman" w:hAnsi="Times New Roman"/>
                      <w:sz w:val="20"/>
                    </w:rPr>
                    <w:t>14-1</w:t>
                  </w:r>
                </w:p>
              </w:tc>
              <w:tc>
                <w:tcPr>
                  <w:tcW w:w="471" w:type="pct"/>
                  <w:tcBorders>
                    <w:top w:val="single" w:sz="4" w:space="0" w:color="auto"/>
                    <w:left w:val="single" w:sz="4" w:space="0" w:color="auto"/>
                    <w:bottom w:val="single" w:sz="4" w:space="0" w:color="auto"/>
                    <w:right w:val="single" w:sz="4" w:space="0" w:color="auto"/>
                  </w:tcBorders>
                </w:tcPr>
                <w:p w14:paraId="5791FA29" w14:textId="77777777" w:rsidR="00294C8B" w:rsidRDefault="009D1DB3">
                  <w:pPr>
                    <w:pStyle w:val="TAL"/>
                    <w:rPr>
                      <w:rFonts w:ascii="Times New Roman" w:hAnsi="Times New Roman"/>
                      <w:sz w:val="20"/>
                    </w:rPr>
                  </w:pPr>
                  <w:r>
                    <w:rPr>
                      <w:rFonts w:ascii="Times New Roman" w:hAnsi="Times New Roman"/>
                      <w:sz w:val="20"/>
                    </w:rPr>
                    <w:t>No</w:t>
                  </w:r>
                </w:p>
              </w:tc>
              <w:tc>
                <w:tcPr>
                  <w:tcW w:w="471" w:type="pct"/>
                  <w:tcBorders>
                    <w:top w:val="single" w:sz="4" w:space="0" w:color="auto"/>
                    <w:left w:val="single" w:sz="4" w:space="0" w:color="auto"/>
                    <w:bottom w:val="single" w:sz="4" w:space="0" w:color="auto"/>
                    <w:right w:val="single" w:sz="4" w:space="0" w:color="auto"/>
                  </w:tcBorders>
                </w:tcPr>
                <w:p w14:paraId="1636D289" w14:textId="77777777" w:rsidR="00294C8B" w:rsidRDefault="009D1DB3">
                  <w:pPr>
                    <w:pStyle w:val="TAL"/>
                    <w:rPr>
                      <w:rFonts w:ascii="Times New Roman" w:hAnsi="Times New Roman"/>
                      <w:sz w:val="20"/>
                    </w:rPr>
                  </w:pPr>
                  <w:r>
                    <w:rPr>
                      <w:rFonts w:ascii="Times New Roman" w:hAnsi="Times New Roman"/>
                      <w:sz w:val="20"/>
                    </w:rPr>
                    <w:t>FR1 only</w:t>
                  </w:r>
                </w:p>
              </w:tc>
              <w:tc>
                <w:tcPr>
                  <w:tcW w:w="1331" w:type="pct"/>
                  <w:tcBorders>
                    <w:top w:val="single" w:sz="4" w:space="0" w:color="auto"/>
                    <w:left w:val="single" w:sz="4" w:space="0" w:color="auto"/>
                    <w:bottom w:val="single" w:sz="4" w:space="0" w:color="auto"/>
                    <w:right w:val="single" w:sz="4" w:space="0" w:color="auto"/>
                  </w:tcBorders>
                </w:tcPr>
                <w:p w14:paraId="50378ADD" w14:textId="77777777" w:rsidR="00294C8B" w:rsidRDefault="009D1DB3">
                  <w:pPr>
                    <w:pStyle w:val="TAL"/>
                    <w:rPr>
                      <w:rFonts w:ascii="Times New Roman" w:hAnsi="Times New Roman"/>
                      <w:sz w:val="20"/>
                    </w:rPr>
                  </w:pPr>
                  <w:r>
                    <w:rPr>
                      <w:rFonts w:ascii="Times New Roman" w:hAnsi="Times New Roman"/>
                      <w:sz w:val="20"/>
                    </w:rPr>
                    <w:t>For DSS</w:t>
                  </w:r>
                </w:p>
                <w:p w14:paraId="7DD729DB" w14:textId="77777777" w:rsidR="00294C8B" w:rsidRDefault="009D1DB3">
                  <w:pPr>
                    <w:pStyle w:val="TAL"/>
                    <w:rPr>
                      <w:rFonts w:ascii="Times New Roman" w:hAnsi="Times New Roman"/>
                      <w:sz w:val="20"/>
                    </w:rPr>
                  </w:pPr>
                  <w:r>
                    <w:rPr>
                      <w:rFonts w:ascii="Times New Roman" w:hAnsi="Times New Roman"/>
                      <w:sz w:val="20"/>
                    </w:rPr>
                    <w:t xml:space="preserve"> </w:t>
                  </w:r>
                </w:p>
                <w:p w14:paraId="426DB423" w14:textId="77777777" w:rsidR="00294C8B" w:rsidRDefault="009D1DB3">
                  <w: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05A48D0B" w14:textId="77777777" w:rsidR="00294C8B" w:rsidRDefault="009D1DB3">
                  <w:pPr>
                    <w:pStyle w:val="TAL"/>
                    <w:rPr>
                      <w:rFonts w:ascii="Times New Roman" w:hAnsi="Times New Roman"/>
                      <w:sz w:val="20"/>
                    </w:rPr>
                  </w:pPr>
                  <w:r>
                    <w:rPr>
                      <w:rFonts w:ascii="Times New Roman" w:hAnsi="Times New Roman"/>
                      <w:sz w:val="20"/>
                    </w:rPr>
                    <w:t>Apply to SCS=15kHz only</w:t>
                  </w:r>
                </w:p>
              </w:tc>
              <w:tc>
                <w:tcPr>
                  <w:tcW w:w="405" w:type="pct"/>
                  <w:tcBorders>
                    <w:top w:val="single" w:sz="4" w:space="0" w:color="auto"/>
                    <w:left w:val="single" w:sz="4" w:space="0" w:color="auto"/>
                    <w:bottom w:val="single" w:sz="4" w:space="0" w:color="auto"/>
                    <w:right w:val="single" w:sz="4" w:space="0" w:color="auto"/>
                  </w:tcBorders>
                </w:tcPr>
                <w:p w14:paraId="14C388CF" w14:textId="77777777" w:rsidR="00294C8B" w:rsidRDefault="009D1DB3">
                  <w:pPr>
                    <w:pStyle w:val="TAL"/>
                    <w:rPr>
                      <w:rFonts w:ascii="Times New Roman" w:hAnsi="Times New Roman"/>
                      <w:sz w:val="20"/>
                    </w:rPr>
                  </w:pPr>
                  <w:r>
                    <w:rPr>
                      <w:rFonts w:ascii="Times New Roman" w:hAnsi="Times New Roman"/>
                      <w:sz w:val="20"/>
                    </w:rPr>
                    <w:t>Optional with capability signalling</w:t>
                  </w:r>
                </w:p>
              </w:tc>
            </w:tr>
          </w:tbl>
          <w:p w14:paraId="1A5186FC" w14:textId="77777777" w:rsidR="00294C8B" w:rsidRDefault="00294C8B">
            <w:pPr>
              <w:spacing w:after="180"/>
              <w:rPr>
                <w:b/>
                <w:i/>
              </w:rPr>
            </w:pPr>
          </w:p>
        </w:tc>
      </w:tr>
      <w:tr w:rsidR="00294C8B" w14:paraId="27251118" w14:textId="77777777">
        <w:tc>
          <w:tcPr>
            <w:tcW w:w="143" w:type="pct"/>
          </w:tcPr>
          <w:p w14:paraId="50810BE2"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407" w:type="pct"/>
          </w:tcPr>
          <w:p w14:paraId="01B1B419" w14:textId="77777777" w:rsidR="00294C8B" w:rsidRDefault="009D1DB3">
            <w:pPr>
              <w:spacing w:after="0" w:line="240" w:lineRule="auto"/>
              <w:jc w:val="both"/>
              <w:rPr>
                <w:rFonts w:eastAsia="MS Mincho"/>
                <w:sz w:val="22"/>
              </w:rPr>
            </w:pPr>
            <w:r>
              <w:rPr>
                <w:rFonts w:eastAsia="MS Mincho" w:hint="eastAsia"/>
                <w:sz w:val="22"/>
              </w:rPr>
              <w:t>S</w:t>
            </w:r>
            <w:r>
              <w:rPr>
                <w:rFonts w:eastAsia="MS Mincho"/>
                <w:sz w:val="22"/>
              </w:rPr>
              <w:t>preadtrum</w:t>
            </w:r>
          </w:p>
        </w:tc>
        <w:tc>
          <w:tcPr>
            <w:tcW w:w="4450" w:type="pct"/>
          </w:tcPr>
          <w:p w14:paraId="1956D224" w14:textId="77777777" w:rsidR="00294C8B" w:rsidRDefault="009D1DB3">
            <w:pPr>
              <w:spacing w:after="180"/>
              <w:rPr>
                <w:rFonts w:eastAsia="SimSun"/>
                <w:sz w:val="22"/>
                <w:szCs w:val="22"/>
                <w:lang w:eastAsia="zh-CN"/>
              </w:rPr>
            </w:pPr>
            <w:r>
              <w:rPr>
                <w:rFonts w:eastAsia="SimSun"/>
                <w:sz w:val="22"/>
                <w:szCs w:val="22"/>
                <w:lang w:eastAsia="zh-CN"/>
              </w:rPr>
              <w:t>In RAN1#110 meeting [1], the following agreements were reached for support of two overlapping CRS patterns for Rel-18 DSS.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5"/>
            </w:tblGrid>
            <w:tr w:rsidR="00294C8B" w14:paraId="42873E94" w14:textId="77777777">
              <w:trPr>
                <w:trHeight w:val="6147"/>
              </w:trPr>
              <w:tc>
                <w:tcPr>
                  <w:tcW w:w="5000" w:type="pct"/>
                  <w:shd w:val="clear" w:color="auto" w:fill="auto"/>
                </w:tcPr>
                <w:p w14:paraId="32C86541" w14:textId="77777777" w:rsidR="00294C8B" w:rsidRDefault="009D1DB3">
                  <w:pPr>
                    <w:spacing w:before="120"/>
                    <w:rPr>
                      <w:rFonts w:ascii="Times" w:eastAsia="Batang" w:hAnsi="Times"/>
                      <w:b/>
                      <w:bCs/>
                      <w:sz w:val="20"/>
                      <w:szCs w:val="24"/>
                      <w:highlight w:val="green"/>
                      <w:lang w:val="en-US" w:eastAsia="zh-CN"/>
                    </w:rPr>
                  </w:pPr>
                  <w:r>
                    <w:rPr>
                      <w:rFonts w:ascii="Times" w:eastAsia="Batang" w:hAnsi="Times"/>
                      <w:b/>
                      <w:bCs/>
                      <w:sz w:val="20"/>
                      <w:szCs w:val="24"/>
                      <w:highlight w:val="green"/>
                      <w:lang w:val="en-US" w:eastAsia="zh-CN"/>
                    </w:rPr>
                    <w:t>Agreement</w:t>
                  </w:r>
                  <w:r>
                    <w:rPr>
                      <w:rFonts w:ascii="Times" w:eastAsia="Batang" w:hAnsi="Times" w:hint="eastAsia"/>
                      <w:b/>
                      <w:bCs/>
                      <w:sz w:val="20"/>
                      <w:szCs w:val="24"/>
                      <w:highlight w:val="green"/>
                      <w:lang w:val="en-US" w:eastAsia="zh-CN"/>
                    </w:rPr>
                    <w:t xml:space="preserve"> </w:t>
                  </w:r>
                </w:p>
                <w:p w14:paraId="4CE1459B" w14:textId="77777777" w:rsidR="00294C8B" w:rsidRDefault="009D1DB3">
                  <w:pPr>
                    <w:spacing w:before="120"/>
                    <w:rPr>
                      <w:rFonts w:ascii="Times" w:eastAsia="Batang" w:hAnsi="Times"/>
                      <w:b/>
                      <w:bCs/>
                      <w:sz w:val="20"/>
                      <w:szCs w:val="24"/>
                      <w:lang w:val="en-US"/>
                    </w:rPr>
                  </w:pPr>
                  <w:r>
                    <w:rPr>
                      <w:rFonts w:ascii="Times" w:eastAsia="Batang" w:hAnsi="Times" w:hint="eastAsia"/>
                      <w:b/>
                      <w:bCs/>
                      <w:i/>
                      <w:iCs/>
                      <w:sz w:val="20"/>
                      <w:szCs w:val="24"/>
                      <w:lang w:val="en-US"/>
                    </w:rPr>
                    <w:t>lte-CRS-PatternList3-r18</w:t>
                  </w:r>
                  <w:r>
                    <w:rPr>
                      <w:rFonts w:ascii="Times" w:eastAsia="Batang" w:hAnsi="Times" w:hint="eastAsia"/>
                      <w:b/>
                      <w:bCs/>
                      <w:sz w:val="20"/>
                      <w:szCs w:val="24"/>
                      <w:lang w:val="en-US"/>
                    </w:rPr>
                    <w:t xml:space="preserve"> and </w:t>
                  </w:r>
                  <w:r>
                    <w:rPr>
                      <w:rFonts w:ascii="Times" w:eastAsia="Batang" w:hAnsi="Times" w:hint="eastAsia"/>
                      <w:b/>
                      <w:bCs/>
                      <w:i/>
                      <w:iCs/>
                      <w:sz w:val="20"/>
                      <w:szCs w:val="24"/>
                      <w:lang w:val="en-US"/>
                    </w:rPr>
                    <w:t>lte-CRS-PatternList4-r18</w:t>
                  </w:r>
                  <w:r>
                    <w:rPr>
                      <w:rFonts w:ascii="Times" w:eastAsia="Batang" w:hAnsi="Times" w:hint="eastAsia"/>
                      <w:b/>
                      <w:bCs/>
                      <w:sz w:val="20"/>
                      <w:szCs w:val="24"/>
                      <w:lang w:val="en-US"/>
                    </w:rPr>
                    <w:t xml:space="preserve"> are applicable to 15 kHz SCS PDSCH only.</w:t>
                  </w:r>
                </w:p>
                <w:p w14:paraId="793820B9" w14:textId="77777777" w:rsidR="00294C8B" w:rsidRDefault="00294C8B">
                  <w:pPr>
                    <w:rPr>
                      <w:rFonts w:ascii="Times" w:eastAsia="DengXian" w:hAnsi="Times"/>
                      <w:sz w:val="20"/>
                      <w:szCs w:val="24"/>
                      <w:lang w:val="en-US" w:eastAsia="zh-CN"/>
                    </w:rPr>
                  </w:pPr>
                </w:p>
                <w:p w14:paraId="794C5C1B" w14:textId="77777777" w:rsidR="00294C8B" w:rsidRDefault="009D1DB3">
                  <w:pPr>
                    <w:spacing w:before="120"/>
                    <w:rPr>
                      <w:rFonts w:ascii="Times" w:eastAsia="DengXian" w:hAnsi="Times"/>
                      <w:b/>
                      <w:bCs/>
                      <w:sz w:val="20"/>
                      <w:szCs w:val="24"/>
                      <w:highlight w:val="green"/>
                      <w:lang w:val="en-US" w:eastAsia="zh-CN"/>
                    </w:rPr>
                  </w:pPr>
                  <w:r>
                    <w:rPr>
                      <w:rFonts w:ascii="Times" w:eastAsia="DengXian" w:hAnsi="Times"/>
                      <w:b/>
                      <w:bCs/>
                      <w:sz w:val="20"/>
                      <w:szCs w:val="24"/>
                      <w:highlight w:val="green"/>
                      <w:lang w:val="en-US" w:eastAsia="zh-CN"/>
                    </w:rPr>
                    <w:t>Agreement</w:t>
                  </w:r>
                </w:p>
                <w:p w14:paraId="01765E3D" w14:textId="77777777" w:rsidR="00294C8B" w:rsidRDefault="009D1DB3">
                  <w:pPr>
                    <w:spacing w:before="120"/>
                    <w:rPr>
                      <w:rFonts w:ascii="Times" w:eastAsia="Batang" w:hAnsi="Times"/>
                      <w:sz w:val="20"/>
                      <w:szCs w:val="24"/>
                      <w:lang w:val="en-US" w:eastAsia="zh-CN"/>
                    </w:rPr>
                  </w:pPr>
                  <w:r>
                    <w:rPr>
                      <w:rFonts w:ascii="Times" w:eastAsia="DengXian" w:hAnsi="Times"/>
                      <w:b/>
                      <w:bCs/>
                      <w:sz w:val="20"/>
                      <w:szCs w:val="24"/>
                      <w:lang w:val="en-US" w:eastAsia="zh-CN"/>
                    </w:rPr>
                    <w:t>T</w:t>
                  </w:r>
                  <w:r>
                    <w:rPr>
                      <w:rFonts w:ascii="Times" w:eastAsia="DengXian" w:hAnsi="Times" w:hint="eastAsia"/>
                      <w:b/>
                      <w:bCs/>
                      <w:sz w:val="20"/>
                      <w:szCs w:val="24"/>
                      <w:lang w:val="en-US" w:eastAsia="zh-CN"/>
                    </w:rPr>
                    <w:t xml:space="preserve">he following </w:t>
                  </w:r>
                  <w:r>
                    <w:rPr>
                      <w:rFonts w:ascii="Times" w:eastAsia="Batang" w:hAnsi="Times" w:hint="eastAsia"/>
                      <w:b/>
                      <w:bCs/>
                      <w:sz w:val="20"/>
                      <w:szCs w:val="24"/>
                      <w:lang w:eastAsia="en-US"/>
                    </w:rPr>
                    <w:t>TP for</w:t>
                  </w:r>
                  <w:r>
                    <w:rPr>
                      <w:rFonts w:ascii="Times" w:eastAsia="Batang" w:hAnsi="Times"/>
                      <w:b/>
                      <w:bCs/>
                      <w:sz w:val="20"/>
                      <w:szCs w:val="24"/>
                      <w:lang w:eastAsia="en-US"/>
                    </w:rPr>
                    <w:t xml:space="preserve"> sub-clause 5.1.4.2</w:t>
                  </w:r>
                  <w:r>
                    <w:rPr>
                      <w:rFonts w:ascii="Times" w:eastAsia="Batang" w:hAnsi="Times" w:hint="eastAsia"/>
                      <w:b/>
                      <w:bCs/>
                      <w:sz w:val="20"/>
                      <w:szCs w:val="24"/>
                      <w:lang w:eastAsia="en-US"/>
                    </w:rPr>
                    <w:t xml:space="preserve"> of TS </w:t>
                  </w:r>
                  <w:r>
                    <w:rPr>
                      <w:rFonts w:ascii="Times" w:eastAsia="Batang" w:hAnsi="Times"/>
                      <w:b/>
                      <w:bCs/>
                      <w:sz w:val="20"/>
                      <w:szCs w:val="24"/>
                      <w:lang w:eastAsia="en-US"/>
                    </w:rPr>
                    <w:t>38.214</w:t>
                  </w:r>
                  <w:r>
                    <w:rPr>
                      <w:rFonts w:ascii="Times" w:eastAsia="Batang" w:hAnsi="Times" w:hint="eastAsia"/>
                      <w:b/>
                      <w:bCs/>
                      <w:sz w:val="20"/>
                      <w:szCs w:val="24"/>
                      <w:lang w:val="en-US" w:eastAsia="zh-CN"/>
                    </w:rPr>
                    <w:t xml:space="preserve"> h20</w:t>
                  </w:r>
                  <w:r>
                    <w:rPr>
                      <w:rFonts w:ascii="Times" w:eastAsia="Batang" w:hAnsi="Times"/>
                      <w:b/>
                      <w:bCs/>
                      <w:sz w:val="20"/>
                      <w:szCs w:val="24"/>
                      <w:lang w:val="en-US" w:eastAsia="zh-CN"/>
                    </w:rPr>
                    <w:t xml:space="preserve"> is endorsed in principle.</w:t>
                  </w:r>
                  <w:r>
                    <w:rPr>
                      <w:rFonts w:ascii="Times" w:eastAsia="Batang" w:hAnsi="Times" w:hint="eastAsia"/>
                      <w:b/>
                      <w:bCs/>
                      <w:sz w:val="20"/>
                      <w:szCs w:val="24"/>
                      <w:lang w:val="en-US" w:eastAsia="zh-CN"/>
                    </w:rPr>
                    <w:t xml:space="preserve"> </w:t>
                  </w:r>
                </w:p>
                <w:p w14:paraId="350A0953" w14:textId="77777777" w:rsidR="00294C8B" w:rsidRDefault="00294C8B">
                  <w:pPr>
                    <w:keepNext/>
                    <w:keepLines/>
                    <w:ind w:left="1134" w:hanging="1134"/>
                    <w:outlineLvl w:val="1"/>
                    <w:rPr>
                      <w:rFonts w:ascii="New York" w:eastAsia="Batang" w:hAnsi="New York"/>
                      <w:b/>
                      <w:color w:val="000000"/>
                      <w:sz w:val="20"/>
                      <w:szCs w:val="24"/>
                      <w:lang w:eastAsia="en-US"/>
                    </w:rPr>
                  </w:pPr>
                </w:p>
                <w:p w14:paraId="5D1493B6" w14:textId="77777777" w:rsidR="00294C8B" w:rsidRDefault="00294C8B">
                  <w:pPr>
                    <w:keepNext/>
                    <w:keepLines/>
                    <w:ind w:left="1134" w:hanging="1134"/>
                    <w:outlineLvl w:val="1"/>
                    <w:rPr>
                      <w:rFonts w:ascii="New York" w:eastAsia="Batang" w:hAnsi="New York"/>
                      <w:b/>
                      <w:color w:val="000000"/>
                      <w:sz w:val="20"/>
                      <w:szCs w:val="24"/>
                      <w:lang w:eastAsia="en-US"/>
                    </w:rPr>
                  </w:pPr>
                </w:p>
                <w:p w14:paraId="79739B4C" w14:textId="77777777" w:rsidR="00294C8B" w:rsidRDefault="009D1DB3">
                  <w:pPr>
                    <w:keepNext/>
                    <w:keepLines/>
                    <w:ind w:left="1134" w:hanging="1134"/>
                    <w:outlineLvl w:val="1"/>
                    <w:rPr>
                      <w:rFonts w:ascii="New York" w:eastAsia="Batang" w:hAnsi="New York"/>
                      <w:b/>
                      <w:color w:val="000000"/>
                      <w:sz w:val="20"/>
                      <w:szCs w:val="24"/>
                      <w:lang w:eastAsia="en-US"/>
                    </w:rPr>
                  </w:pPr>
                  <w:r>
                    <w:rPr>
                      <w:rFonts w:ascii="New York" w:eastAsia="Batang" w:hAnsi="New York"/>
                      <w:b/>
                      <w:color w:val="000000"/>
                      <w:sz w:val="20"/>
                      <w:szCs w:val="24"/>
                      <w:lang w:eastAsia="en-US"/>
                    </w:rPr>
                    <w:t>5.1.4.2</w:t>
                  </w:r>
                  <w:r>
                    <w:rPr>
                      <w:rFonts w:ascii="New York" w:eastAsia="Batang" w:hAnsi="New York"/>
                      <w:b/>
                      <w:color w:val="000000"/>
                      <w:sz w:val="20"/>
                      <w:szCs w:val="24"/>
                      <w:lang w:eastAsia="en-US"/>
                    </w:rPr>
                    <w:tab/>
                    <w:t>PDSCH resource mapping with RE level granularity</w:t>
                  </w:r>
                </w:p>
                <w:p w14:paraId="6319A399" w14:textId="77777777" w:rsidR="00294C8B" w:rsidRDefault="009D1DB3">
                  <w:pPr>
                    <w:jc w:val="center"/>
                    <w:rPr>
                      <w:rFonts w:ascii="New York" w:eastAsia="Batang" w:hAnsi="New York"/>
                      <w:sz w:val="20"/>
                      <w:szCs w:val="24"/>
                      <w:lang w:eastAsia="en-US"/>
                    </w:rPr>
                  </w:pPr>
                  <w:r>
                    <w:rPr>
                      <w:rFonts w:ascii="New York" w:eastAsia="Batang" w:hAnsi="New York"/>
                      <w:sz w:val="20"/>
                      <w:szCs w:val="24"/>
                      <w:lang w:eastAsia="en-US"/>
                    </w:rPr>
                    <w:t>&lt;omitted text&gt;</w:t>
                  </w:r>
                </w:p>
                <w:p w14:paraId="69A6217C" w14:textId="77777777" w:rsidR="00294C8B" w:rsidRDefault="009D1DB3">
                  <w:pPr>
                    <w:rPr>
                      <w:rFonts w:ascii="Times" w:eastAsia="Batang" w:hAnsi="Times"/>
                      <w:color w:val="000000"/>
                      <w:sz w:val="20"/>
                      <w:szCs w:val="24"/>
                      <w:lang w:eastAsia="en-US"/>
                    </w:rPr>
                  </w:pPr>
                  <w:r>
                    <w:rPr>
                      <w:rFonts w:ascii="Times" w:eastAsia="Batang" w:hAnsi="Times"/>
                      <w:color w:val="000000"/>
                      <w:sz w:val="20"/>
                      <w:szCs w:val="24"/>
                      <w:lang w:eastAsia="en-US"/>
                    </w:rPr>
                    <w:t>A UE may be configured with any of the following higher layer parameters:</w:t>
                  </w:r>
                </w:p>
                <w:p w14:paraId="255F8A62" w14:textId="77777777" w:rsidR="00294C8B" w:rsidRDefault="009D1DB3">
                  <w:pPr>
                    <w:spacing w:after="180"/>
                    <w:ind w:left="568" w:hanging="284"/>
                    <w:rPr>
                      <w:rFonts w:eastAsia="MS Mincho"/>
                      <w:sz w:val="20"/>
                      <w:lang w:eastAsia="en-US"/>
                    </w:rPr>
                  </w:pPr>
                  <w:r>
                    <w:rPr>
                      <w:rFonts w:eastAsia="MS Mincho"/>
                      <w:i/>
                      <w:sz w:val="20"/>
                      <w:lang w:eastAsia="en-US"/>
                    </w:rPr>
                    <w:t>-</w:t>
                  </w:r>
                  <w:r>
                    <w:rPr>
                      <w:rFonts w:eastAsia="MS Mincho"/>
                      <w:i/>
                      <w:sz w:val="20"/>
                      <w:lang w:eastAsia="en-US"/>
                    </w:rPr>
                    <w:tab/>
                  </w:r>
                  <w:r>
                    <w:rPr>
                      <w:rFonts w:eastAsia="MS Mincho"/>
                      <w:sz w:val="20"/>
                      <w:lang w:eastAsia="en-US"/>
                    </w:rPr>
                    <w:t>REs indicated by</w:t>
                  </w:r>
                  <w:r>
                    <w:rPr>
                      <w:rFonts w:eastAsia="DengXian"/>
                      <w:sz w:val="20"/>
                      <w:lang w:eastAsia="en-US"/>
                    </w:rPr>
                    <w:t xml:space="preserve"> the '</w:t>
                  </w:r>
                  <w:r>
                    <w:rPr>
                      <w:rFonts w:eastAsia="MS Mincho"/>
                      <w:i/>
                      <w:sz w:val="20"/>
                      <w:lang w:eastAsia="en-US"/>
                    </w:rPr>
                    <w:t>RateMatchPatternLTE-CRS</w:t>
                  </w:r>
                  <w:r>
                    <w:rPr>
                      <w:rFonts w:eastAsia="MS Mincho"/>
                      <w:iCs/>
                      <w:sz w:val="20"/>
                      <w:lang w:val="en-US" w:eastAsia="en-US"/>
                    </w:rPr>
                    <w:t>'</w:t>
                  </w:r>
                  <w:r>
                    <w:rPr>
                      <w:rFonts w:eastAsia="MS Mincho"/>
                      <w:i/>
                      <w:sz w:val="20"/>
                      <w:lang w:eastAsia="en-US"/>
                    </w:rPr>
                    <w:t xml:space="preserve"> </w:t>
                  </w:r>
                  <w:r>
                    <w:rPr>
                      <w:rFonts w:eastAsia="MS Mincho"/>
                      <w:sz w:val="20"/>
                      <w:lang w:eastAsia="en-US"/>
                    </w:rPr>
                    <w:t>in</w:t>
                  </w:r>
                  <w:r>
                    <w:rPr>
                      <w:rFonts w:eastAsia="MS Mincho"/>
                      <w:i/>
                      <w:sz w:val="20"/>
                      <w:lang w:eastAsia="en-US"/>
                    </w:rPr>
                    <w:t xml:space="preserve"> lte-CRS-ToMatchAround </w:t>
                  </w:r>
                  <w:r>
                    <w:rPr>
                      <w:rFonts w:eastAsia="MS Mincho"/>
                      <w:sz w:val="20"/>
                      <w:lang w:eastAsia="en-US"/>
                    </w:rPr>
                    <w:t xml:space="preserve">in </w:t>
                  </w:r>
                  <w:r>
                    <w:rPr>
                      <w:rFonts w:eastAsia="MS Mincho" w:hint="eastAsia"/>
                      <w:i/>
                      <w:iCs/>
                      <w:sz w:val="20"/>
                      <w:lang w:eastAsia="en-US"/>
                    </w:rPr>
                    <w:t>ServingCellConfig</w:t>
                  </w:r>
                  <w:r>
                    <w:rPr>
                      <w:rFonts w:eastAsia="MS Mincho" w:hint="eastAsia"/>
                      <w:i/>
                      <w:iCs/>
                      <w:sz w:val="20"/>
                      <w:lang w:val="en-US" w:eastAsia="zh-CN"/>
                    </w:rPr>
                    <w:t xml:space="preserve"> </w:t>
                  </w:r>
                  <w:r>
                    <w:rPr>
                      <w:rFonts w:eastAsia="MS Mincho"/>
                      <w:sz w:val="20"/>
                      <w:lang w:val="en-US" w:eastAsia="zh-CN"/>
                    </w:rPr>
                    <w:t>or</w:t>
                  </w:r>
                  <w:r>
                    <w:rPr>
                      <w:rFonts w:eastAsia="MS Mincho"/>
                      <w:i/>
                      <w:sz w:val="20"/>
                      <w:lang w:eastAsia="en-US"/>
                    </w:rPr>
                    <w:t xml:space="preserve"> ServingCellConfigCommon </w:t>
                  </w:r>
                  <w:r>
                    <w:rPr>
                      <w:rFonts w:eastAsia="MS Mincho"/>
                      <w:sz w:val="20"/>
                      <w:lang w:eastAsia="en-US"/>
                    </w:rPr>
                    <w:t xml:space="preserve">configuring cell-specific RS, in 15 kHz subcarrier spacing applicable only to 15 kHz subcarrier spacing PDSCH, of one LTE carrier in a serving cell are declared as not available for PDSCH. </w:t>
                  </w:r>
                </w:p>
                <w:p w14:paraId="5D4CA080" w14:textId="77777777" w:rsidR="00294C8B" w:rsidRDefault="009D1DB3">
                  <w:pPr>
                    <w:spacing w:after="180"/>
                    <w:ind w:left="568" w:hanging="284"/>
                    <w:rPr>
                      <w:rFonts w:eastAsia="MS Mincho"/>
                      <w:sz w:val="20"/>
                      <w:lang w:eastAsia="en-US"/>
                    </w:rPr>
                  </w:pPr>
                  <w:r>
                    <w:rPr>
                      <w:rFonts w:eastAsia="MS Mincho"/>
                      <w:i/>
                      <w:sz w:val="20"/>
                      <w:lang w:eastAsia="en-US"/>
                    </w:rPr>
                    <w:t>-</w:t>
                  </w:r>
                  <w:r>
                    <w:rPr>
                      <w:rFonts w:eastAsia="MS Mincho"/>
                      <w:sz w:val="20"/>
                      <w:lang w:eastAsia="en-US"/>
                    </w:rPr>
                    <w:tab/>
                    <w:t>REs indicated by</w:t>
                  </w:r>
                  <w:r>
                    <w:rPr>
                      <w:rFonts w:eastAsia="MS Mincho"/>
                      <w:i/>
                      <w:sz w:val="20"/>
                      <w:lang w:eastAsia="en-US"/>
                    </w:rPr>
                    <w:t xml:space="preserve"> </w:t>
                  </w:r>
                  <w:r>
                    <w:rPr>
                      <w:rFonts w:eastAsia="MS Mincho"/>
                      <w:i/>
                      <w:sz w:val="20"/>
                      <w:lang w:val="en-US" w:eastAsia="en-US"/>
                    </w:rPr>
                    <w:t>'</w:t>
                  </w:r>
                  <w:r>
                    <w:rPr>
                      <w:rFonts w:eastAsia="MS Mincho"/>
                      <w:i/>
                      <w:sz w:val="20"/>
                      <w:lang w:eastAsia="en-US"/>
                    </w:rPr>
                    <w:t>RateMatchPatternLTE-CRS</w:t>
                  </w:r>
                  <w:r>
                    <w:rPr>
                      <w:rFonts w:eastAsia="MS Mincho"/>
                      <w:i/>
                      <w:sz w:val="20"/>
                      <w:lang w:val="en-US" w:eastAsia="en-US"/>
                    </w:rPr>
                    <w:t>'</w:t>
                  </w:r>
                  <w:r>
                    <w:rPr>
                      <w:rFonts w:eastAsia="MS Mincho"/>
                      <w:sz w:val="20"/>
                      <w:lang w:eastAsia="en-US"/>
                    </w:rPr>
                    <w:t xml:space="preserve"> in</w:t>
                  </w:r>
                  <w:r>
                    <w:rPr>
                      <w:rFonts w:eastAsia="MS Mincho"/>
                      <w:i/>
                      <w:sz w:val="20"/>
                      <w:lang w:eastAsia="en-US"/>
                    </w:rPr>
                    <w:t xml:space="preserve"> lte-CRS-PatternList</w:t>
                  </w:r>
                  <w:r>
                    <w:rPr>
                      <w:rFonts w:eastAsia="MS Mincho"/>
                      <w:i/>
                      <w:sz w:val="20"/>
                      <w:lang w:val="en-US" w:eastAsia="en-US"/>
                    </w:rPr>
                    <w:t>1</w:t>
                  </w:r>
                  <w:r>
                    <w:rPr>
                      <w:rFonts w:eastAsia="MS Mincho"/>
                      <w:i/>
                      <w:sz w:val="20"/>
                      <w:lang w:eastAsia="en-US"/>
                    </w:rPr>
                    <w:t xml:space="preserve">-r16 </w:t>
                  </w:r>
                  <w:r>
                    <w:rPr>
                      <w:rFonts w:eastAsia="SimSun" w:hint="eastAsia"/>
                      <w:iCs/>
                      <w:color w:val="FF0000"/>
                      <w:sz w:val="20"/>
                      <w:u w:val="single"/>
                      <w:lang w:val="en-US" w:eastAsia="zh-CN"/>
                    </w:rPr>
                    <w:t xml:space="preserve">or </w:t>
                  </w:r>
                  <w:r>
                    <w:rPr>
                      <w:rFonts w:eastAsia="MS Mincho"/>
                      <w:i/>
                      <w:color w:val="FF0000"/>
                      <w:sz w:val="20"/>
                      <w:u w:val="single"/>
                      <w:lang w:eastAsia="en-US"/>
                    </w:rPr>
                    <w:t>lte-CRS-PatternList</w:t>
                  </w:r>
                  <w:r>
                    <w:rPr>
                      <w:rFonts w:eastAsia="SimSun" w:hint="eastAsia"/>
                      <w:i/>
                      <w:color w:val="FF0000"/>
                      <w:sz w:val="20"/>
                      <w:u w:val="single"/>
                      <w:lang w:val="en-US" w:eastAsia="zh-CN"/>
                    </w:rPr>
                    <w:t>3</w:t>
                  </w:r>
                  <w:r>
                    <w:rPr>
                      <w:rFonts w:eastAsia="MS Mincho"/>
                      <w:i/>
                      <w:color w:val="FF0000"/>
                      <w:sz w:val="20"/>
                      <w:u w:val="single"/>
                      <w:lang w:eastAsia="en-US"/>
                    </w:rPr>
                    <w:t>-r1</w:t>
                  </w:r>
                  <w:r>
                    <w:rPr>
                      <w:rFonts w:eastAsia="SimSun" w:hint="eastAsia"/>
                      <w:i/>
                      <w:color w:val="FF0000"/>
                      <w:sz w:val="20"/>
                      <w:u w:val="single"/>
                      <w:lang w:val="en-US" w:eastAsia="zh-CN"/>
                    </w:rPr>
                    <w:t>8</w:t>
                  </w:r>
                  <w:r>
                    <w:rPr>
                      <w:rFonts w:eastAsia="SimSun" w:hint="eastAsia"/>
                      <w:i/>
                      <w:sz w:val="20"/>
                      <w:lang w:val="en-US" w:eastAsia="zh-CN"/>
                    </w:rPr>
                    <w:t xml:space="preserve"> </w:t>
                  </w:r>
                  <w:r>
                    <w:rPr>
                      <w:rFonts w:eastAsia="MS Mincho"/>
                      <w:sz w:val="20"/>
                      <w:lang w:eastAsia="en-US"/>
                    </w:rPr>
                    <w:t xml:space="preserve">in </w:t>
                  </w:r>
                  <w:r>
                    <w:rPr>
                      <w:rFonts w:eastAsia="MS Mincho" w:hint="eastAsia"/>
                      <w:i/>
                      <w:iCs/>
                      <w:sz w:val="20"/>
                      <w:lang w:eastAsia="en-US"/>
                    </w:rPr>
                    <w:t>ServingCellConfig</w:t>
                  </w:r>
                  <w:r>
                    <w:rPr>
                      <w:rFonts w:eastAsia="MS Mincho" w:hint="eastAsia"/>
                      <w:i/>
                      <w:iCs/>
                      <w:sz w:val="20"/>
                      <w:lang w:val="en-US" w:eastAsia="zh-CN"/>
                    </w:rPr>
                    <w:t xml:space="preserve"> </w:t>
                  </w:r>
                  <w:r>
                    <w:rPr>
                      <w:rFonts w:eastAsia="MS Mincho"/>
                      <w:sz w:val="20"/>
                      <w:lang w:eastAsia="en-US"/>
                    </w:rPr>
                    <w:t>configuring cell-specific RS, in 15 kHz subcarrier spacing applicable only to 15 kHz subcarrier spacing PDSCH, of one LTE carrier in a serving cell are declared as not available for PDSCH.</w:t>
                  </w:r>
                </w:p>
                <w:p w14:paraId="5FB6329A" w14:textId="77777777" w:rsidR="00294C8B" w:rsidRDefault="009D1DB3">
                  <w:pPr>
                    <w:spacing w:after="180"/>
                    <w:ind w:left="568" w:hanging="284"/>
                    <w:rPr>
                      <w:rFonts w:eastAsia="MS Mincho"/>
                      <w:iCs/>
                      <w:sz w:val="20"/>
                      <w:lang w:eastAsia="en-US"/>
                    </w:rPr>
                  </w:pPr>
                  <w:r>
                    <w:rPr>
                      <w:rFonts w:eastAsia="MS Mincho"/>
                      <w:iCs/>
                      <w:sz w:val="20"/>
                      <w:lang w:eastAsia="en-US"/>
                    </w:rPr>
                    <w:t>-</w:t>
                  </w:r>
                  <w:r>
                    <w:rPr>
                      <w:rFonts w:eastAsia="MS Mincho"/>
                      <w:iCs/>
                      <w:sz w:val="20"/>
                      <w:lang w:eastAsia="en-US"/>
                    </w:rPr>
                    <w:tab/>
                    <w:t xml:space="preserve">For the UE for broadcast reception, REs indicated by </w:t>
                  </w:r>
                  <w:r>
                    <w:rPr>
                      <w:rFonts w:eastAsia="MS Mincho"/>
                      <w:i/>
                      <w:sz w:val="20"/>
                      <w:lang w:val="en-US" w:eastAsia="en-US"/>
                    </w:rPr>
                    <w:t>'</w:t>
                  </w:r>
                  <w:r>
                    <w:rPr>
                      <w:rFonts w:eastAsia="MS Mincho"/>
                      <w:i/>
                      <w:sz w:val="20"/>
                      <w:lang w:eastAsia="en-US"/>
                    </w:rPr>
                    <w:t>RateMatchPatternLTE-CRS</w:t>
                  </w:r>
                  <w:r>
                    <w:rPr>
                      <w:rFonts w:eastAsia="MS Mincho"/>
                      <w:i/>
                      <w:sz w:val="20"/>
                      <w:lang w:val="en-US" w:eastAsia="en-US"/>
                    </w:rPr>
                    <w:t>'</w:t>
                  </w:r>
                  <w:r>
                    <w:rPr>
                      <w:rFonts w:eastAsia="MS Mincho"/>
                      <w:sz w:val="20"/>
                      <w:lang w:eastAsia="en-US"/>
                    </w:rPr>
                    <w:t xml:space="preserve"> in </w:t>
                  </w:r>
                  <w:r>
                    <w:rPr>
                      <w:rFonts w:eastAsia="MS Mincho"/>
                      <w:i/>
                      <w:iCs/>
                      <w:sz w:val="20"/>
                      <w:lang w:eastAsia="en-US"/>
                    </w:rPr>
                    <w:t>PDSCH-Config-MCCH</w:t>
                  </w:r>
                  <w:r>
                    <w:rPr>
                      <w:rFonts w:eastAsia="MS Mincho"/>
                      <w:sz w:val="20"/>
                      <w:lang w:eastAsia="en-US"/>
                    </w:rPr>
                    <w:t xml:space="preserve"> or </w:t>
                  </w:r>
                  <w:r>
                    <w:rPr>
                      <w:rFonts w:eastAsia="MS Mincho"/>
                      <w:i/>
                      <w:iCs/>
                      <w:sz w:val="20"/>
                      <w:lang w:eastAsia="en-US"/>
                    </w:rPr>
                    <w:t>PDSCH-Config-MCCH</w:t>
                  </w:r>
                  <w:r>
                    <w:rPr>
                      <w:rFonts w:eastAsia="MS Mincho"/>
                      <w:sz w:val="20"/>
                      <w:lang w:eastAsia="en-US"/>
                    </w:rPr>
                    <w:t xml:space="preserve"> configuring cell-specific RS, in 15 kHz subcarrier spacing applicable only to 15 kHz subcarrier spacing PDSCH, of one LTE carrier in a serving cell are declared as not available for PDSCH.</w:t>
                  </w:r>
                </w:p>
                <w:p w14:paraId="6BC0318F" w14:textId="77777777" w:rsidR="00294C8B" w:rsidRDefault="009D1DB3">
                  <w:pPr>
                    <w:spacing w:after="180"/>
                    <w:ind w:left="568" w:hanging="284"/>
                    <w:rPr>
                      <w:rFonts w:ascii="New York" w:eastAsia="MS Mincho" w:hAnsi="New York"/>
                      <w:sz w:val="20"/>
                      <w:lang w:eastAsia="en-US"/>
                    </w:rPr>
                  </w:pPr>
                  <w:r>
                    <w:rPr>
                      <w:rFonts w:eastAsia="MS Mincho"/>
                      <w:sz w:val="20"/>
                      <w:lang w:val="en-US" w:eastAsia="en-US"/>
                    </w:rPr>
                    <w:t>-</w:t>
                  </w:r>
                  <w:r>
                    <w:rPr>
                      <w:rFonts w:eastAsia="MS Mincho"/>
                      <w:sz w:val="20"/>
                      <w:lang w:val="en-US" w:eastAsia="en-US"/>
                    </w:rPr>
                    <w:tab/>
                    <w:t>Each</w:t>
                  </w:r>
                  <w:r>
                    <w:rPr>
                      <w:rFonts w:eastAsia="MS Mincho"/>
                      <w:sz w:val="20"/>
                      <w:lang w:eastAsia="en-US"/>
                    </w:rPr>
                    <w:t xml:space="preserve"> </w:t>
                  </w:r>
                  <w:r>
                    <w:rPr>
                      <w:rFonts w:eastAsia="MS Mincho"/>
                      <w:i/>
                      <w:sz w:val="20"/>
                      <w:lang w:eastAsia="en-US"/>
                    </w:rPr>
                    <w:t>RateMatchPatternLTE-CRS</w:t>
                  </w:r>
                  <w:r>
                    <w:rPr>
                      <w:rFonts w:eastAsia="DengXian"/>
                      <w:sz w:val="20"/>
                      <w:lang w:eastAsia="en-US"/>
                    </w:rPr>
                    <w:t xml:space="preserve"> </w:t>
                  </w:r>
                  <w:r>
                    <w:rPr>
                      <w:rFonts w:eastAsia="MS Mincho"/>
                      <w:sz w:val="20"/>
                      <w:lang w:eastAsia="en-US"/>
                    </w:rPr>
                    <w:t xml:space="preserve">configuration contains </w:t>
                  </w:r>
                  <w:r>
                    <w:rPr>
                      <w:rFonts w:eastAsia="MS Mincho"/>
                      <w:i/>
                      <w:sz w:val="20"/>
                      <w:lang w:eastAsia="en-US"/>
                    </w:rPr>
                    <w:t xml:space="preserve">v-Shift </w:t>
                  </w:r>
                  <w:r>
                    <w:rPr>
                      <w:rFonts w:eastAsia="MS Mincho"/>
                      <w:sz w:val="20"/>
                      <w:lang w:eastAsia="en-US"/>
                    </w:rPr>
                    <w:t xml:space="preserve">consisting of LTE-CRS-vshift(s), </w:t>
                  </w:r>
                  <w:r>
                    <w:rPr>
                      <w:rFonts w:eastAsia="MS Mincho"/>
                      <w:i/>
                      <w:sz w:val="20"/>
                      <w:lang w:eastAsia="en-US"/>
                    </w:rPr>
                    <w:t xml:space="preserve">nrofCRS-Ports </w:t>
                  </w:r>
                  <w:r>
                    <w:rPr>
                      <w:rFonts w:eastAsia="MS Mincho"/>
                      <w:sz w:val="20"/>
                      <w:lang w:eastAsia="en-US"/>
                    </w:rPr>
                    <w:t xml:space="preserve">consisting of LTE-CRS antenna ports 1, 2 or 4 ports, </w:t>
                  </w:r>
                  <w:r>
                    <w:rPr>
                      <w:rFonts w:eastAsia="MS Mincho"/>
                      <w:i/>
                      <w:sz w:val="20"/>
                      <w:lang w:eastAsia="en-US"/>
                    </w:rPr>
                    <w:t>carrierFreqDL</w:t>
                  </w:r>
                  <w:r>
                    <w:rPr>
                      <w:rFonts w:eastAsia="MS Mincho"/>
                      <w:sz w:val="20"/>
                      <w:lang w:eastAsia="en-US"/>
                    </w:rPr>
                    <w:t xml:space="preserve"> representing the </w:t>
                  </w:r>
                  <w:r>
                    <w:rPr>
                      <w:rFonts w:eastAsia="DengXian"/>
                      <w:sz w:val="20"/>
                      <w:lang w:eastAsia="en-US"/>
                    </w:rPr>
                    <w:t>offset in units of 15 kHz subcarrier</w:t>
                  </w:r>
                  <w:r>
                    <w:rPr>
                      <w:rFonts w:eastAsia="DengXian" w:hint="eastAsia"/>
                      <w:sz w:val="20"/>
                      <w:lang w:eastAsia="zh-CN"/>
                    </w:rPr>
                    <w:t>s</w:t>
                  </w:r>
                  <w:r>
                    <w:rPr>
                      <w:rFonts w:eastAsia="DengXian"/>
                      <w:sz w:val="20"/>
                      <w:lang w:eastAsia="en-US"/>
                    </w:rPr>
                    <w:t xml:space="preserve"> from (reference) point A to the </w:t>
                  </w:r>
                  <w:r>
                    <w:rPr>
                      <w:rFonts w:eastAsia="MS Mincho"/>
                      <w:sz w:val="20"/>
                      <w:lang w:eastAsia="en-US"/>
                    </w:rPr>
                    <w:t xml:space="preserve">LTE carrier centre subcarrier location, </w:t>
                  </w:r>
                  <w:r>
                    <w:rPr>
                      <w:rFonts w:eastAsia="MS Mincho"/>
                      <w:i/>
                      <w:sz w:val="20"/>
                      <w:lang w:eastAsia="en-US"/>
                    </w:rPr>
                    <w:t xml:space="preserve">carrierBandwidthDL </w:t>
                  </w:r>
                  <w:r>
                    <w:rPr>
                      <w:rFonts w:eastAsia="MS Mincho"/>
                      <w:sz w:val="20"/>
                      <w:lang w:eastAsia="en-US"/>
                    </w:rPr>
                    <w:t xml:space="preserve">representing the LTE carrier bandwidth, and may also configure </w:t>
                  </w:r>
                  <w:r>
                    <w:rPr>
                      <w:rFonts w:eastAsia="MS Mincho"/>
                      <w:i/>
                      <w:sz w:val="20"/>
                      <w:lang w:eastAsia="en-US"/>
                    </w:rPr>
                    <w:t>mbsfn-SubframeConfigList</w:t>
                  </w:r>
                  <w:r>
                    <w:rPr>
                      <w:rFonts w:eastAsia="MS Mincho"/>
                      <w:sz w:val="20"/>
                      <w:lang w:eastAsia="en-US"/>
                    </w:rPr>
                    <w:t xml:space="preserve"> representing MBSFN subframe configuration.</w:t>
                  </w:r>
                  <w:r>
                    <w:rPr>
                      <w:rFonts w:eastAsia="MS Mincho"/>
                      <w:color w:val="000000"/>
                      <w:sz w:val="20"/>
                      <w:lang w:eastAsia="en-US"/>
                    </w:rPr>
                    <w:t xml:space="preserve"> A UE determines the CRS position within the slot according to Clause 6.10.1.2 in [15, TS 36.211], where slot corresponds to LTE subframe. </w:t>
                  </w:r>
                </w:p>
                <w:p w14:paraId="473A1F34" w14:textId="77777777" w:rsidR="00294C8B" w:rsidRDefault="009D1DB3">
                  <w:pPr>
                    <w:spacing w:after="180"/>
                    <w:ind w:left="568" w:hanging="284"/>
                    <w:rPr>
                      <w:rFonts w:ascii="New York" w:eastAsia="Malgun Gothic" w:hAnsi="New York"/>
                      <w:sz w:val="20"/>
                      <w:szCs w:val="24"/>
                      <w:lang w:eastAsia="ko-KR"/>
                    </w:rPr>
                  </w:pPr>
                  <w:r>
                    <w:rPr>
                      <w:rFonts w:ascii="New York" w:eastAsia="MS Mincho" w:hAnsi="New York"/>
                      <w:sz w:val="20"/>
                      <w:lang w:eastAsia="en-US"/>
                    </w:rPr>
                    <w:t>-</w:t>
                  </w:r>
                  <w:r>
                    <w:rPr>
                      <w:rFonts w:ascii="New York" w:eastAsia="MS Mincho" w:hAnsi="New York"/>
                      <w:sz w:val="20"/>
                      <w:lang w:eastAsia="en-US"/>
                    </w:rPr>
                    <w:tab/>
                    <w:t xml:space="preserve">If the UE is configured by higher layer parameter </w:t>
                  </w:r>
                  <w:r>
                    <w:rPr>
                      <w:rFonts w:ascii="New York" w:eastAsia="MS Mincho" w:hAnsi="New York"/>
                      <w:i/>
                      <w:sz w:val="20"/>
                      <w:lang w:eastAsia="en-US"/>
                    </w:rPr>
                    <w:t>PDCCH-Config</w:t>
                  </w:r>
                  <w:r>
                    <w:rPr>
                      <w:rFonts w:ascii="New York" w:eastAsia="MS Mincho" w:hAnsi="New York"/>
                      <w:sz w:val="20"/>
                      <w:lang w:eastAsia="en-US"/>
                    </w:rPr>
                    <w:t xml:space="preserve"> with two different values of </w:t>
                  </w:r>
                  <w:r>
                    <w:rPr>
                      <w:rFonts w:ascii="New York" w:eastAsia="MS Mincho" w:hAnsi="New York"/>
                      <w:i/>
                      <w:sz w:val="20"/>
                      <w:lang w:eastAsia="en-US"/>
                    </w:rPr>
                    <w:t>coresetPoolIndex</w:t>
                  </w:r>
                  <w:r>
                    <w:rPr>
                      <w:rFonts w:ascii="New York" w:eastAsia="MS Mincho" w:hAnsi="New York"/>
                      <w:sz w:val="20"/>
                      <w:lang w:eastAsia="en-US"/>
                    </w:rPr>
                    <w:t xml:space="preserve"> in </w:t>
                  </w:r>
                  <w:r>
                    <w:rPr>
                      <w:rFonts w:ascii="New York" w:eastAsia="MS Mincho" w:hAnsi="New York"/>
                      <w:i/>
                      <w:sz w:val="20"/>
                      <w:lang w:eastAsia="en-US"/>
                    </w:rPr>
                    <w:t xml:space="preserve">ControlResourceSet </w:t>
                  </w:r>
                  <w:r>
                    <w:rPr>
                      <w:rFonts w:ascii="New York" w:eastAsia="MS Mincho" w:hAnsi="New York"/>
                      <w:sz w:val="20"/>
                      <w:lang w:eastAsia="en-US"/>
                    </w:rPr>
                    <w:t xml:space="preserve">and is also configured by the higher layer parameter </w:t>
                  </w:r>
                  <w:r>
                    <w:rPr>
                      <w:rFonts w:ascii="New York" w:eastAsia="MS Mincho" w:hAnsi="New York"/>
                      <w:i/>
                      <w:iCs/>
                      <w:sz w:val="20"/>
                      <w:lang w:eastAsia="en-US"/>
                    </w:rPr>
                    <w:t>lte-CRS-PatternList1-r16</w:t>
                  </w:r>
                  <w:r>
                    <w:rPr>
                      <w:rFonts w:ascii="New York" w:eastAsia="MS Mincho" w:hAnsi="New York"/>
                      <w:sz w:val="20"/>
                      <w:lang w:eastAsia="en-US"/>
                    </w:rPr>
                    <w:t xml:space="preserve"> and </w:t>
                  </w:r>
                  <w:r>
                    <w:rPr>
                      <w:rFonts w:ascii="New York" w:eastAsia="MS Mincho" w:hAnsi="New York"/>
                      <w:i/>
                      <w:iCs/>
                      <w:sz w:val="20"/>
                      <w:lang w:eastAsia="en-US"/>
                    </w:rPr>
                    <w:t>lte-CRS-PatternList2-r16</w:t>
                  </w:r>
                  <w:r>
                    <w:rPr>
                      <w:rFonts w:ascii="New York" w:eastAsia="MS Mincho" w:hAnsi="New York"/>
                      <w:sz w:val="20"/>
                      <w:lang w:eastAsia="en-US"/>
                    </w:rPr>
                    <w:t xml:space="preserve"> in </w:t>
                  </w:r>
                  <w:r>
                    <w:rPr>
                      <w:rFonts w:ascii="New York" w:eastAsia="MS Mincho" w:hAnsi="New York" w:hint="eastAsia"/>
                      <w:i/>
                      <w:iCs/>
                      <w:sz w:val="20"/>
                      <w:lang w:eastAsia="en-US"/>
                    </w:rPr>
                    <w:t>ServingCellConfig</w:t>
                  </w:r>
                  <w:r>
                    <w:rPr>
                      <w:rFonts w:ascii="New York" w:eastAsia="MS Mincho" w:hAnsi="New York"/>
                      <w:sz w:val="20"/>
                      <w:lang w:eastAsia="en-US"/>
                    </w:rPr>
                    <w:t>, the following REs are declared as not available for PDSCH:</w:t>
                  </w:r>
                </w:p>
                <w:p w14:paraId="1BCBE93B" w14:textId="77777777" w:rsidR="00294C8B" w:rsidRDefault="009D1DB3">
                  <w:pPr>
                    <w:spacing w:after="180"/>
                    <w:ind w:left="851" w:hanging="284"/>
                    <w:rPr>
                      <w:rFonts w:ascii="New York" w:eastAsia="Malgun Gothic" w:hAnsi="New York"/>
                      <w:sz w:val="20"/>
                      <w:szCs w:val="24"/>
                      <w:lang w:eastAsia="ko-KR"/>
                    </w:rPr>
                  </w:pPr>
                  <w:r>
                    <w:rPr>
                      <w:rFonts w:ascii="New York" w:eastAsia="MS Mincho" w:hAnsi="New York"/>
                      <w:sz w:val="20"/>
                      <w:lang w:eastAsia="zh-CN"/>
                    </w:rPr>
                    <w:t>-</w:t>
                  </w:r>
                  <w:r>
                    <w:rPr>
                      <w:rFonts w:ascii="New York" w:eastAsia="MS Mincho" w:hAnsi="New York"/>
                      <w:sz w:val="20"/>
                      <w:lang w:eastAsia="zh-CN"/>
                    </w:rPr>
                    <w:tab/>
                    <w:t xml:space="preserve">if the UE is configured with </w:t>
                  </w:r>
                  <w:r>
                    <w:rPr>
                      <w:rFonts w:ascii="New York" w:eastAsia="MS Mincho" w:hAnsi="New York"/>
                      <w:i/>
                      <w:iCs/>
                      <w:sz w:val="20"/>
                      <w:lang w:eastAsia="zh-CN"/>
                    </w:rPr>
                    <w:t>crs-RateMatch-PerCoresetPoolIndex</w:t>
                  </w:r>
                  <w:r>
                    <w:rPr>
                      <w:rFonts w:ascii="New York" w:eastAsia="MS Mincho" w:hAnsi="New York"/>
                      <w:sz w:val="20"/>
                      <w:lang w:eastAsia="zh-CN"/>
                    </w:rPr>
                    <w:t xml:space="preserve">, REs indicated by the CRS pattern(s) in </w:t>
                  </w:r>
                  <w:r>
                    <w:rPr>
                      <w:rFonts w:ascii="New York" w:eastAsia="MS Mincho" w:hAnsi="New York"/>
                      <w:i/>
                      <w:iCs/>
                      <w:sz w:val="20"/>
                      <w:lang w:eastAsia="en-US"/>
                    </w:rPr>
                    <w:t>lte-CRS-PatternList1-r16</w:t>
                  </w:r>
                  <w:r>
                    <w:rPr>
                      <w:rFonts w:ascii="New York" w:eastAsia="MS Mincho" w:hAnsi="New York"/>
                      <w:sz w:val="20"/>
                      <w:lang w:eastAsia="en-US"/>
                    </w:rPr>
                    <w:t xml:space="preserve"> if the PDSCH is associated with </w:t>
                  </w:r>
                  <w:r>
                    <w:rPr>
                      <w:rFonts w:ascii="New York" w:eastAsia="MS Mincho" w:hAnsi="New York"/>
                      <w:i/>
                      <w:sz w:val="20"/>
                      <w:lang w:eastAsia="zh-CN"/>
                    </w:rPr>
                    <w:t>coresetPoolIndex</w:t>
                  </w:r>
                  <w:r>
                    <w:rPr>
                      <w:rFonts w:ascii="New York" w:eastAsia="MS Mincho" w:hAnsi="New York"/>
                      <w:sz w:val="20"/>
                      <w:lang w:eastAsia="en-US"/>
                    </w:rPr>
                    <w:t xml:space="preserve"> set to ‘0’, or the CRS pattern(s) in </w:t>
                  </w:r>
                  <w:r>
                    <w:rPr>
                      <w:rFonts w:ascii="New York" w:eastAsia="MS Mincho" w:hAnsi="New York"/>
                      <w:i/>
                      <w:iCs/>
                      <w:sz w:val="20"/>
                      <w:lang w:eastAsia="en-US"/>
                    </w:rPr>
                    <w:t>lte-CRS-PatternList2-r16</w:t>
                  </w:r>
                  <w:r>
                    <w:rPr>
                      <w:rFonts w:ascii="New York" w:eastAsia="MS Mincho" w:hAnsi="New York"/>
                      <w:sz w:val="20"/>
                      <w:lang w:eastAsia="en-US"/>
                    </w:rPr>
                    <w:t xml:space="preserve"> if PDSCH is associated with </w:t>
                  </w:r>
                  <w:r>
                    <w:rPr>
                      <w:rFonts w:ascii="New York" w:eastAsia="MS Mincho" w:hAnsi="New York"/>
                      <w:i/>
                      <w:sz w:val="20"/>
                      <w:lang w:eastAsia="zh-CN"/>
                    </w:rPr>
                    <w:t>coresetPoolIndex</w:t>
                  </w:r>
                  <w:r>
                    <w:rPr>
                      <w:rFonts w:ascii="New York" w:eastAsia="MS Mincho" w:hAnsi="New York"/>
                      <w:sz w:val="20"/>
                      <w:lang w:eastAsia="en-US"/>
                    </w:rPr>
                    <w:t xml:space="preserve"> set to ‘1’</w:t>
                  </w:r>
                  <w:r>
                    <w:rPr>
                      <w:rFonts w:ascii="New York" w:eastAsia="MS Mincho" w:hAnsi="New York"/>
                      <w:sz w:val="20"/>
                      <w:lang w:eastAsia="zh-CN"/>
                    </w:rPr>
                    <w:t>;</w:t>
                  </w:r>
                </w:p>
                <w:p w14:paraId="78BF4004" w14:textId="77777777" w:rsidR="00294C8B" w:rsidRDefault="009D1DB3">
                  <w:pPr>
                    <w:spacing w:after="180"/>
                    <w:ind w:left="851" w:hanging="284"/>
                    <w:rPr>
                      <w:rFonts w:ascii="New York" w:eastAsia="MS Mincho" w:hAnsi="New York"/>
                      <w:sz w:val="20"/>
                      <w:lang w:eastAsia="zh-CN"/>
                    </w:rPr>
                  </w:pPr>
                  <w:r>
                    <w:rPr>
                      <w:rFonts w:ascii="New York" w:eastAsia="MS Mincho" w:hAnsi="New York"/>
                      <w:sz w:val="20"/>
                      <w:lang w:eastAsia="en-US"/>
                    </w:rPr>
                    <w:lastRenderedPageBreak/>
                    <w:t>-</w:t>
                  </w:r>
                  <w:r>
                    <w:rPr>
                      <w:rFonts w:ascii="New York" w:eastAsia="MS Mincho" w:hAnsi="New York"/>
                      <w:sz w:val="20"/>
                      <w:lang w:eastAsia="en-US"/>
                    </w:rPr>
                    <w:tab/>
                    <w:t xml:space="preserve">otherwise, REs indicated by </w:t>
                  </w:r>
                  <w:r>
                    <w:rPr>
                      <w:rFonts w:ascii="New York" w:eastAsia="MS Mincho" w:hAnsi="New York"/>
                      <w:i/>
                      <w:iCs/>
                      <w:sz w:val="20"/>
                      <w:lang w:eastAsia="en-US"/>
                    </w:rPr>
                    <w:t>lte-CRS-PatternList1-r16</w:t>
                  </w:r>
                  <w:r>
                    <w:rPr>
                      <w:rFonts w:ascii="New York" w:eastAsia="MS Mincho" w:hAnsi="New York"/>
                      <w:sz w:val="20"/>
                      <w:lang w:eastAsia="en-US"/>
                    </w:rPr>
                    <w:t xml:space="preserve"> and </w:t>
                  </w:r>
                  <w:r>
                    <w:rPr>
                      <w:rFonts w:ascii="New York" w:eastAsia="MS Mincho" w:hAnsi="New York"/>
                      <w:i/>
                      <w:iCs/>
                      <w:sz w:val="20"/>
                      <w:lang w:eastAsia="en-US"/>
                    </w:rPr>
                    <w:t>lte-CRS-PatternList2-r16</w:t>
                  </w:r>
                  <w:r>
                    <w:rPr>
                      <w:rFonts w:ascii="New York" w:eastAsia="MS Mincho" w:hAnsi="New York"/>
                      <w:i/>
                      <w:sz w:val="20"/>
                      <w:lang w:eastAsia="en-US"/>
                    </w:rPr>
                    <w:t>,</w:t>
                  </w:r>
                  <w:r>
                    <w:rPr>
                      <w:rFonts w:ascii="New York" w:eastAsia="MS Mincho" w:hAnsi="New York"/>
                      <w:sz w:val="20"/>
                      <w:lang w:eastAsia="en-US"/>
                    </w:rPr>
                    <w:t xml:space="preserve"> in </w:t>
                  </w:r>
                  <w:r>
                    <w:rPr>
                      <w:rFonts w:ascii="New York" w:eastAsia="MS Mincho" w:hAnsi="New York"/>
                      <w:i/>
                      <w:iCs/>
                      <w:sz w:val="20"/>
                      <w:lang w:eastAsia="en-US"/>
                    </w:rPr>
                    <w:t>ServingCellConfig</w:t>
                  </w:r>
                  <w:r>
                    <w:rPr>
                      <w:rFonts w:ascii="New York" w:eastAsia="MS Mincho" w:hAnsi="New York"/>
                      <w:sz w:val="20"/>
                      <w:lang w:eastAsia="zh-CN"/>
                    </w:rPr>
                    <w:t>.</w:t>
                  </w:r>
                </w:p>
                <w:p w14:paraId="5C07D383" w14:textId="77777777" w:rsidR="00294C8B" w:rsidRDefault="009D1DB3">
                  <w:pPr>
                    <w:overflowPunct w:val="0"/>
                    <w:autoSpaceDE w:val="0"/>
                    <w:autoSpaceDN w:val="0"/>
                    <w:adjustRightInd w:val="0"/>
                    <w:spacing w:line="276" w:lineRule="auto"/>
                    <w:ind w:left="568" w:hanging="284"/>
                    <w:textAlignment w:val="baseline"/>
                    <w:rPr>
                      <w:rFonts w:ascii="New York" w:eastAsia="Batang" w:hAnsi="New York"/>
                      <w:color w:val="FF0000"/>
                      <w:sz w:val="20"/>
                      <w:szCs w:val="24"/>
                      <w:u w:val="single"/>
                      <w:lang w:eastAsia="en-IN"/>
                    </w:rPr>
                  </w:pPr>
                  <w:r>
                    <w:rPr>
                      <w:rFonts w:ascii="New York" w:eastAsia="Batang" w:hAnsi="New York"/>
                      <w:color w:val="FF0000"/>
                      <w:sz w:val="20"/>
                      <w:szCs w:val="24"/>
                      <w:u w:val="single"/>
                      <w:lang w:eastAsia="en-IN"/>
                    </w:rPr>
                    <w:t>-</w:t>
                  </w:r>
                  <w:r>
                    <w:rPr>
                      <w:rFonts w:ascii="New York" w:eastAsia="Batang" w:hAnsi="New York"/>
                      <w:color w:val="FF0000"/>
                      <w:sz w:val="20"/>
                      <w:szCs w:val="24"/>
                      <w:u w:val="single"/>
                      <w:lang w:eastAsia="en-IN"/>
                    </w:rPr>
                    <w:tab/>
                    <w:t xml:space="preserve">If the UE is not configured by higher layer parameter PDCCH-Config with two different values of </w:t>
                  </w:r>
                  <w:r>
                    <w:rPr>
                      <w:rFonts w:ascii="New York" w:eastAsia="Batang" w:hAnsi="New York"/>
                      <w:i/>
                      <w:iCs/>
                      <w:color w:val="FF0000"/>
                      <w:sz w:val="20"/>
                      <w:szCs w:val="24"/>
                      <w:u w:val="single"/>
                      <w:lang w:eastAsia="en-IN"/>
                    </w:rPr>
                    <w:t xml:space="preserve">coresetPoolIndex </w:t>
                  </w:r>
                  <w:r>
                    <w:rPr>
                      <w:rFonts w:ascii="New York" w:eastAsia="Batang" w:hAnsi="New York"/>
                      <w:color w:val="FF0000"/>
                      <w:sz w:val="20"/>
                      <w:szCs w:val="24"/>
                      <w:u w:val="single"/>
                      <w:lang w:eastAsia="en-IN"/>
                    </w:rPr>
                    <w:t xml:space="preserve">in </w:t>
                  </w:r>
                  <w:r>
                    <w:rPr>
                      <w:rFonts w:ascii="New York" w:eastAsia="Batang" w:hAnsi="New York"/>
                      <w:i/>
                      <w:iCs/>
                      <w:color w:val="FF0000"/>
                      <w:sz w:val="20"/>
                      <w:szCs w:val="24"/>
                      <w:u w:val="single"/>
                      <w:lang w:eastAsia="en-IN"/>
                    </w:rPr>
                    <w:t>ControlResourceSet</w:t>
                  </w:r>
                  <w:r>
                    <w:rPr>
                      <w:rFonts w:ascii="New York" w:eastAsia="Batang" w:hAnsi="New York"/>
                      <w:color w:val="FF0000"/>
                      <w:sz w:val="20"/>
                      <w:szCs w:val="24"/>
                      <w:u w:val="single"/>
                      <w:lang w:eastAsia="en-IN"/>
                    </w:rPr>
                    <w:t xml:space="preserve">, and if the UE is configured by higher layer parameter </w:t>
                  </w:r>
                  <w:r>
                    <w:rPr>
                      <w:rFonts w:ascii="New York" w:eastAsia="Batang" w:hAnsi="New York"/>
                      <w:i/>
                      <w:iCs/>
                      <w:color w:val="FF0000"/>
                      <w:sz w:val="20"/>
                      <w:szCs w:val="24"/>
                      <w:u w:val="single"/>
                      <w:lang w:eastAsia="en-IN"/>
                    </w:rPr>
                    <w:t>lte-CRS-PatternList3-r18</w:t>
                  </w:r>
                  <w:r>
                    <w:rPr>
                      <w:rFonts w:ascii="New York" w:eastAsia="Batang" w:hAnsi="New York"/>
                      <w:color w:val="FF0000"/>
                      <w:sz w:val="20"/>
                      <w:szCs w:val="24"/>
                      <w:u w:val="single"/>
                      <w:lang w:eastAsia="en-IN"/>
                    </w:rPr>
                    <w:t xml:space="preserve"> </w:t>
                  </w:r>
                  <w:r>
                    <w:rPr>
                      <w:rFonts w:ascii="New York" w:eastAsia="Batang" w:hAnsi="New York" w:hint="eastAsia"/>
                      <w:color w:val="FF0000"/>
                      <w:sz w:val="20"/>
                      <w:szCs w:val="24"/>
                      <w:u w:val="single"/>
                      <w:lang w:eastAsia="en-US"/>
                    </w:rPr>
                    <w:t xml:space="preserve">and </w:t>
                  </w:r>
                  <w:r>
                    <w:rPr>
                      <w:rFonts w:ascii="New York" w:eastAsia="Batang" w:hAnsi="New York"/>
                      <w:i/>
                      <w:iCs/>
                      <w:color w:val="FF0000"/>
                      <w:sz w:val="20"/>
                      <w:szCs w:val="24"/>
                      <w:u w:val="single"/>
                      <w:lang w:eastAsia="en-IN"/>
                    </w:rPr>
                    <w:t>lte-CRS-PatternList</w:t>
                  </w:r>
                  <w:r>
                    <w:rPr>
                      <w:rFonts w:ascii="New York" w:eastAsia="Batang" w:hAnsi="New York" w:hint="eastAsia"/>
                      <w:i/>
                      <w:iCs/>
                      <w:color w:val="FF0000"/>
                      <w:sz w:val="20"/>
                      <w:szCs w:val="24"/>
                      <w:u w:val="single"/>
                      <w:lang w:eastAsia="en-US"/>
                    </w:rPr>
                    <w:t>4</w:t>
                  </w:r>
                  <w:r>
                    <w:rPr>
                      <w:rFonts w:ascii="New York" w:eastAsia="Batang" w:hAnsi="New York"/>
                      <w:i/>
                      <w:iCs/>
                      <w:color w:val="FF0000"/>
                      <w:sz w:val="20"/>
                      <w:szCs w:val="24"/>
                      <w:u w:val="single"/>
                      <w:lang w:eastAsia="en-IN"/>
                    </w:rPr>
                    <w:t>-r18</w:t>
                  </w:r>
                  <w:r>
                    <w:rPr>
                      <w:rFonts w:ascii="New York" w:eastAsia="Batang" w:hAnsi="New York" w:hint="eastAsia"/>
                      <w:i/>
                      <w:iCs/>
                      <w:color w:val="FF0000"/>
                      <w:sz w:val="20"/>
                      <w:szCs w:val="24"/>
                      <w:u w:val="single"/>
                      <w:lang w:eastAsia="en-US"/>
                    </w:rPr>
                    <w:t xml:space="preserve"> </w:t>
                  </w:r>
                  <w:r>
                    <w:rPr>
                      <w:rFonts w:ascii="New York" w:eastAsia="Batang" w:hAnsi="New York"/>
                      <w:color w:val="FF0000"/>
                      <w:sz w:val="20"/>
                      <w:szCs w:val="24"/>
                      <w:u w:val="single"/>
                      <w:lang w:eastAsia="en-IN"/>
                    </w:rPr>
                    <w:t xml:space="preserve">in </w:t>
                  </w:r>
                  <w:r>
                    <w:rPr>
                      <w:rFonts w:ascii="New York" w:eastAsia="Batang" w:hAnsi="New York"/>
                      <w:i/>
                      <w:iCs/>
                      <w:color w:val="FF0000"/>
                      <w:sz w:val="20"/>
                      <w:szCs w:val="24"/>
                      <w:u w:val="single"/>
                      <w:lang w:eastAsia="en-IN"/>
                    </w:rPr>
                    <w:t>ServingCellConfig</w:t>
                  </w:r>
                  <w:r>
                    <w:rPr>
                      <w:rFonts w:ascii="New York" w:eastAsia="Batang" w:hAnsi="New York"/>
                      <w:color w:val="FF0000"/>
                      <w:sz w:val="20"/>
                      <w:szCs w:val="24"/>
                      <w:u w:val="single"/>
                      <w:lang w:eastAsia="en-IN"/>
                    </w:rPr>
                    <w:t xml:space="preserve">, REs indicated by </w:t>
                  </w:r>
                  <w:r>
                    <w:rPr>
                      <w:rFonts w:ascii="New York" w:eastAsia="Batang" w:hAnsi="New York"/>
                      <w:i/>
                      <w:iCs/>
                      <w:color w:val="FF0000"/>
                      <w:sz w:val="20"/>
                      <w:szCs w:val="24"/>
                      <w:u w:val="single"/>
                      <w:lang w:eastAsia="en-IN"/>
                    </w:rPr>
                    <w:t>lte-CRS-PatternList3-r18</w:t>
                  </w:r>
                  <w:r>
                    <w:rPr>
                      <w:rFonts w:ascii="New York" w:eastAsia="Batang" w:hAnsi="New York"/>
                      <w:color w:val="FF0000"/>
                      <w:sz w:val="20"/>
                      <w:szCs w:val="24"/>
                      <w:u w:val="single"/>
                      <w:lang w:eastAsia="en-IN"/>
                    </w:rPr>
                    <w:t xml:space="preserve"> </w:t>
                  </w:r>
                  <w:r>
                    <w:rPr>
                      <w:rFonts w:ascii="New York" w:eastAsia="Batang" w:hAnsi="New York" w:hint="eastAsia"/>
                      <w:color w:val="FF0000"/>
                      <w:sz w:val="20"/>
                      <w:szCs w:val="24"/>
                      <w:u w:val="single"/>
                      <w:lang w:eastAsia="en-US"/>
                    </w:rPr>
                    <w:t xml:space="preserve">and </w:t>
                  </w:r>
                  <w:r>
                    <w:rPr>
                      <w:rFonts w:ascii="New York" w:eastAsia="Batang" w:hAnsi="New York"/>
                      <w:i/>
                      <w:iCs/>
                      <w:color w:val="FF0000"/>
                      <w:sz w:val="20"/>
                      <w:szCs w:val="24"/>
                      <w:u w:val="single"/>
                      <w:lang w:eastAsia="en-IN"/>
                    </w:rPr>
                    <w:t>lte-CRS-PatternList</w:t>
                  </w:r>
                  <w:r>
                    <w:rPr>
                      <w:rFonts w:ascii="New York" w:eastAsia="Batang" w:hAnsi="New York" w:hint="eastAsia"/>
                      <w:i/>
                      <w:iCs/>
                      <w:color w:val="FF0000"/>
                      <w:sz w:val="20"/>
                      <w:szCs w:val="24"/>
                      <w:u w:val="single"/>
                      <w:lang w:eastAsia="en-US"/>
                    </w:rPr>
                    <w:t>4</w:t>
                  </w:r>
                  <w:r>
                    <w:rPr>
                      <w:rFonts w:ascii="New York" w:eastAsia="Batang" w:hAnsi="New York"/>
                      <w:i/>
                      <w:iCs/>
                      <w:color w:val="FF0000"/>
                      <w:sz w:val="20"/>
                      <w:szCs w:val="24"/>
                      <w:u w:val="single"/>
                      <w:lang w:eastAsia="en-IN"/>
                    </w:rPr>
                    <w:t>-r18</w:t>
                  </w:r>
                  <w:r>
                    <w:rPr>
                      <w:rFonts w:ascii="New York" w:eastAsia="Batang" w:hAnsi="New York"/>
                      <w:color w:val="FF0000"/>
                      <w:sz w:val="20"/>
                      <w:szCs w:val="24"/>
                      <w:u w:val="single"/>
                      <w:lang w:eastAsia="en-IN"/>
                    </w:rPr>
                    <w:t xml:space="preserve"> are declared as not available for PDSCH.</w:t>
                  </w:r>
                </w:p>
                <w:p w14:paraId="334A1E62" w14:textId="77777777" w:rsidR="00294C8B" w:rsidRDefault="009D1DB3">
                  <w:pPr>
                    <w:ind w:left="568" w:hanging="284"/>
                    <w:rPr>
                      <w:rFonts w:ascii="New York" w:eastAsia="Malgun Gothic" w:hAnsi="New York"/>
                      <w:color w:val="FF0000"/>
                      <w:sz w:val="20"/>
                      <w:szCs w:val="24"/>
                      <w:u w:val="single"/>
                      <w:lang w:eastAsia="ko-KR"/>
                    </w:rPr>
                  </w:pPr>
                  <w:r>
                    <w:rPr>
                      <w:rFonts w:ascii="New York" w:eastAsia="Batang" w:hAnsi="New York"/>
                      <w:color w:val="FF0000"/>
                      <w:sz w:val="20"/>
                      <w:szCs w:val="24"/>
                      <w:u w:val="single"/>
                      <w:lang w:eastAsia="en-US"/>
                    </w:rPr>
                    <w:t>-</w:t>
                  </w:r>
                  <w:r>
                    <w:rPr>
                      <w:rFonts w:ascii="New York" w:eastAsia="Batang" w:hAnsi="New York"/>
                      <w:color w:val="FF0000"/>
                      <w:sz w:val="20"/>
                      <w:szCs w:val="24"/>
                      <w:u w:val="single"/>
                      <w:lang w:eastAsia="en-IN"/>
                    </w:rPr>
                    <w:tab/>
                  </w:r>
                  <w:r>
                    <w:rPr>
                      <w:rFonts w:ascii="New York" w:eastAsia="Batang" w:hAnsi="New York"/>
                      <w:color w:val="FF0000"/>
                      <w:sz w:val="20"/>
                      <w:szCs w:val="24"/>
                      <w:u w:val="single"/>
                      <w:lang w:eastAsia="en-US"/>
                    </w:rPr>
                    <w:t xml:space="preserve">If the UE is configured by higher layer parameter </w:t>
                  </w:r>
                  <w:r>
                    <w:rPr>
                      <w:rFonts w:ascii="New York" w:eastAsia="Batang" w:hAnsi="New York"/>
                      <w:i/>
                      <w:color w:val="FF0000"/>
                      <w:sz w:val="20"/>
                      <w:szCs w:val="24"/>
                      <w:u w:val="single"/>
                      <w:lang w:eastAsia="en-US"/>
                    </w:rPr>
                    <w:t>PDCCH-Config</w:t>
                  </w:r>
                  <w:r>
                    <w:rPr>
                      <w:rFonts w:ascii="New York" w:eastAsia="Batang" w:hAnsi="New York"/>
                      <w:color w:val="FF0000"/>
                      <w:sz w:val="20"/>
                      <w:szCs w:val="24"/>
                      <w:u w:val="single"/>
                      <w:lang w:eastAsia="en-US"/>
                    </w:rPr>
                    <w:t xml:space="preserve"> with two different values of </w:t>
                  </w:r>
                  <w:r>
                    <w:rPr>
                      <w:rFonts w:ascii="New York" w:eastAsia="Batang" w:hAnsi="New York"/>
                      <w:i/>
                      <w:color w:val="FF0000"/>
                      <w:sz w:val="20"/>
                      <w:szCs w:val="24"/>
                      <w:u w:val="single"/>
                      <w:lang w:eastAsia="en-US"/>
                    </w:rPr>
                    <w:t>coresetPoolIndex</w:t>
                  </w:r>
                  <w:r>
                    <w:rPr>
                      <w:rFonts w:ascii="New York" w:eastAsia="Batang" w:hAnsi="New York"/>
                      <w:color w:val="FF0000"/>
                      <w:sz w:val="20"/>
                      <w:szCs w:val="24"/>
                      <w:u w:val="single"/>
                      <w:lang w:eastAsia="en-US"/>
                    </w:rPr>
                    <w:t xml:space="preserve"> in </w:t>
                  </w:r>
                  <w:r>
                    <w:rPr>
                      <w:rFonts w:ascii="New York" w:eastAsia="Batang" w:hAnsi="New York"/>
                      <w:i/>
                      <w:color w:val="FF0000"/>
                      <w:sz w:val="20"/>
                      <w:szCs w:val="24"/>
                      <w:u w:val="single"/>
                      <w:lang w:eastAsia="en-US"/>
                    </w:rPr>
                    <w:t xml:space="preserve">ControlResourceSet </w:t>
                  </w:r>
                  <w:r>
                    <w:rPr>
                      <w:rFonts w:ascii="New York" w:eastAsia="Batang" w:hAnsi="New York"/>
                      <w:color w:val="FF0000"/>
                      <w:sz w:val="20"/>
                      <w:szCs w:val="24"/>
                      <w:u w:val="single"/>
                      <w:lang w:eastAsia="en-US"/>
                    </w:rPr>
                    <w:t xml:space="preserve">and is also configured by the higher layer parameter </w:t>
                  </w:r>
                  <w:r>
                    <w:rPr>
                      <w:rFonts w:ascii="New York" w:eastAsia="Batang" w:hAnsi="New York"/>
                      <w:i/>
                      <w:iCs/>
                      <w:color w:val="FF0000"/>
                      <w:sz w:val="20"/>
                      <w:szCs w:val="24"/>
                      <w:u w:val="single"/>
                      <w:lang w:eastAsia="en-US"/>
                    </w:rPr>
                    <w:t>lte-CRS-PatternList3-r1</w:t>
                  </w:r>
                  <w:r>
                    <w:rPr>
                      <w:rFonts w:ascii="New York" w:eastAsia="Batang" w:hAnsi="New York" w:hint="eastAsia"/>
                      <w:i/>
                      <w:iCs/>
                      <w:color w:val="FF0000"/>
                      <w:sz w:val="20"/>
                      <w:szCs w:val="24"/>
                      <w:u w:val="single"/>
                      <w:lang w:eastAsia="en-US"/>
                    </w:rPr>
                    <w:t>8</w:t>
                  </w:r>
                  <w:r>
                    <w:rPr>
                      <w:rFonts w:ascii="New York" w:eastAsia="Batang" w:hAnsi="New York"/>
                      <w:color w:val="FF0000"/>
                      <w:sz w:val="20"/>
                      <w:szCs w:val="24"/>
                      <w:u w:val="single"/>
                      <w:lang w:eastAsia="en-US"/>
                    </w:rPr>
                    <w:t xml:space="preserve"> and </w:t>
                  </w:r>
                  <w:r>
                    <w:rPr>
                      <w:rFonts w:ascii="New York" w:eastAsia="Batang" w:hAnsi="New York"/>
                      <w:i/>
                      <w:iCs/>
                      <w:color w:val="FF0000"/>
                      <w:sz w:val="20"/>
                      <w:szCs w:val="24"/>
                      <w:u w:val="single"/>
                      <w:lang w:eastAsia="en-US"/>
                    </w:rPr>
                    <w:t>lte-CRS-PatternList4-r1</w:t>
                  </w:r>
                  <w:r>
                    <w:rPr>
                      <w:rFonts w:ascii="New York" w:eastAsia="Batang" w:hAnsi="New York" w:hint="eastAsia"/>
                      <w:i/>
                      <w:iCs/>
                      <w:color w:val="FF0000"/>
                      <w:sz w:val="20"/>
                      <w:szCs w:val="24"/>
                      <w:u w:val="single"/>
                      <w:lang w:eastAsia="en-US"/>
                    </w:rPr>
                    <w:t>8</w:t>
                  </w:r>
                  <w:r>
                    <w:rPr>
                      <w:rFonts w:ascii="New York" w:eastAsia="Batang" w:hAnsi="New York"/>
                      <w:color w:val="FF0000"/>
                      <w:sz w:val="20"/>
                      <w:szCs w:val="24"/>
                      <w:u w:val="single"/>
                      <w:lang w:eastAsia="en-US"/>
                    </w:rPr>
                    <w:t xml:space="preserve"> in </w:t>
                  </w:r>
                  <w:r>
                    <w:rPr>
                      <w:rFonts w:ascii="New York" w:eastAsia="Batang" w:hAnsi="New York" w:hint="eastAsia"/>
                      <w:i/>
                      <w:iCs/>
                      <w:color w:val="FF0000"/>
                      <w:sz w:val="20"/>
                      <w:szCs w:val="24"/>
                      <w:u w:val="single"/>
                      <w:lang w:eastAsia="en-US"/>
                    </w:rPr>
                    <w:t>ServingCellConfig</w:t>
                  </w:r>
                  <w:r>
                    <w:rPr>
                      <w:rFonts w:ascii="New York" w:eastAsia="Batang" w:hAnsi="New York"/>
                      <w:color w:val="FF0000"/>
                      <w:sz w:val="20"/>
                      <w:szCs w:val="24"/>
                      <w:u w:val="single"/>
                      <w:lang w:eastAsia="en-US"/>
                    </w:rPr>
                    <w:t>, the following REs are declared as not available for PDSCH:</w:t>
                  </w:r>
                </w:p>
                <w:p w14:paraId="3D7C6E9E" w14:textId="77777777" w:rsidR="00294C8B" w:rsidRDefault="009D1DB3">
                  <w:pPr>
                    <w:ind w:left="851" w:hanging="284"/>
                    <w:rPr>
                      <w:rFonts w:ascii="New York" w:eastAsia="Malgun Gothic" w:hAnsi="New York"/>
                      <w:color w:val="FF0000"/>
                      <w:sz w:val="20"/>
                      <w:szCs w:val="24"/>
                      <w:u w:val="single"/>
                      <w:lang w:eastAsia="ko-KR"/>
                    </w:rPr>
                  </w:pPr>
                  <w:r>
                    <w:rPr>
                      <w:rFonts w:ascii="New York" w:eastAsia="Batang" w:hAnsi="New York"/>
                      <w:color w:val="FF0000"/>
                      <w:sz w:val="20"/>
                      <w:szCs w:val="24"/>
                      <w:u w:val="single"/>
                      <w:lang w:eastAsia="en-US"/>
                    </w:rPr>
                    <w:t>-</w:t>
                  </w:r>
                  <w:r>
                    <w:rPr>
                      <w:rFonts w:ascii="New York" w:eastAsia="Batang" w:hAnsi="New York"/>
                      <w:color w:val="FF0000"/>
                      <w:sz w:val="20"/>
                      <w:szCs w:val="24"/>
                      <w:u w:val="single"/>
                      <w:lang w:eastAsia="en-US"/>
                    </w:rPr>
                    <w:tab/>
                    <w:t xml:space="preserve">if the UE is configured with </w:t>
                  </w:r>
                  <w:r>
                    <w:rPr>
                      <w:rFonts w:ascii="New York" w:eastAsia="Batang" w:hAnsi="New York"/>
                      <w:i/>
                      <w:iCs/>
                      <w:color w:val="FF0000"/>
                      <w:sz w:val="20"/>
                      <w:szCs w:val="24"/>
                      <w:u w:val="single"/>
                      <w:lang w:eastAsia="en-US"/>
                    </w:rPr>
                    <w:t>crs-RateMatch-PerCoresetPoolIndex</w:t>
                  </w:r>
                  <w:r>
                    <w:rPr>
                      <w:rFonts w:ascii="New York" w:eastAsia="Batang" w:hAnsi="New York"/>
                      <w:color w:val="FF0000"/>
                      <w:sz w:val="20"/>
                      <w:szCs w:val="24"/>
                      <w:u w:val="single"/>
                      <w:lang w:eastAsia="en-US"/>
                    </w:rPr>
                    <w:t xml:space="preserve">, REs indicated by the CRS pattern(s) in </w:t>
                  </w:r>
                  <w:r>
                    <w:rPr>
                      <w:rFonts w:ascii="New York" w:eastAsia="Batang" w:hAnsi="New York"/>
                      <w:i/>
                      <w:iCs/>
                      <w:color w:val="FF0000"/>
                      <w:sz w:val="20"/>
                      <w:szCs w:val="24"/>
                      <w:u w:val="single"/>
                      <w:lang w:eastAsia="en-US"/>
                    </w:rPr>
                    <w:t>lte-CRS-PatternList3-r18</w:t>
                  </w:r>
                  <w:r>
                    <w:rPr>
                      <w:rFonts w:ascii="New York" w:eastAsia="Batang" w:hAnsi="New York"/>
                      <w:color w:val="FF0000"/>
                      <w:sz w:val="20"/>
                      <w:szCs w:val="24"/>
                      <w:u w:val="single"/>
                      <w:lang w:eastAsia="en-US"/>
                    </w:rPr>
                    <w:t xml:space="preserve"> if the PDSCH is associated with </w:t>
                  </w:r>
                  <w:r>
                    <w:rPr>
                      <w:rFonts w:ascii="New York" w:eastAsia="Batang" w:hAnsi="New York"/>
                      <w:i/>
                      <w:color w:val="FF0000"/>
                      <w:sz w:val="20"/>
                      <w:szCs w:val="24"/>
                      <w:u w:val="single"/>
                      <w:lang w:eastAsia="en-US"/>
                    </w:rPr>
                    <w:t>coresetPoolIndex</w:t>
                  </w:r>
                  <w:r>
                    <w:rPr>
                      <w:rFonts w:ascii="New York" w:eastAsia="Batang" w:hAnsi="New York"/>
                      <w:color w:val="FF0000"/>
                      <w:sz w:val="20"/>
                      <w:szCs w:val="24"/>
                      <w:u w:val="single"/>
                      <w:lang w:eastAsia="en-US"/>
                    </w:rPr>
                    <w:t xml:space="preserve"> set to ‘0’, or the CRS pattern(s) in </w:t>
                  </w:r>
                  <w:r>
                    <w:rPr>
                      <w:rFonts w:ascii="New York" w:eastAsia="Batang" w:hAnsi="New York"/>
                      <w:i/>
                      <w:iCs/>
                      <w:color w:val="FF0000"/>
                      <w:sz w:val="20"/>
                      <w:szCs w:val="24"/>
                      <w:u w:val="single"/>
                      <w:lang w:eastAsia="en-US"/>
                    </w:rPr>
                    <w:t>lte-CRS-PatternList4-r18</w:t>
                  </w:r>
                  <w:r>
                    <w:rPr>
                      <w:rFonts w:ascii="New York" w:eastAsia="Batang" w:hAnsi="New York" w:hint="eastAsia"/>
                      <w:i/>
                      <w:iCs/>
                      <w:color w:val="00B050"/>
                      <w:sz w:val="20"/>
                      <w:szCs w:val="24"/>
                      <w:u w:val="single"/>
                      <w:lang w:eastAsia="en-US"/>
                    </w:rPr>
                    <w:t xml:space="preserve"> </w:t>
                  </w:r>
                  <w:r>
                    <w:rPr>
                      <w:rFonts w:ascii="New York" w:eastAsia="Batang" w:hAnsi="New York"/>
                      <w:color w:val="FF0000"/>
                      <w:sz w:val="20"/>
                      <w:szCs w:val="24"/>
                      <w:u w:val="single"/>
                      <w:lang w:eastAsia="en-US"/>
                    </w:rPr>
                    <w:t xml:space="preserve">if PDSCH is associated with </w:t>
                  </w:r>
                  <w:r>
                    <w:rPr>
                      <w:rFonts w:ascii="New York" w:eastAsia="Batang" w:hAnsi="New York"/>
                      <w:i/>
                      <w:color w:val="FF0000"/>
                      <w:sz w:val="20"/>
                      <w:szCs w:val="24"/>
                      <w:u w:val="single"/>
                      <w:lang w:eastAsia="en-US"/>
                    </w:rPr>
                    <w:t>coresetPoolIndex</w:t>
                  </w:r>
                  <w:r>
                    <w:rPr>
                      <w:rFonts w:ascii="New York" w:eastAsia="Batang" w:hAnsi="New York"/>
                      <w:color w:val="FF0000"/>
                      <w:sz w:val="20"/>
                      <w:szCs w:val="24"/>
                      <w:u w:val="single"/>
                      <w:lang w:eastAsia="en-US"/>
                    </w:rPr>
                    <w:t xml:space="preserve"> set to ‘1’;</w:t>
                  </w:r>
                </w:p>
                <w:p w14:paraId="69AC7525" w14:textId="77777777" w:rsidR="00294C8B" w:rsidRDefault="009D1DB3">
                  <w:pPr>
                    <w:ind w:left="851" w:hanging="284"/>
                    <w:rPr>
                      <w:rFonts w:ascii="New York" w:eastAsia="Batang" w:hAnsi="New York"/>
                      <w:color w:val="FF0000"/>
                      <w:sz w:val="20"/>
                      <w:szCs w:val="24"/>
                      <w:u w:val="single"/>
                      <w:lang w:eastAsia="en-US"/>
                    </w:rPr>
                  </w:pPr>
                  <w:r>
                    <w:rPr>
                      <w:rFonts w:ascii="New York" w:eastAsia="Batang" w:hAnsi="New York"/>
                      <w:color w:val="FF0000"/>
                      <w:sz w:val="20"/>
                      <w:szCs w:val="24"/>
                      <w:u w:val="single"/>
                      <w:lang w:eastAsia="en-US"/>
                    </w:rPr>
                    <w:t>-</w:t>
                  </w:r>
                  <w:r>
                    <w:rPr>
                      <w:rFonts w:ascii="New York" w:eastAsia="Batang" w:hAnsi="New York"/>
                      <w:color w:val="FF0000"/>
                      <w:sz w:val="20"/>
                      <w:szCs w:val="24"/>
                      <w:u w:val="single"/>
                      <w:lang w:eastAsia="en-US"/>
                    </w:rPr>
                    <w:tab/>
                    <w:t xml:space="preserve">otherwise, REs indicated by </w:t>
                  </w:r>
                  <w:r>
                    <w:rPr>
                      <w:rFonts w:ascii="New York" w:eastAsia="Batang" w:hAnsi="New York"/>
                      <w:i/>
                      <w:iCs/>
                      <w:color w:val="FF0000"/>
                      <w:sz w:val="20"/>
                      <w:szCs w:val="24"/>
                      <w:u w:val="single"/>
                      <w:lang w:eastAsia="en-US"/>
                    </w:rPr>
                    <w:t>lte-CRS-PatternList3-r1</w:t>
                  </w:r>
                  <w:r>
                    <w:rPr>
                      <w:rFonts w:ascii="New York" w:eastAsia="Batang" w:hAnsi="New York" w:hint="eastAsia"/>
                      <w:i/>
                      <w:iCs/>
                      <w:color w:val="FF0000"/>
                      <w:sz w:val="20"/>
                      <w:szCs w:val="24"/>
                      <w:u w:val="single"/>
                      <w:lang w:eastAsia="en-US"/>
                    </w:rPr>
                    <w:t>8</w:t>
                  </w:r>
                  <w:r>
                    <w:rPr>
                      <w:rFonts w:ascii="New York" w:eastAsia="Batang" w:hAnsi="New York"/>
                      <w:color w:val="FF0000"/>
                      <w:sz w:val="20"/>
                      <w:szCs w:val="24"/>
                      <w:u w:val="single"/>
                      <w:lang w:eastAsia="en-US"/>
                    </w:rPr>
                    <w:t xml:space="preserve"> and </w:t>
                  </w:r>
                  <w:r>
                    <w:rPr>
                      <w:rFonts w:ascii="New York" w:eastAsia="Batang" w:hAnsi="New York"/>
                      <w:i/>
                      <w:iCs/>
                      <w:color w:val="FF0000"/>
                      <w:sz w:val="20"/>
                      <w:szCs w:val="24"/>
                      <w:u w:val="single"/>
                      <w:lang w:eastAsia="en-US"/>
                    </w:rPr>
                    <w:t>lte-CRS-PatternList4-r1</w:t>
                  </w:r>
                  <w:r>
                    <w:rPr>
                      <w:rFonts w:ascii="New York" w:eastAsia="Batang" w:hAnsi="New York" w:hint="eastAsia"/>
                      <w:i/>
                      <w:iCs/>
                      <w:color w:val="FF0000"/>
                      <w:sz w:val="20"/>
                      <w:szCs w:val="24"/>
                      <w:u w:val="single"/>
                      <w:lang w:eastAsia="en-US"/>
                    </w:rPr>
                    <w:t>8</w:t>
                  </w:r>
                  <w:r>
                    <w:rPr>
                      <w:rFonts w:ascii="New York" w:eastAsia="Batang" w:hAnsi="New York"/>
                      <w:i/>
                      <w:color w:val="FF0000"/>
                      <w:sz w:val="20"/>
                      <w:szCs w:val="24"/>
                      <w:u w:val="single"/>
                      <w:lang w:eastAsia="en-US"/>
                    </w:rPr>
                    <w:t>,</w:t>
                  </w:r>
                  <w:r>
                    <w:rPr>
                      <w:rFonts w:ascii="New York" w:eastAsia="Batang" w:hAnsi="New York"/>
                      <w:color w:val="FF0000"/>
                      <w:sz w:val="20"/>
                      <w:szCs w:val="24"/>
                      <w:u w:val="single"/>
                      <w:lang w:eastAsia="en-US"/>
                    </w:rPr>
                    <w:t xml:space="preserve"> in </w:t>
                  </w:r>
                  <w:r>
                    <w:rPr>
                      <w:rFonts w:ascii="New York" w:eastAsia="Batang" w:hAnsi="New York"/>
                      <w:i/>
                      <w:iCs/>
                      <w:color w:val="FF0000"/>
                      <w:sz w:val="20"/>
                      <w:szCs w:val="24"/>
                      <w:u w:val="single"/>
                      <w:lang w:eastAsia="en-US"/>
                    </w:rPr>
                    <w:t>ServingCellConfig</w:t>
                  </w:r>
                  <w:r>
                    <w:rPr>
                      <w:rFonts w:ascii="New York" w:eastAsia="Batang" w:hAnsi="New York"/>
                      <w:color w:val="FF0000"/>
                      <w:sz w:val="20"/>
                      <w:szCs w:val="24"/>
                      <w:u w:val="single"/>
                      <w:lang w:eastAsia="en-US"/>
                    </w:rPr>
                    <w:t>.</w:t>
                  </w:r>
                </w:p>
                <w:p w14:paraId="1816ECCD" w14:textId="77777777" w:rsidR="00294C8B" w:rsidRDefault="009D1DB3">
                  <w:pPr>
                    <w:jc w:val="center"/>
                    <w:rPr>
                      <w:rFonts w:ascii="New York" w:eastAsia="Batang" w:hAnsi="New York"/>
                      <w:b/>
                      <w:bCs/>
                      <w:iCs/>
                      <w:sz w:val="20"/>
                      <w:szCs w:val="24"/>
                      <w:lang w:eastAsia="en-US"/>
                    </w:rPr>
                  </w:pPr>
                  <w:r>
                    <w:rPr>
                      <w:rFonts w:ascii="New York" w:eastAsia="Batang" w:hAnsi="New York"/>
                      <w:sz w:val="20"/>
                      <w:szCs w:val="24"/>
                      <w:lang w:eastAsia="en-US"/>
                    </w:rPr>
                    <w:t>&lt;omitted text&gt;</w:t>
                  </w:r>
                </w:p>
              </w:tc>
            </w:tr>
          </w:tbl>
          <w:p w14:paraId="59787FE4" w14:textId="77777777" w:rsidR="00294C8B" w:rsidRDefault="00294C8B">
            <w:pPr>
              <w:spacing w:after="180"/>
              <w:rPr>
                <w:rFonts w:ascii="Times" w:eastAsia="DengXian" w:hAnsi="Times"/>
                <w:sz w:val="20"/>
                <w:szCs w:val="24"/>
                <w:lang w:val="en-US" w:eastAsia="zh-CN"/>
              </w:rPr>
            </w:pPr>
          </w:p>
          <w:p w14:paraId="7ECF3CA5" w14:textId="77777777" w:rsidR="00294C8B" w:rsidRDefault="00294C8B">
            <w:pPr>
              <w:spacing w:before="120" w:after="120"/>
              <w:jc w:val="both"/>
              <w:rPr>
                <w:b/>
                <w:i/>
                <w:iCs/>
                <w:sz w:val="22"/>
                <w:szCs w:val="22"/>
              </w:rPr>
            </w:pPr>
          </w:p>
          <w:p w14:paraId="6F567894" w14:textId="77777777" w:rsidR="00294C8B" w:rsidRDefault="009D1DB3">
            <w:pPr>
              <w:spacing w:beforeLines="50" w:before="120" w:after="120"/>
              <w:jc w:val="both"/>
              <w:rPr>
                <w:rFonts w:eastAsia="Batang"/>
                <w:sz w:val="22"/>
                <w:szCs w:val="22"/>
                <w:lang w:val="en-US" w:eastAsia="en-US"/>
              </w:rPr>
            </w:pPr>
            <w:r>
              <w:rPr>
                <w:rFonts w:eastAsia="Batang"/>
                <w:sz w:val="22"/>
                <w:szCs w:val="22"/>
                <w:lang w:val="en-US" w:eastAsia="en-US"/>
              </w:rPr>
              <w:t>FG X-2 can be a basic feature group to indicate the support of “support of two overlapping CRS patterns for Rel-18 DSS”. It includes a set of capability components, including support for two overlapping CRS rate matching patterns Rel-18 DSS and restriction on configuration of lte-CRS-PatternList3 and</w:t>
            </w:r>
            <w:r>
              <w:rPr>
                <w:rFonts w:eastAsia="SimSun"/>
                <w:b/>
                <w:bCs/>
                <w:i/>
                <w:iCs/>
                <w:sz w:val="22"/>
                <w:szCs w:val="22"/>
              </w:rPr>
              <w:t xml:space="preserve"> </w:t>
            </w:r>
            <w:r>
              <w:rPr>
                <w:rFonts w:eastAsia="Batang"/>
                <w:sz w:val="22"/>
                <w:szCs w:val="22"/>
                <w:lang w:val="en-US" w:eastAsia="en-US"/>
              </w:rPr>
              <w:t>lte-CRS-PatternList3, etc. Prerequisite feature groups of X-2 should include 14-1 only.</w:t>
            </w:r>
          </w:p>
          <w:p w14:paraId="635CC2AB" w14:textId="77777777" w:rsidR="00294C8B" w:rsidRDefault="009D1DB3">
            <w:pPr>
              <w:spacing w:before="120" w:after="120"/>
              <w:jc w:val="both"/>
              <w:rPr>
                <w:rFonts w:eastAsia="Batang"/>
                <w:sz w:val="22"/>
                <w:szCs w:val="22"/>
                <w:lang w:val="en-US" w:eastAsia="en-US"/>
              </w:rPr>
            </w:pPr>
            <w:r>
              <w:rPr>
                <w:rFonts w:eastAsia="Batang"/>
                <w:sz w:val="22"/>
                <w:szCs w:val="22"/>
                <w:lang w:val="en-US" w:eastAsia="en-US"/>
              </w:rPr>
              <w:t>Accordign to the agreement in RAN1#110, lte-CRS-PatternList3-r18 and lte-CRS-PatternList4-r18 are applicable to 15 kHz SCS PDSCH only. Thus, the granularity of feature should be per Band.  “Need for FR1/FR2 differentiation” should be “Applicable to FR1 only”.  “Mandatory/Optional” should be “Optional with capability signalling” in feature X-2.</w:t>
            </w:r>
          </w:p>
          <w:p w14:paraId="78A51287" w14:textId="77777777" w:rsidR="00294C8B" w:rsidRDefault="009D1DB3">
            <w:pPr>
              <w:spacing w:before="120" w:after="120"/>
              <w:jc w:val="both"/>
              <w:rPr>
                <w:rFonts w:eastAsia="SimSun"/>
                <w:bCs/>
                <w:i/>
                <w:iCs/>
                <w:sz w:val="22"/>
                <w:szCs w:val="22"/>
              </w:rPr>
            </w:pPr>
            <w:r>
              <w:rPr>
                <w:b/>
                <w:i/>
                <w:iCs/>
                <w:sz w:val="22"/>
                <w:szCs w:val="22"/>
              </w:rPr>
              <w:t xml:space="preserve">Proposal 2. </w:t>
            </w:r>
            <w:r>
              <w:rPr>
                <w:rFonts w:eastAsia="SimSun"/>
                <w:b/>
                <w:i/>
                <w:iCs/>
                <w:sz w:val="22"/>
                <w:szCs w:val="22"/>
                <w:lang w:eastAsia="zh-CN"/>
              </w:rPr>
              <w:t xml:space="preserve">For the UE feature on </w:t>
            </w:r>
            <w:r>
              <w:rPr>
                <w:rFonts w:eastAsia="SimSun" w:hint="eastAsia"/>
                <w:b/>
                <w:i/>
                <w:iCs/>
                <w:sz w:val="22"/>
                <w:szCs w:val="22"/>
                <w:lang w:eastAsia="zh-CN"/>
              </w:rPr>
              <w:t>support of two overlapping CRS patterns for Rel-18 DSS</w:t>
            </w:r>
            <w:r>
              <w:rPr>
                <w:rFonts w:eastAsia="SimSun"/>
                <w:b/>
                <w:i/>
                <w:iCs/>
                <w:sz w:val="22"/>
                <w:szCs w:val="22"/>
                <w:lang w:eastAsia="zh-CN"/>
              </w:rPr>
              <w:t>, the following aspects should be considered</w:t>
            </w:r>
          </w:p>
          <w:p w14:paraId="6FC4C146"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Prerequisite feature groups of X-1 include 14-1</w:t>
            </w:r>
          </w:p>
          <w:p w14:paraId="6A377A8F"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hint="eastAsia"/>
                <w:b/>
                <w:bCs/>
                <w:i/>
                <w:iCs/>
                <w:sz w:val="22"/>
                <w:szCs w:val="22"/>
              </w:rPr>
              <w:t>T</w:t>
            </w:r>
            <w:r>
              <w:rPr>
                <w:rFonts w:eastAsia="SimSun"/>
                <w:b/>
                <w:bCs/>
                <w:i/>
                <w:iCs/>
                <w:sz w:val="22"/>
                <w:szCs w:val="22"/>
              </w:rPr>
              <w:t xml:space="preserve">he granularity of the </w:t>
            </w:r>
            <w:r>
              <w:rPr>
                <w:rFonts w:eastAsia="SimSun" w:hint="eastAsia"/>
                <w:b/>
                <w:bCs/>
                <w:i/>
                <w:iCs/>
                <w:sz w:val="22"/>
                <w:szCs w:val="22"/>
              </w:rPr>
              <w:t>support of two overlapping CRS patterns for Rel-18 DSS</w:t>
            </w:r>
            <w:r>
              <w:rPr>
                <w:rFonts w:eastAsia="SimSun"/>
                <w:b/>
                <w:bCs/>
                <w:i/>
                <w:iCs/>
                <w:sz w:val="22"/>
                <w:szCs w:val="22"/>
              </w:rPr>
              <w:t xml:space="preserve"> is per Band</w:t>
            </w:r>
          </w:p>
          <w:p w14:paraId="6D65C1F3"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 xml:space="preserve">“Need for FR1/FR2 differentiation” should be </w:t>
            </w:r>
            <w:r>
              <w:rPr>
                <w:rFonts w:eastAsia="DengXian"/>
                <w:b/>
                <w:i/>
                <w:sz w:val="22"/>
                <w:szCs w:val="22"/>
                <w:lang w:val="en-US" w:eastAsia="zh-CN"/>
              </w:rPr>
              <w:t>“Applicable to FR1 only”</w:t>
            </w:r>
          </w:p>
          <w:p w14:paraId="73CE66BC"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“Mandatory/Optional” should be “Optional with capability signalling”</w:t>
            </w:r>
          </w:p>
          <w:p w14:paraId="50482405"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Consider following components</w:t>
            </w:r>
          </w:p>
          <w:p w14:paraId="7A9AB90B"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 xml:space="preserve">Support for two overlapping CRS rate matching patterns </w:t>
            </w:r>
          </w:p>
          <w:p w14:paraId="1CB9C40C"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Not configure lte-CRS-PatternList3 and lte-CRS-ToMatchAround, or this field and lte-CRS-PatternList1, or this field and lte-CRS-PatternList2 simultaneously.</w:t>
            </w:r>
          </w:p>
          <w:p w14:paraId="1DA2CD50"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 xml:space="preserve">Configure lte-CRS-PatternList4 only if the field lte-CRS-ToMatchAround is not configured and the field lte-CRS-PatternList3 is configured </w:t>
            </w:r>
          </w:p>
          <w:p w14:paraId="09AB3E72"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The first LTE CRS pattern in lte-CRS-PatternList4 shall be fully overlapping in frequency with the first LTE CRS pattern in lte-CRS-PatternList3. The second LTE CRS pattern in this list shall be fully overlapping in frequency with the second LTE CRS pattern in lte-CRS-PatternList3, and so on</w:t>
            </w:r>
          </w:p>
          <w:p w14:paraId="098760BA"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If the UE is not configured by higher layer parameter PDCCH-Config with two different values of coresetPoolIndex in ControlResourceSet, and if the UE is configured by higher layer parameter lte-CRS-PatternList3-r18 and lte-CRS-PatternList4-r18 in ServingCellConfig, REs indicated by lte-CRS-PatternList3-r18 and lte-CRS-PatternList4-r18 are declared as not available for PDSCH.</w:t>
            </w:r>
          </w:p>
          <w:p w14:paraId="299673B9" w14:textId="77777777" w:rsidR="00294C8B" w:rsidRDefault="009D1DB3">
            <w:pPr>
              <w:pStyle w:val="ListParagraph"/>
              <w:numPr>
                <w:ilvl w:val="0"/>
                <w:numId w:val="25"/>
              </w:numPr>
              <w:spacing w:after="0" w:line="240" w:lineRule="auto"/>
              <w:ind w:leftChars="0"/>
              <w:jc w:val="both"/>
              <w:rPr>
                <w:rFonts w:eastAsia="Malgun Gothic"/>
                <w:b/>
                <w:i/>
                <w:sz w:val="22"/>
                <w:szCs w:val="22"/>
                <w:lang w:eastAsia="ko-KR"/>
              </w:rPr>
            </w:pPr>
            <w:r>
              <w:rPr>
                <w:rFonts w:eastAsia="Batang"/>
                <w:b/>
                <w:i/>
                <w:sz w:val="22"/>
                <w:szCs w:val="22"/>
                <w:lang w:eastAsia="en-US"/>
              </w:rPr>
              <w:t xml:space="preserve">If the UE is configured by higher layer parameter PDCCH-Config with two different values of coresetPoolIndex in ControlResourceSet and is also configured by the higher layer parameter </w:t>
            </w:r>
            <w:r>
              <w:rPr>
                <w:rFonts w:eastAsia="Batang"/>
                <w:b/>
                <w:i/>
                <w:iCs/>
                <w:sz w:val="22"/>
                <w:szCs w:val="22"/>
                <w:lang w:eastAsia="en-US"/>
              </w:rPr>
              <w:t>lte-CRS-PatternList3-r18</w:t>
            </w:r>
            <w:r>
              <w:rPr>
                <w:rFonts w:eastAsia="Batang"/>
                <w:b/>
                <w:i/>
                <w:sz w:val="22"/>
                <w:szCs w:val="22"/>
                <w:lang w:eastAsia="en-US"/>
              </w:rPr>
              <w:t xml:space="preserve"> and </w:t>
            </w:r>
            <w:r>
              <w:rPr>
                <w:rFonts w:eastAsia="Batang"/>
                <w:b/>
                <w:i/>
                <w:iCs/>
                <w:sz w:val="22"/>
                <w:szCs w:val="22"/>
                <w:lang w:eastAsia="en-US"/>
              </w:rPr>
              <w:t>lte-CRS-PatternList4-r18</w:t>
            </w:r>
            <w:r>
              <w:rPr>
                <w:rFonts w:eastAsia="Batang"/>
                <w:b/>
                <w:i/>
                <w:sz w:val="22"/>
                <w:szCs w:val="22"/>
                <w:lang w:eastAsia="en-US"/>
              </w:rPr>
              <w:t xml:space="preserve"> in </w:t>
            </w:r>
            <w:r>
              <w:rPr>
                <w:rFonts w:eastAsia="Batang"/>
                <w:b/>
                <w:i/>
                <w:iCs/>
                <w:sz w:val="22"/>
                <w:szCs w:val="22"/>
                <w:lang w:eastAsia="en-US"/>
              </w:rPr>
              <w:t>ServingCellConfig</w:t>
            </w:r>
            <w:r>
              <w:rPr>
                <w:rFonts w:eastAsia="Batang"/>
                <w:b/>
                <w:i/>
                <w:sz w:val="22"/>
                <w:szCs w:val="22"/>
                <w:lang w:eastAsia="en-US"/>
              </w:rPr>
              <w:t>, the following REs are declared as not available for PDSCH:</w:t>
            </w:r>
          </w:p>
          <w:p w14:paraId="0BE243DF" w14:textId="77777777" w:rsidR="00294C8B" w:rsidRDefault="009D1DB3">
            <w:pPr>
              <w:pStyle w:val="ListParagraph"/>
              <w:spacing w:after="180"/>
              <w:ind w:leftChars="0" w:left="1260"/>
              <w:jc w:val="both"/>
              <w:rPr>
                <w:rFonts w:eastAsia="Malgun Gothic"/>
                <w:b/>
                <w:i/>
                <w:sz w:val="22"/>
                <w:szCs w:val="22"/>
                <w:lang w:eastAsia="ko-KR"/>
              </w:rPr>
            </w:pPr>
            <w:r>
              <w:rPr>
                <w:rFonts w:eastAsia="Batang"/>
                <w:b/>
                <w:i/>
                <w:sz w:val="22"/>
                <w:szCs w:val="22"/>
                <w:lang w:eastAsia="en-US"/>
              </w:rPr>
              <w:t>-</w:t>
            </w:r>
            <w:r>
              <w:rPr>
                <w:rFonts w:eastAsia="Batang"/>
                <w:b/>
                <w:i/>
                <w:sz w:val="22"/>
                <w:szCs w:val="22"/>
                <w:lang w:eastAsia="en-US"/>
              </w:rPr>
              <w:tab/>
              <w:t xml:space="preserve">if the UE is configured with </w:t>
            </w:r>
            <w:r>
              <w:rPr>
                <w:rFonts w:eastAsia="Batang"/>
                <w:b/>
                <w:i/>
                <w:iCs/>
                <w:sz w:val="22"/>
                <w:szCs w:val="22"/>
                <w:lang w:eastAsia="en-US"/>
              </w:rPr>
              <w:t>crs-RateMatch-PerCoresetPoolIndex</w:t>
            </w:r>
            <w:r>
              <w:rPr>
                <w:rFonts w:eastAsia="Batang"/>
                <w:b/>
                <w:i/>
                <w:sz w:val="22"/>
                <w:szCs w:val="22"/>
                <w:lang w:eastAsia="en-US"/>
              </w:rPr>
              <w:t xml:space="preserve">, REs indicated by the CRS pattern(s) in </w:t>
            </w:r>
            <w:r>
              <w:rPr>
                <w:rFonts w:eastAsia="Batang"/>
                <w:b/>
                <w:i/>
                <w:iCs/>
                <w:sz w:val="22"/>
                <w:szCs w:val="22"/>
                <w:lang w:eastAsia="en-US"/>
              </w:rPr>
              <w:t>lte-CRS-PatternList3-r18</w:t>
            </w:r>
            <w:r>
              <w:rPr>
                <w:rFonts w:eastAsia="Batang"/>
                <w:b/>
                <w:i/>
                <w:sz w:val="22"/>
                <w:szCs w:val="22"/>
                <w:lang w:eastAsia="en-US"/>
              </w:rPr>
              <w:t xml:space="preserve"> if the PDSCH is associated with coresetPoolIndex set to ‘0’, or the CRS pattern(s) in </w:t>
            </w:r>
            <w:r>
              <w:rPr>
                <w:rFonts w:eastAsia="Batang"/>
                <w:b/>
                <w:i/>
                <w:iCs/>
                <w:sz w:val="22"/>
                <w:szCs w:val="22"/>
                <w:lang w:eastAsia="en-US"/>
              </w:rPr>
              <w:t xml:space="preserve">lte-CRS-PatternList4-r18 </w:t>
            </w:r>
            <w:r>
              <w:rPr>
                <w:rFonts w:eastAsia="Batang"/>
                <w:b/>
                <w:i/>
                <w:sz w:val="22"/>
                <w:szCs w:val="22"/>
                <w:lang w:eastAsia="en-US"/>
              </w:rPr>
              <w:t>if PDSCH is associated with coresetPoolIndex set to ‘1’;</w:t>
            </w:r>
          </w:p>
          <w:p w14:paraId="02527651" w14:textId="77777777" w:rsidR="00294C8B" w:rsidRDefault="009D1DB3">
            <w:pPr>
              <w:pStyle w:val="ListParagraph"/>
              <w:spacing w:after="180"/>
              <w:ind w:leftChars="0" w:left="1260"/>
              <w:jc w:val="both"/>
              <w:rPr>
                <w:rFonts w:eastAsia="Batang"/>
                <w:b/>
                <w:i/>
                <w:sz w:val="22"/>
                <w:szCs w:val="22"/>
                <w:lang w:eastAsia="en-US"/>
              </w:rPr>
            </w:pPr>
            <w:r>
              <w:rPr>
                <w:rFonts w:eastAsia="Batang"/>
                <w:b/>
                <w:i/>
                <w:sz w:val="22"/>
                <w:szCs w:val="22"/>
                <w:lang w:eastAsia="en-US"/>
              </w:rPr>
              <w:lastRenderedPageBreak/>
              <w:t>-</w:t>
            </w:r>
            <w:r>
              <w:rPr>
                <w:rFonts w:eastAsia="Batang"/>
                <w:b/>
                <w:i/>
                <w:sz w:val="22"/>
                <w:szCs w:val="22"/>
                <w:lang w:eastAsia="en-US"/>
              </w:rPr>
              <w:tab/>
              <w:t xml:space="preserve">otherwise, REs indicated by </w:t>
            </w:r>
            <w:r>
              <w:rPr>
                <w:rFonts w:eastAsia="Batang"/>
                <w:b/>
                <w:i/>
                <w:iCs/>
                <w:sz w:val="22"/>
                <w:szCs w:val="22"/>
                <w:lang w:eastAsia="en-US"/>
              </w:rPr>
              <w:t>lte-CRS-PatternList3-r18</w:t>
            </w:r>
            <w:r>
              <w:rPr>
                <w:rFonts w:eastAsia="Batang"/>
                <w:b/>
                <w:i/>
                <w:sz w:val="22"/>
                <w:szCs w:val="22"/>
                <w:lang w:eastAsia="en-US"/>
              </w:rPr>
              <w:t xml:space="preserve"> and </w:t>
            </w:r>
            <w:r>
              <w:rPr>
                <w:rFonts w:eastAsia="Batang"/>
                <w:b/>
                <w:i/>
                <w:iCs/>
                <w:sz w:val="22"/>
                <w:szCs w:val="22"/>
                <w:lang w:eastAsia="en-US"/>
              </w:rPr>
              <w:t>lte-CRS-PatternList4-r18</w:t>
            </w:r>
            <w:r>
              <w:rPr>
                <w:rFonts w:eastAsia="Batang"/>
                <w:b/>
                <w:i/>
                <w:sz w:val="22"/>
                <w:szCs w:val="22"/>
                <w:lang w:eastAsia="en-US"/>
              </w:rPr>
              <w:t xml:space="preserve">, in </w:t>
            </w:r>
            <w:r>
              <w:rPr>
                <w:rFonts w:eastAsia="Batang"/>
                <w:b/>
                <w:i/>
                <w:iCs/>
                <w:sz w:val="22"/>
                <w:szCs w:val="22"/>
                <w:lang w:eastAsia="en-US"/>
              </w:rPr>
              <w:t>ServingCellConfig</w:t>
            </w:r>
            <w:r>
              <w:rPr>
                <w:rFonts w:eastAsia="Batang"/>
                <w:b/>
                <w:i/>
                <w:sz w:val="22"/>
                <w:szCs w:val="22"/>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612"/>
              <w:gridCol w:w="1361"/>
              <w:gridCol w:w="5576"/>
              <w:gridCol w:w="1109"/>
              <w:gridCol w:w="742"/>
              <w:gridCol w:w="738"/>
              <w:gridCol w:w="1235"/>
              <w:gridCol w:w="1109"/>
              <w:gridCol w:w="861"/>
              <w:gridCol w:w="1047"/>
              <w:gridCol w:w="858"/>
              <w:gridCol w:w="2358"/>
              <w:gridCol w:w="1106"/>
            </w:tblGrid>
            <w:tr w:rsidR="00294C8B" w14:paraId="6CB208F7" w14:textId="77777777">
              <w:trPr>
                <w:trHeight w:val="20"/>
              </w:trPr>
              <w:tc>
                <w:tcPr>
                  <w:tcW w:w="252" w:type="pct"/>
                  <w:tcBorders>
                    <w:top w:val="single" w:sz="4" w:space="0" w:color="auto"/>
                    <w:left w:val="single" w:sz="4" w:space="0" w:color="auto"/>
                    <w:bottom w:val="single" w:sz="4" w:space="0" w:color="auto"/>
                    <w:right w:val="single" w:sz="4" w:space="0" w:color="auto"/>
                  </w:tcBorders>
                </w:tcPr>
                <w:p w14:paraId="3091ACA9"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eDSS</w:t>
                  </w:r>
                </w:p>
              </w:tc>
              <w:tc>
                <w:tcPr>
                  <w:tcW w:w="158" w:type="pct"/>
                  <w:tcBorders>
                    <w:top w:val="single" w:sz="4" w:space="0" w:color="auto"/>
                    <w:left w:val="single" w:sz="4" w:space="0" w:color="auto"/>
                    <w:bottom w:val="single" w:sz="4" w:space="0" w:color="auto"/>
                    <w:right w:val="single" w:sz="4" w:space="0" w:color="auto"/>
                  </w:tcBorders>
                </w:tcPr>
                <w:p w14:paraId="5F99A1D1"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X-2</w:t>
                  </w:r>
                </w:p>
              </w:tc>
              <w:tc>
                <w:tcPr>
                  <w:tcW w:w="348" w:type="pct"/>
                  <w:tcBorders>
                    <w:top w:val="single" w:sz="4" w:space="0" w:color="auto"/>
                    <w:left w:val="single" w:sz="4" w:space="0" w:color="auto"/>
                    <w:bottom w:val="single" w:sz="4" w:space="0" w:color="auto"/>
                    <w:right w:val="single" w:sz="4" w:space="0" w:color="auto"/>
                  </w:tcBorders>
                </w:tcPr>
                <w:p w14:paraId="23E1B847" w14:textId="77777777" w:rsidR="00294C8B" w:rsidRDefault="009D1DB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Two overlapping LTE-CRS rate matching patterns</w:t>
                  </w:r>
                </w:p>
              </w:tc>
              <w:tc>
                <w:tcPr>
                  <w:tcW w:w="1418" w:type="pct"/>
                  <w:tcBorders>
                    <w:top w:val="single" w:sz="4" w:space="0" w:color="auto"/>
                    <w:left w:val="single" w:sz="4" w:space="0" w:color="auto"/>
                    <w:bottom w:val="single" w:sz="4" w:space="0" w:color="auto"/>
                    <w:right w:val="single" w:sz="4" w:space="0" w:color="auto"/>
                  </w:tcBorders>
                </w:tcPr>
                <w:p w14:paraId="25673E1B" w14:textId="77777777" w:rsidR="00294C8B" w:rsidRDefault="009D1DB3">
                  <w:pPr>
                    <w:pStyle w:val="ListParagraph"/>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for two overlapping CRS rate matching patterns </w:t>
                  </w:r>
                </w:p>
                <w:p w14:paraId="04C66223" w14:textId="77777777" w:rsidR="00294C8B" w:rsidRDefault="009D1DB3">
                  <w:pPr>
                    <w:pStyle w:val="ListParagraph"/>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 Not configure lte-CRS-PatternList3 and lte-CRS-ToMatchAround, or this field and lte-CRS-PatternList1, or this field and lte-CRS-PatternList2 simultaneously</w:t>
                  </w:r>
                </w:p>
                <w:p w14:paraId="49AF8167" w14:textId="77777777" w:rsidR="00294C8B" w:rsidRDefault="009D1DB3">
                  <w:pPr>
                    <w:pStyle w:val="ListParagraph"/>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Configure lte-CRS-PatternList4 only if the field lte-CRS-ToMatchAround is not configured and the field lte-CRS-PatternList3 is configured </w:t>
                  </w:r>
                </w:p>
                <w:p w14:paraId="6D041818" w14:textId="77777777" w:rsidR="00294C8B" w:rsidRDefault="009D1DB3">
                  <w:pPr>
                    <w:pStyle w:val="ListParagraph"/>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The first LTE CRS pattern in lte-CRS-PatternList4 shall be fully overlapping in frequency with the first LTE CRS pattern in lte-CRS-PatternList3. The second LTE CRS pattern in this list shall be fully overlapping in frequency with the second LTE CRS pattern in lte-CRS-PatternList3, and so on</w:t>
                  </w:r>
                </w:p>
                <w:p w14:paraId="511D3C17" w14:textId="77777777" w:rsidR="00294C8B" w:rsidRDefault="009D1DB3">
                  <w:pPr>
                    <w:pStyle w:val="ListParagraph"/>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If the UE is configured by higher layer parameter PDCCH-Config with two different values of coresetPoolIndex in ControlResourceSet and is also configured by the higher layer parameter lte-CRS-PatternList3-r18 and lte-CRS-PatternList4-r18 in ServingCellConfig, the following REs are declared as not available for PDSCH:</w:t>
                  </w:r>
                </w:p>
                <w:p w14:paraId="6997236E" w14:textId="77777777" w:rsidR="00294C8B" w:rsidRDefault="009D1DB3">
                  <w:pPr>
                    <w:pStyle w:val="ListParagraph"/>
                    <w:autoSpaceDE w:val="0"/>
                    <w:autoSpaceDN w:val="0"/>
                    <w:adjustRightInd w:val="0"/>
                    <w:snapToGrid w:val="0"/>
                    <w:spacing w:afterLines="50" w:after="120"/>
                    <w:ind w:leftChars="0" w:left="720"/>
                    <w:contextualSpacing/>
                    <w:jc w:val="both"/>
                    <w:rPr>
                      <w:rFonts w:asciiTheme="majorHAnsi" w:hAnsiTheme="majorHAnsi" w:cstheme="majorHAnsi"/>
                      <w:sz w:val="18"/>
                      <w:szCs w:val="18"/>
                    </w:rPr>
                  </w:pPr>
                  <w:r>
                    <w:rPr>
                      <w:rFonts w:asciiTheme="majorHAnsi" w:hAnsiTheme="majorHAnsi" w:cstheme="majorHAnsi"/>
                      <w:sz w:val="18"/>
                      <w:szCs w:val="18"/>
                    </w:rPr>
                    <w:t>-</w:t>
                  </w:r>
                  <w:r>
                    <w:rPr>
                      <w:rFonts w:asciiTheme="majorHAnsi" w:hAnsiTheme="majorHAnsi" w:cstheme="majorHAnsi"/>
                      <w:sz w:val="18"/>
                      <w:szCs w:val="18"/>
                    </w:rPr>
                    <w:tab/>
                    <w:t>if the UE is configured with crs-RateMatch-PerCoresetPoolIndex, REs indicated by the CRS pattern(s) in lte-CRS-PatternList3-r18 if the PDSCH is associated with coresetPoolIndex set to ‘0’, or the CRS pattern(s) in lte-CRS-PatternList4-r18 if PDSCH is associated with coresetPoolIndex set to ‘1’;</w:t>
                  </w:r>
                </w:p>
                <w:p w14:paraId="6637346F" w14:textId="77777777" w:rsidR="00294C8B" w:rsidRDefault="009D1DB3">
                  <w:pPr>
                    <w:pStyle w:val="ListParagraph"/>
                    <w:autoSpaceDE w:val="0"/>
                    <w:autoSpaceDN w:val="0"/>
                    <w:adjustRightInd w:val="0"/>
                    <w:snapToGrid w:val="0"/>
                    <w:spacing w:afterLines="50" w:after="120"/>
                    <w:ind w:leftChars="0" w:left="720"/>
                    <w:contextualSpacing/>
                    <w:jc w:val="both"/>
                    <w:rPr>
                      <w:rFonts w:asciiTheme="majorHAnsi" w:hAnsiTheme="majorHAnsi" w:cstheme="majorHAnsi"/>
                      <w:sz w:val="18"/>
                      <w:szCs w:val="18"/>
                    </w:rPr>
                  </w:pPr>
                  <w:r>
                    <w:rPr>
                      <w:rFonts w:asciiTheme="majorHAnsi" w:hAnsiTheme="majorHAnsi" w:cstheme="majorHAnsi"/>
                      <w:sz w:val="18"/>
                      <w:szCs w:val="18"/>
                    </w:rPr>
                    <w:t>-</w:t>
                  </w:r>
                  <w:r>
                    <w:rPr>
                      <w:rFonts w:asciiTheme="majorHAnsi" w:hAnsiTheme="majorHAnsi" w:cstheme="majorHAnsi"/>
                      <w:sz w:val="18"/>
                      <w:szCs w:val="18"/>
                    </w:rPr>
                    <w:tab/>
                    <w:t>otherwise, REs indicated by lte-CRS-PatternList3-r18 and lte-CRS-PatternList4-r18, in ServingCellConfig.</w:t>
                  </w:r>
                </w:p>
              </w:tc>
              <w:tc>
                <w:tcPr>
                  <w:tcW w:w="284" w:type="pct"/>
                  <w:tcBorders>
                    <w:top w:val="single" w:sz="4" w:space="0" w:color="auto"/>
                    <w:left w:val="single" w:sz="4" w:space="0" w:color="auto"/>
                    <w:bottom w:val="single" w:sz="4" w:space="0" w:color="auto"/>
                    <w:right w:val="single" w:sz="4" w:space="0" w:color="auto"/>
                  </w:tcBorders>
                </w:tcPr>
                <w:p w14:paraId="6EE381BB"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14-1</w:t>
                  </w:r>
                </w:p>
              </w:tc>
              <w:tc>
                <w:tcPr>
                  <w:tcW w:w="191" w:type="pct"/>
                  <w:tcBorders>
                    <w:top w:val="single" w:sz="4" w:space="0" w:color="auto"/>
                    <w:left w:val="single" w:sz="4" w:space="0" w:color="auto"/>
                    <w:bottom w:val="single" w:sz="4" w:space="0" w:color="auto"/>
                    <w:right w:val="single" w:sz="4" w:space="0" w:color="auto"/>
                  </w:tcBorders>
                </w:tcPr>
                <w:p w14:paraId="28F4C2FE" w14:textId="77777777" w:rsidR="00294C8B" w:rsidRDefault="009D1DB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0E95F04"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/A</w:t>
                  </w:r>
                </w:p>
              </w:tc>
              <w:tc>
                <w:tcPr>
                  <w:tcW w:w="316" w:type="pct"/>
                  <w:tcBorders>
                    <w:top w:val="single" w:sz="4" w:space="0" w:color="auto"/>
                    <w:left w:val="single" w:sz="4" w:space="0" w:color="auto"/>
                    <w:bottom w:val="single" w:sz="4" w:space="0" w:color="auto"/>
                    <w:right w:val="single" w:sz="4" w:space="0" w:color="auto"/>
                  </w:tcBorders>
                </w:tcPr>
                <w:p w14:paraId="23EF0701" w14:textId="77777777" w:rsidR="00294C8B" w:rsidRDefault="009D1DB3">
                  <w:pPr>
                    <w:pStyle w:val="TAL"/>
                    <w:rPr>
                      <w:rFonts w:asciiTheme="majorHAnsi" w:hAnsiTheme="majorHAnsi" w:cstheme="majorHAnsi"/>
                      <w:szCs w:val="18"/>
                      <w:lang w:eastAsia="ja-JP"/>
                    </w:rPr>
                  </w:pPr>
                  <w:r>
                    <w:rPr>
                      <w:rFonts w:asciiTheme="majorHAnsi" w:eastAsia="SimSun" w:hAnsiTheme="majorHAnsi" w:cstheme="majorHAnsi"/>
                      <w:szCs w:val="18"/>
                      <w:lang w:eastAsia="zh-CN"/>
                    </w:rPr>
                    <w:t>Two overlapping LTE-CRS rate matching patterns is not supported</w:t>
                  </w:r>
                </w:p>
              </w:tc>
              <w:tc>
                <w:tcPr>
                  <w:tcW w:w="284" w:type="pct"/>
                  <w:tcBorders>
                    <w:top w:val="single" w:sz="4" w:space="0" w:color="auto"/>
                    <w:left w:val="single" w:sz="4" w:space="0" w:color="auto"/>
                    <w:bottom w:val="single" w:sz="4" w:space="0" w:color="auto"/>
                    <w:right w:val="single" w:sz="4" w:space="0" w:color="auto"/>
                  </w:tcBorders>
                </w:tcPr>
                <w:p w14:paraId="23EC7015" w14:textId="77777777" w:rsidR="00294C8B" w:rsidRDefault="009D1DB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tcPr>
                <w:p w14:paraId="40948A61"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o</w:t>
                  </w:r>
                </w:p>
              </w:tc>
              <w:tc>
                <w:tcPr>
                  <w:tcW w:w="234" w:type="pct"/>
                  <w:tcBorders>
                    <w:top w:val="single" w:sz="4" w:space="0" w:color="auto"/>
                    <w:left w:val="single" w:sz="4" w:space="0" w:color="auto"/>
                    <w:bottom w:val="single" w:sz="4" w:space="0" w:color="auto"/>
                    <w:right w:val="single" w:sz="4" w:space="0" w:color="auto"/>
                  </w:tcBorders>
                </w:tcPr>
                <w:p w14:paraId="1D8D8049"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Applicable to FR1 only</w:t>
                  </w:r>
                </w:p>
              </w:tc>
              <w:tc>
                <w:tcPr>
                  <w:tcW w:w="220" w:type="pct"/>
                  <w:tcBorders>
                    <w:top w:val="single" w:sz="4" w:space="0" w:color="auto"/>
                    <w:left w:val="single" w:sz="4" w:space="0" w:color="auto"/>
                    <w:bottom w:val="single" w:sz="4" w:space="0" w:color="auto"/>
                    <w:right w:val="single" w:sz="4" w:space="0" w:color="auto"/>
                  </w:tcBorders>
                </w:tcPr>
                <w:p w14:paraId="587F2A37"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o</w:t>
                  </w:r>
                </w:p>
              </w:tc>
              <w:tc>
                <w:tcPr>
                  <w:tcW w:w="601" w:type="pct"/>
                  <w:tcBorders>
                    <w:top w:val="single" w:sz="4" w:space="0" w:color="auto"/>
                    <w:left w:val="single" w:sz="4" w:space="0" w:color="auto"/>
                    <w:bottom w:val="single" w:sz="4" w:space="0" w:color="auto"/>
                    <w:right w:val="single" w:sz="4" w:space="0" w:color="auto"/>
                  </w:tcBorders>
                </w:tcPr>
                <w:p w14:paraId="21835494" w14:textId="77777777" w:rsidR="00294C8B" w:rsidRDefault="009D1DB3">
                  <w:pPr>
                    <w:pStyle w:val="TAL"/>
                    <w:rPr>
                      <w:rFonts w:asciiTheme="majorHAnsi" w:hAnsiTheme="majorHAnsi" w:cstheme="majorHAnsi"/>
                      <w:szCs w:val="18"/>
                    </w:rPr>
                  </w:pPr>
                  <w:r>
                    <w:rPr>
                      <w:rFonts w:asciiTheme="majorHAnsi" w:hAnsiTheme="majorHAnsi" w:cstheme="majorHAnsi"/>
                      <w:szCs w:val="18"/>
                    </w:rPr>
                    <w:t>For eDSS</w:t>
                  </w:r>
                </w:p>
                <w:p w14:paraId="46506803" w14:textId="77777777" w:rsidR="00294C8B" w:rsidRDefault="00294C8B">
                  <w:pPr>
                    <w:pStyle w:val="TAL"/>
                    <w:rPr>
                      <w:rFonts w:asciiTheme="majorHAnsi" w:hAnsiTheme="majorHAnsi" w:cstheme="majorHAnsi"/>
                      <w:szCs w:val="18"/>
                    </w:rPr>
                  </w:pPr>
                </w:p>
                <w:p w14:paraId="15B3286A" w14:textId="77777777" w:rsidR="00294C8B" w:rsidRDefault="009D1DB3">
                  <w:pPr>
                    <w:pStyle w:val="TAL"/>
                    <w:rPr>
                      <w:rFonts w:asciiTheme="majorHAnsi" w:hAnsiTheme="majorHAnsi" w:cstheme="majorHAnsi"/>
                      <w:szCs w:val="18"/>
                    </w:rPr>
                  </w:pPr>
                  <w:r>
                    <w:rPr>
                      <w:rFonts w:asciiTheme="majorHAnsi" w:hAnsiTheme="majorHAnsi" w:cstheme="majorHAnsi"/>
                      <w:szCs w:val="18"/>
                    </w:rPr>
                    <w:t>The number of the additional CRS rate matching patterns reported in Rel-18 is accounted in the total number of rate matching pattern reported by the UE for Rel-15 by using pdsch-RE-MappingFR1-PerSymbol/pdsch-RE-MappingFR1-PerSlot and pdsch-RE-MappingFR1-PerSymbol/pdsch-RE-MappingFR1-PerSlot</w:t>
                  </w:r>
                </w:p>
                <w:p w14:paraId="15221E83" w14:textId="77777777" w:rsidR="00294C8B" w:rsidRDefault="00294C8B">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58F93D50" w14:textId="77777777" w:rsidR="00294C8B" w:rsidRDefault="009D1DB3">
                  <w:pPr>
                    <w:pStyle w:val="TAL"/>
                    <w:rPr>
                      <w:rFonts w:asciiTheme="majorHAnsi" w:hAnsiTheme="majorHAnsi" w:cstheme="majorHAnsi"/>
                      <w:szCs w:val="18"/>
                    </w:rPr>
                  </w:pPr>
                  <w:r>
                    <w:rPr>
                      <w:rFonts w:asciiTheme="majorHAnsi" w:hAnsiTheme="majorHAnsi" w:cstheme="majorHAnsi"/>
                      <w:szCs w:val="18"/>
                    </w:rPr>
                    <w:t>Optional with capability signalling</w:t>
                  </w:r>
                </w:p>
              </w:tc>
            </w:tr>
          </w:tbl>
          <w:p w14:paraId="050EE2F2" w14:textId="77777777" w:rsidR="00294C8B" w:rsidRDefault="00294C8B">
            <w:pPr>
              <w:tabs>
                <w:tab w:val="center" w:pos="4608"/>
                <w:tab w:val="right" w:pos="9216"/>
              </w:tabs>
              <w:snapToGrid w:val="0"/>
              <w:spacing w:after="0" w:line="240" w:lineRule="auto"/>
              <w:jc w:val="both"/>
              <w:rPr>
                <w:rFonts w:eastAsia="SimSun"/>
                <w:sz w:val="22"/>
                <w:szCs w:val="22"/>
                <w:lang w:eastAsia="zh-CN"/>
              </w:rPr>
            </w:pPr>
          </w:p>
        </w:tc>
      </w:tr>
      <w:tr w:rsidR="00294C8B" w14:paraId="46C87BC8" w14:textId="77777777">
        <w:tc>
          <w:tcPr>
            <w:tcW w:w="143" w:type="pct"/>
          </w:tcPr>
          <w:p w14:paraId="540D7B84"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407" w:type="pct"/>
          </w:tcPr>
          <w:p w14:paraId="244860D4" w14:textId="77777777" w:rsidR="00294C8B" w:rsidRDefault="009D1DB3">
            <w:pPr>
              <w:spacing w:after="0" w:line="240" w:lineRule="auto"/>
              <w:jc w:val="both"/>
              <w:rPr>
                <w:rFonts w:eastAsia="MS Mincho"/>
                <w:sz w:val="22"/>
              </w:rPr>
            </w:pPr>
            <w:r>
              <w:rPr>
                <w:rFonts w:eastAsia="MS Mincho" w:hint="eastAsia"/>
                <w:sz w:val="22"/>
              </w:rPr>
              <w:t>Z</w:t>
            </w:r>
            <w:r>
              <w:rPr>
                <w:rFonts w:eastAsia="MS Mincho"/>
                <w:sz w:val="22"/>
              </w:rPr>
              <w:t>TE</w:t>
            </w:r>
          </w:p>
        </w:tc>
        <w:tc>
          <w:tcPr>
            <w:tcW w:w="4450" w:type="pct"/>
          </w:tcPr>
          <w:p w14:paraId="07B771BF" w14:textId="77777777" w:rsidR="00294C8B" w:rsidRDefault="009D1DB3">
            <w:pPr>
              <w:spacing w:beforeLines="50" w:before="120" w:afterLines="50" w:after="120"/>
              <w:rPr>
                <w:iCs/>
                <w:lang w:val="en-US" w:eastAsia="zh-CN"/>
              </w:rPr>
            </w:pPr>
            <w:r>
              <w:rPr>
                <w:iCs/>
              </w:rPr>
              <w:t>In RAN</w:t>
            </w:r>
            <w:r>
              <w:rPr>
                <w:rFonts w:hint="eastAsia"/>
                <w:iCs/>
              </w:rPr>
              <w:t>1</w:t>
            </w:r>
            <w:r>
              <w:rPr>
                <w:iCs/>
              </w:rPr>
              <w:t>#</w:t>
            </w:r>
            <w:r>
              <w:rPr>
                <w:rFonts w:hint="eastAsia"/>
                <w:iCs/>
              </w:rPr>
              <w:t>1</w:t>
            </w:r>
            <w:r>
              <w:rPr>
                <w:rFonts w:hint="eastAsia"/>
                <w:iCs/>
                <w:lang w:val="en-US" w:eastAsia="zh-CN"/>
              </w:rPr>
              <w:t>09</w:t>
            </w:r>
            <w:r>
              <w:rPr>
                <w:iCs/>
              </w:rPr>
              <w:t xml:space="preserve"> meeting, </w:t>
            </w:r>
            <w:r>
              <w:rPr>
                <w:rFonts w:hint="eastAsia"/>
                <w:iCs/>
              </w:rPr>
              <w:t xml:space="preserve">the following agreements were agreed for </w:t>
            </w:r>
            <w:r>
              <w:rPr>
                <w:rFonts w:hint="eastAsia"/>
                <w:iCs/>
                <w:lang w:val="en-US" w:eastAsia="zh-CN"/>
              </w:rPr>
              <w:t>two overlapping CRS patterns</w:t>
            </w:r>
            <w:r>
              <w:rPr>
                <w:rFonts w:hint="eastAsia"/>
                <w:iCs/>
              </w:rPr>
              <w:t xml:space="preserve"> for DSS </w:t>
            </w:r>
            <w:r>
              <w:rPr>
                <w:iCs/>
              </w:rPr>
              <w:t>[</w:t>
            </w:r>
            <w:r>
              <w:rPr>
                <w:rFonts w:hint="eastAsia"/>
                <w:iCs/>
                <w:lang w:val="en-US" w:eastAsia="zh-CN"/>
              </w:rPr>
              <w:t>3</w:t>
            </w:r>
            <w:r>
              <w:rPr>
                <w:iCs/>
              </w:rPr>
              <w:t>]</w:t>
            </w:r>
            <w:r>
              <w:rPr>
                <w:rFonts w:hint="eastAsia"/>
                <w:iC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5"/>
            </w:tblGrid>
            <w:tr w:rsidR="00294C8B" w14:paraId="4C68009A" w14:textId="77777777">
              <w:tc>
                <w:tcPr>
                  <w:tcW w:w="5000" w:type="pct"/>
                </w:tcPr>
                <w:p w14:paraId="23935FDD" w14:textId="77777777" w:rsidR="00294C8B" w:rsidRDefault="009D1DB3">
                  <w:pPr>
                    <w:spacing w:after="0"/>
                    <w:rPr>
                      <w:rFonts w:eastAsia="Batang"/>
                      <w:b/>
                      <w:bCs/>
                      <w:strike/>
                      <w:szCs w:val="24"/>
                      <w:highlight w:val="green"/>
                    </w:rPr>
                  </w:pPr>
                  <w:r>
                    <w:rPr>
                      <w:rFonts w:eastAsia="Batang"/>
                      <w:b/>
                      <w:bCs/>
                      <w:szCs w:val="24"/>
                      <w:highlight w:val="green"/>
                    </w:rPr>
                    <w:t>Agreement</w:t>
                  </w:r>
                </w:p>
                <w:p w14:paraId="67D172F4" w14:textId="77777777" w:rsidR="00294C8B" w:rsidRDefault="009D1DB3">
                  <w:pPr>
                    <w:pStyle w:val="ListParagraph"/>
                    <w:widowControl w:val="0"/>
                    <w:numPr>
                      <w:ilvl w:val="0"/>
                      <w:numId w:val="45"/>
                    </w:numPr>
                    <w:snapToGrid w:val="0"/>
                    <w:spacing w:after="120" w:line="240" w:lineRule="auto"/>
                    <w:ind w:leftChars="0"/>
                    <w:jc w:val="both"/>
                  </w:pPr>
                  <w:r>
                    <w:t>Introduce new UE capability(ies)</w:t>
                  </w:r>
                  <w:r>
                    <w:rPr>
                      <w:rFonts w:hint="eastAsia"/>
                      <w:lang w:eastAsia="zh-CN"/>
                    </w:rPr>
                    <w:t xml:space="preserve"> for support of two </w:t>
                  </w:r>
                  <w:r>
                    <w:rPr>
                      <w:lang w:eastAsia="zh-CN"/>
                    </w:rPr>
                    <w:t>overlapping LTE CRS</w:t>
                  </w:r>
                  <w:r>
                    <w:rPr>
                      <w:rFonts w:hint="eastAsia"/>
                      <w:lang w:eastAsia="zh-CN"/>
                    </w:rPr>
                    <w:t xml:space="preserve"> </w:t>
                  </w:r>
                  <w:r>
                    <w:rPr>
                      <w:lang w:eastAsia="zh-CN"/>
                    </w:rPr>
                    <w:t>patterns</w:t>
                  </w:r>
                  <w:r>
                    <w:rPr>
                      <w:rFonts w:hint="eastAsia"/>
                      <w:lang w:eastAsia="zh-CN"/>
                    </w:rPr>
                    <w:t xml:space="preserve"> </w:t>
                  </w:r>
                  <w:r>
                    <w:rPr>
                      <w:rFonts w:hint="eastAsia"/>
                      <w:color w:val="FF0000"/>
                      <w:lang w:eastAsia="zh-CN"/>
                    </w:rPr>
                    <w:t xml:space="preserve">in Rel-18 DSS </w:t>
                  </w:r>
                  <w:r>
                    <w:rPr>
                      <w:rFonts w:hint="eastAsia"/>
                      <w:strike/>
                      <w:color w:val="FF0000"/>
                      <w:lang w:eastAsia="zh-CN"/>
                    </w:rPr>
                    <w:t>i</w:t>
                  </w:r>
                  <w:r>
                    <w:rPr>
                      <w:strike/>
                      <w:color w:val="FF0000"/>
                    </w:rPr>
                    <w:t xml:space="preserve">f the UE is </w:t>
                  </w:r>
                  <w:r>
                    <w:rPr>
                      <w:rFonts w:hint="eastAsia"/>
                      <w:strike/>
                      <w:color w:val="FF0000"/>
                      <w:lang w:eastAsia="zh-CN"/>
                    </w:rPr>
                    <w:t xml:space="preserve">NOT </w:t>
                  </w:r>
                  <w:r>
                    <w:rPr>
                      <w:strike/>
                      <w:color w:val="FF0000"/>
                    </w:rPr>
                    <w:t xml:space="preserve">configured by higher layer parameter </w:t>
                  </w:r>
                  <w:r>
                    <w:rPr>
                      <w:i/>
                      <w:iCs/>
                      <w:strike/>
                      <w:color w:val="FF0000"/>
                    </w:rPr>
                    <w:t>PDCCH-Config</w:t>
                  </w:r>
                  <w:r>
                    <w:rPr>
                      <w:strike/>
                      <w:color w:val="FF0000"/>
                    </w:rPr>
                    <w:t xml:space="preserve"> with two different values of </w:t>
                  </w:r>
                  <w:r>
                    <w:rPr>
                      <w:i/>
                      <w:iCs/>
                      <w:strike/>
                      <w:color w:val="FF0000"/>
                    </w:rPr>
                    <w:t>coresetPoolIndex</w:t>
                  </w:r>
                  <w:r>
                    <w:rPr>
                      <w:strike/>
                      <w:color w:val="FF0000"/>
                    </w:rPr>
                    <w:t xml:space="preserve"> in </w:t>
                  </w:r>
                  <w:r>
                    <w:rPr>
                      <w:i/>
                      <w:iCs/>
                      <w:strike/>
                      <w:color w:val="FF0000"/>
                    </w:rPr>
                    <w:t>ControlResourceSe</w:t>
                  </w:r>
                  <w:r>
                    <w:rPr>
                      <w:rFonts w:hint="eastAsia"/>
                      <w:i/>
                      <w:iCs/>
                      <w:strike/>
                      <w:color w:val="FF0000"/>
                      <w:lang w:eastAsia="zh-CN"/>
                    </w:rPr>
                    <w:t>t</w:t>
                  </w:r>
                  <w:r>
                    <w:rPr>
                      <w:rFonts w:hint="eastAsia"/>
                      <w:i/>
                      <w:iCs/>
                      <w:lang w:eastAsia="zh-CN"/>
                    </w:rPr>
                    <w:t xml:space="preserve">. </w:t>
                  </w:r>
                </w:p>
                <w:p w14:paraId="6933FA64" w14:textId="77777777" w:rsidR="00294C8B" w:rsidRDefault="009D1DB3">
                  <w:pPr>
                    <w:pStyle w:val="ListParagraph"/>
                    <w:widowControl w:val="0"/>
                    <w:numPr>
                      <w:ilvl w:val="1"/>
                      <w:numId w:val="45"/>
                    </w:numPr>
                    <w:snapToGrid w:val="0"/>
                    <w:spacing w:after="120" w:line="240" w:lineRule="auto"/>
                    <w:ind w:leftChars="0"/>
                    <w:jc w:val="both"/>
                  </w:pPr>
                  <w:r>
                    <w:t xml:space="preserve">NW can configure two LTE-CRS overlapping rate matching patterns without </w:t>
                  </w:r>
                  <w:r>
                    <w:rPr>
                      <w:i/>
                      <w:iCs/>
                    </w:rPr>
                    <w:t>coresetPoolIndex</w:t>
                  </w:r>
                  <w:r>
                    <w:t xml:space="preserve"> only if the UE indicates support of </w:t>
                  </w:r>
                  <w:r>
                    <w:rPr>
                      <w:rFonts w:hint="eastAsia"/>
                      <w:lang w:eastAsia="zh-CN"/>
                    </w:rPr>
                    <w:t xml:space="preserve">the </w:t>
                  </w:r>
                  <w:r>
                    <w:rPr>
                      <w:rFonts w:hint="eastAsia"/>
                      <w:color w:val="FF0000"/>
                      <w:u w:val="single"/>
                      <w:lang w:eastAsia="zh-CN"/>
                    </w:rPr>
                    <w:t xml:space="preserve">new </w:t>
                  </w:r>
                  <w:r>
                    <w:t>capability(ies)</w:t>
                  </w:r>
                  <w:r>
                    <w:rPr>
                      <w:rFonts w:hint="eastAsia"/>
                      <w:lang w:eastAsia="zh-CN"/>
                    </w:rPr>
                    <w:t xml:space="preserve">. </w:t>
                  </w:r>
                </w:p>
                <w:p w14:paraId="0A19C2EC" w14:textId="77777777" w:rsidR="00294C8B" w:rsidRDefault="009D1DB3">
                  <w:pPr>
                    <w:pStyle w:val="ListParagraph"/>
                    <w:widowControl w:val="0"/>
                    <w:numPr>
                      <w:ilvl w:val="0"/>
                      <w:numId w:val="45"/>
                    </w:numPr>
                    <w:snapToGrid w:val="0"/>
                    <w:spacing w:after="120" w:line="240" w:lineRule="auto"/>
                    <w:ind w:leftChars="0"/>
                    <w:jc w:val="both"/>
                    <w:rPr>
                      <w:lang w:eastAsia="zh-CN"/>
                    </w:rPr>
                  </w:pPr>
                  <w:r>
                    <w:t xml:space="preserve">Clarify that the Rel-16 UE capability </w:t>
                  </w:r>
                  <w:r>
                    <w:rPr>
                      <w:i/>
                      <w:iCs/>
                    </w:rPr>
                    <w:t>overlapRateMatchingEUTRA-CRS-r16</w:t>
                  </w:r>
                  <w:r>
                    <w:t xml:space="preserve"> is subject to support of </w:t>
                  </w:r>
                  <w:r>
                    <w:rPr>
                      <w:i/>
                      <w:iCs/>
                    </w:rPr>
                    <w:t>multiDCI-Multi-TRP-r16</w:t>
                  </w:r>
                  <w:r>
                    <w:rPr>
                      <w:rFonts w:hint="eastAsia"/>
                      <w:lang w:eastAsia="zh-CN"/>
                    </w:rPr>
                    <w:t>.</w:t>
                  </w:r>
                </w:p>
                <w:p w14:paraId="19577D20" w14:textId="77777777" w:rsidR="00294C8B" w:rsidRDefault="009D1DB3">
                  <w:pPr>
                    <w:pStyle w:val="ListParagraph"/>
                    <w:widowControl w:val="0"/>
                    <w:numPr>
                      <w:ilvl w:val="0"/>
                      <w:numId w:val="45"/>
                    </w:numPr>
                    <w:snapToGrid w:val="0"/>
                    <w:spacing w:after="120" w:line="240" w:lineRule="auto"/>
                    <w:ind w:leftChars="0"/>
                    <w:jc w:val="both"/>
                    <w:rPr>
                      <w:iCs/>
                    </w:rPr>
                  </w:pPr>
                  <w:r>
                    <w:rPr>
                      <w:lang w:eastAsia="zh-CN"/>
                    </w:rPr>
                    <w:t>Maximum number of LTE-CRS rate matching patterns</w:t>
                  </w:r>
                  <w:r>
                    <w:rPr>
                      <w:rFonts w:hint="eastAsia"/>
                      <w:color w:val="FF0000"/>
                      <w:lang w:eastAsia="zh-CN"/>
                    </w:rPr>
                    <w:t xml:space="preserve"> </w:t>
                  </w:r>
                  <w:r>
                    <w:rPr>
                      <w:rFonts w:hint="eastAsia"/>
                      <w:lang w:eastAsia="zh-CN"/>
                    </w:rPr>
                    <w:t xml:space="preserve">for PDSCH supported by a UE (i.e., </w:t>
                  </w:r>
                  <w:r>
                    <w:rPr>
                      <w:i/>
                      <w:iCs/>
                      <w:lang w:eastAsia="zh-CN"/>
                    </w:rPr>
                    <w:t>maxNumberPatterns-r16</w:t>
                  </w:r>
                  <w:r>
                    <w:rPr>
                      <w:rFonts w:hint="eastAsia"/>
                      <w:lang w:eastAsia="zh-CN"/>
                    </w:rPr>
                    <w:t xml:space="preserve"> and </w:t>
                  </w:r>
                  <w:r>
                    <w:rPr>
                      <w:i/>
                      <w:iCs/>
                      <w:lang w:eastAsia="zh-CN"/>
                    </w:rPr>
                    <w:t>maxNumberNon-OverlapPatterns-r16</w:t>
                  </w:r>
                  <w:r>
                    <w:rPr>
                      <w:rFonts w:hint="eastAsia"/>
                      <w:lang w:eastAsia="zh-CN"/>
                    </w:rPr>
                    <w:t>) is kept unchanged.</w:t>
                  </w:r>
                </w:p>
              </w:tc>
            </w:tr>
          </w:tbl>
          <w:p w14:paraId="4CEBF4D4" w14:textId="77777777" w:rsidR="00294C8B" w:rsidRDefault="00294C8B">
            <w:pPr>
              <w:spacing w:after="180"/>
            </w:pPr>
          </w:p>
          <w:p w14:paraId="131C3D8A" w14:textId="77777777" w:rsidR="00294C8B" w:rsidRDefault="009D1DB3">
            <w:pPr>
              <w:spacing w:after="180"/>
              <w:rPr>
                <w:lang w:eastAsia="zh-CN"/>
              </w:rPr>
            </w:pPr>
            <w:r>
              <w:rPr>
                <w:rFonts w:hint="eastAsia"/>
                <w:lang w:eastAsia="zh-CN"/>
              </w:rPr>
              <w:t>A</w:t>
            </w:r>
            <w:r>
              <w:rPr>
                <w:lang w:eastAsia="zh-CN"/>
              </w:rPr>
              <w:t xml:space="preserve">ccording to the second bullet of above agreements, it needs to clarify the </w:t>
            </w:r>
            <w:r>
              <w:t xml:space="preserve">Rel-16 UE capability </w:t>
            </w:r>
            <w:r>
              <w:rPr>
                <w:i/>
                <w:iCs/>
              </w:rPr>
              <w:t>overlapRateMatchingEUTRA-CRS-r16</w:t>
            </w:r>
            <w:r>
              <w:t xml:space="preserve"> is subject to support of </w:t>
            </w:r>
            <w:r>
              <w:rPr>
                <w:i/>
                <w:iCs/>
              </w:rPr>
              <w:t xml:space="preserve">multiDCI-MultiTRP-r16 </w:t>
            </w:r>
            <w:r>
              <w:rPr>
                <w:iCs/>
                <w:lang w:eastAsia="zh-CN"/>
              </w:rPr>
              <w:t>(i.e., FG 16-2a</w:t>
            </w:r>
            <w:r>
              <w:rPr>
                <w:rFonts w:hint="eastAsia"/>
                <w:iCs/>
                <w:lang w:eastAsia="zh-CN"/>
              </w:rPr>
              <w:t>)</w:t>
            </w:r>
            <w:r>
              <w:rPr>
                <w:lang w:eastAsia="zh-CN"/>
              </w:rPr>
              <w:t xml:space="preserve">.  As a result, we have the following proposal. </w:t>
            </w:r>
          </w:p>
          <w:p w14:paraId="3D71866A" w14:textId="77777777" w:rsidR="00294C8B" w:rsidRDefault="009D1DB3">
            <w:pPr>
              <w:spacing w:beforeLines="50" w:before="120" w:afterLines="50" w:after="120"/>
              <w:rPr>
                <w:i/>
                <w:lang w:val="en-US" w:eastAsia="zh-CN"/>
              </w:rPr>
            </w:pPr>
            <w:r>
              <w:rPr>
                <w:rFonts w:hint="eastAsia"/>
                <w:b/>
                <w:i/>
              </w:rPr>
              <w:t>P</w:t>
            </w:r>
            <w:r>
              <w:rPr>
                <w:b/>
                <w:i/>
              </w:rPr>
              <w:t xml:space="preserve">roposal </w:t>
            </w:r>
            <w:r>
              <w:rPr>
                <w:b/>
                <w:i/>
                <w:lang w:val="en-US" w:eastAsia="zh-CN"/>
              </w:rPr>
              <w:t>4</w:t>
            </w:r>
            <w:r>
              <w:rPr>
                <w:bCs/>
                <w:i/>
              </w:rPr>
              <w:t xml:space="preserve">: </w:t>
            </w:r>
            <w:r>
              <w:rPr>
                <w:i/>
                <w:lang w:eastAsia="zh-CN"/>
              </w:rPr>
              <w:t xml:space="preserve">Clarify the </w:t>
            </w:r>
            <w:r>
              <w:rPr>
                <w:i/>
              </w:rPr>
              <w:t xml:space="preserve">Rel-16 UE capability </w:t>
            </w:r>
            <w:r>
              <w:rPr>
                <w:i/>
                <w:iCs/>
              </w:rPr>
              <w:t>overlapRateMatchingEUTRA-CRS-r16</w:t>
            </w:r>
            <w:r>
              <w:rPr>
                <w:i/>
              </w:rPr>
              <w:t xml:space="preserve"> is subject to support of </w:t>
            </w:r>
            <w:r>
              <w:rPr>
                <w:i/>
                <w:iCs/>
              </w:rPr>
              <w:t>multiDCI-MultiTRP-r16 as follows</w:t>
            </w:r>
            <w:r>
              <w:rPr>
                <w:rFonts w:hint="eastAsia"/>
                <w:i/>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2092"/>
              <w:gridCol w:w="2694"/>
              <w:gridCol w:w="2052"/>
              <w:gridCol w:w="2694"/>
              <w:gridCol w:w="2407"/>
              <w:gridCol w:w="874"/>
              <w:gridCol w:w="1178"/>
              <w:gridCol w:w="2986"/>
              <w:gridCol w:w="1804"/>
            </w:tblGrid>
            <w:tr w:rsidR="00294C8B" w14:paraId="050B2919" w14:textId="77777777">
              <w:trPr>
                <w:trHeight w:val="2614"/>
              </w:trPr>
              <w:tc>
                <w:tcPr>
                  <w:tcW w:w="232" w:type="pct"/>
                  <w:tcBorders>
                    <w:top w:val="single" w:sz="4" w:space="0" w:color="auto"/>
                    <w:left w:val="single" w:sz="4" w:space="0" w:color="auto"/>
                    <w:bottom w:val="single" w:sz="4" w:space="0" w:color="auto"/>
                    <w:right w:val="single" w:sz="4" w:space="0" w:color="auto"/>
                  </w:tcBorders>
                </w:tcPr>
                <w:p w14:paraId="473E5B9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lastRenderedPageBreak/>
                    <w:t>14-1a</w:t>
                  </w:r>
                </w:p>
              </w:tc>
              <w:tc>
                <w:tcPr>
                  <w:tcW w:w="531" w:type="pct"/>
                  <w:tcBorders>
                    <w:top w:val="single" w:sz="4" w:space="0" w:color="auto"/>
                    <w:left w:val="nil"/>
                    <w:bottom w:val="single" w:sz="4" w:space="0" w:color="auto"/>
                    <w:right w:val="single" w:sz="4" w:space="0" w:color="auto"/>
                  </w:tcBorders>
                </w:tcPr>
                <w:p w14:paraId="3E4C637B" w14:textId="77777777" w:rsidR="00294C8B" w:rsidRDefault="009D1DB3">
                  <w:pPr>
                    <w:autoSpaceDE w:val="0"/>
                    <w:autoSpaceDN w:val="0"/>
                    <w:adjustRightInd w:val="0"/>
                    <w:spacing w:after="0"/>
                    <w:rPr>
                      <w:rFonts w:eastAsia="Times New Roman"/>
                      <w:sz w:val="18"/>
                      <w:szCs w:val="18"/>
                    </w:rPr>
                  </w:pPr>
                  <w:r>
                    <w:rPr>
                      <w:rFonts w:eastAsia="Times New Roman"/>
                      <w:sz w:val="18"/>
                      <w:szCs w:val="18"/>
                    </w:rPr>
                    <w:t xml:space="preserve">Two LTE-CRS overlapping rate matching patterns within a part of NR carrier using 15 kHz overlapping with a LTE carrier </w:t>
                  </w:r>
                </w:p>
              </w:tc>
              <w:tc>
                <w:tcPr>
                  <w:tcW w:w="684" w:type="pct"/>
                  <w:tcBorders>
                    <w:top w:val="single" w:sz="4" w:space="0" w:color="auto"/>
                    <w:left w:val="nil"/>
                    <w:bottom w:val="single" w:sz="4" w:space="0" w:color="auto"/>
                    <w:right w:val="single" w:sz="4" w:space="0" w:color="auto"/>
                  </w:tcBorders>
                </w:tcPr>
                <w:p w14:paraId="1391454C"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imes New Roman"/>
                      <w:sz w:val="18"/>
                      <w:szCs w:val="18"/>
                    </w:rPr>
                  </w:pPr>
                  <w:r>
                    <w:rPr>
                      <w:rFonts w:eastAsia="Times New Roman"/>
                      <w:sz w:val="18"/>
                      <w:szCs w:val="18"/>
                    </w:rPr>
                    <w:t>1.</w:t>
                  </w:r>
                  <w:r>
                    <w:rPr>
                      <w:rFonts w:eastAsia="Times New Roman"/>
                      <w:sz w:val="18"/>
                      <w:szCs w:val="18"/>
                    </w:rPr>
                    <w:tab/>
                    <w:t>Support of two LTE-CRS overlapping rate matching patterns within a part of NR carrier using 15 kHz SCS overlapping with a LTE carrier</w:t>
                  </w:r>
                </w:p>
                <w:p w14:paraId="471C1F65" w14:textId="77777777" w:rsidR="00294C8B" w:rsidRDefault="00294C8B">
                  <w:pPr>
                    <w:keepNext/>
                    <w:keepLines/>
                    <w:widowControl w:val="0"/>
                    <w:overflowPunct w:val="0"/>
                    <w:autoSpaceDE w:val="0"/>
                    <w:adjustRightInd w:val="0"/>
                    <w:spacing w:before="100" w:beforeAutospacing="1" w:after="0"/>
                    <w:textAlignment w:val="baseline"/>
                    <w:rPr>
                      <w:rFonts w:eastAsia="Times New Roman"/>
                      <w:sz w:val="18"/>
                      <w:szCs w:val="18"/>
                    </w:rPr>
                  </w:pPr>
                </w:p>
              </w:tc>
              <w:tc>
                <w:tcPr>
                  <w:tcW w:w="521" w:type="pct"/>
                  <w:tcBorders>
                    <w:top w:val="single" w:sz="4" w:space="0" w:color="auto"/>
                    <w:left w:val="nil"/>
                    <w:bottom w:val="single" w:sz="4" w:space="0" w:color="auto"/>
                    <w:right w:val="single" w:sz="4" w:space="0" w:color="auto"/>
                  </w:tcBorders>
                </w:tcPr>
                <w:p w14:paraId="1CED34AB"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14-1</w:t>
                  </w:r>
                  <w:r>
                    <w:rPr>
                      <w:rFonts w:eastAsia="Times New Roman"/>
                      <w:color w:val="FF0000"/>
                      <w:sz w:val="18"/>
                      <w:szCs w:val="18"/>
                      <w:u w:val="single"/>
                    </w:rPr>
                    <w:t xml:space="preserve">, </w:t>
                  </w:r>
                  <w:r>
                    <w:rPr>
                      <w:rFonts w:cs="Arial"/>
                      <w:color w:val="FF0000"/>
                      <w:sz w:val="18"/>
                      <w:szCs w:val="18"/>
                      <w:u w:val="single"/>
                    </w:rPr>
                    <w:t>16-2a</w:t>
                  </w:r>
                  <w:r>
                    <w:rPr>
                      <w:rFonts w:eastAsia="Times New Roman"/>
                      <w:color w:val="FF0000"/>
                      <w:sz w:val="16"/>
                      <w:szCs w:val="18"/>
                      <w:u w:val="single"/>
                    </w:rPr>
                    <w:t xml:space="preserve"> </w:t>
                  </w:r>
                </w:p>
              </w:tc>
              <w:tc>
                <w:tcPr>
                  <w:tcW w:w="684" w:type="pct"/>
                  <w:tcBorders>
                    <w:top w:val="single" w:sz="4" w:space="0" w:color="auto"/>
                    <w:left w:val="nil"/>
                    <w:bottom w:val="single" w:sz="4" w:space="0" w:color="auto"/>
                    <w:right w:val="single" w:sz="4" w:space="0" w:color="auto"/>
                  </w:tcBorders>
                </w:tcPr>
                <w:p w14:paraId="530A48D4" w14:textId="77777777" w:rsidR="00294C8B" w:rsidRDefault="009D1DB3">
                  <w:pPr>
                    <w:overflowPunct w:val="0"/>
                    <w:autoSpaceDE w:val="0"/>
                    <w:autoSpaceDN w:val="0"/>
                    <w:adjustRightInd w:val="0"/>
                    <w:spacing w:before="100" w:beforeAutospacing="1" w:after="180"/>
                    <w:textAlignment w:val="baseline"/>
                    <w:rPr>
                      <w:i/>
                      <w:iCs/>
                      <w:sz w:val="18"/>
                      <w:szCs w:val="18"/>
                    </w:rPr>
                  </w:pPr>
                  <w:r>
                    <w:rPr>
                      <w:rFonts w:eastAsia="Times New Roman"/>
                      <w:i/>
                      <w:iCs/>
                      <w:sz w:val="18"/>
                      <w:szCs w:val="18"/>
                    </w:rPr>
                    <w:t>overlapRateMatchingEUTRA-CRS-r16</w:t>
                  </w:r>
                </w:p>
              </w:tc>
              <w:tc>
                <w:tcPr>
                  <w:tcW w:w="611" w:type="pct"/>
                  <w:tcBorders>
                    <w:top w:val="single" w:sz="4" w:space="0" w:color="auto"/>
                    <w:left w:val="nil"/>
                    <w:bottom w:val="single" w:sz="4" w:space="0" w:color="auto"/>
                    <w:right w:val="single" w:sz="4" w:space="0" w:color="auto"/>
                  </w:tcBorders>
                </w:tcPr>
                <w:p w14:paraId="4C98DC82" w14:textId="77777777" w:rsidR="00294C8B" w:rsidRDefault="009D1DB3">
                  <w:pPr>
                    <w:overflowPunct w:val="0"/>
                    <w:autoSpaceDE w:val="0"/>
                    <w:autoSpaceDN w:val="0"/>
                    <w:adjustRightInd w:val="0"/>
                    <w:spacing w:before="100" w:beforeAutospacing="1" w:after="180"/>
                    <w:textAlignment w:val="baseline"/>
                    <w:rPr>
                      <w:i/>
                      <w:iCs/>
                      <w:sz w:val="18"/>
                      <w:szCs w:val="18"/>
                    </w:rPr>
                  </w:pPr>
                  <w:r>
                    <w:rPr>
                      <w:rFonts w:eastAsia="Times New Roman"/>
                      <w:i/>
                      <w:iCs/>
                      <w:sz w:val="18"/>
                      <w:szCs w:val="18"/>
                    </w:rPr>
                    <w:t>BandNR</w:t>
                  </w:r>
                </w:p>
              </w:tc>
              <w:tc>
                <w:tcPr>
                  <w:tcW w:w="222" w:type="pct"/>
                  <w:tcBorders>
                    <w:top w:val="single" w:sz="4" w:space="0" w:color="auto"/>
                    <w:left w:val="nil"/>
                    <w:bottom w:val="single" w:sz="4" w:space="0" w:color="auto"/>
                    <w:right w:val="single" w:sz="4" w:space="0" w:color="auto"/>
                  </w:tcBorders>
                </w:tcPr>
                <w:p w14:paraId="1F504BDC"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w:t>
                  </w:r>
                </w:p>
              </w:tc>
              <w:tc>
                <w:tcPr>
                  <w:tcW w:w="299" w:type="pct"/>
                  <w:tcBorders>
                    <w:top w:val="single" w:sz="4" w:space="0" w:color="auto"/>
                    <w:left w:val="nil"/>
                    <w:bottom w:val="single" w:sz="4" w:space="0" w:color="auto"/>
                    <w:right w:val="single" w:sz="4" w:space="0" w:color="auto"/>
                  </w:tcBorders>
                </w:tcPr>
                <w:p w14:paraId="667AE839"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 (FR1 only)</w:t>
                  </w:r>
                </w:p>
              </w:tc>
              <w:tc>
                <w:tcPr>
                  <w:tcW w:w="758" w:type="pct"/>
                  <w:tcBorders>
                    <w:top w:val="single" w:sz="4" w:space="0" w:color="auto"/>
                    <w:left w:val="nil"/>
                    <w:bottom w:val="single" w:sz="4" w:space="0" w:color="auto"/>
                    <w:right w:val="single" w:sz="4" w:space="0" w:color="auto"/>
                  </w:tcBorders>
                </w:tcPr>
                <w:p w14:paraId="142BC07B"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For DSS</w:t>
                  </w:r>
                </w:p>
                <w:p w14:paraId="6D83E621" w14:textId="77777777" w:rsidR="00294C8B" w:rsidRDefault="00294C8B">
                  <w:pPr>
                    <w:keepNext/>
                    <w:keepLines/>
                    <w:widowControl w:val="0"/>
                    <w:overflowPunct w:val="0"/>
                    <w:autoSpaceDE w:val="0"/>
                    <w:autoSpaceDN w:val="0"/>
                    <w:adjustRightInd w:val="0"/>
                    <w:spacing w:before="100" w:beforeAutospacing="1" w:after="0"/>
                    <w:textAlignment w:val="baseline"/>
                    <w:rPr>
                      <w:rFonts w:eastAsia="Times New Roman"/>
                      <w:sz w:val="18"/>
                      <w:szCs w:val="18"/>
                    </w:rPr>
                  </w:pPr>
                </w:p>
                <w:p w14:paraId="782069B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458" w:type="pct"/>
                  <w:tcBorders>
                    <w:top w:val="single" w:sz="4" w:space="0" w:color="auto"/>
                    <w:left w:val="nil"/>
                    <w:bottom w:val="single" w:sz="4" w:space="0" w:color="auto"/>
                    <w:right w:val="single" w:sz="4" w:space="0" w:color="auto"/>
                  </w:tcBorders>
                </w:tcPr>
                <w:p w14:paraId="0E845059"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Optional with capability signaling</w:t>
                  </w:r>
                </w:p>
              </w:tc>
            </w:tr>
          </w:tbl>
          <w:p w14:paraId="1834517E" w14:textId="77777777" w:rsidR="00294C8B" w:rsidRDefault="00294C8B">
            <w:pPr>
              <w:spacing w:after="180"/>
            </w:pPr>
          </w:p>
          <w:p w14:paraId="2A270519" w14:textId="77777777" w:rsidR="00294C8B" w:rsidRDefault="009D1DB3">
            <w:pPr>
              <w:spacing w:after="180"/>
            </w:pPr>
            <w:r>
              <w:t xml:space="preserve">As shown in </w:t>
            </w:r>
            <w:r>
              <w:rPr>
                <w:rFonts w:hint="eastAsia"/>
                <w:lang w:val="en-US" w:eastAsia="zh-CN"/>
              </w:rPr>
              <w:t>S</w:t>
            </w:r>
            <w:r>
              <w:t xml:space="preserve">ection </w:t>
            </w:r>
            <w:r>
              <w:rPr>
                <w:rFonts w:hint="eastAsia"/>
                <w:lang w:val="en-US" w:eastAsia="zh-CN"/>
              </w:rPr>
              <w:t>6</w:t>
            </w:r>
            <w:r>
              <w:t>, the existing FG 14-1 and 14-1a</w:t>
            </w:r>
            <w:r>
              <w:rPr>
                <w:rFonts w:hint="eastAsia"/>
                <w:lang w:val="en-US" w:eastAsia="zh-CN"/>
              </w:rPr>
              <w:t xml:space="preserve"> </w:t>
            </w:r>
            <w:r>
              <w:t xml:space="preserve">are used for support of multiple overlapping CRS rate matching patterns. Basically, FG 14-1 is to report the total number of supported CRS rate matching patterns including both non-overlapping and overlapping ones. FG 14-1a is to report whether the UE support two overlapping </w:t>
            </w:r>
            <w:r>
              <w:rPr>
                <w:rFonts w:hint="eastAsia"/>
              </w:rPr>
              <w:t>pattern</w:t>
            </w:r>
            <w:r>
              <w:t xml:space="preserve">s in multi-DCI M-TRP case. </w:t>
            </w:r>
          </w:p>
          <w:p w14:paraId="35FB5E02" w14:textId="77777777" w:rsidR="00294C8B" w:rsidRDefault="009D1DB3">
            <w:pPr>
              <w:spacing w:after="180"/>
              <w:rPr>
                <w:lang w:val="en-US" w:eastAsia="zh-CN"/>
              </w:rPr>
            </w:pPr>
            <w:r>
              <w:rPr>
                <w:lang w:val="en-US" w:eastAsia="zh-CN"/>
              </w:rPr>
              <w:t>S</w:t>
            </w:r>
            <w:r>
              <w:rPr>
                <w:rFonts w:hint="eastAsia"/>
                <w:lang w:val="en-US" w:eastAsia="zh-CN"/>
              </w:rPr>
              <w:t xml:space="preserve">ince </w:t>
            </w:r>
            <w:r>
              <w:t xml:space="preserve">the Rel-16 UE capability </w:t>
            </w:r>
            <w:r>
              <w:rPr>
                <w:i/>
                <w:iCs/>
              </w:rPr>
              <w:t>overlapRateMatchingEUTRA-CRS-r16</w:t>
            </w:r>
            <w:r>
              <w:t xml:space="preserve"> is subject to support of </w:t>
            </w:r>
            <w:r>
              <w:rPr>
                <w:i/>
                <w:iCs/>
              </w:rPr>
              <w:t>multiDCI-Multi-TRP-r16</w:t>
            </w:r>
            <w:r>
              <w:rPr>
                <w:rFonts w:hint="eastAsia"/>
                <w:lang w:val="en-US" w:eastAsia="zh-CN"/>
              </w:rPr>
              <w:t>,</w:t>
            </w:r>
            <w:r>
              <w:t xml:space="preserve"> </w:t>
            </w:r>
            <w:r>
              <w:rPr>
                <w:rFonts w:hint="eastAsia"/>
                <w:lang w:val="en-US" w:eastAsia="zh-CN"/>
              </w:rPr>
              <w:t xml:space="preserve">a </w:t>
            </w:r>
            <w:r>
              <w:t>new Rel-18 UE capability similar as FG 14-</w:t>
            </w:r>
            <w:r>
              <w:rPr>
                <w:rFonts w:hint="eastAsia"/>
                <w:lang w:val="en-US" w:eastAsia="zh-CN"/>
              </w:rPr>
              <w:t>1/</w:t>
            </w:r>
            <w:r>
              <w:t xml:space="preserve">1a should be introduced for </w:t>
            </w:r>
            <w:r>
              <w:rPr>
                <w:rFonts w:hint="eastAsia"/>
                <w:lang w:val="en-US" w:eastAsia="zh-CN"/>
              </w:rPr>
              <w:t xml:space="preserve">all kinds of PDSCH transmission in Rel-18, i.e., </w:t>
            </w:r>
            <w:r>
              <w:t>single-TRP</w:t>
            </w:r>
            <w:r>
              <w:rPr>
                <w:rFonts w:hint="eastAsia"/>
                <w:lang w:val="en-US" w:eastAsia="zh-CN"/>
              </w:rPr>
              <w:t>,</w:t>
            </w:r>
            <w:r>
              <w:t xml:space="preserve"> single-DCI </w:t>
            </w:r>
            <w:r>
              <w:rPr>
                <w:rFonts w:hint="eastAsia"/>
                <w:lang w:val="en-US" w:eastAsia="zh-CN"/>
              </w:rPr>
              <w:t xml:space="preserve">or multi-DCI </w:t>
            </w:r>
            <w:r>
              <w:t xml:space="preserve">based MTRP PDSCH transmission in Rel-18. According to the agreement, the </w:t>
            </w:r>
            <w:r>
              <w:rPr>
                <w:rFonts w:hint="eastAsia"/>
                <w:lang w:val="en-US" w:eastAsia="zh-CN"/>
              </w:rPr>
              <w:t>m</w:t>
            </w:r>
            <w:r>
              <w:rPr>
                <w:lang w:eastAsia="zh-CN"/>
              </w:rPr>
              <w:t>aximum number of LTE-CRS rate matching patterns</w:t>
            </w:r>
            <w:r>
              <w:rPr>
                <w:rFonts w:hint="eastAsia"/>
                <w:color w:val="FF0000"/>
                <w:lang w:eastAsia="zh-CN"/>
              </w:rPr>
              <w:t xml:space="preserve"> </w:t>
            </w:r>
            <w:r>
              <w:rPr>
                <w:rFonts w:hint="eastAsia"/>
                <w:lang w:eastAsia="zh-CN"/>
              </w:rPr>
              <w:t>for PDSCH supported by a UE is kept unchanged</w:t>
            </w:r>
            <w:r>
              <w:rPr>
                <w:lang w:val="en-US" w:eastAsia="zh-CN"/>
              </w:rPr>
              <w:t>. Therefore, we have the following proposal.</w:t>
            </w:r>
          </w:p>
          <w:p w14:paraId="075248F9" w14:textId="77777777" w:rsidR="00294C8B" w:rsidRDefault="009D1DB3">
            <w:pPr>
              <w:spacing w:beforeLines="50" w:before="120" w:afterLines="50" w:after="120"/>
              <w:rPr>
                <w:i/>
                <w:lang w:val="en-US" w:eastAsia="zh-CN"/>
              </w:rPr>
            </w:pPr>
            <w:r>
              <w:rPr>
                <w:rFonts w:hint="eastAsia"/>
                <w:b/>
                <w:i/>
              </w:rPr>
              <w:t>P</w:t>
            </w:r>
            <w:r>
              <w:rPr>
                <w:b/>
                <w:i/>
              </w:rPr>
              <w:t xml:space="preserve">roposal </w:t>
            </w:r>
            <w:r>
              <w:rPr>
                <w:b/>
                <w:i/>
                <w:lang w:val="en-US" w:eastAsia="zh-CN"/>
              </w:rPr>
              <w:t>5</w:t>
            </w:r>
            <w:r>
              <w:rPr>
                <w:bCs/>
                <w:i/>
              </w:rPr>
              <w:t>: Adopt the following UE FG on maximum number of LTE-CRS rate matching patterns for Rel-18 DSS</w:t>
            </w:r>
            <w:r>
              <w:rPr>
                <w:rFonts w:hint="eastAsia"/>
                <w:bCs/>
                <w: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2148"/>
              <w:gridCol w:w="2754"/>
              <w:gridCol w:w="1777"/>
              <w:gridCol w:w="4799"/>
              <w:gridCol w:w="906"/>
              <w:gridCol w:w="1213"/>
              <w:gridCol w:w="3053"/>
              <w:gridCol w:w="2103"/>
            </w:tblGrid>
            <w:tr w:rsidR="00294C8B" w14:paraId="656DB64B" w14:textId="77777777">
              <w:trPr>
                <w:trHeight w:val="19"/>
              </w:trPr>
              <w:tc>
                <w:tcPr>
                  <w:tcW w:w="239" w:type="pct"/>
                  <w:tcBorders>
                    <w:top w:val="single" w:sz="4" w:space="0" w:color="auto"/>
                    <w:left w:val="single" w:sz="4" w:space="0" w:color="auto"/>
                    <w:bottom w:val="single" w:sz="4" w:space="0" w:color="auto"/>
                    <w:right w:val="single" w:sz="4" w:space="0" w:color="auto"/>
                  </w:tcBorders>
                </w:tcPr>
                <w:p w14:paraId="7AC62E8D"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hint="eastAsia"/>
                      <w:color w:val="FF0000"/>
                      <w:sz w:val="18"/>
                      <w:szCs w:val="18"/>
                      <w:lang w:val="en-US" w:eastAsia="zh-CN"/>
                    </w:rPr>
                    <w:t>xx</w:t>
                  </w:r>
                  <w:r>
                    <w:rPr>
                      <w:rFonts w:eastAsia="Times New Roman"/>
                      <w:color w:val="FF0000"/>
                      <w:sz w:val="18"/>
                      <w:szCs w:val="18"/>
                    </w:rPr>
                    <w:t>-1</w:t>
                  </w:r>
                </w:p>
              </w:tc>
              <w:tc>
                <w:tcPr>
                  <w:tcW w:w="545" w:type="pct"/>
                  <w:tcBorders>
                    <w:top w:val="single" w:sz="4" w:space="0" w:color="auto"/>
                    <w:left w:val="nil"/>
                    <w:bottom w:val="single" w:sz="4" w:space="0" w:color="auto"/>
                    <w:right w:val="single" w:sz="4" w:space="0" w:color="auto"/>
                  </w:tcBorders>
                </w:tcPr>
                <w:p w14:paraId="1FF4DCF9"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Multiple LTE-CRS rate matching patterns</w:t>
                  </w:r>
                </w:p>
              </w:tc>
              <w:tc>
                <w:tcPr>
                  <w:tcW w:w="699" w:type="pct"/>
                  <w:tcBorders>
                    <w:top w:val="single" w:sz="4" w:space="0" w:color="auto"/>
                    <w:left w:val="nil"/>
                    <w:bottom w:val="single" w:sz="4" w:space="0" w:color="auto"/>
                    <w:right w:val="single" w:sz="4" w:space="0" w:color="auto"/>
                  </w:tcBorders>
                </w:tcPr>
                <w:p w14:paraId="0FCDF8C7"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heme="minorEastAsia"/>
                      <w:color w:val="FF0000"/>
                      <w:sz w:val="18"/>
                      <w:szCs w:val="18"/>
                      <w:u w:val="single"/>
                      <w:lang w:eastAsia="zh-CN"/>
                    </w:rPr>
                  </w:pPr>
                  <w:r>
                    <w:rPr>
                      <w:rFonts w:eastAsiaTheme="minorEastAsia" w:hint="eastAsia"/>
                      <w:color w:val="FF0000"/>
                      <w:sz w:val="18"/>
                      <w:szCs w:val="18"/>
                      <w:u w:val="single"/>
                      <w:lang w:eastAsia="zh-CN"/>
                    </w:rPr>
                    <w:t>F</w:t>
                  </w:r>
                  <w:r>
                    <w:rPr>
                      <w:rFonts w:eastAsiaTheme="minorEastAsia"/>
                      <w:color w:val="FF0000"/>
                      <w:sz w:val="18"/>
                      <w:szCs w:val="18"/>
                      <w:u w:val="single"/>
                      <w:lang w:eastAsia="zh-CN"/>
                    </w:rPr>
                    <w:t xml:space="preserve">or a UE configure with </w:t>
                  </w:r>
                  <w:r>
                    <w:rPr>
                      <w:i/>
                      <w:iCs/>
                      <w:color w:val="FF0000"/>
                      <w:sz w:val="18"/>
                      <w:u w:val="single"/>
                    </w:rPr>
                    <w:t>lte-CRS-PatternList3-r18,</w:t>
                  </w:r>
                </w:p>
                <w:p w14:paraId="6BCDA63C"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imes New Roman"/>
                      <w:sz w:val="18"/>
                      <w:szCs w:val="18"/>
                    </w:rPr>
                  </w:pPr>
                  <w:r>
                    <w:rPr>
                      <w:rFonts w:eastAsia="Times New Roman"/>
                      <w:sz w:val="18"/>
                      <w:szCs w:val="18"/>
                    </w:rPr>
                    <w:t>1)Maximum number of LTE-CRS rate matching patterns in total within a NR carrier using 15 kHz SCS</w:t>
                  </w:r>
                </w:p>
                <w:p w14:paraId="4B6F31A0" w14:textId="77777777" w:rsidR="00294C8B" w:rsidRDefault="009D1DB3">
                  <w:pPr>
                    <w:keepNext/>
                    <w:keepLines/>
                    <w:widowControl w:val="0"/>
                    <w:overflowPunct w:val="0"/>
                    <w:autoSpaceDE w:val="0"/>
                    <w:adjustRightInd w:val="0"/>
                    <w:spacing w:before="100" w:beforeAutospacing="1" w:after="0"/>
                    <w:ind w:left="316" w:hanging="316"/>
                    <w:textAlignment w:val="baseline"/>
                    <w:rPr>
                      <w:sz w:val="18"/>
                      <w:szCs w:val="18"/>
                    </w:rPr>
                  </w:pPr>
                  <w:r>
                    <w:rPr>
                      <w:rFonts w:eastAsia="Times New Roman"/>
                      <w:sz w:val="18"/>
                      <w:szCs w:val="18"/>
                    </w:rPr>
                    <w:t>2)Maximum number of LTE-CRS non-overlapping rate matching patterns within a NR carrier using 15 kHz SCS</w:t>
                  </w:r>
                </w:p>
              </w:tc>
              <w:tc>
                <w:tcPr>
                  <w:tcW w:w="451" w:type="pct"/>
                  <w:tcBorders>
                    <w:top w:val="single" w:sz="4" w:space="0" w:color="auto"/>
                    <w:left w:val="nil"/>
                    <w:bottom w:val="single" w:sz="4" w:space="0" w:color="auto"/>
                    <w:right w:val="single" w:sz="4" w:space="0" w:color="auto"/>
                  </w:tcBorders>
                </w:tcPr>
                <w:p w14:paraId="03CF9B4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5-28 (Rate-matching around LTE CRS)</w:t>
                  </w:r>
                </w:p>
              </w:tc>
              <w:tc>
                <w:tcPr>
                  <w:tcW w:w="1218" w:type="pct"/>
                  <w:tcBorders>
                    <w:top w:val="single" w:sz="4" w:space="0" w:color="auto"/>
                    <w:left w:val="nil"/>
                    <w:bottom w:val="single" w:sz="4" w:space="0" w:color="auto"/>
                    <w:right w:val="single" w:sz="4" w:space="0" w:color="auto"/>
                  </w:tcBorders>
                </w:tcPr>
                <w:p w14:paraId="4E847F3B" w14:textId="77777777" w:rsidR="00294C8B" w:rsidRDefault="009D1DB3">
                  <w:pPr>
                    <w:overflowPunct w:val="0"/>
                    <w:autoSpaceDE w:val="0"/>
                    <w:autoSpaceDN w:val="0"/>
                    <w:adjustRightInd w:val="0"/>
                    <w:spacing w:after="0"/>
                    <w:textAlignment w:val="baseline"/>
                    <w:rPr>
                      <w:rFonts w:eastAsia="MS Mincho"/>
                      <w:iCs/>
                      <w:sz w:val="18"/>
                      <w:szCs w:val="18"/>
                    </w:rPr>
                  </w:pPr>
                  <w:r>
                    <w:rPr>
                      <w:rFonts w:eastAsia="Times New Roman"/>
                      <w:iCs/>
                      <w:sz w:val="18"/>
                      <w:szCs w:val="18"/>
                    </w:rPr>
                    <w:t xml:space="preserve">Per band </w:t>
                  </w:r>
                </w:p>
              </w:tc>
              <w:tc>
                <w:tcPr>
                  <w:tcW w:w="230" w:type="pct"/>
                  <w:tcBorders>
                    <w:top w:val="single" w:sz="4" w:space="0" w:color="auto"/>
                    <w:left w:val="nil"/>
                    <w:bottom w:val="single" w:sz="4" w:space="0" w:color="auto"/>
                    <w:right w:val="single" w:sz="4" w:space="0" w:color="auto"/>
                  </w:tcBorders>
                </w:tcPr>
                <w:p w14:paraId="4C11DA1E"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w:t>
                  </w:r>
                </w:p>
              </w:tc>
              <w:tc>
                <w:tcPr>
                  <w:tcW w:w="308" w:type="pct"/>
                  <w:tcBorders>
                    <w:top w:val="single" w:sz="4" w:space="0" w:color="auto"/>
                    <w:left w:val="nil"/>
                    <w:bottom w:val="single" w:sz="4" w:space="0" w:color="auto"/>
                    <w:right w:val="single" w:sz="4" w:space="0" w:color="auto"/>
                  </w:tcBorders>
                </w:tcPr>
                <w:p w14:paraId="63E98903"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 (FR1 only)</w:t>
                  </w:r>
                </w:p>
              </w:tc>
              <w:tc>
                <w:tcPr>
                  <w:tcW w:w="775" w:type="pct"/>
                  <w:tcBorders>
                    <w:top w:val="single" w:sz="4" w:space="0" w:color="auto"/>
                    <w:left w:val="nil"/>
                    <w:bottom w:val="single" w:sz="4" w:space="0" w:color="auto"/>
                    <w:right w:val="single" w:sz="4" w:space="0" w:color="auto"/>
                  </w:tcBorders>
                </w:tcPr>
                <w:p w14:paraId="113A294F"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For DSS</w:t>
                  </w:r>
                </w:p>
                <w:p w14:paraId="7F4F80C8"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 xml:space="preserve">The number of the additional CRS rate matching patterns reported in </w:t>
                  </w:r>
                  <w:r>
                    <w:rPr>
                      <w:rFonts w:eastAsia="Times New Roman"/>
                      <w:color w:val="FF0000"/>
                      <w:sz w:val="18"/>
                      <w:szCs w:val="18"/>
                    </w:rPr>
                    <w:t>Rel-1</w:t>
                  </w:r>
                  <w:r>
                    <w:rPr>
                      <w:rFonts w:hint="eastAsia"/>
                      <w:color w:val="FF0000"/>
                      <w:sz w:val="18"/>
                      <w:szCs w:val="18"/>
                      <w:lang w:val="en-US" w:eastAsia="zh-CN"/>
                    </w:rPr>
                    <w:t>8</w:t>
                  </w:r>
                  <w:r>
                    <w:rPr>
                      <w:rFonts w:eastAsia="Times New Roman"/>
                      <w:sz w:val="18"/>
                      <w:szCs w:val="18"/>
                    </w:rPr>
                    <w:t xml:space="preserve"> is accounted in the total number of rate matching pattern reported by the UE for Rel-15 by using pdsch-RE-MappingFR1-PerSymbol/pdsch-RE-MappingFR1-PerSlot and pdsch-RE-MappingFR1-PerSymbol/pdsch-RE-MappingFR1-PerSlot</w:t>
                  </w:r>
                </w:p>
                <w:p w14:paraId="280C64A1" w14:textId="77777777" w:rsidR="00294C8B" w:rsidRDefault="00294C8B">
                  <w:pPr>
                    <w:keepNext/>
                    <w:keepLines/>
                    <w:widowControl w:val="0"/>
                    <w:overflowPunct w:val="0"/>
                    <w:autoSpaceDE w:val="0"/>
                    <w:autoSpaceDN w:val="0"/>
                    <w:adjustRightInd w:val="0"/>
                    <w:spacing w:before="100" w:beforeAutospacing="1" w:after="0"/>
                    <w:textAlignment w:val="baseline"/>
                    <w:rPr>
                      <w:rFonts w:eastAsia="Times New Roman"/>
                      <w:sz w:val="18"/>
                      <w:szCs w:val="18"/>
                    </w:rPr>
                  </w:pPr>
                </w:p>
                <w:p w14:paraId="7E7D4495"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MS Mincho"/>
                      <w:sz w:val="18"/>
                      <w:szCs w:val="18"/>
                    </w:rPr>
                  </w:pPr>
                  <w:r>
                    <w:rPr>
                      <w:rFonts w:eastAsia="MS Mincho"/>
                      <w:sz w:val="18"/>
                      <w:szCs w:val="18"/>
                    </w:rPr>
                    <w:t xml:space="preserve">UE reporting component 1 for </w:t>
                  </w:r>
                  <w:r>
                    <w:rPr>
                      <w:rFonts w:hint="eastAsia"/>
                      <w:color w:val="FF0000"/>
                      <w:sz w:val="18"/>
                      <w:szCs w:val="18"/>
                      <w:lang w:val="en-US" w:eastAsia="zh-CN"/>
                    </w:rPr>
                    <w:t>xx</w:t>
                  </w:r>
                  <w:r>
                    <w:rPr>
                      <w:rFonts w:eastAsia="MS Mincho"/>
                      <w:color w:val="FF0000"/>
                      <w:sz w:val="18"/>
                      <w:szCs w:val="18"/>
                    </w:rPr>
                    <w:t>-1</w:t>
                  </w:r>
                  <w:r>
                    <w:rPr>
                      <w:rFonts w:eastAsia="MS Mincho"/>
                      <w:sz w:val="18"/>
                      <w:szCs w:val="18"/>
                    </w:rPr>
                    <w:t xml:space="preserve"> also reports component 2.</w:t>
                  </w:r>
                </w:p>
                <w:p w14:paraId="26BD0F00"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MS Mincho"/>
                      <w:sz w:val="18"/>
                      <w:szCs w:val="18"/>
                    </w:rPr>
                  </w:pPr>
                  <w:r>
                    <w:rPr>
                      <w:rFonts w:eastAsia="MS Mincho"/>
                      <w:sz w:val="18"/>
                      <w:szCs w:val="18"/>
                    </w:rPr>
                    <w:t>Reporting of values of Component 1 larger than two is only applicable when reporting values of Component 2 larger than one.</w:t>
                  </w:r>
                </w:p>
              </w:tc>
              <w:tc>
                <w:tcPr>
                  <w:tcW w:w="534" w:type="pct"/>
                  <w:tcBorders>
                    <w:top w:val="single" w:sz="4" w:space="0" w:color="auto"/>
                    <w:left w:val="nil"/>
                    <w:bottom w:val="single" w:sz="4" w:space="0" w:color="auto"/>
                    <w:right w:val="single" w:sz="4" w:space="0" w:color="auto"/>
                  </w:tcBorders>
                </w:tcPr>
                <w:p w14:paraId="3DF54B0B"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Optional with capability signalling</w:t>
                  </w:r>
                </w:p>
                <w:p w14:paraId="064CA8E3" w14:textId="77777777" w:rsidR="00294C8B" w:rsidRDefault="00294C8B">
                  <w:pPr>
                    <w:keepNext/>
                    <w:keepLines/>
                    <w:widowControl w:val="0"/>
                    <w:overflowPunct w:val="0"/>
                    <w:autoSpaceDE w:val="0"/>
                    <w:autoSpaceDN w:val="0"/>
                    <w:adjustRightInd w:val="0"/>
                    <w:spacing w:before="100" w:beforeAutospacing="1" w:after="0"/>
                    <w:textAlignment w:val="baseline"/>
                    <w:rPr>
                      <w:rFonts w:eastAsia="MS Mincho"/>
                      <w:sz w:val="18"/>
                      <w:szCs w:val="18"/>
                    </w:rPr>
                  </w:pPr>
                </w:p>
                <w:p w14:paraId="45F7AF4E"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MS Mincho"/>
                      <w:sz w:val="18"/>
                      <w:szCs w:val="18"/>
                    </w:rPr>
                    <w:t>Component 1:</w:t>
                  </w:r>
                  <w:r>
                    <w:rPr>
                      <w:rFonts w:eastAsia="Times New Roman"/>
                      <w:sz w:val="18"/>
                      <w:szCs w:val="18"/>
                    </w:rPr>
                    <w:t>{2, 3, 4, 5, 6}</w:t>
                  </w:r>
                </w:p>
                <w:p w14:paraId="4A0D2EEF" w14:textId="77777777" w:rsidR="00294C8B" w:rsidRDefault="00294C8B">
                  <w:pPr>
                    <w:keepNext/>
                    <w:keepLines/>
                    <w:widowControl w:val="0"/>
                    <w:overflowPunct w:val="0"/>
                    <w:autoSpaceDE w:val="0"/>
                    <w:autoSpaceDN w:val="0"/>
                    <w:adjustRightInd w:val="0"/>
                    <w:spacing w:before="100" w:beforeAutospacing="1" w:after="0"/>
                    <w:textAlignment w:val="baseline"/>
                    <w:rPr>
                      <w:rFonts w:eastAsia="MS Mincho"/>
                      <w:sz w:val="18"/>
                      <w:szCs w:val="18"/>
                    </w:rPr>
                  </w:pPr>
                </w:p>
                <w:p w14:paraId="76CE5A5E"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MS Mincho"/>
                      <w:sz w:val="18"/>
                      <w:szCs w:val="18"/>
                    </w:rPr>
                  </w:pPr>
                  <w:r>
                    <w:rPr>
                      <w:rFonts w:eastAsia="MS Mincho"/>
                      <w:sz w:val="18"/>
                      <w:szCs w:val="18"/>
                    </w:rPr>
                    <w:t>Component 2: {1, 2, 3}</w:t>
                  </w:r>
                </w:p>
              </w:tc>
            </w:tr>
          </w:tbl>
          <w:p w14:paraId="3CF735AF" w14:textId="77777777" w:rsidR="00294C8B" w:rsidRDefault="00294C8B">
            <w:pPr>
              <w:spacing w:after="180"/>
              <w:rPr>
                <w:lang w:val="en-US" w:eastAsia="zh-CN"/>
              </w:rPr>
            </w:pPr>
          </w:p>
          <w:p w14:paraId="72D35DA0" w14:textId="77777777" w:rsidR="00294C8B" w:rsidRDefault="009D1DB3">
            <w:pPr>
              <w:spacing w:after="180"/>
              <w:rPr>
                <w:lang w:val="en-US" w:eastAsia="zh-CN"/>
              </w:rPr>
            </w:pPr>
            <w:r>
              <w:rPr>
                <w:lang w:val="en-US" w:eastAsia="zh-CN"/>
              </w:rPr>
              <w:t>B</w:t>
            </w:r>
            <w:r>
              <w:rPr>
                <w:rFonts w:hint="eastAsia"/>
                <w:lang w:val="en-US" w:eastAsia="zh-CN"/>
              </w:rPr>
              <w:t>ased on the agreement made in RAN1#110</w:t>
            </w:r>
            <w:r>
              <w:rPr>
                <w:lang w:val="en-US" w:eastAsia="zh-CN"/>
              </w:rPr>
              <w:t xml:space="preserve"> below</w:t>
            </w:r>
            <w:r>
              <w:rPr>
                <w:rFonts w:hint="eastAsia"/>
                <w:lang w:val="en-US" w:eastAsia="zh-CN"/>
              </w:rPr>
              <w:t xml:space="preserve">, </w:t>
            </w:r>
            <w:r>
              <w:rPr>
                <w:lang w:val="en-US" w:eastAsia="zh-CN"/>
              </w:rPr>
              <w:t>when Rel-18 RRC parameters</w:t>
            </w:r>
            <w:r>
              <w:rPr>
                <w:rFonts w:hint="eastAsia"/>
                <w:lang w:val="en-US" w:eastAsia="zh-CN"/>
              </w:rPr>
              <w:t xml:space="preserve"> </w:t>
            </w:r>
            <w:r>
              <w:rPr>
                <w:rFonts w:hint="eastAsia"/>
                <w:i/>
                <w:iCs/>
                <w:lang w:val="en-US" w:eastAsia="zh-CN"/>
              </w:rPr>
              <w:t>lte-CRS-PatternList3-r18</w:t>
            </w:r>
            <w:r>
              <w:rPr>
                <w:rFonts w:hint="eastAsia"/>
                <w:lang w:val="en-US" w:eastAsia="zh-CN"/>
              </w:rPr>
              <w:t xml:space="preserve"> and </w:t>
            </w:r>
            <w:r>
              <w:rPr>
                <w:rFonts w:hint="eastAsia"/>
                <w:i/>
                <w:iCs/>
                <w:lang w:val="en-US" w:eastAsia="zh-CN"/>
              </w:rPr>
              <w:t>lte-CRS-PatternList4-r18</w:t>
            </w:r>
            <w:r>
              <w:rPr>
                <w:lang w:val="en-US" w:eastAsia="zh-CN"/>
              </w:rPr>
              <w:t xml:space="preserve"> configured, </w:t>
            </w:r>
            <w:r>
              <w:rPr>
                <w:rFonts w:hint="eastAsia"/>
                <w:lang w:val="en-US"/>
              </w:rPr>
              <w:t>UE support</w:t>
            </w:r>
            <w:r>
              <w:rPr>
                <w:lang w:val="en-US"/>
              </w:rPr>
              <w:t xml:space="preserve">s </w:t>
            </w:r>
            <w:r>
              <w:rPr>
                <w:rFonts w:hint="eastAsia"/>
                <w:lang w:val="en-US"/>
              </w:rPr>
              <w:t>two overlapping CRS rate matching patterns</w:t>
            </w:r>
            <w:r>
              <w:rPr>
                <w:rFonts w:hint="eastAsia"/>
                <w:lang w:val="en-US" w:eastAsia="zh-CN"/>
              </w:rPr>
              <w:t xml:space="preserve"> regardless of Multi</w:t>
            </w:r>
            <w:r>
              <w:t>-DCI based MTRP</w:t>
            </w:r>
            <w:r>
              <w:rPr>
                <w:rFonts w:hint="eastAsia"/>
                <w:lang w:val="en-US" w:eastAsia="zh-CN"/>
              </w:rPr>
              <w:t xml:space="preserve"> </w:t>
            </w:r>
            <w:r>
              <w:rPr>
                <w:lang w:val="en-US" w:eastAsia="zh-CN"/>
              </w:rPr>
              <w:t>or not</w:t>
            </w:r>
            <w:r>
              <w:rPr>
                <w:rFonts w:hint="eastAsia"/>
                <w:lang w:val="en-US" w:eastAsia="zh-CN"/>
              </w:rPr>
              <w:t>.</w:t>
            </w:r>
          </w:p>
          <w:tbl>
            <w:tblPr>
              <w:tblStyle w:val="TableGrid"/>
              <w:tblW w:w="5000" w:type="pct"/>
              <w:tblLook w:val="04A0" w:firstRow="1" w:lastRow="0" w:firstColumn="1" w:lastColumn="0" w:noHBand="0" w:noVBand="1"/>
            </w:tblPr>
            <w:tblGrid>
              <w:gridCol w:w="19695"/>
            </w:tblGrid>
            <w:tr w:rsidR="00294C8B" w14:paraId="64B68211" w14:textId="77777777">
              <w:tc>
                <w:tcPr>
                  <w:tcW w:w="5000" w:type="pct"/>
                </w:tcPr>
                <w:p w14:paraId="31BBC846" w14:textId="77777777" w:rsidR="00294C8B" w:rsidRDefault="009D1DB3">
                  <w:pPr>
                    <w:spacing w:after="0"/>
                    <w:rPr>
                      <w:rFonts w:eastAsia="DengXian"/>
                      <w:b/>
                      <w:bCs/>
                      <w:highlight w:val="green"/>
                      <w:lang w:val="en-US" w:eastAsia="zh-CN"/>
                    </w:rPr>
                  </w:pPr>
                  <w:r>
                    <w:rPr>
                      <w:rFonts w:eastAsia="DengXian"/>
                      <w:b/>
                      <w:bCs/>
                      <w:highlight w:val="green"/>
                      <w:lang w:val="en-US" w:eastAsia="zh-CN"/>
                    </w:rPr>
                    <w:t>Agreement</w:t>
                  </w:r>
                </w:p>
                <w:p w14:paraId="0BFEF6BB" w14:textId="77777777" w:rsidR="00294C8B" w:rsidRDefault="009D1DB3">
                  <w:pPr>
                    <w:pStyle w:val="ListParagraph"/>
                    <w:widowControl w:val="0"/>
                    <w:numPr>
                      <w:ilvl w:val="1"/>
                      <w:numId w:val="46"/>
                    </w:numPr>
                    <w:snapToGrid w:val="0"/>
                    <w:spacing w:after="0" w:line="240" w:lineRule="auto"/>
                    <w:ind w:leftChars="0"/>
                    <w:jc w:val="both"/>
                    <w:rPr>
                      <w:lang w:eastAsia="zh-CN"/>
                    </w:rPr>
                  </w:pPr>
                  <w:r>
                    <w:rPr>
                      <w:lang w:eastAsia="zh-CN"/>
                    </w:rPr>
                    <w:t xml:space="preserve">Introduce two new </w:t>
                  </w:r>
                  <w:r>
                    <w:t>RRC parameter</w:t>
                  </w:r>
                  <w:r>
                    <w:rPr>
                      <w:lang w:eastAsia="zh-CN"/>
                    </w:rPr>
                    <w:t>s</w:t>
                  </w:r>
                  <w:r>
                    <w:t xml:space="preserve"> </w:t>
                  </w:r>
                  <w:r>
                    <w:rPr>
                      <w:i/>
                      <w:iCs/>
                    </w:rPr>
                    <w:t>lte-CRS-PatternList</w:t>
                  </w:r>
                  <w:r>
                    <w:rPr>
                      <w:i/>
                      <w:iCs/>
                      <w:lang w:eastAsia="zh-CN"/>
                    </w:rPr>
                    <w:t>3</w:t>
                  </w:r>
                  <w:r>
                    <w:rPr>
                      <w:i/>
                      <w:iCs/>
                    </w:rPr>
                    <w:t>-r1</w:t>
                  </w:r>
                  <w:r>
                    <w:rPr>
                      <w:i/>
                      <w:iCs/>
                      <w:lang w:eastAsia="zh-CN"/>
                    </w:rPr>
                    <w:t xml:space="preserve">8 </w:t>
                  </w:r>
                  <w:r>
                    <w:rPr>
                      <w:lang w:eastAsia="zh-CN"/>
                    </w:rPr>
                    <w:t xml:space="preserve">and </w:t>
                  </w:r>
                  <w:r>
                    <w:rPr>
                      <w:i/>
                      <w:iCs/>
                    </w:rPr>
                    <w:t>lte-CRS-PatternList</w:t>
                  </w:r>
                  <w:r>
                    <w:rPr>
                      <w:i/>
                      <w:iCs/>
                      <w:lang w:eastAsia="zh-CN"/>
                    </w:rPr>
                    <w:t>4</w:t>
                  </w:r>
                  <w:r>
                    <w:rPr>
                      <w:i/>
                      <w:iCs/>
                    </w:rPr>
                    <w:t>-r1</w:t>
                  </w:r>
                  <w:r>
                    <w:rPr>
                      <w:i/>
                      <w:iCs/>
                      <w:lang w:eastAsia="zh-CN"/>
                    </w:rPr>
                    <w:t xml:space="preserve">8 </w:t>
                  </w:r>
                  <w:r>
                    <w:t xml:space="preserve">in </w:t>
                  </w:r>
                  <w:r>
                    <w:rPr>
                      <w:i/>
                      <w:iCs/>
                    </w:rPr>
                    <w:t>ServingCellConfig</w:t>
                  </w:r>
                  <w:r>
                    <w:rPr>
                      <w:i/>
                      <w:iCs/>
                      <w:lang w:eastAsia="zh-CN"/>
                    </w:rPr>
                    <w:t xml:space="preserve"> </w:t>
                  </w:r>
                  <w:r>
                    <w:rPr>
                      <w:lang w:eastAsia="sv-SE"/>
                    </w:rPr>
                    <w:t xml:space="preserve">around which the UE shall do rate matching </w:t>
                  </w:r>
                  <w:r>
                    <w:rPr>
                      <w:lang w:eastAsia="zh-CN"/>
                    </w:rPr>
                    <w:t xml:space="preserve">for </w:t>
                  </w:r>
                  <w:r>
                    <w:t>PDSCH scheduled by PDCCH with CRC scrambled by C-RNTI, MCS-C-RNTI, CS-RNTI, or PDSCHs with SPS</w:t>
                  </w:r>
                  <w:r>
                    <w:rPr>
                      <w:lang w:eastAsia="zh-CN"/>
                    </w:rPr>
                    <w:t xml:space="preserve">. </w:t>
                  </w:r>
                </w:p>
                <w:p w14:paraId="4F4C1A7B" w14:textId="77777777" w:rsidR="00294C8B" w:rsidRDefault="009D1DB3">
                  <w:pPr>
                    <w:numPr>
                      <w:ilvl w:val="2"/>
                      <w:numId w:val="46"/>
                    </w:numPr>
                    <w:tabs>
                      <w:tab w:val="left" w:pos="840"/>
                    </w:tabs>
                    <w:snapToGrid w:val="0"/>
                    <w:spacing w:after="0" w:line="240" w:lineRule="auto"/>
                    <w:jc w:val="both"/>
                    <w:rPr>
                      <w:iCs/>
                    </w:rPr>
                  </w:pPr>
                  <w:r>
                    <w:t xml:space="preserve">The network does not configure </w:t>
                  </w:r>
                  <w:r>
                    <w:rPr>
                      <w:i/>
                      <w:iCs/>
                    </w:rPr>
                    <w:t xml:space="preserve">lte-CRS-PatternList3-r18 </w:t>
                  </w:r>
                  <w:r>
                    <w:t xml:space="preserve">and any of </w:t>
                  </w:r>
                  <w:r>
                    <w:rPr>
                      <w:i/>
                      <w:iCs/>
                    </w:rPr>
                    <w:t xml:space="preserve">lte-CRS-ToMatchAround, lte-CRS-PatternList1-r16 </w:t>
                  </w:r>
                  <w:r>
                    <w:t xml:space="preserve">and </w:t>
                  </w:r>
                  <w:r>
                    <w:rPr>
                      <w:i/>
                      <w:iCs/>
                    </w:rPr>
                    <w:t xml:space="preserve">lte-CRS-PatternList2-r16 </w:t>
                  </w:r>
                  <w:r>
                    <w:t xml:space="preserve">simultaneously. </w:t>
                  </w:r>
                  <w:r>
                    <w:rPr>
                      <w:i/>
                      <w:iCs/>
                    </w:rPr>
                    <w:t xml:space="preserve">Lte-CRS-PatternList4-r18 </w:t>
                  </w:r>
                  <w:r>
                    <w:t xml:space="preserve">is configured </w:t>
                  </w:r>
                  <w:r>
                    <w:rPr>
                      <w:color w:val="FF0000"/>
                      <w:u w:val="single"/>
                      <w:lang w:val="en-US" w:eastAsia="zh-CN"/>
                    </w:rPr>
                    <w:t xml:space="preserve">only </w:t>
                  </w:r>
                  <w:r>
                    <w:t xml:space="preserve">if </w:t>
                  </w:r>
                  <w:r>
                    <w:rPr>
                      <w:i/>
                      <w:iCs/>
                    </w:rPr>
                    <w:t xml:space="preserve">lte-CRS-PatternList3-r18 </w:t>
                  </w:r>
                  <w:r>
                    <w:t xml:space="preserve">is configured in </w:t>
                  </w:r>
                  <w:r>
                    <w:rPr>
                      <w:i/>
                      <w:iCs/>
                    </w:rPr>
                    <w:t xml:space="preserve">ServingCellConfig. </w:t>
                  </w:r>
                </w:p>
                <w:p w14:paraId="35A0C384" w14:textId="77777777" w:rsidR="00294C8B" w:rsidRDefault="009D1DB3">
                  <w:pPr>
                    <w:numPr>
                      <w:ilvl w:val="2"/>
                      <w:numId w:val="46"/>
                    </w:numPr>
                    <w:tabs>
                      <w:tab w:val="left" w:pos="840"/>
                    </w:tabs>
                    <w:snapToGrid w:val="0"/>
                    <w:spacing w:after="0" w:line="240" w:lineRule="auto"/>
                    <w:jc w:val="both"/>
                    <w:rPr>
                      <w:iCs/>
                    </w:rPr>
                  </w:pPr>
                  <w:r>
                    <w:t xml:space="preserve">For case when UE is not configured with two different values of </w:t>
                  </w:r>
                  <w:r>
                    <w:rPr>
                      <w:i/>
                    </w:rPr>
                    <w:t>coresetPoolIndex</w:t>
                  </w:r>
                  <w:r>
                    <w:t xml:space="preserve"> in </w:t>
                  </w:r>
                  <w:r>
                    <w:rPr>
                      <w:i/>
                    </w:rPr>
                    <w:t>ControlResourceSet</w:t>
                  </w:r>
                  <w:r>
                    <w:t xml:space="preserve">, and configured with </w:t>
                  </w:r>
                  <w:r>
                    <w:rPr>
                      <w:i/>
                      <w:iCs/>
                    </w:rPr>
                    <w:t xml:space="preserve">lte-CRS-PatternList3-r18 </w:t>
                  </w:r>
                  <w:r>
                    <w:t xml:space="preserve">and </w:t>
                  </w:r>
                  <w:r>
                    <w:rPr>
                      <w:i/>
                      <w:iCs/>
                    </w:rPr>
                    <w:t>lte-CRS-PatternList4-r18</w:t>
                  </w:r>
                  <w:r>
                    <w:rPr>
                      <w:iCs/>
                    </w:rPr>
                    <w:t xml:space="preserve">, </w:t>
                  </w:r>
                  <w:r>
                    <w:t xml:space="preserve">both </w:t>
                  </w:r>
                  <w:r>
                    <w:rPr>
                      <w:i/>
                      <w:iCs/>
                    </w:rPr>
                    <w:t>lte-CRS-PatternList3-r18</w:t>
                  </w:r>
                  <w:r>
                    <w:t xml:space="preserve"> and </w:t>
                  </w:r>
                  <w:r>
                    <w:rPr>
                      <w:i/>
                      <w:iCs/>
                    </w:rPr>
                    <w:t>lte-CRS-PatternList4-r18</w:t>
                  </w:r>
                  <w:r>
                    <w:t xml:space="preserve"> are applied</w:t>
                  </w:r>
                </w:p>
                <w:p w14:paraId="737968D4" w14:textId="77777777" w:rsidR="00294C8B" w:rsidRDefault="009D1DB3">
                  <w:pPr>
                    <w:numPr>
                      <w:ilvl w:val="2"/>
                      <w:numId w:val="46"/>
                    </w:numPr>
                    <w:tabs>
                      <w:tab w:val="left" w:pos="840"/>
                    </w:tabs>
                    <w:snapToGrid w:val="0"/>
                    <w:spacing w:after="0" w:line="240" w:lineRule="auto"/>
                    <w:jc w:val="both"/>
                    <w:rPr>
                      <w:iCs/>
                    </w:rPr>
                  </w:pPr>
                  <w:r>
                    <w:lastRenderedPageBreak/>
                    <w:t xml:space="preserve">For case when UE is configured with two different values of </w:t>
                  </w:r>
                  <w:r>
                    <w:rPr>
                      <w:i/>
                    </w:rPr>
                    <w:t>coresetPoolIndex</w:t>
                  </w:r>
                  <w:r>
                    <w:t xml:space="preserve"> in </w:t>
                  </w:r>
                  <w:r>
                    <w:rPr>
                      <w:i/>
                    </w:rPr>
                    <w:t>ControlResourceSet</w:t>
                  </w:r>
                  <w:r>
                    <w:t xml:space="preserve">, and configured with </w:t>
                  </w:r>
                  <w:r>
                    <w:rPr>
                      <w:i/>
                      <w:iCs/>
                    </w:rPr>
                    <w:t xml:space="preserve">lte-CRS-PatternList3-r18 </w:t>
                  </w:r>
                  <w:r>
                    <w:t xml:space="preserve">and </w:t>
                  </w:r>
                  <w:r>
                    <w:rPr>
                      <w:i/>
                      <w:iCs/>
                    </w:rPr>
                    <w:t>lte-CRS-PatternList4-r18</w:t>
                  </w:r>
                </w:p>
                <w:p w14:paraId="13B790F8" w14:textId="77777777" w:rsidR="00294C8B" w:rsidRDefault="009D1DB3">
                  <w:pPr>
                    <w:numPr>
                      <w:ilvl w:val="3"/>
                      <w:numId w:val="46"/>
                    </w:numPr>
                    <w:tabs>
                      <w:tab w:val="left" w:pos="1260"/>
                    </w:tabs>
                    <w:snapToGrid w:val="0"/>
                    <w:spacing w:after="0" w:line="240" w:lineRule="auto"/>
                    <w:jc w:val="both"/>
                    <w:rPr>
                      <w:iCs/>
                    </w:rPr>
                  </w:pPr>
                  <w:r>
                    <w:t xml:space="preserve">If UE is configured with </w:t>
                  </w:r>
                  <w:r>
                    <w:rPr>
                      <w:i/>
                      <w:iCs/>
                    </w:rPr>
                    <w:t>crs-RateMatch-PerCoresetPoolIndex</w:t>
                  </w:r>
                  <w:r>
                    <w:t xml:space="preserve">, </w:t>
                  </w:r>
                  <w:r>
                    <w:rPr>
                      <w:i/>
                      <w:iCs/>
                    </w:rPr>
                    <w:t>lte-CRS-PatternList3-r18</w:t>
                  </w:r>
                  <w:r>
                    <w:t xml:space="preserve"> is applied if the PDSCH is associated with c</w:t>
                  </w:r>
                  <w:r>
                    <w:rPr>
                      <w:i/>
                      <w:iCs/>
                    </w:rPr>
                    <w:t>oresetPoolIndex</w:t>
                  </w:r>
                  <w:r>
                    <w:t xml:space="preserve"> set to ‘0’, and </w:t>
                  </w:r>
                  <w:r>
                    <w:rPr>
                      <w:i/>
                      <w:iCs/>
                    </w:rPr>
                    <w:t xml:space="preserve">lte-CRS-PatternList4-r18 </w:t>
                  </w:r>
                  <w:r>
                    <w:t>is applied if the PDSCH is associated with c</w:t>
                  </w:r>
                  <w:r>
                    <w:rPr>
                      <w:i/>
                      <w:iCs/>
                    </w:rPr>
                    <w:t>oresetPoolIndex</w:t>
                  </w:r>
                  <w:r>
                    <w:t xml:space="preserve"> set to ‘1’</w:t>
                  </w:r>
                </w:p>
                <w:p w14:paraId="044128A1" w14:textId="77777777" w:rsidR="00294C8B" w:rsidRDefault="009D1DB3">
                  <w:pPr>
                    <w:numPr>
                      <w:ilvl w:val="3"/>
                      <w:numId w:val="46"/>
                    </w:numPr>
                    <w:tabs>
                      <w:tab w:val="left" w:pos="1260"/>
                    </w:tabs>
                    <w:snapToGrid w:val="0"/>
                    <w:spacing w:after="0" w:line="240" w:lineRule="auto"/>
                    <w:jc w:val="both"/>
                    <w:rPr>
                      <w:iCs/>
                    </w:rPr>
                  </w:pPr>
                  <w:r>
                    <w:t xml:space="preserve">Otherwise, both </w:t>
                  </w:r>
                  <w:r>
                    <w:rPr>
                      <w:i/>
                      <w:iCs/>
                    </w:rPr>
                    <w:t>lte-CRS-PatternList3-r18</w:t>
                  </w:r>
                  <w:r>
                    <w:t xml:space="preserve"> and </w:t>
                  </w:r>
                  <w:r>
                    <w:rPr>
                      <w:i/>
                      <w:iCs/>
                    </w:rPr>
                    <w:t>lte-CRS-PatternList4-r18</w:t>
                  </w:r>
                  <w:r>
                    <w:t xml:space="preserve"> are applied.</w:t>
                  </w:r>
                </w:p>
                <w:p w14:paraId="52C0543F" w14:textId="77777777" w:rsidR="00294C8B" w:rsidRDefault="009D1DB3">
                  <w:pPr>
                    <w:numPr>
                      <w:ilvl w:val="2"/>
                      <w:numId w:val="46"/>
                    </w:numPr>
                    <w:tabs>
                      <w:tab w:val="left" w:pos="840"/>
                    </w:tabs>
                    <w:snapToGrid w:val="0"/>
                    <w:spacing w:after="0" w:line="240" w:lineRule="auto"/>
                    <w:jc w:val="both"/>
                    <w:rPr>
                      <w:b/>
                      <w:bCs/>
                    </w:rPr>
                  </w:pPr>
                  <w:r>
                    <w:t xml:space="preserve">The legacy configuration rule in TS 38.331 is applied in Rel-18 DSS, i.e., </w:t>
                  </w:r>
                </w:p>
                <w:p w14:paraId="376CD1B9" w14:textId="77777777" w:rsidR="00294C8B" w:rsidRDefault="009D1DB3">
                  <w:pPr>
                    <w:numPr>
                      <w:ilvl w:val="3"/>
                      <w:numId w:val="46"/>
                    </w:numPr>
                    <w:tabs>
                      <w:tab w:val="left" w:pos="840"/>
                    </w:tabs>
                    <w:snapToGrid w:val="0"/>
                    <w:spacing w:after="0" w:line="240" w:lineRule="auto"/>
                    <w:jc w:val="both"/>
                    <w:rPr>
                      <w:lang w:val="en-US" w:eastAsia="zh-CN"/>
                    </w:rPr>
                  </w:pPr>
                  <w:r>
                    <w:rPr>
                      <w:iCs/>
                    </w:rPr>
                    <w:t xml:space="preserve">“The first LTE CRS pattern in </w:t>
                  </w:r>
                  <w:r>
                    <w:rPr>
                      <w:i/>
                      <w:iCs/>
                    </w:rPr>
                    <w:t xml:space="preserve">lte-CRS-PatternList4 </w:t>
                  </w:r>
                  <w:r>
                    <w:rPr>
                      <w:iCs/>
                    </w:rPr>
                    <w:t xml:space="preserve">shall be fully overlapping in frequency with the first LTE CRS pattern in </w:t>
                  </w:r>
                  <w:r>
                    <w:rPr>
                      <w:i/>
                    </w:rPr>
                    <w:t>lte-CRS-PatternList</w:t>
                  </w:r>
                  <w:r>
                    <w:rPr>
                      <w:iCs/>
                    </w:rPr>
                    <w:t>3, The second LTE CRS pattern in this list shall be fully overlapping in frequency with the second LTE CRS pattern in lte-CRS-PatternList3, and so on.”</w:t>
                  </w:r>
                </w:p>
              </w:tc>
            </w:tr>
          </w:tbl>
          <w:p w14:paraId="48A8BA8A" w14:textId="77777777" w:rsidR="00294C8B" w:rsidRDefault="00294C8B">
            <w:pPr>
              <w:spacing w:after="180"/>
              <w:rPr>
                <w:lang w:val="en-US" w:eastAsia="zh-CN"/>
              </w:rPr>
            </w:pPr>
          </w:p>
          <w:p w14:paraId="0C091D59" w14:textId="77777777" w:rsidR="00294C8B" w:rsidRDefault="009D1DB3">
            <w:pPr>
              <w:spacing w:after="180"/>
              <w:rPr>
                <w:lang w:val="en-US" w:eastAsia="zh-CN"/>
              </w:rPr>
            </w:pPr>
            <w:r>
              <w:rPr>
                <w:rFonts w:hint="eastAsia"/>
                <w:lang w:val="en-US" w:eastAsia="zh-CN"/>
              </w:rPr>
              <w:t>W</w:t>
            </w:r>
            <w:r>
              <w:rPr>
                <w:lang w:val="en-US" w:eastAsia="zh-CN"/>
              </w:rPr>
              <w:t xml:space="preserve">ith above, a similar FG as FG 14-1a can be introduced. </w:t>
            </w:r>
          </w:p>
          <w:p w14:paraId="54B7914F" w14:textId="77777777" w:rsidR="00294C8B" w:rsidRDefault="009D1DB3">
            <w:pPr>
              <w:spacing w:beforeLines="50" w:before="120" w:afterLines="50" w:after="120"/>
              <w:rPr>
                <w:i/>
                <w:lang w:val="en-US" w:eastAsia="zh-CN"/>
              </w:rPr>
            </w:pPr>
            <w:r>
              <w:rPr>
                <w:rFonts w:hint="eastAsia"/>
                <w:b/>
                <w:i/>
              </w:rPr>
              <w:t>P</w:t>
            </w:r>
            <w:r>
              <w:rPr>
                <w:b/>
                <w:i/>
              </w:rPr>
              <w:t xml:space="preserve">roposal </w:t>
            </w:r>
            <w:r>
              <w:rPr>
                <w:b/>
                <w:i/>
                <w:lang w:val="en-US" w:eastAsia="zh-CN"/>
              </w:rPr>
              <w:t>6</w:t>
            </w:r>
            <w:r>
              <w:rPr>
                <w:bCs/>
                <w:i/>
              </w:rPr>
              <w:t>: Adopt the following UE FG on two overlapping LTE-CRS rate matching patterns for Rel-18 DSS</w:t>
            </w:r>
            <w:r>
              <w:rPr>
                <w:rFonts w:hint="eastAsia"/>
                <w:bCs/>
                <w:i/>
              </w:rPr>
              <w:t>.</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148"/>
              <w:gridCol w:w="2750"/>
              <w:gridCol w:w="1774"/>
              <w:gridCol w:w="4796"/>
              <w:gridCol w:w="905"/>
              <w:gridCol w:w="1212"/>
              <w:gridCol w:w="3049"/>
              <w:gridCol w:w="2101"/>
            </w:tblGrid>
            <w:tr w:rsidR="00294C8B" w14:paraId="100B8148" w14:textId="77777777">
              <w:trPr>
                <w:trHeight w:val="1970"/>
              </w:trPr>
              <w:tc>
                <w:tcPr>
                  <w:tcW w:w="238" w:type="pct"/>
                  <w:tcBorders>
                    <w:top w:val="single" w:sz="4" w:space="0" w:color="auto"/>
                    <w:left w:val="single" w:sz="4" w:space="0" w:color="auto"/>
                    <w:bottom w:val="single" w:sz="4" w:space="0" w:color="auto"/>
                    <w:right w:val="single" w:sz="4" w:space="0" w:color="auto"/>
                  </w:tcBorders>
                </w:tcPr>
                <w:p w14:paraId="214E637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u w:val="single"/>
                    </w:rPr>
                  </w:pPr>
                  <w:r>
                    <w:rPr>
                      <w:rFonts w:hint="eastAsia"/>
                      <w:color w:val="FF0000"/>
                      <w:sz w:val="18"/>
                      <w:szCs w:val="18"/>
                      <w:u w:val="single"/>
                      <w:lang w:val="en-US" w:eastAsia="zh-CN"/>
                    </w:rPr>
                    <w:t>xx</w:t>
                  </w:r>
                  <w:r>
                    <w:rPr>
                      <w:rFonts w:eastAsia="Times New Roman"/>
                      <w:color w:val="FF0000"/>
                      <w:sz w:val="18"/>
                      <w:szCs w:val="18"/>
                      <w:u w:val="single"/>
                    </w:rPr>
                    <w:t>-1a</w:t>
                  </w:r>
                </w:p>
              </w:tc>
              <w:tc>
                <w:tcPr>
                  <w:tcW w:w="546" w:type="pct"/>
                  <w:tcBorders>
                    <w:top w:val="single" w:sz="4" w:space="0" w:color="auto"/>
                    <w:left w:val="nil"/>
                    <w:bottom w:val="single" w:sz="4" w:space="0" w:color="auto"/>
                    <w:right w:val="single" w:sz="4" w:space="0" w:color="auto"/>
                  </w:tcBorders>
                </w:tcPr>
                <w:p w14:paraId="574A5E9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Two LTE-CRS overlapping rate matching patterns within a part of NR carrier using 15 kHz overlapping with a LTE carrier</w:t>
                  </w:r>
                </w:p>
              </w:tc>
              <w:tc>
                <w:tcPr>
                  <w:tcW w:w="699" w:type="pct"/>
                  <w:tcBorders>
                    <w:top w:val="single" w:sz="4" w:space="0" w:color="auto"/>
                    <w:left w:val="nil"/>
                    <w:bottom w:val="single" w:sz="4" w:space="0" w:color="auto"/>
                    <w:right w:val="single" w:sz="4" w:space="0" w:color="auto"/>
                  </w:tcBorders>
                </w:tcPr>
                <w:p w14:paraId="5B1B8D96"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heme="minorEastAsia"/>
                      <w:color w:val="FF0000"/>
                      <w:sz w:val="18"/>
                      <w:szCs w:val="18"/>
                      <w:u w:val="single"/>
                      <w:lang w:eastAsia="zh-CN"/>
                    </w:rPr>
                  </w:pPr>
                  <w:r>
                    <w:rPr>
                      <w:rFonts w:eastAsiaTheme="minorEastAsia" w:hint="eastAsia"/>
                      <w:color w:val="FF0000"/>
                      <w:sz w:val="18"/>
                      <w:szCs w:val="18"/>
                      <w:u w:val="single"/>
                      <w:lang w:eastAsia="zh-CN"/>
                    </w:rPr>
                    <w:t>F</w:t>
                  </w:r>
                  <w:r>
                    <w:rPr>
                      <w:rFonts w:eastAsiaTheme="minorEastAsia"/>
                      <w:color w:val="FF0000"/>
                      <w:sz w:val="18"/>
                      <w:szCs w:val="18"/>
                      <w:u w:val="single"/>
                      <w:lang w:eastAsia="zh-CN"/>
                    </w:rPr>
                    <w:t xml:space="preserve">or a UE configure with </w:t>
                  </w:r>
                  <w:r>
                    <w:rPr>
                      <w:i/>
                      <w:iCs/>
                      <w:color w:val="FF0000"/>
                      <w:sz w:val="18"/>
                      <w:u w:val="single"/>
                    </w:rPr>
                    <w:t>lte-CRS-PatternList3-r18 and lte-CRS-PatternList4-r18,</w:t>
                  </w:r>
                </w:p>
                <w:p w14:paraId="4B139F50"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imes New Roman"/>
                      <w:sz w:val="18"/>
                      <w:szCs w:val="18"/>
                    </w:rPr>
                  </w:pPr>
                  <w:r>
                    <w:rPr>
                      <w:rFonts w:eastAsia="Times New Roman"/>
                      <w:sz w:val="18"/>
                      <w:szCs w:val="18"/>
                    </w:rPr>
                    <w:t>1.</w:t>
                  </w:r>
                  <w:r>
                    <w:rPr>
                      <w:rFonts w:eastAsia="Times New Roman"/>
                      <w:sz w:val="18"/>
                      <w:szCs w:val="18"/>
                    </w:rPr>
                    <w:tab/>
                    <w:t>Support of two LTE-CRS overlapping rate matching patterns within a part of NR carrier using 15 kHz SCS overlapping with a LTE carrier</w:t>
                  </w:r>
                </w:p>
                <w:p w14:paraId="4AD3A883" w14:textId="77777777" w:rsidR="00294C8B" w:rsidRDefault="00294C8B">
                  <w:pPr>
                    <w:keepNext/>
                    <w:keepLines/>
                    <w:widowControl w:val="0"/>
                    <w:overflowPunct w:val="0"/>
                    <w:autoSpaceDE w:val="0"/>
                    <w:adjustRightInd w:val="0"/>
                    <w:spacing w:before="100" w:beforeAutospacing="1" w:after="0"/>
                    <w:textAlignment w:val="baseline"/>
                    <w:rPr>
                      <w:rFonts w:eastAsia="Times New Roman"/>
                      <w:sz w:val="18"/>
                      <w:szCs w:val="18"/>
                    </w:rPr>
                  </w:pPr>
                </w:p>
              </w:tc>
              <w:tc>
                <w:tcPr>
                  <w:tcW w:w="451" w:type="pct"/>
                  <w:tcBorders>
                    <w:top w:val="single" w:sz="4" w:space="0" w:color="auto"/>
                    <w:left w:val="nil"/>
                    <w:bottom w:val="single" w:sz="4" w:space="0" w:color="auto"/>
                    <w:right w:val="single" w:sz="4" w:space="0" w:color="auto"/>
                  </w:tcBorders>
                </w:tcPr>
                <w:p w14:paraId="34F48B5F"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u w:val="single"/>
                    </w:rPr>
                  </w:pPr>
                  <w:r>
                    <w:rPr>
                      <w:rFonts w:hint="eastAsia"/>
                      <w:color w:val="FF0000"/>
                      <w:sz w:val="18"/>
                      <w:szCs w:val="18"/>
                      <w:u w:val="single"/>
                      <w:lang w:val="en-US" w:eastAsia="zh-CN"/>
                    </w:rPr>
                    <w:t>xx</w:t>
                  </w:r>
                  <w:r>
                    <w:rPr>
                      <w:rFonts w:eastAsia="Times New Roman"/>
                      <w:color w:val="FF0000"/>
                      <w:sz w:val="18"/>
                      <w:szCs w:val="18"/>
                      <w:u w:val="single"/>
                    </w:rPr>
                    <w:t xml:space="preserve">-1 </w:t>
                  </w:r>
                </w:p>
              </w:tc>
              <w:tc>
                <w:tcPr>
                  <w:tcW w:w="1219" w:type="pct"/>
                  <w:tcBorders>
                    <w:top w:val="single" w:sz="4" w:space="0" w:color="auto"/>
                    <w:left w:val="nil"/>
                    <w:bottom w:val="single" w:sz="4" w:space="0" w:color="auto"/>
                    <w:right w:val="single" w:sz="4" w:space="0" w:color="auto"/>
                  </w:tcBorders>
                </w:tcPr>
                <w:p w14:paraId="249396ED" w14:textId="77777777" w:rsidR="00294C8B" w:rsidRDefault="009D1DB3">
                  <w:pPr>
                    <w:overflowPunct w:val="0"/>
                    <w:autoSpaceDE w:val="0"/>
                    <w:autoSpaceDN w:val="0"/>
                    <w:adjustRightInd w:val="0"/>
                    <w:spacing w:before="100" w:beforeAutospacing="1" w:after="180"/>
                    <w:textAlignment w:val="baseline"/>
                    <w:rPr>
                      <w:i/>
                      <w:iCs/>
                      <w:sz w:val="18"/>
                      <w:szCs w:val="18"/>
                      <w:lang w:eastAsia="zh-CN"/>
                    </w:rPr>
                  </w:pPr>
                  <w:r>
                    <w:rPr>
                      <w:sz w:val="16"/>
                    </w:rPr>
                    <w:t>Per FSPC</w:t>
                  </w:r>
                </w:p>
              </w:tc>
              <w:tc>
                <w:tcPr>
                  <w:tcW w:w="230" w:type="pct"/>
                  <w:tcBorders>
                    <w:top w:val="single" w:sz="4" w:space="0" w:color="auto"/>
                    <w:left w:val="nil"/>
                    <w:bottom w:val="single" w:sz="4" w:space="0" w:color="auto"/>
                    <w:right w:val="single" w:sz="4" w:space="0" w:color="auto"/>
                  </w:tcBorders>
                </w:tcPr>
                <w:p w14:paraId="4D11CCA7"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w:t>
                  </w:r>
                </w:p>
              </w:tc>
              <w:tc>
                <w:tcPr>
                  <w:tcW w:w="308" w:type="pct"/>
                  <w:tcBorders>
                    <w:top w:val="single" w:sz="4" w:space="0" w:color="auto"/>
                    <w:left w:val="nil"/>
                    <w:bottom w:val="single" w:sz="4" w:space="0" w:color="auto"/>
                    <w:right w:val="single" w:sz="4" w:space="0" w:color="auto"/>
                  </w:tcBorders>
                </w:tcPr>
                <w:p w14:paraId="3EE4F23E"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 (FR1 only)</w:t>
                  </w:r>
                </w:p>
              </w:tc>
              <w:tc>
                <w:tcPr>
                  <w:tcW w:w="775" w:type="pct"/>
                  <w:tcBorders>
                    <w:top w:val="single" w:sz="4" w:space="0" w:color="auto"/>
                    <w:left w:val="nil"/>
                    <w:bottom w:val="single" w:sz="4" w:space="0" w:color="auto"/>
                    <w:right w:val="single" w:sz="4" w:space="0" w:color="auto"/>
                  </w:tcBorders>
                </w:tcPr>
                <w:p w14:paraId="702E0A9D"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For DSS</w:t>
                  </w:r>
                </w:p>
                <w:p w14:paraId="315A1DED"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 xml:space="preserve">The number of the additional CRS rate matching patterns reported in </w:t>
                  </w:r>
                  <w:r>
                    <w:rPr>
                      <w:rFonts w:eastAsia="Times New Roman"/>
                      <w:color w:val="FF0000"/>
                      <w:sz w:val="18"/>
                      <w:szCs w:val="18"/>
                    </w:rPr>
                    <w:t>Rel-1</w:t>
                  </w:r>
                  <w:r>
                    <w:rPr>
                      <w:rFonts w:hint="eastAsia"/>
                      <w:color w:val="FF0000"/>
                      <w:sz w:val="18"/>
                      <w:szCs w:val="18"/>
                      <w:lang w:val="en-US" w:eastAsia="zh-CN"/>
                    </w:rPr>
                    <w:t>8</w:t>
                  </w:r>
                  <w:r>
                    <w:rPr>
                      <w:rFonts w:eastAsia="Times New Roman"/>
                      <w:sz w:val="18"/>
                      <w:szCs w:val="18"/>
                    </w:rPr>
                    <w:t xml:space="preserve"> is accounted in the total number of rate matching pattern reported by the UE for Rel-15 by using pdsch-RE-MappingFR1-PerSymbol/pdsch-RE-MappingFR1-PerSlot and pdsch-RE-MappingFR1-PerSymbol/pdsch-RE-MappingFR1-PerSlot</w:t>
                  </w:r>
                </w:p>
              </w:tc>
              <w:tc>
                <w:tcPr>
                  <w:tcW w:w="534" w:type="pct"/>
                  <w:tcBorders>
                    <w:top w:val="single" w:sz="4" w:space="0" w:color="auto"/>
                    <w:left w:val="nil"/>
                    <w:bottom w:val="single" w:sz="4" w:space="0" w:color="auto"/>
                    <w:right w:val="single" w:sz="4" w:space="0" w:color="auto"/>
                  </w:tcBorders>
                </w:tcPr>
                <w:p w14:paraId="693ACE5C"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Optional with capability signaling</w:t>
                  </w:r>
                </w:p>
              </w:tc>
            </w:tr>
          </w:tbl>
          <w:p w14:paraId="246B632D"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058F3B60" w14:textId="77777777">
        <w:tc>
          <w:tcPr>
            <w:tcW w:w="143" w:type="pct"/>
          </w:tcPr>
          <w:p w14:paraId="1441779C"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407" w:type="pct"/>
          </w:tcPr>
          <w:p w14:paraId="2E9647E2" w14:textId="77777777" w:rsidR="00294C8B" w:rsidRDefault="009D1DB3">
            <w:pPr>
              <w:spacing w:after="0" w:line="240" w:lineRule="auto"/>
              <w:jc w:val="both"/>
              <w:rPr>
                <w:rFonts w:eastAsia="MS Mincho"/>
                <w:sz w:val="22"/>
              </w:rPr>
            </w:pPr>
            <w:r>
              <w:rPr>
                <w:rFonts w:eastAsia="MS Mincho" w:hint="eastAsia"/>
                <w:sz w:val="22"/>
              </w:rPr>
              <w:t>Q</w:t>
            </w:r>
            <w:r>
              <w:rPr>
                <w:rFonts w:eastAsia="MS Mincho"/>
                <w:sz w:val="22"/>
              </w:rPr>
              <w:t>ualcomm</w:t>
            </w:r>
          </w:p>
        </w:tc>
        <w:tc>
          <w:tcPr>
            <w:tcW w:w="4450" w:type="pct"/>
          </w:tcPr>
          <w:p w14:paraId="56506305" w14:textId="77777777" w:rsidR="00294C8B" w:rsidRDefault="009D1DB3">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made following agreements.</w:t>
            </w:r>
          </w:p>
          <w:tbl>
            <w:tblPr>
              <w:tblStyle w:val="TableGrid"/>
              <w:tblW w:w="5000" w:type="pct"/>
              <w:tblLook w:val="04A0" w:firstRow="1" w:lastRow="0" w:firstColumn="1" w:lastColumn="0" w:noHBand="0" w:noVBand="1"/>
            </w:tblPr>
            <w:tblGrid>
              <w:gridCol w:w="19695"/>
            </w:tblGrid>
            <w:tr w:rsidR="00294C8B" w14:paraId="70C6063F" w14:textId="77777777">
              <w:tc>
                <w:tcPr>
                  <w:tcW w:w="5000" w:type="pct"/>
                </w:tcPr>
                <w:p w14:paraId="64F3A050" w14:textId="77777777" w:rsidR="00294C8B" w:rsidRDefault="009D1DB3">
                  <w:pPr>
                    <w:spacing w:after="0"/>
                    <w:jc w:val="both"/>
                    <w:rPr>
                      <w:rFonts w:eastAsia="MS Mincho" w:cs="Batang"/>
                      <w:sz w:val="21"/>
                      <w:szCs w:val="21"/>
                      <w:lang w:val="en-US"/>
                    </w:rPr>
                  </w:pPr>
                  <w:r>
                    <w:rPr>
                      <w:rFonts w:eastAsia="MS Mincho" w:cs="Batang"/>
                      <w:sz w:val="21"/>
                      <w:szCs w:val="21"/>
                      <w:highlight w:val="green"/>
                      <w:lang w:val="en-US"/>
                    </w:rPr>
                    <w:t>Agreement</w:t>
                  </w:r>
                </w:p>
                <w:p w14:paraId="715A13AC" w14:textId="77777777" w:rsidR="00294C8B" w:rsidRDefault="009D1DB3">
                  <w:pPr>
                    <w:numPr>
                      <w:ilvl w:val="0"/>
                      <w:numId w:val="50"/>
                    </w:numPr>
                    <w:spacing w:after="0" w:line="240" w:lineRule="auto"/>
                    <w:jc w:val="both"/>
                    <w:rPr>
                      <w:rFonts w:eastAsia="MS Mincho" w:cs="Batang"/>
                      <w:sz w:val="21"/>
                      <w:szCs w:val="21"/>
                    </w:rPr>
                  </w:pPr>
                  <w:r>
                    <w:rPr>
                      <w:rFonts w:eastAsia="MS Mincho" w:cs="Batang"/>
                      <w:sz w:val="21"/>
                      <w:szCs w:val="21"/>
                    </w:rPr>
                    <w:t xml:space="preserve">Introduce two new RRC parameters </w:t>
                  </w:r>
                  <w:r>
                    <w:rPr>
                      <w:rFonts w:eastAsia="MS Mincho" w:cs="Batang"/>
                      <w:i/>
                      <w:iCs/>
                      <w:sz w:val="21"/>
                      <w:szCs w:val="21"/>
                    </w:rPr>
                    <w:t xml:space="preserve">lte-CRS-PatternList3-r18 </w:t>
                  </w:r>
                  <w:r>
                    <w:rPr>
                      <w:rFonts w:eastAsia="MS Mincho" w:cs="Batang"/>
                      <w:sz w:val="21"/>
                      <w:szCs w:val="21"/>
                    </w:rPr>
                    <w:t xml:space="preserve">and </w:t>
                  </w:r>
                  <w:r>
                    <w:rPr>
                      <w:rFonts w:eastAsia="MS Mincho" w:cs="Batang"/>
                      <w:i/>
                      <w:iCs/>
                      <w:sz w:val="21"/>
                      <w:szCs w:val="21"/>
                    </w:rPr>
                    <w:t xml:space="preserve">lte-CRS-PatternList4-r18 </w:t>
                  </w:r>
                  <w:r>
                    <w:rPr>
                      <w:rFonts w:eastAsia="MS Mincho" w:cs="Batang"/>
                      <w:sz w:val="21"/>
                      <w:szCs w:val="21"/>
                    </w:rPr>
                    <w:t xml:space="preserve">in </w:t>
                  </w:r>
                  <w:r>
                    <w:rPr>
                      <w:rFonts w:eastAsia="MS Mincho" w:cs="Batang"/>
                      <w:i/>
                      <w:iCs/>
                      <w:sz w:val="21"/>
                      <w:szCs w:val="21"/>
                    </w:rPr>
                    <w:t xml:space="preserve">ServingCellConfig </w:t>
                  </w:r>
                  <w:r>
                    <w:rPr>
                      <w:rFonts w:eastAsia="MS Mincho" w:cs="Batang"/>
                      <w:sz w:val="21"/>
                      <w:szCs w:val="21"/>
                    </w:rPr>
                    <w:t xml:space="preserve">around which the UE shall do rate matching for PDSCH scheduled by PDCCH with CRC scrambled by C-RNTI, MCS-C-RNTI, CS-RNTI, or PDSCHs with SPS. </w:t>
                  </w:r>
                </w:p>
                <w:p w14:paraId="27B19BEE" w14:textId="77777777" w:rsidR="00294C8B" w:rsidRDefault="009D1DB3">
                  <w:pPr>
                    <w:numPr>
                      <w:ilvl w:val="1"/>
                      <w:numId w:val="50"/>
                    </w:numPr>
                    <w:spacing w:after="0" w:line="240" w:lineRule="auto"/>
                    <w:jc w:val="both"/>
                    <w:rPr>
                      <w:rFonts w:eastAsia="MS Mincho" w:cs="Batang"/>
                      <w:iCs/>
                      <w:sz w:val="21"/>
                      <w:szCs w:val="21"/>
                    </w:rPr>
                  </w:pPr>
                  <w:r>
                    <w:rPr>
                      <w:rFonts w:eastAsia="MS Mincho" w:cs="Batang"/>
                      <w:sz w:val="21"/>
                      <w:szCs w:val="21"/>
                    </w:rPr>
                    <w:t xml:space="preserve">The network does not configure </w:t>
                  </w:r>
                  <w:r>
                    <w:rPr>
                      <w:rFonts w:eastAsia="MS Mincho" w:cs="Batang"/>
                      <w:i/>
                      <w:iCs/>
                      <w:sz w:val="21"/>
                      <w:szCs w:val="21"/>
                    </w:rPr>
                    <w:t xml:space="preserve">lte-CRS-PatternList3-r18 </w:t>
                  </w:r>
                  <w:r>
                    <w:rPr>
                      <w:rFonts w:eastAsia="MS Mincho" w:cs="Batang"/>
                      <w:sz w:val="21"/>
                      <w:szCs w:val="21"/>
                    </w:rPr>
                    <w:t xml:space="preserve">and any of </w:t>
                  </w:r>
                  <w:r>
                    <w:rPr>
                      <w:rFonts w:eastAsia="MS Mincho" w:cs="Batang"/>
                      <w:i/>
                      <w:iCs/>
                      <w:sz w:val="21"/>
                      <w:szCs w:val="21"/>
                    </w:rPr>
                    <w:t xml:space="preserve">lte-CRS-ToMatchAround, lte-CRS-PatternList1-r16 </w:t>
                  </w:r>
                  <w:r>
                    <w:rPr>
                      <w:rFonts w:eastAsia="MS Mincho" w:cs="Batang"/>
                      <w:sz w:val="21"/>
                      <w:szCs w:val="21"/>
                    </w:rPr>
                    <w:t xml:space="preserve">and </w:t>
                  </w:r>
                  <w:r>
                    <w:rPr>
                      <w:rFonts w:eastAsia="MS Mincho" w:cs="Batang"/>
                      <w:i/>
                      <w:iCs/>
                      <w:sz w:val="21"/>
                      <w:szCs w:val="21"/>
                    </w:rPr>
                    <w:t xml:space="preserve">lte-CRS-PatternList2-r16 </w:t>
                  </w:r>
                  <w:r>
                    <w:rPr>
                      <w:rFonts w:eastAsia="MS Mincho" w:cs="Batang"/>
                      <w:sz w:val="21"/>
                      <w:szCs w:val="21"/>
                    </w:rPr>
                    <w:t xml:space="preserve">simultaneously. </w:t>
                  </w:r>
                  <w:r>
                    <w:rPr>
                      <w:rFonts w:eastAsia="MS Mincho" w:cs="Batang"/>
                      <w:i/>
                      <w:iCs/>
                      <w:sz w:val="21"/>
                      <w:szCs w:val="21"/>
                    </w:rPr>
                    <w:t xml:space="preserve">Lte-CRS-PatternList4-r18 </w:t>
                  </w:r>
                  <w:r>
                    <w:rPr>
                      <w:rFonts w:eastAsia="MS Mincho" w:cs="Batang"/>
                      <w:sz w:val="21"/>
                      <w:szCs w:val="21"/>
                    </w:rPr>
                    <w:t xml:space="preserve">is configured </w:t>
                  </w:r>
                  <w:r>
                    <w:rPr>
                      <w:rFonts w:eastAsia="MS Mincho" w:cs="Batang"/>
                      <w:sz w:val="21"/>
                      <w:szCs w:val="21"/>
                      <w:u w:val="single"/>
                      <w:lang w:val="en-US"/>
                    </w:rPr>
                    <w:t xml:space="preserve">only </w:t>
                  </w:r>
                  <w:r>
                    <w:rPr>
                      <w:rFonts w:eastAsia="MS Mincho" w:cs="Batang"/>
                      <w:sz w:val="21"/>
                      <w:szCs w:val="21"/>
                    </w:rPr>
                    <w:t xml:space="preserve">if </w:t>
                  </w:r>
                  <w:r>
                    <w:rPr>
                      <w:rFonts w:eastAsia="MS Mincho" w:cs="Batang"/>
                      <w:i/>
                      <w:iCs/>
                      <w:sz w:val="21"/>
                      <w:szCs w:val="21"/>
                    </w:rPr>
                    <w:t xml:space="preserve">lte-CRS-PatternList3-r18 </w:t>
                  </w:r>
                  <w:r>
                    <w:rPr>
                      <w:rFonts w:eastAsia="MS Mincho" w:cs="Batang"/>
                      <w:sz w:val="21"/>
                      <w:szCs w:val="21"/>
                    </w:rPr>
                    <w:t xml:space="preserve">is configured in </w:t>
                  </w:r>
                  <w:r>
                    <w:rPr>
                      <w:rFonts w:eastAsia="MS Mincho" w:cs="Batang"/>
                      <w:i/>
                      <w:iCs/>
                      <w:sz w:val="21"/>
                      <w:szCs w:val="21"/>
                    </w:rPr>
                    <w:t xml:space="preserve">ServingCellConfig. </w:t>
                  </w:r>
                </w:p>
                <w:p w14:paraId="63B7C968" w14:textId="77777777" w:rsidR="00294C8B" w:rsidRDefault="009D1DB3">
                  <w:pPr>
                    <w:numPr>
                      <w:ilvl w:val="1"/>
                      <w:numId w:val="50"/>
                    </w:numPr>
                    <w:spacing w:after="0" w:line="240" w:lineRule="auto"/>
                    <w:jc w:val="both"/>
                    <w:rPr>
                      <w:rFonts w:eastAsia="MS Mincho" w:cs="Batang"/>
                      <w:iCs/>
                      <w:sz w:val="21"/>
                      <w:szCs w:val="21"/>
                    </w:rPr>
                  </w:pPr>
                  <w:r>
                    <w:rPr>
                      <w:rFonts w:eastAsia="MS Mincho" w:cs="Batang"/>
                      <w:sz w:val="21"/>
                      <w:szCs w:val="21"/>
                    </w:rPr>
                    <w:t xml:space="preserve">For case when UE is not configured with two different values of </w:t>
                  </w:r>
                  <w:r>
                    <w:rPr>
                      <w:rFonts w:eastAsia="MS Mincho" w:cs="Batang"/>
                      <w:i/>
                      <w:sz w:val="21"/>
                      <w:szCs w:val="21"/>
                    </w:rPr>
                    <w:t>coresetPoolIndex</w:t>
                  </w:r>
                  <w:r>
                    <w:rPr>
                      <w:rFonts w:eastAsia="MS Mincho" w:cs="Batang"/>
                      <w:sz w:val="21"/>
                      <w:szCs w:val="21"/>
                    </w:rPr>
                    <w:t xml:space="preserve"> in </w:t>
                  </w:r>
                  <w:r>
                    <w:rPr>
                      <w:rFonts w:eastAsia="MS Mincho" w:cs="Batang"/>
                      <w:i/>
                      <w:sz w:val="21"/>
                      <w:szCs w:val="21"/>
                    </w:rPr>
                    <w:t>ControlResourceSet</w:t>
                  </w:r>
                  <w:r>
                    <w:rPr>
                      <w:rFonts w:eastAsia="MS Mincho" w:cs="Batang"/>
                      <w:sz w:val="21"/>
                      <w:szCs w:val="21"/>
                    </w:rPr>
                    <w:t xml:space="preserve">, and configured with </w:t>
                  </w:r>
                  <w:r>
                    <w:rPr>
                      <w:rFonts w:eastAsia="MS Mincho" w:cs="Batang"/>
                      <w:i/>
                      <w:iCs/>
                      <w:sz w:val="21"/>
                      <w:szCs w:val="21"/>
                    </w:rPr>
                    <w:t xml:space="preserve">lte-CRS-PatternList3-r18 </w:t>
                  </w:r>
                  <w:r>
                    <w:rPr>
                      <w:rFonts w:eastAsia="MS Mincho" w:cs="Batang"/>
                      <w:sz w:val="21"/>
                      <w:szCs w:val="21"/>
                    </w:rPr>
                    <w:t xml:space="preserve">and </w:t>
                  </w:r>
                  <w:r>
                    <w:rPr>
                      <w:rFonts w:eastAsia="MS Mincho" w:cs="Batang"/>
                      <w:i/>
                      <w:iCs/>
                      <w:sz w:val="21"/>
                      <w:szCs w:val="21"/>
                    </w:rPr>
                    <w:t>lte-CRS-PatternList4-r18</w:t>
                  </w:r>
                  <w:r>
                    <w:rPr>
                      <w:rFonts w:eastAsia="MS Mincho" w:cs="Batang"/>
                      <w:iCs/>
                      <w:sz w:val="21"/>
                      <w:szCs w:val="21"/>
                    </w:rPr>
                    <w:t xml:space="preserve">, </w:t>
                  </w:r>
                  <w:r>
                    <w:rPr>
                      <w:rFonts w:eastAsia="MS Mincho" w:cs="Batang"/>
                      <w:sz w:val="21"/>
                      <w:szCs w:val="21"/>
                    </w:rPr>
                    <w:t xml:space="preserve">both </w:t>
                  </w:r>
                  <w:r>
                    <w:rPr>
                      <w:rFonts w:eastAsia="MS Mincho" w:cs="Batang"/>
                      <w:i/>
                      <w:iCs/>
                      <w:sz w:val="21"/>
                      <w:szCs w:val="21"/>
                    </w:rPr>
                    <w:t>lte-CRS-PatternList3-r18</w:t>
                  </w:r>
                  <w:r>
                    <w:rPr>
                      <w:rFonts w:eastAsia="MS Mincho" w:cs="Batang"/>
                      <w:sz w:val="21"/>
                      <w:szCs w:val="21"/>
                    </w:rPr>
                    <w:t xml:space="preserve"> and </w:t>
                  </w:r>
                  <w:r>
                    <w:rPr>
                      <w:rFonts w:eastAsia="MS Mincho" w:cs="Batang"/>
                      <w:i/>
                      <w:iCs/>
                      <w:sz w:val="21"/>
                      <w:szCs w:val="21"/>
                    </w:rPr>
                    <w:t>lte-CRS-PatternList4-r18</w:t>
                  </w:r>
                  <w:r>
                    <w:rPr>
                      <w:rFonts w:eastAsia="MS Mincho" w:cs="Batang"/>
                      <w:sz w:val="21"/>
                      <w:szCs w:val="21"/>
                    </w:rPr>
                    <w:t xml:space="preserve"> are applied</w:t>
                  </w:r>
                </w:p>
                <w:p w14:paraId="1CB693B8" w14:textId="77777777" w:rsidR="00294C8B" w:rsidRDefault="009D1DB3">
                  <w:pPr>
                    <w:numPr>
                      <w:ilvl w:val="1"/>
                      <w:numId w:val="50"/>
                    </w:numPr>
                    <w:spacing w:after="0" w:line="240" w:lineRule="auto"/>
                    <w:jc w:val="both"/>
                    <w:rPr>
                      <w:rFonts w:eastAsia="MS Mincho" w:cs="Batang"/>
                      <w:iCs/>
                      <w:sz w:val="21"/>
                      <w:szCs w:val="21"/>
                    </w:rPr>
                  </w:pPr>
                  <w:r>
                    <w:rPr>
                      <w:rFonts w:eastAsia="MS Mincho" w:cs="Batang"/>
                      <w:sz w:val="21"/>
                      <w:szCs w:val="21"/>
                    </w:rPr>
                    <w:t xml:space="preserve">For case when UE is configured with two different values of </w:t>
                  </w:r>
                  <w:r>
                    <w:rPr>
                      <w:rFonts w:eastAsia="MS Mincho" w:cs="Batang"/>
                      <w:i/>
                      <w:sz w:val="21"/>
                      <w:szCs w:val="21"/>
                    </w:rPr>
                    <w:t>coresetPoolIndex</w:t>
                  </w:r>
                  <w:r>
                    <w:rPr>
                      <w:rFonts w:eastAsia="MS Mincho" w:cs="Batang"/>
                      <w:sz w:val="21"/>
                      <w:szCs w:val="21"/>
                    </w:rPr>
                    <w:t xml:space="preserve"> in </w:t>
                  </w:r>
                  <w:r>
                    <w:rPr>
                      <w:rFonts w:eastAsia="MS Mincho" w:cs="Batang"/>
                      <w:i/>
                      <w:sz w:val="21"/>
                      <w:szCs w:val="21"/>
                    </w:rPr>
                    <w:t>ControlResourceSet</w:t>
                  </w:r>
                  <w:r>
                    <w:rPr>
                      <w:rFonts w:eastAsia="MS Mincho" w:cs="Batang"/>
                      <w:sz w:val="21"/>
                      <w:szCs w:val="21"/>
                    </w:rPr>
                    <w:t xml:space="preserve">, and configured with </w:t>
                  </w:r>
                  <w:r>
                    <w:rPr>
                      <w:rFonts w:eastAsia="MS Mincho" w:cs="Batang"/>
                      <w:i/>
                      <w:iCs/>
                      <w:sz w:val="21"/>
                      <w:szCs w:val="21"/>
                    </w:rPr>
                    <w:t xml:space="preserve">lte-CRS-PatternList3-r18 </w:t>
                  </w:r>
                  <w:r>
                    <w:rPr>
                      <w:rFonts w:eastAsia="MS Mincho" w:cs="Batang"/>
                      <w:sz w:val="21"/>
                      <w:szCs w:val="21"/>
                    </w:rPr>
                    <w:t xml:space="preserve">and </w:t>
                  </w:r>
                  <w:r>
                    <w:rPr>
                      <w:rFonts w:eastAsia="MS Mincho" w:cs="Batang"/>
                      <w:i/>
                      <w:iCs/>
                      <w:sz w:val="21"/>
                      <w:szCs w:val="21"/>
                    </w:rPr>
                    <w:t>lte-CRS-PatternList4-r18</w:t>
                  </w:r>
                </w:p>
                <w:p w14:paraId="234DB3C4" w14:textId="77777777" w:rsidR="00294C8B" w:rsidRDefault="009D1DB3">
                  <w:pPr>
                    <w:numPr>
                      <w:ilvl w:val="2"/>
                      <w:numId w:val="50"/>
                    </w:numPr>
                    <w:spacing w:after="0" w:line="240" w:lineRule="auto"/>
                    <w:jc w:val="both"/>
                    <w:rPr>
                      <w:rFonts w:eastAsia="MS Mincho" w:cs="Batang"/>
                      <w:iCs/>
                      <w:sz w:val="21"/>
                      <w:szCs w:val="21"/>
                    </w:rPr>
                  </w:pPr>
                  <w:r>
                    <w:rPr>
                      <w:rFonts w:eastAsia="MS Mincho" w:cs="Batang"/>
                      <w:sz w:val="21"/>
                      <w:szCs w:val="21"/>
                    </w:rPr>
                    <w:t xml:space="preserve">If UE is configured with </w:t>
                  </w:r>
                  <w:r>
                    <w:rPr>
                      <w:rFonts w:eastAsia="MS Mincho" w:cs="Batang"/>
                      <w:i/>
                      <w:iCs/>
                      <w:sz w:val="21"/>
                      <w:szCs w:val="21"/>
                    </w:rPr>
                    <w:t>crs-RateMatch-PerCoresetPoolIndex</w:t>
                  </w:r>
                  <w:r>
                    <w:rPr>
                      <w:rFonts w:eastAsia="MS Mincho" w:cs="Batang"/>
                      <w:sz w:val="21"/>
                      <w:szCs w:val="21"/>
                    </w:rPr>
                    <w:t xml:space="preserve">, </w:t>
                  </w:r>
                  <w:r>
                    <w:rPr>
                      <w:rFonts w:eastAsia="MS Mincho" w:cs="Batang"/>
                      <w:i/>
                      <w:iCs/>
                      <w:sz w:val="21"/>
                      <w:szCs w:val="21"/>
                    </w:rPr>
                    <w:t>lte-CRS-PatternList3-r18</w:t>
                  </w:r>
                  <w:r>
                    <w:rPr>
                      <w:rFonts w:eastAsia="MS Mincho" w:cs="Batang"/>
                      <w:sz w:val="21"/>
                      <w:szCs w:val="21"/>
                    </w:rPr>
                    <w:t xml:space="preserve"> is applied if the PDSCH is associated with c</w:t>
                  </w:r>
                  <w:r>
                    <w:rPr>
                      <w:rFonts w:eastAsia="MS Mincho" w:cs="Batang"/>
                      <w:i/>
                      <w:iCs/>
                      <w:sz w:val="21"/>
                      <w:szCs w:val="21"/>
                    </w:rPr>
                    <w:t>oresetPoolIndex</w:t>
                  </w:r>
                  <w:r>
                    <w:rPr>
                      <w:rFonts w:eastAsia="MS Mincho" w:cs="Batang"/>
                      <w:sz w:val="21"/>
                      <w:szCs w:val="21"/>
                    </w:rPr>
                    <w:t xml:space="preserve"> set to ‘0’, and </w:t>
                  </w:r>
                  <w:r>
                    <w:rPr>
                      <w:rFonts w:eastAsia="MS Mincho" w:cs="Batang"/>
                      <w:i/>
                      <w:iCs/>
                      <w:sz w:val="21"/>
                      <w:szCs w:val="21"/>
                    </w:rPr>
                    <w:t xml:space="preserve">lte-CRS-PatternList4-r18 </w:t>
                  </w:r>
                  <w:r>
                    <w:rPr>
                      <w:rFonts w:eastAsia="MS Mincho" w:cs="Batang"/>
                      <w:sz w:val="21"/>
                      <w:szCs w:val="21"/>
                    </w:rPr>
                    <w:t>is applied if the PDSCH is associated with c</w:t>
                  </w:r>
                  <w:r>
                    <w:rPr>
                      <w:rFonts w:eastAsia="MS Mincho" w:cs="Batang"/>
                      <w:i/>
                      <w:iCs/>
                      <w:sz w:val="21"/>
                      <w:szCs w:val="21"/>
                    </w:rPr>
                    <w:t>oresetPoolIndex</w:t>
                  </w:r>
                  <w:r>
                    <w:rPr>
                      <w:rFonts w:eastAsia="MS Mincho" w:cs="Batang"/>
                      <w:sz w:val="21"/>
                      <w:szCs w:val="21"/>
                    </w:rPr>
                    <w:t xml:space="preserve"> set to ‘1’</w:t>
                  </w:r>
                </w:p>
                <w:p w14:paraId="76F62956" w14:textId="77777777" w:rsidR="00294C8B" w:rsidRDefault="009D1DB3">
                  <w:pPr>
                    <w:numPr>
                      <w:ilvl w:val="2"/>
                      <w:numId w:val="50"/>
                    </w:numPr>
                    <w:spacing w:after="0" w:line="240" w:lineRule="auto"/>
                    <w:jc w:val="both"/>
                    <w:rPr>
                      <w:rFonts w:eastAsia="MS Mincho" w:cs="Batang"/>
                      <w:iCs/>
                      <w:sz w:val="21"/>
                      <w:szCs w:val="21"/>
                    </w:rPr>
                  </w:pPr>
                  <w:r>
                    <w:rPr>
                      <w:rFonts w:eastAsia="MS Mincho" w:cs="Batang"/>
                      <w:sz w:val="21"/>
                      <w:szCs w:val="21"/>
                    </w:rPr>
                    <w:t xml:space="preserve">Otherwise, both </w:t>
                  </w:r>
                  <w:r>
                    <w:rPr>
                      <w:rFonts w:eastAsia="MS Mincho" w:cs="Batang"/>
                      <w:i/>
                      <w:iCs/>
                      <w:sz w:val="21"/>
                      <w:szCs w:val="21"/>
                    </w:rPr>
                    <w:t>lte-CRS-PatternList3-r18</w:t>
                  </w:r>
                  <w:r>
                    <w:rPr>
                      <w:rFonts w:eastAsia="MS Mincho" w:cs="Batang"/>
                      <w:sz w:val="21"/>
                      <w:szCs w:val="21"/>
                    </w:rPr>
                    <w:t xml:space="preserve"> and </w:t>
                  </w:r>
                  <w:r>
                    <w:rPr>
                      <w:rFonts w:eastAsia="MS Mincho" w:cs="Batang"/>
                      <w:i/>
                      <w:iCs/>
                      <w:sz w:val="21"/>
                      <w:szCs w:val="21"/>
                    </w:rPr>
                    <w:t>lte-CRS-PatternList4-r18</w:t>
                  </w:r>
                  <w:r>
                    <w:rPr>
                      <w:rFonts w:eastAsia="MS Mincho" w:cs="Batang"/>
                      <w:sz w:val="21"/>
                      <w:szCs w:val="21"/>
                    </w:rPr>
                    <w:t xml:space="preserve"> are applied.</w:t>
                  </w:r>
                </w:p>
                <w:p w14:paraId="5C9CBEDA" w14:textId="77777777" w:rsidR="00294C8B" w:rsidRDefault="009D1DB3">
                  <w:pPr>
                    <w:numPr>
                      <w:ilvl w:val="1"/>
                      <w:numId w:val="50"/>
                    </w:numPr>
                    <w:spacing w:after="0" w:line="240" w:lineRule="auto"/>
                    <w:jc w:val="both"/>
                    <w:rPr>
                      <w:rFonts w:eastAsia="MS Mincho" w:cs="Batang"/>
                      <w:sz w:val="21"/>
                      <w:szCs w:val="21"/>
                    </w:rPr>
                  </w:pPr>
                  <w:r>
                    <w:rPr>
                      <w:rFonts w:eastAsia="MS Mincho" w:cs="Batang"/>
                      <w:sz w:val="21"/>
                      <w:szCs w:val="21"/>
                    </w:rPr>
                    <w:t xml:space="preserve">The legacy configuration rule in TS 38.331 is applied in Rel-18 DSS, i.e., </w:t>
                  </w:r>
                </w:p>
                <w:p w14:paraId="04529FB8" w14:textId="77777777" w:rsidR="00294C8B" w:rsidRDefault="009D1DB3">
                  <w:pPr>
                    <w:numPr>
                      <w:ilvl w:val="2"/>
                      <w:numId w:val="50"/>
                    </w:numPr>
                    <w:spacing w:after="0" w:line="240" w:lineRule="auto"/>
                    <w:jc w:val="both"/>
                    <w:rPr>
                      <w:rFonts w:eastAsia="MS Mincho" w:cs="Batang"/>
                      <w:sz w:val="21"/>
                      <w:szCs w:val="21"/>
                    </w:rPr>
                  </w:pPr>
                  <w:r>
                    <w:rPr>
                      <w:rFonts w:eastAsia="MS Mincho" w:cs="Batang"/>
                      <w:iCs/>
                      <w:sz w:val="21"/>
                      <w:szCs w:val="21"/>
                    </w:rPr>
                    <w:t xml:space="preserve">“The first LTE CRS pattern in </w:t>
                  </w:r>
                  <w:r>
                    <w:rPr>
                      <w:rFonts w:eastAsia="MS Mincho" w:cs="Batang"/>
                      <w:i/>
                      <w:iCs/>
                      <w:sz w:val="21"/>
                      <w:szCs w:val="21"/>
                    </w:rPr>
                    <w:t xml:space="preserve">lte-CRS-PatternList4 </w:t>
                  </w:r>
                  <w:r>
                    <w:rPr>
                      <w:rFonts w:eastAsia="MS Mincho" w:cs="Batang"/>
                      <w:iCs/>
                      <w:sz w:val="21"/>
                      <w:szCs w:val="21"/>
                    </w:rPr>
                    <w:t xml:space="preserve">shall be fully overlapping in frequency with the first LTE CRS pattern in </w:t>
                  </w:r>
                  <w:r>
                    <w:rPr>
                      <w:rFonts w:eastAsia="MS Mincho" w:cs="Batang"/>
                      <w:i/>
                      <w:sz w:val="21"/>
                      <w:szCs w:val="21"/>
                    </w:rPr>
                    <w:t>lte-CRS-PatternList</w:t>
                  </w:r>
                  <w:r>
                    <w:rPr>
                      <w:rFonts w:eastAsia="MS Mincho" w:cs="Batang"/>
                      <w:iCs/>
                      <w:sz w:val="21"/>
                      <w:szCs w:val="21"/>
                    </w:rPr>
                    <w:t>3, The second LTE CRS pattern in this list shall be fully overlapping in frequency with the second LTE CRS pattern in lte-CRS-PatternList3, and so on.”</w:t>
                  </w:r>
                </w:p>
              </w:tc>
            </w:tr>
          </w:tbl>
          <w:p w14:paraId="77EA85C3" w14:textId="77777777" w:rsidR="00294C8B" w:rsidRDefault="00294C8B">
            <w:pPr>
              <w:spacing w:after="120"/>
              <w:jc w:val="both"/>
              <w:rPr>
                <w:rFonts w:eastAsia="MS Mincho" w:cs="Batang"/>
                <w:sz w:val="21"/>
                <w:szCs w:val="21"/>
                <w:lang w:val="en-US"/>
              </w:rPr>
            </w:pPr>
          </w:p>
          <w:p w14:paraId="7B1A72D0" w14:textId="77777777" w:rsidR="00294C8B" w:rsidRDefault="009D1DB3">
            <w:pPr>
              <w:spacing w:after="120"/>
              <w:jc w:val="both"/>
              <w:rPr>
                <w:rFonts w:eastAsia="MS Mincho" w:cs="Batang"/>
                <w:sz w:val="21"/>
                <w:szCs w:val="21"/>
                <w:lang w:val="en-US"/>
              </w:rPr>
            </w:pPr>
            <w:r>
              <w:rPr>
                <w:rFonts w:eastAsia="MS Mincho" w:cs="Batang"/>
                <w:sz w:val="21"/>
                <w:szCs w:val="21"/>
                <w:lang w:val="en-US"/>
              </w:rPr>
              <w:t xml:space="preserve">For this, we think separate UE features are necessary for single and two different values configured for </w:t>
            </w:r>
            <w:r>
              <w:rPr>
                <w:rFonts w:eastAsia="MS Mincho" w:cs="Batang"/>
                <w:i/>
                <w:iCs/>
                <w:sz w:val="21"/>
                <w:szCs w:val="21"/>
                <w:lang w:val="en-US"/>
              </w:rPr>
              <w:t>coresetPoolIndex</w:t>
            </w:r>
            <w:r>
              <w:rPr>
                <w:rFonts w:eastAsia="MS Mincho" w:cs="Batang"/>
                <w:sz w:val="21"/>
                <w:szCs w:val="21"/>
                <w:lang w:val="en-US"/>
              </w:rPr>
              <w:t xml:space="preserve"> of the CORESETs. Other than this, it would be possible to refer to the legacy R16 FG.</w:t>
            </w:r>
          </w:p>
          <w:p w14:paraId="40B381D6" w14:textId="77777777" w:rsidR="00294C8B" w:rsidRDefault="009D1DB3">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4:</w:t>
            </w:r>
          </w:p>
          <w:p w14:paraId="4188B45A" w14:textId="77777777" w:rsidR="00294C8B" w:rsidRDefault="009D1DB3">
            <w:pPr>
              <w:pStyle w:val="ListParagraph"/>
              <w:numPr>
                <w:ilvl w:val="0"/>
                <w:numId w:val="34"/>
              </w:numPr>
              <w:spacing w:after="120" w:line="240" w:lineRule="auto"/>
              <w:ind w:leftChars="0"/>
              <w:jc w:val="both"/>
              <w:rPr>
                <w:rFonts w:eastAsia="MS Mincho" w:cs="Batang"/>
                <w:sz w:val="21"/>
                <w:szCs w:val="21"/>
                <w:lang w:val="en-US"/>
              </w:rPr>
            </w:pPr>
            <w:r>
              <w:rPr>
                <w:rFonts w:eastAsia="MS Mincho" w:cs="Batang"/>
                <w:sz w:val="21"/>
                <w:szCs w:val="21"/>
                <w:lang w:val="en-US"/>
              </w:rPr>
              <w:t>Separate UE features are necessary for:</w:t>
            </w:r>
          </w:p>
          <w:p w14:paraId="347BB0B8" w14:textId="77777777" w:rsidR="00294C8B" w:rsidRDefault="009D1DB3">
            <w:pPr>
              <w:pStyle w:val="ListParagraph"/>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overlapping LTE-CRS patterns for the case where two different values of </w:t>
            </w:r>
            <w:r>
              <w:rPr>
                <w:rFonts w:eastAsia="MS Mincho" w:cs="Batang"/>
                <w:i/>
                <w:iCs/>
                <w:sz w:val="21"/>
                <w:szCs w:val="21"/>
                <w:lang w:val="en-US"/>
              </w:rPr>
              <w:t>coresetPoolIndex</w:t>
            </w:r>
            <w:r>
              <w:rPr>
                <w:rFonts w:eastAsia="MS Mincho" w:cs="Batang"/>
                <w:sz w:val="21"/>
                <w:szCs w:val="21"/>
                <w:lang w:val="en-US"/>
              </w:rPr>
              <w:t xml:space="preserve"> are not configured</w:t>
            </w:r>
          </w:p>
          <w:p w14:paraId="08375C63" w14:textId="77777777" w:rsidR="00294C8B" w:rsidRDefault="009D1DB3">
            <w:pPr>
              <w:pStyle w:val="ListParagraph"/>
              <w:numPr>
                <w:ilvl w:val="1"/>
                <w:numId w:val="34"/>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wo overlapping LTE-CRS patterns for the case where two different values of </w:t>
            </w:r>
            <w:r>
              <w:rPr>
                <w:rFonts w:eastAsia="MS Mincho" w:cs="Batang"/>
                <w:i/>
                <w:iCs/>
                <w:sz w:val="21"/>
                <w:szCs w:val="21"/>
                <w:lang w:val="en-US"/>
              </w:rPr>
              <w:t>coresetPoolIndex</w:t>
            </w:r>
            <w:r>
              <w:rPr>
                <w:rFonts w:eastAsia="MS Mincho" w:cs="Batang"/>
                <w:sz w:val="21"/>
                <w:szCs w:val="21"/>
                <w:lang w:val="en-US"/>
              </w:rPr>
              <w:t xml:space="preserve"> are configured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603"/>
              <w:gridCol w:w="1607"/>
              <w:gridCol w:w="5571"/>
              <w:gridCol w:w="1101"/>
              <w:gridCol w:w="734"/>
              <w:gridCol w:w="730"/>
              <w:gridCol w:w="1223"/>
              <w:gridCol w:w="1101"/>
              <w:gridCol w:w="853"/>
              <w:gridCol w:w="853"/>
              <w:gridCol w:w="849"/>
              <w:gridCol w:w="2349"/>
              <w:gridCol w:w="1147"/>
            </w:tblGrid>
            <w:tr w:rsidR="00294C8B" w14:paraId="33D21D4A" w14:textId="77777777">
              <w:trPr>
                <w:trHeight w:val="20"/>
              </w:trPr>
              <w:tc>
                <w:tcPr>
                  <w:tcW w:w="252" w:type="pct"/>
                  <w:tcBorders>
                    <w:top w:val="single" w:sz="4" w:space="0" w:color="auto"/>
                    <w:left w:val="single" w:sz="4" w:space="0" w:color="auto"/>
                    <w:bottom w:val="single" w:sz="4" w:space="0" w:color="auto"/>
                    <w:right w:val="single" w:sz="4" w:space="0" w:color="auto"/>
                  </w:tcBorders>
                </w:tcPr>
                <w:p w14:paraId="4EDFF7C3" w14:textId="77777777" w:rsidR="00294C8B" w:rsidRDefault="00294C8B">
                  <w:pPr>
                    <w:pStyle w:val="TAL"/>
                    <w:rPr>
                      <w:rFonts w:asciiTheme="majorHAnsi" w:hAnsiTheme="majorHAnsi" w:cstheme="majorHAnsi"/>
                      <w:color w:val="000000" w:themeColor="text1"/>
                      <w:szCs w:val="18"/>
                      <w:lang w:eastAsia="ja-JP"/>
                    </w:rPr>
                  </w:pPr>
                </w:p>
              </w:tc>
              <w:tc>
                <w:tcPr>
                  <w:tcW w:w="158" w:type="pct"/>
                  <w:tcBorders>
                    <w:top w:val="single" w:sz="4" w:space="0" w:color="auto"/>
                    <w:left w:val="single" w:sz="4" w:space="0" w:color="auto"/>
                    <w:bottom w:val="single" w:sz="4" w:space="0" w:color="auto"/>
                    <w:right w:val="single" w:sz="4" w:space="0" w:color="auto"/>
                  </w:tcBorders>
                </w:tcPr>
                <w:p w14:paraId="0130DDB8"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x</w:t>
                  </w:r>
                  <w:r>
                    <w:rPr>
                      <w:rFonts w:asciiTheme="majorHAnsi" w:eastAsia="MS Mincho" w:hAnsiTheme="majorHAnsi" w:cstheme="majorHAnsi"/>
                      <w:color w:val="000000" w:themeColor="text1"/>
                      <w:szCs w:val="18"/>
                      <w:lang w:eastAsia="ja-JP"/>
                    </w:rPr>
                    <w:t>-3</w:t>
                  </w:r>
                </w:p>
              </w:tc>
              <w:tc>
                <w:tcPr>
                  <w:tcW w:w="359" w:type="pct"/>
                  <w:tcBorders>
                    <w:top w:val="single" w:sz="4" w:space="0" w:color="auto"/>
                    <w:left w:val="single" w:sz="4" w:space="0" w:color="auto"/>
                    <w:bottom w:val="single" w:sz="4" w:space="0" w:color="auto"/>
                    <w:right w:val="single" w:sz="4" w:space="0" w:color="auto"/>
                  </w:tcBorders>
                </w:tcPr>
                <w:p w14:paraId="4AB68235"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Two overlapping CRS rate matching patterns for a NR carrier using 15kHz overlapping with a LTE carrier</w:t>
                  </w:r>
                </w:p>
              </w:tc>
              <w:tc>
                <w:tcPr>
                  <w:tcW w:w="1419" w:type="pct"/>
                  <w:tcBorders>
                    <w:top w:val="single" w:sz="4" w:space="0" w:color="auto"/>
                    <w:left w:val="single" w:sz="4" w:space="0" w:color="auto"/>
                    <w:bottom w:val="single" w:sz="4" w:space="0" w:color="auto"/>
                    <w:right w:val="single" w:sz="4" w:space="0" w:color="auto"/>
                  </w:tcBorders>
                </w:tcPr>
                <w:p w14:paraId="56AE0518" w14:textId="77777777" w:rsidR="00294C8B" w:rsidRDefault="009D1DB3">
                  <w:pPr>
                    <w:pStyle w:val="ListParagraph"/>
                    <w:numPr>
                      <w:ilvl w:val="0"/>
                      <w:numId w:val="51"/>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S</w:t>
                  </w:r>
                  <w:r>
                    <w:rPr>
                      <w:rFonts w:asciiTheme="majorHAnsi" w:hAnsiTheme="majorHAnsi" w:cstheme="majorHAnsi"/>
                      <w:color w:val="000000" w:themeColor="text1"/>
                      <w:sz w:val="18"/>
                      <w:szCs w:val="18"/>
                    </w:rPr>
                    <w:t>upport of two overlapping LTE-CRS rate matching patterns according to lte-CRS-PatternList3 and lte-CRS-PatternList4 for PDSCH reception without two different values of coresetPoolIndex in ControlResourceSet</w:t>
                  </w:r>
                </w:p>
                <w:p w14:paraId="6D0646DA" w14:textId="77777777" w:rsidR="00294C8B" w:rsidRDefault="009D1DB3">
                  <w:pPr>
                    <w:pStyle w:val="ListParagraph"/>
                    <w:numPr>
                      <w:ilvl w:val="0"/>
                      <w:numId w:val="51"/>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Maximum number of LTE-CRS rate matching patterns in total within a NR carrier using 15kHz SCS</w:t>
                  </w:r>
                </w:p>
                <w:p w14:paraId="24D910EF" w14:textId="77777777" w:rsidR="00294C8B" w:rsidRDefault="009D1DB3">
                  <w:pPr>
                    <w:pStyle w:val="ListParagraph"/>
                    <w:numPr>
                      <w:ilvl w:val="0"/>
                      <w:numId w:val="51"/>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aximum number of LTE-CRS non-overlapping rate matching patterns within a NR carrier using 15kHz SCS</w:t>
                  </w:r>
                </w:p>
              </w:tc>
              <w:tc>
                <w:tcPr>
                  <w:tcW w:w="284" w:type="pct"/>
                  <w:tcBorders>
                    <w:top w:val="single" w:sz="4" w:space="0" w:color="auto"/>
                    <w:left w:val="single" w:sz="4" w:space="0" w:color="auto"/>
                    <w:bottom w:val="single" w:sz="4" w:space="0" w:color="auto"/>
                    <w:right w:val="single" w:sz="4" w:space="0" w:color="auto"/>
                  </w:tcBorders>
                </w:tcPr>
                <w:p w14:paraId="366B5E7E"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5</w:t>
                  </w:r>
                  <w:r>
                    <w:rPr>
                      <w:rFonts w:asciiTheme="majorHAnsi" w:eastAsia="MS Mincho" w:hAnsiTheme="majorHAnsi" w:cstheme="majorHAnsi"/>
                      <w:color w:val="000000" w:themeColor="text1"/>
                      <w:szCs w:val="18"/>
                      <w:lang w:eastAsia="ja-JP"/>
                    </w:rPr>
                    <w:t>-28</w:t>
                  </w:r>
                </w:p>
              </w:tc>
              <w:tc>
                <w:tcPr>
                  <w:tcW w:w="191" w:type="pct"/>
                  <w:tcBorders>
                    <w:top w:val="single" w:sz="4" w:space="0" w:color="auto"/>
                    <w:left w:val="single" w:sz="4" w:space="0" w:color="auto"/>
                    <w:bottom w:val="single" w:sz="4" w:space="0" w:color="auto"/>
                    <w:right w:val="single" w:sz="4" w:space="0" w:color="auto"/>
                  </w:tcBorders>
                </w:tcPr>
                <w:p w14:paraId="5014CE0E" w14:textId="77777777" w:rsidR="00294C8B" w:rsidRDefault="00294C8B">
                  <w:pPr>
                    <w:pStyle w:val="TAL"/>
                    <w:rPr>
                      <w:rFonts w:asciiTheme="majorHAnsi" w:eastAsia="MS Mincho" w:hAnsiTheme="majorHAnsi" w:cstheme="majorHAnsi"/>
                      <w:color w:val="000000" w:themeColor="text1"/>
                      <w:szCs w:val="18"/>
                      <w:lang w:eastAsia="ja-JP"/>
                    </w:rPr>
                  </w:pPr>
                </w:p>
              </w:tc>
              <w:tc>
                <w:tcPr>
                  <w:tcW w:w="190" w:type="pct"/>
                  <w:tcBorders>
                    <w:top w:val="single" w:sz="4" w:space="0" w:color="auto"/>
                    <w:left w:val="single" w:sz="4" w:space="0" w:color="auto"/>
                    <w:bottom w:val="single" w:sz="4" w:space="0" w:color="auto"/>
                    <w:right w:val="single" w:sz="4" w:space="0" w:color="auto"/>
                  </w:tcBorders>
                </w:tcPr>
                <w:p w14:paraId="4931D776" w14:textId="77777777" w:rsidR="00294C8B" w:rsidRDefault="00294C8B">
                  <w:pPr>
                    <w:pStyle w:val="TAL"/>
                    <w:rPr>
                      <w:rFonts w:asciiTheme="majorHAnsi" w:hAnsiTheme="majorHAnsi" w:cstheme="majorHAnsi"/>
                      <w:color w:val="000000" w:themeColor="text1"/>
                      <w:szCs w:val="18"/>
                      <w:lang w:eastAsia="ja-JP"/>
                    </w:rPr>
                  </w:pPr>
                </w:p>
              </w:tc>
              <w:tc>
                <w:tcPr>
                  <w:tcW w:w="315" w:type="pct"/>
                  <w:tcBorders>
                    <w:top w:val="single" w:sz="4" w:space="0" w:color="auto"/>
                    <w:left w:val="single" w:sz="4" w:space="0" w:color="auto"/>
                    <w:bottom w:val="single" w:sz="4" w:space="0" w:color="auto"/>
                    <w:right w:val="single" w:sz="4" w:space="0" w:color="auto"/>
                  </w:tcBorders>
                </w:tcPr>
                <w:p w14:paraId="1823A4AF" w14:textId="77777777" w:rsidR="00294C8B" w:rsidRDefault="00294C8B">
                  <w:pPr>
                    <w:pStyle w:val="TAL"/>
                    <w:rPr>
                      <w:rFonts w:asciiTheme="majorHAnsi" w:eastAsia="SimSun" w:hAnsiTheme="majorHAnsi" w:cstheme="majorHAnsi"/>
                      <w:color w:val="000000" w:themeColor="text1"/>
                      <w:szCs w:val="18"/>
                      <w:lang w:val="en-US" w:eastAsia="zh-CN"/>
                    </w:rPr>
                  </w:pPr>
                </w:p>
              </w:tc>
              <w:tc>
                <w:tcPr>
                  <w:tcW w:w="284" w:type="pct"/>
                  <w:tcBorders>
                    <w:top w:val="single" w:sz="4" w:space="0" w:color="auto"/>
                    <w:left w:val="single" w:sz="4" w:space="0" w:color="auto"/>
                    <w:bottom w:val="single" w:sz="4" w:space="0" w:color="auto"/>
                    <w:right w:val="single" w:sz="4" w:space="0" w:color="auto"/>
                  </w:tcBorders>
                </w:tcPr>
                <w:p w14:paraId="2A7186BF"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w:t>
                  </w:r>
                </w:p>
              </w:tc>
              <w:tc>
                <w:tcPr>
                  <w:tcW w:w="221" w:type="pct"/>
                  <w:tcBorders>
                    <w:top w:val="single" w:sz="4" w:space="0" w:color="auto"/>
                    <w:left w:val="single" w:sz="4" w:space="0" w:color="auto"/>
                    <w:bottom w:val="single" w:sz="4" w:space="0" w:color="auto"/>
                    <w:right w:val="single" w:sz="4" w:space="0" w:color="auto"/>
                  </w:tcBorders>
                </w:tcPr>
                <w:p w14:paraId="604B1790"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21" w:type="pct"/>
                  <w:tcBorders>
                    <w:top w:val="single" w:sz="4" w:space="0" w:color="auto"/>
                    <w:left w:val="single" w:sz="4" w:space="0" w:color="auto"/>
                    <w:bottom w:val="single" w:sz="4" w:space="0" w:color="auto"/>
                    <w:right w:val="single" w:sz="4" w:space="0" w:color="auto"/>
                  </w:tcBorders>
                </w:tcPr>
                <w:p w14:paraId="3BD3E8C6"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 (FR1 only)</w:t>
                  </w:r>
                </w:p>
              </w:tc>
              <w:tc>
                <w:tcPr>
                  <w:tcW w:w="220" w:type="pct"/>
                  <w:tcBorders>
                    <w:top w:val="single" w:sz="4" w:space="0" w:color="auto"/>
                    <w:left w:val="single" w:sz="4" w:space="0" w:color="auto"/>
                    <w:bottom w:val="single" w:sz="4" w:space="0" w:color="auto"/>
                    <w:right w:val="single" w:sz="4" w:space="0" w:color="auto"/>
                  </w:tcBorders>
                </w:tcPr>
                <w:p w14:paraId="4B95B844" w14:textId="77777777" w:rsidR="00294C8B" w:rsidRDefault="00294C8B">
                  <w:pPr>
                    <w:pStyle w:val="TAL"/>
                    <w:rPr>
                      <w:rFonts w:asciiTheme="majorHAnsi" w:hAnsiTheme="majorHAnsi" w:cstheme="majorHAnsi"/>
                      <w:color w:val="000000" w:themeColor="text1"/>
                      <w:szCs w:val="18"/>
                      <w:lang w:eastAsia="ja-JP"/>
                    </w:rPr>
                  </w:pPr>
                </w:p>
              </w:tc>
              <w:tc>
                <w:tcPr>
                  <w:tcW w:w="601" w:type="pct"/>
                  <w:tcBorders>
                    <w:top w:val="single" w:sz="4" w:space="0" w:color="auto"/>
                    <w:left w:val="single" w:sz="4" w:space="0" w:color="auto"/>
                    <w:bottom w:val="single" w:sz="4" w:space="0" w:color="auto"/>
                    <w:right w:val="single" w:sz="4" w:space="0" w:color="auto"/>
                  </w:tcBorders>
                </w:tcPr>
                <w:p w14:paraId="49CAD55B"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F</w:t>
                  </w:r>
                  <w:r>
                    <w:rPr>
                      <w:rFonts w:asciiTheme="majorHAnsi" w:eastAsia="MS Mincho" w:hAnsiTheme="majorHAnsi" w:cstheme="majorHAnsi"/>
                      <w:color w:val="000000" w:themeColor="text1"/>
                      <w:szCs w:val="18"/>
                      <w:lang w:eastAsia="ja-JP"/>
                    </w:rPr>
                    <w:t>or DSS</w:t>
                  </w:r>
                </w:p>
                <w:p w14:paraId="0567D6EF" w14:textId="77777777" w:rsidR="00294C8B" w:rsidRDefault="00294C8B">
                  <w:pPr>
                    <w:pStyle w:val="TAL"/>
                    <w:rPr>
                      <w:rFonts w:asciiTheme="majorHAnsi" w:eastAsia="MS Mincho" w:hAnsiTheme="majorHAnsi" w:cstheme="majorHAnsi"/>
                      <w:color w:val="000000" w:themeColor="text1"/>
                      <w:szCs w:val="18"/>
                      <w:lang w:eastAsia="ja-JP"/>
                    </w:rPr>
                  </w:pPr>
                </w:p>
                <w:p w14:paraId="7BAD3E40"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he number of the additional CRS rate matching patterns reported in Rel-18 is accounted in the total number of rate matching pattern reported by the UE for Rel-15 by using pdsch-RE-MappingFR1-PerSymbol/pdsch-RE-MappingFR1-PerSlot and pdsch-RE-MappingFR1-PerSymbol/pdsch-RE-MappingFR1-PerSlot</w:t>
                  </w:r>
                </w:p>
                <w:p w14:paraId="403A1CA1" w14:textId="77777777" w:rsidR="00294C8B" w:rsidRDefault="00294C8B">
                  <w:pPr>
                    <w:pStyle w:val="TAL"/>
                    <w:rPr>
                      <w:rFonts w:asciiTheme="majorHAnsi" w:eastAsia="MS Mincho" w:hAnsiTheme="majorHAnsi" w:cstheme="majorHAnsi"/>
                      <w:color w:val="000000" w:themeColor="text1"/>
                      <w:szCs w:val="18"/>
                      <w:lang w:eastAsia="ja-JP"/>
                    </w:rPr>
                  </w:pPr>
                </w:p>
                <w:p w14:paraId="10691E3D"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Reporting of values of component 2 larger than two is only applicable when reporting values of compoentn 3 is larger than one.</w:t>
                  </w:r>
                </w:p>
              </w:tc>
              <w:tc>
                <w:tcPr>
                  <w:tcW w:w="285" w:type="pct"/>
                  <w:tcBorders>
                    <w:top w:val="single" w:sz="4" w:space="0" w:color="auto"/>
                    <w:left w:val="single" w:sz="4" w:space="0" w:color="auto"/>
                    <w:bottom w:val="single" w:sz="4" w:space="0" w:color="auto"/>
                    <w:right w:val="single" w:sz="4" w:space="0" w:color="auto"/>
                  </w:tcBorders>
                </w:tcPr>
                <w:p w14:paraId="2BB9C428"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signalling</w:t>
                  </w:r>
                </w:p>
                <w:p w14:paraId="10A6FCA3" w14:textId="77777777" w:rsidR="00294C8B" w:rsidRDefault="00294C8B">
                  <w:pPr>
                    <w:pStyle w:val="TAL"/>
                    <w:rPr>
                      <w:rFonts w:asciiTheme="majorHAnsi" w:eastAsia="MS Mincho" w:hAnsiTheme="majorHAnsi" w:cstheme="majorHAnsi"/>
                      <w:color w:val="000000" w:themeColor="text1"/>
                      <w:szCs w:val="18"/>
                      <w:lang w:eastAsia="ja-JP"/>
                    </w:rPr>
                  </w:pPr>
                </w:p>
                <w:p w14:paraId="7136C557"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omponent 1: {yes}</w:t>
                  </w:r>
                </w:p>
                <w:p w14:paraId="5D3D896C" w14:textId="77777777" w:rsidR="00294C8B" w:rsidRDefault="00294C8B">
                  <w:pPr>
                    <w:pStyle w:val="TAL"/>
                    <w:rPr>
                      <w:rFonts w:asciiTheme="majorHAnsi" w:eastAsia="MS Mincho" w:hAnsiTheme="majorHAnsi" w:cstheme="majorHAnsi"/>
                      <w:color w:val="000000" w:themeColor="text1"/>
                      <w:szCs w:val="18"/>
                      <w:lang w:eastAsia="ja-JP"/>
                    </w:rPr>
                  </w:pPr>
                </w:p>
                <w:p w14:paraId="1CCDE6F4"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omponent 2: {2, 3, 4, 5, 6}</w:t>
                  </w:r>
                </w:p>
                <w:p w14:paraId="2221D5A4" w14:textId="77777777" w:rsidR="00294C8B" w:rsidRDefault="00294C8B">
                  <w:pPr>
                    <w:pStyle w:val="TAL"/>
                    <w:rPr>
                      <w:rFonts w:asciiTheme="majorHAnsi" w:eastAsia="MS Mincho" w:hAnsiTheme="majorHAnsi" w:cstheme="majorHAnsi"/>
                      <w:color w:val="000000" w:themeColor="text1"/>
                      <w:szCs w:val="18"/>
                      <w:lang w:eastAsia="ja-JP"/>
                    </w:rPr>
                  </w:pPr>
                </w:p>
                <w:p w14:paraId="070DB47F"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omponent 3: {1, 2, 2}</w:t>
                  </w:r>
                </w:p>
              </w:tc>
            </w:tr>
            <w:tr w:rsidR="00294C8B" w14:paraId="4D9AEED6" w14:textId="77777777">
              <w:trPr>
                <w:trHeight w:val="20"/>
              </w:trPr>
              <w:tc>
                <w:tcPr>
                  <w:tcW w:w="252" w:type="pct"/>
                  <w:tcBorders>
                    <w:top w:val="single" w:sz="4" w:space="0" w:color="auto"/>
                    <w:left w:val="single" w:sz="4" w:space="0" w:color="auto"/>
                    <w:bottom w:val="single" w:sz="4" w:space="0" w:color="auto"/>
                    <w:right w:val="single" w:sz="4" w:space="0" w:color="auto"/>
                  </w:tcBorders>
                </w:tcPr>
                <w:p w14:paraId="1EBA7FB8" w14:textId="77777777" w:rsidR="00294C8B" w:rsidRDefault="00294C8B">
                  <w:pPr>
                    <w:pStyle w:val="TAL"/>
                    <w:rPr>
                      <w:rFonts w:asciiTheme="majorHAnsi" w:hAnsiTheme="majorHAnsi" w:cstheme="majorHAnsi"/>
                      <w:color w:val="000000" w:themeColor="text1"/>
                      <w:szCs w:val="18"/>
                      <w:lang w:eastAsia="ja-JP"/>
                    </w:rPr>
                  </w:pPr>
                </w:p>
              </w:tc>
              <w:tc>
                <w:tcPr>
                  <w:tcW w:w="158" w:type="pct"/>
                  <w:tcBorders>
                    <w:top w:val="single" w:sz="4" w:space="0" w:color="auto"/>
                    <w:left w:val="single" w:sz="4" w:space="0" w:color="auto"/>
                    <w:bottom w:val="single" w:sz="4" w:space="0" w:color="auto"/>
                    <w:right w:val="single" w:sz="4" w:space="0" w:color="auto"/>
                  </w:tcBorders>
                </w:tcPr>
                <w:p w14:paraId="73C27588"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x-4</w:t>
                  </w:r>
                </w:p>
              </w:tc>
              <w:tc>
                <w:tcPr>
                  <w:tcW w:w="359" w:type="pct"/>
                  <w:tcBorders>
                    <w:top w:val="single" w:sz="4" w:space="0" w:color="auto"/>
                    <w:left w:val="single" w:sz="4" w:space="0" w:color="auto"/>
                    <w:bottom w:val="single" w:sz="4" w:space="0" w:color="auto"/>
                    <w:right w:val="single" w:sz="4" w:space="0" w:color="auto"/>
                  </w:tcBorders>
                </w:tcPr>
                <w:p w14:paraId="0623CB62"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Two overlapping CRS rate matching patterns with two different values of coresetPoolIndex for a NR carrier using 15kHz overlapping with a LTE carrier</w:t>
                  </w:r>
                </w:p>
              </w:tc>
              <w:tc>
                <w:tcPr>
                  <w:tcW w:w="1419" w:type="pct"/>
                  <w:tcBorders>
                    <w:top w:val="single" w:sz="4" w:space="0" w:color="auto"/>
                    <w:left w:val="single" w:sz="4" w:space="0" w:color="auto"/>
                    <w:bottom w:val="single" w:sz="4" w:space="0" w:color="auto"/>
                    <w:right w:val="single" w:sz="4" w:space="0" w:color="auto"/>
                  </w:tcBorders>
                </w:tcPr>
                <w:p w14:paraId="263E3483" w14:textId="77777777" w:rsidR="00294C8B" w:rsidRDefault="009D1DB3">
                  <w:pPr>
                    <w:pStyle w:val="ListParagraph"/>
                    <w:numPr>
                      <w:ilvl w:val="0"/>
                      <w:numId w:val="52"/>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S</w:t>
                  </w:r>
                  <w:r>
                    <w:rPr>
                      <w:rFonts w:asciiTheme="majorHAnsi" w:hAnsiTheme="majorHAnsi" w:cstheme="majorHAnsi"/>
                      <w:color w:val="000000" w:themeColor="text1"/>
                      <w:sz w:val="18"/>
                      <w:szCs w:val="18"/>
                    </w:rPr>
                    <w:t>upport of two overlapping LTE-CRS rate matching patterns according to lte-CRS-PatternList3 and lte-CRS-PatternList4 for PDSCH reception with two different values of coresetPoolIndex in ControlResourceSet</w:t>
                  </w:r>
                </w:p>
                <w:p w14:paraId="3B714B20" w14:textId="77777777" w:rsidR="00294C8B" w:rsidRDefault="00294C8B">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284" w:type="pct"/>
                  <w:tcBorders>
                    <w:top w:val="single" w:sz="4" w:space="0" w:color="auto"/>
                    <w:left w:val="single" w:sz="4" w:space="0" w:color="auto"/>
                    <w:bottom w:val="single" w:sz="4" w:space="0" w:color="auto"/>
                    <w:right w:val="single" w:sz="4" w:space="0" w:color="auto"/>
                  </w:tcBorders>
                </w:tcPr>
                <w:p w14:paraId="045BD3AF"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5</w:t>
                  </w:r>
                  <w:r>
                    <w:rPr>
                      <w:rFonts w:asciiTheme="majorHAnsi" w:eastAsia="MS Mincho" w:hAnsiTheme="majorHAnsi" w:cstheme="majorHAnsi"/>
                      <w:color w:val="000000" w:themeColor="text1"/>
                      <w:szCs w:val="18"/>
                      <w:lang w:eastAsia="ja-JP"/>
                    </w:rPr>
                    <w:t>-28, 16-2a, x-3</w:t>
                  </w:r>
                </w:p>
              </w:tc>
              <w:tc>
                <w:tcPr>
                  <w:tcW w:w="191" w:type="pct"/>
                  <w:tcBorders>
                    <w:top w:val="single" w:sz="4" w:space="0" w:color="auto"/>
                    <w:left w:val="single" w:sz="4" w:space="0" w:color="auto"/>
                    <w:bottom w:val="single" w:sz="4" w:space="0" w:color="auto"/>
                    <w:right w:val="single" w:sz="4" w:space="0" w:color="auto"/>
                  </w:tcBorders>
                </w:tcPr>
                <w:p w14:paraId="51D497DF" w14:textId="77777777" w:rsidR="00294C8B" w:rsidRDefault="00294C8B">
                  <w:pPr>
                    <w:pStyle w:val="TAL"/>
                    <w:rPr>
                      <w:rFonts w:asciiTheme="majorHAnsi" w:eastAsia="MS Mincho" w:hAnsiTheme="majorHAnsi" w:cstheme="majorHAnsi"/>
                      <w:color w:val="000000" w:themeColor="text1"/>
                      <w:szCs w:val="18"/>
                      <w:lang w:eastAsia="ja-JP"/>
                    </w:rPr>
                  </w:pPr>
                </w:p>
              </w:tc>
              <w:tc>
                <w:tcPr>
                  <w:tcW w:w="190" w:type="pct"/>
                  <w:tcBorders>
                    <w:top w:val="single" w:sz="4" w:space="0" w:color="auto"/>
                    <w:left w:val="single" w:sz="4" w:space="0" w:color="auto"/>
                    <w:bottom w:val="single" w:sz="4" w:space="0" w:color="auto"/>
                    <w:right w:val="single" w:sz="4" w:space="0" w:color="auto"/>
                  </w:tcBorders>
                </w:tcPr>
                <w:p w14:paraId="63D321CC" w14:textId="77777777" w:rsidR="00294C8B" w:rsidRDefault="00294C8B">
                  <w:pPr>
                    <w:pStyle w:val="TAL"/>
                    <w:rPr>
                      <w:rFonts w:asciiTheme="majorHAnsi" w:hAnsiTheme="majorHAnsi" w:cstheme="majorHAnsi"/>
                      <w:color w:val="000000" w:themeColor="text1"/>
                      <w:szCs w:val="18"/>
                      <w:lang w:eastAsia="ja-JP"/>
                    </w:rPr>
                  </w:pPr>
                </w:p>
              </w:tc>
              <w:tc>
                <w:tcPr>
                  <w:tcW w:w="315" w:type="pct"/>
                  <w:tcBorders>
                    <w:top w:val="single" w:sz="4" w:space="0" w:color="auto"/>
                    <w:left w:val="single" w:sz="4" w:space="0" w:color="auto"/>
                    <w:bottom w:val="single" w:sz="4" w:space="0" w:color="auto"/>
                    <w:right w:val="single" w:sz="4" w:space="0" w:color="auto"/>
                  </w:tcBorders>
                </w:tcPr>
                <w:p w14:paraId="35C47C81" w14:textId="77777777" w:rsidR="00294C8B" w:rsidRDefault="00294C8B">
                  <w:pPr>
                    <w:pStyle w:val="TAL"/>
                    <w:rPr>
                      <w:rFonts w:asciiTheme="majorHAnsi" w:eastAsia="SimSun" w:hAnsiTheme="majorHAnsi" w:cstheme="majorHAnsi"/>
                      <w:color w:val="000000" w:themeColor="text1"/>
                      <w:szCs w:val="18"/>
                      <w:lang w:val="en-US" w:eastAsia="zh-CN"/>
                    </w:rPr>
                  </w:pPr>
                </w:p>
              </w:tc>
              <w:tc>
                <w:tcPr>
                  <w:tcW w:w="284" w:type="pct"/>
                  <w:tcBorders>
                    <w:top w:val="single" w:sz="4" w:space="0" w:color="auto"/>
                    <w:left w:val="single" w:sz="4" w:space="0" w:color="auto"/>
                    <w:bottom w:val="single" w:sz="4" w:space="0" w:color="auto"/>
                    <w:right w:val="single" w:sz="4" w:space="0" w:color="auto"/>
                  </w:tcBorders>
                </w:tcPr>
                <w:p w14:paraId="4DE94232"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w:t>
                  </w:r>
                </w:p>
              </w:tc>
              <w:tc>
                <w:tcPr>
                  <w:tcW w:w="221" w:type="pct"/>
                  <w:tcBorders>
                    <w:top w:val="single" w:sz="4" w:space="0" w:color="auto"/>
                    <w:left w:val="single" w:sz="4" w:space="0" w:color="auto"/>
                    <w:bottom w:val="single" w:sz="4" w:space="0" w:color="auto"/>
                    <w:right w:val="single" w:sz="4" w:space="0" w:color="auto"/>
                  </w:tcBorders>
                </w:tcPr>
                <w:p w14:paraId="089D5022"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21" w:type="pct"/>
                  <w:tcBorders>
                    <w:top w:val="single" w:sz="4" w:space="0" w:color="auto"/>
                    <w:left w:val="single" w:sz="4" w:space="0" w:color="auto"/>
                    <w:bottom w:val="single" w:sz="4" w:space="0" w:color="auto"/>
                    <w:right w:val="single" w:sz="4" w:space="0" w:color="auto"/>
                  </w:tcBorders>
                </w:tcPr>
                <w:p w14:paraId="1617E545"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 (FR1 only)</w:t>
                  </w:r>
                </w:p>
              </w:tc>
              <w:tc>
                <w:tcPr>
                  <w:tcW w:w="220" w:type="pct"/>
                  <w:tcBorders>
                    <w:top w:val="single" w:sz="4" w:space="0" w:color="auto"/>
                    <w:left w:val="single" w:sz="4" w:space="0" w:color="auto"/>
                    <w:bottom w:val="single" w:sz="4" w:space="0" w:color="auto"/>
                    <w:right w:val="single" w:sz="4" w:space="0" w:color="auto"/>
                  </w:tcBorders>
                </w:tcPr>
                <w:p w14:paraId="2DC35565" w14:textId="77777777" w:rsidR="00294C8B" w:rsidRDefault="00294C8B">
                  <w:pPr>
                    <w:pStyle w:val="TAL"/>
                    <w:rPr>
                      <w:rFonts w:asciiTheme="majorHAnsi" w:hAnsiTheme="majorHAnsi" w:cstheme="majorHAnsi"/>
                      <w:color w:val="000000" w:themeColor="text1"/>
                      <w:szCs w:val="18"/>
                      <w:lang w:eastAsia="ja-JP"/>
                    </w:rPr>
                  </w:pPr>
                </w:p>
              </w:tc>
              <w:tc>
                <w:tcPr>
                  <w:tcW w:w="601" w:type="pct"/>
                  <w:tcBorders>
                    <w:top w:val="single" w:sz="4" w:space="0" w:color="auto"/>
                    <w:left w:val="single" w:sz="4" w:space="0" w:color="auto"/>
                    <w:bottom w:val="single" w:sz="4" w:space="0" w:color="auto"/>
                    <w:right w:val="single" w:sz="4" w:space="0" w:color="auto"/>
                  </w:tcBorders>
                </w:tcPr>
                <w:p w14:paraId="39AFC88D"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F</w:t>
                  </w:r>
                  <w:r>
                    <w:rPr>
                      <w:rFonts w:asciiTheme="majorHAnsi" w:eastAsia="MS Mincho" w:hAnsiTheme="majorHAnsi" w:cstheme="majorHAnsi"/>
                      <w:color w:val="000000" w:themeColor="text1"/>
                      <w:szCs w:val="18"/>
                      <w:lang w:eastAsia="ja-JP"/>
                    </w:rPr>
                    <w:t>or DSS</w:t>
                  </w:r>
                </w:p>
                <w:p w14:paraId="27ADA04B" w14:textId="77777777" w:rsidR="00294C8B" w:rsidRDefault="00294C8B">
                  <w:pPr>
                    <w:pStyle w:val="TAL"/>
                    <w:rPr>
                      <w:rFonts w:asciiTheme="majorHAnsi" w:eastAsia="MS Mincho" w:hAnsiTheme="majorHAnsi" w:cstheme="majorHAnsi"/>
                      <w:color w:val="000000" w:themeColor="text1"/>
                      <w:szCs w:val="18"/>
                      <w:lang w:eastAsia="ja-JP"/>
                    </w:rPr>
                  </w:pPr>
                </w:p>
                <w:p w14:paraId="4AEB1345"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he number of the additional CRS rate matching patterns reported in Rel-18 is accounted in the total number of rate matching pattern reported by the UE for Rel-15 by using pdsch-RE-MappingFR1-PerSymbol/pdsch-RE-MappingFR1-PerSlot and pdsch-RE-MappingFR1-PerSymbol/pdsch-RE-MappingFR1-PerSlot</w:t>
                  </w:r>
                </w:p>
                <w:p w14:paraId="374F167C" w14:textId="77777777" w:rsidR="00294C8B" w:rsidRDefault="00294C8B">
                  <w:pPr>
                    <w:pStyle w:val="TAL"/>
                    <w:rPr>
                      <w:rFonts w:asciiTheme="majorHAnsi" w:eastAsia="MS Mincho" w:hAnsiTheme="majorHAnsi" w:cstheme="majorHAnsi"/>
                      <w:color w:val="000000" w:themeColor="text1"/>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701E5368"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signalling</w:t>
                  </w:r>
                </w:p>
                <w:p w14:paraId="5672BE1B" w14:textId="77777777" w:rsidR="00294C8B" w:rsidRDefault="00294C8B">
                  <w:pPr>
                    <w:pStyle w:val="TAL"/>
                    <w:rPr>
                      <w:rFonts w:asciiTheme="majorHAnsi" w:eastAsia="MS Mincho" w:hAnsiTheme="majorHAnsi" w:cstheme="majorHAnsi"/>
                      <w:color w:val="000000" w:themeColor="text1"/>
                      <w:szCs w:val="18"/>
                      <w:lang w:eastAsia="ja-JP"/>
                    </w:rPr>
                  </w:pPr>
                </w:p>
                <w:p w14:paraId="0AF3FF6F" w14:textId="77777777" w:rsidR="00294C8B" w:rsidRDefault="00294C8B">
                  <w:pPr>
                    <w:pStyle w:val="TAL"/>
                    <w:rPr>
                      <w:rFonts w:asciiTheme="majorHAnsi" w:eastAsia="MS Mincho" w:hAnsiTheme="majorHAnsi" w:cstheme="majorHAnsi"/>
                      <w:color w:val="000000" w:themeColor="text1"/>
                      <w:szCs w:val="18"/>
                      <w:lang w:eastAsia="ja-JP"/>
                    </w:rPr>
                  </w:pPr>
                </w:p>
              </w:tc>
            </w:tr>
          </w:tbl>
          <w:p w14:paraId="4BC95358"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7152C938" w14:textId="77777777">
        <w:tc>
          <w:tcPr>
            <w:tcW w:w="143" w:type="pct"/>
          </w:tcPr>
          <w:p w14:paraId="62E594A2"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407" w:type="pct"/>
          </w:tcPr>
          <w:p w14:paraId="1C8404FD" w14:textId="77777777" w:rsidR="00294C8B" w:rsidRDefault="009D1DB3">
            <w:pPr>
              <w:spacing w:after="0" w:line="240" w:lineRule="auto"/>
              <w:jc w:val="both"/>
              <w:rPr>
                <w:rFonts w:eastAsia="MS Mincho"/>
                <w:sz w:val="22"/>
              </w:rPr>
            </w:pPr>
            <w:r>
              <w:rPr>
                <w:rFonts w:eastAsia="MS Mincho" w:hint="eastAsia"/>
                <w:sz w:val="22"/>
              </w:rPr>
              <w:t>D</w:t>
            </w:r>
            <w:r>
              <w:rPr>
                <w:rFonts w:eastAsia="MS Mincho"/>
                <w:sz w:val="22"/>
              </w:rPr>
              <w:t>OCOMO</w:t>
            </w:r>
          </w:p>
        </w:tc>
        <w:tc>
          <w:tcPr>
            <w:tcW w:w="4450" w:type="pct"/>
          </w:tcPr>
          <w:p w14:paraId="0FC0143D" w14:textId="77777777" w:rsidR="00294C8B" w:rsidRDefault="009D1DB3">
            <w:pPr>
              <w:spacing w:after="100" w:afterAutospacing="1"/>
            </w:pPr>
            <w:r>
              <w:rPr>
                <w:rFonts w:hint="eastAsia"/>
              </w:rPr>
              <w:t>T</w:t>
            </w:r>
            <w:r>
              <w:t>here is Rel-16 capability on support of two overlapping CRS rate matching patterns for multi-TRP (i.e., overlapRateMatchingEUTRA-CRS-r16). RAN1 sent LS to RAN2 to clarify that the Rel-16 UE capability overlapRateMatchingEUTRA-CRS-r16 is subject to support of multiDCI-Multi-TRP-r16 in Rel-18 ASN.1 [2]. In addition, following RRC parameters were also informed to RAN2 in the LS and RAN1 have assumed that there will be UE capability for Rel-18 eDSS.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931"/>
              <w:gridCol w:w="2026"/>
              <w:gridCol w:w="1403"/>
              <w:gridCol w:w="3612"/>
              <w:gridCol w:w="1950"/>
              <w:gridCol w:w="2757"/>
              <w:gridCol w:w="1713"/>
              <w:gridCol w:w="2092"/>
            </w:tblGrid>
            <w:tr w:rsidR="00294C8B" w14:paraId="68DF6F74" w14:textId="77777777">
              <w:trPr>
                <w:trHeight w:val="682"/>
              </w:trPr>
              <w:tc>
                <w:tcPr>
                  <w:tcW w:w="561" w:type="pct"/>
                  <w:tcBorders>
                    <w:top w:val="single" w:sz="4" w:space="0" w:color="auto"/>
                    <w:left w:val="single" w:sz="4" w:space="0" w:color="auto"/>
                    <w:bottom w:val="single" w:sz="4" w:space="0" w:color="auto"/>
                    <w:right w:val="single" w:sz="4" w:space="0" w:color="auto"/>
                  </w:tcBorders>
                  <w:shd w:val="clear" w:color="auto" w:fill="00B0F0"/>
                  <w:vAlign w:val="center"/>
                </w:tcPr>
                <w:p w14:paraId="56D50FB9" w14:textId="77777777" w:rsidR="00294C8B" w:rsidRDefault="009D1DB3">
                  <w:pPr>
                    <w:rPr>
                      <w:i/>
                      <w:sz w:val="22"/>
                      <w:szCs w:val="22"/>
                    </w:rPr>
                  </w:pPr>
                  <w:r>
                    <w:rPr>
                      <w:rFonts w:eastAsia="DengXian"/>
                      <w:b/>
                      <w:bCs/>
                      <w:color w:val="FFFFFF"/>
                      <w:sz w:val="12"/>
                      <w:szCs w:val="12"/>
                    </w:rPr>
                    <w:t>WI code</w:t>
                  </w:r>
                </w:p>
              </w:tc>
              <w:tc>
                <w:tcPr>
                  <w:tcW w:w="490" w:type="pct"/>
                  <w:tcBorders>
                    <w:top w:val="single" w:sz="4" w:space="0" w:color="auto"/>
                    <w:left w:val="single" w:sz="4" w:space="0" w:color="auto"/>
                    <w:bottom w:val="single" w:sz="4" w:space="0" w:color="auto"/>
                    <w:right w:val="single" w:sz="4" w:space="0" w:color="auto"/>
                  </w:tcBorders>
                  <w:shd w:val="clear" w:color="auto" w:fill="00B0F0"/>
                  <w:vAlign w:val="center"/>
                </w:tcPr>
                <w:p w14:paraId="46C90273" w14:textId="77777777" w:rsidR="00294C8B" w:rsidRDefault="009D1DB3">
                  <w:pPr>
                    <w:rPr>
                      <w:i/>
                      <w:sz w:val="22"/>
                      <w:szCs w:val="22"/>
                    </w:rPr>
                  </w:pPr>
                  <w:r>
                    <w:rPr>
                      <w:rFonts w:eastAsia="DengXian"/>
                      <w:b/>
                      <w:bCs/>
                      <w:color w:val="FFFFFF"/>
                      <w:sz w:val="12"/>
                      <w:szCs w:val="12"/>
                    </w:rPr>
                    <w:t>Sub-feature group</w:t>
                  </w:r>
                </w:p>
              </w:tc>
              <w:tc>
                <w:tcPr>
                  <w:tcW w:w="514" w:type="pct"/>
                  <w:tcBorders>
                    <w:top w:val="single" w:sz="4" w:space="0" w:color="auto"/>
                    <w:left w:val="single" w:sz="4" w:space="0" w:color="auto"/>
                    <w:bottom w:val="single" w:sz="4" w:space="0" w:color="auto"/>
                    <w:right w:val="single" w:sz="4" w:space="0" w:color="auto"/>
                  </w:tcBorders>
                  <w:shd w:val="clear" w:color="auto" w:fill="00B0F0"/>
                  <w:vAlign w:val="center"/>
                </w:tcPr>
                <w:p w14:paraId="286FD23E" w14:textId="77777777" w:rsidR="00294C8B" w:rsidRDefault="009D1DB3">
                  <w:pPr>
                    <w:rPr>
                      <w:i/>
                      <w:sz w:val="22"/>
                      <w:szCs w:val="22"/>
                    </w:rPr>
                  </w:pPr>
                  <w:r>
                    <w:rPr>
                      <w:rFonts w:eastAsia="DengXian"/>
                      <w:b/>
                      <w:bCs/>
                      <w:color w:val="FFFFFF"/>
                      <w:sz w:val="12"/>
                      <w:szCs w:val="12"/>
                    </w:rPr>
                    <w:t>Parameter name in the spec</w:t>
                  </w:r>
                </w:p>
              </w:tc>
              <w:tc>
                <w:tcPr>
                  <w:tcW w:w="356" w:type="pct"/>
                  <w:tcBorders>
                    <w:top w:val="single" w:sz="4" w:space="0" w:color="auto"/>
                    <w:left w:val="single" w:sz="4" w:space="0" w:color="auto"/>
                    <w:bottom w:val="single" w:sz="4" w:space="0" w:color="auto"/>
                    <w:right w:val="single" w:sz="4" w:space="0" w:color="auto"/>
                  </w:tcBorders>
                  <w:shd w:val="clear" w:color="auto" w:fill="00B0F0"/>
                  <w:vAlign w:val="center"/>
                </w:tcPr>
                <w:p w14:paraId="64E14D8B" w14:textId="77777777" w:rsidR="00294C8B" w:rsidRDefault="009D1DB3">
                  <w:pPr>
                    <w:rPr>
                      <w:i/>
                      <w:sz w:val="22"/>
                      <w:szCs w:val="22"/>
                    </w:rPr>
                  </w:pPr>
                  <w:r>
                    <w:rPr>
                      <w:rFonts w:eastAsia="DengXian"/>
                      <w:b/>
                      <w:bCs/>
                      <w:color w:val="FFFFFF"/>
                      <w:sz w:val="12"/>
                      <w:szCs w:val="12"/>
                    </w:rPr>
                    <w:t>New or existing?</w:t>
                  </w:r>
                </w:p>
              </w:tc>
              <w:tc>
                <w:tcPr>
                  <w:tcW w:w="917" w:type="pct"/>
                  <w:tcBorders>
                    <w:top w:val="single" w:sz="4" w:space="0" w:color="auto"/>
                    <w:left w:val="single" w:sz="4" w:space="0" w:color="auto"/>
                    <w:bottom w:val="single" w:sz="4" w:space="0" w:color="auto"/>
                    <w:right w:val="single" w:sz="4" w:space="0" w:color="auto"/>
                  </w:tcBorders>
                  <w:shd w:val="clear" w:color="auto" w:fill="00B0F0"/>
                  <w:vAlign w:val="center"/>
                </w:tcPr>
                <w:p w14:paraId="3268B01A" w14:textId="77777777" w:rsidR="00294C8B" w:rsidRDefault="009D1DB3">
                  <w:pPr>
                    <w:rPr>
                      <w:i/>
                      <w:sz w:val="22"/>
                      <w:szCs w:val="22"/>
                    </w:rPr>
                  </w:pPr>
                  <w:r>
                    <w:rPr>
                      <w:rFonts w:eastAsia="DengXian"/>
                      <w:b/>
                      <w:bCs/>
                      <w:color w:val="FFFFFF"/>
                      <w:sz w:val="12"/>
                      <w:szCs w:val="12"/>
                    </w:rPr>
                    <w:t>Description</w:t>
                  </w:r>
                </w:p>
              </w:tc>
              <w:tc>
                <w:tcPr>
                  <w:tcW w:w="495" w:type="pct"/>
                  <w:tcBorders>
                    <w:top w:val="single" w:sz="4" w:space="0" w:color="auto"/>
                    <w:left w:val="single" w:sz="4" w:space="0" w:color="auto"/>
                    <w:bottom w:val="single" w:sz="4" w:space="0" w:color="auto"/>
                    <w:right w:val="single" w:sz="4" w:space="0" w:color="auto"/>
                  </w:tcBorders>
                  <w:shd w:val="clear" w:color="auto" w:fill="00B0F0"/>
                  <w:vAlign w:val="center"/>
                </w:tcPr>
                <w:p w14:paraId="7538B0C8" w14:textId="77777777" w:rsidR="00294C8B" w:rsidRDefault="009D1DB3">
                  <w:pPr>
                    <w:rPr>
                      <w:i/>
                      <w:sz w:val="22"/>
                      <w:szCs w:val="22"/>
                    </w:rPr>
                  </w:pPr>
                  <w:r>
                    <w:rPr>
                      <w:rFonts w:eastAsia="DengXian"/>
                      <w:b/>
                      <w:bCs/>
                      <w:color w:val="FFFFFF"/>
                      <w:sz w:val="12"/>
                      <w:szCs w:val="12"/>
                    </w:rPr>
                    <w:t>Value range</w:t>
                  </w:r>
                </w:p>
              </w:tc>
              <w:tc>
                <w:tcPr>
                  <w:tcW w:w="700" w:type="pct"/>
                  <w:tcBorders>
                    <w:top w:val="single" w:sz="4" w:space="0" w:color="auto"/>
                    <w:left w:val="single" w:sz="4" w:space="0" w:color="auto"/>
                    <w:bottom w:val="single" w:sz="4" w:space="0" w:color="auto"/>
                    <w:right w:val="single" w:sz="4" w:space="0" w:color="auto"/>
                  </w:tcBorders>
                  <w:shd w:val="clear" w:color="auto" w:fill="00B0F0"/>
                  <w:vAlign w:val="center"/>
                </w:tcPr>
                <w:p w14:paraId="1AE2D29C" w14:textId="77777777" w:rsidR="00294C8B" w:rsidRDefault="009D1DB3">
                  <w:pPr>
                    <w:rPr>
                      <w:i/>
                      <w:sz w:val="22"/>
                      <w:szCs w:val="22"/>
                    </w:rPr>
                  </w:pPr>
                  <w:r>
                    <w:rPr>
                      <w:rFonts w:eastAsia="DengXian"/>
                      <w:b/>
                      <w:bCs/>
                      <w:color w:val="FFFFFF"/>
                      <w:sz w:val="12"/>
                      <w:szCs w:val="12"/>
                    </w:rPr>
                    <w:t>Per (UE, cell, TRP, …)</w:t>
                  </w:r>
                </w:p>
              </w:tc>
              <w:tc>
                <w:tcPr>
                  <w:tcW w:w="435" w:type="pct"/>
                  <w:tcBorders>
                    <w:top w:val="single" w:sz="4" w:space="0" w:color="auto"/>
                    <w:left w:val="single" w:sz="4" w:space="0" w:color="auto"/>
                    <w:bottom w:val="single" w:sz="4" w:space="0" w:color="auto"/>
                    <w:right w:val="single" w:sz="4" w:space="0" w:color="auto"/>
                  </w:tcBorders>
                  <w:shd w:val="clear" w:color="auto" w:fill="00B0F0"/>
                  <w:vAlign w:val="center"/>
                </w:tcPr>
                <w:p w14:paraId="0AB65828" w14:textId="77777777" w:rsidR="00294C8B" w:rsidRDefault="009D1DB3">
                  <w:pPr>
                    <w:rPr>
                      <w:i/>
                      <w:sz w:val="22"/>
                      <w:szCs w:val="22"/>
                    </w:rPr>
                  </w:pPr>
                  <w:r>
                    <w:rPr>
                      <w:rFonts w:eastAsia="DengXian"/>
                      <w:b/>
                      <w:bCs/>
                      <w:color w:val="FFFFFF"/>
                      <w:sz w:val="12"/>
                      <w:szCs w:val="12"/>
                    </w:rPr>
                    <w:t>UE-specific or Cell-specific</w:t>
                  </w:r>
                </w:p>
              </w:tc>
              <w:tc>
                <w:tcPr>
                  <w:tcW w:w="531" w:type="pct"/>
                  <w:tcBorders>
                    <w:top w:val="single" w:sz="4" w:space="0" w:color="auto"/>
                    <w:left w:val="single" w:sz="4" w:space="0" w:color="auto"/>
                    <w:bottom w:val="single" w:sz="4" w:space="0" w:color="auto"/>
                    <w:right w:val="single" w:sz="4" w:space="0" w:color="auto"/>
                  </w:tcBorders>
                  <w:shd w:val="clear" w:color="auto" w:fill="00B0F0"/>
                  <w:vAlign w:val="center"/>
                </w:tcPr>
                <w:p w14:paraId="1060B3D3" w14:textId="77777777" w:rsidR="00294C8B" w:rsidRDefault="009D1DB3">
                  <w:pPr>
                    <w:rPr>
                      <w:i/>
                      <w:sz w:val="22"/>
                      <w:szCs w:val="22"/>
                    </w:rPr>
                  </w:pPr>
                  <w:r>
                    <w:rPr>
                      <w:rFonts w:eastAsia="DengXian"/>
                      <w:b/>
                      <w:bCs/>
                      <w:color w:val="FFFFFF"/>
                      <w:sz w:val="12"/>
                      <w:szCs w:val="12"/>
                    </w:rPr>
                    <w:t>Specification</w:t>
                  </w:r>
                </w:p>
              </w:tc>
            </w:tr>
            <w:tr w:rsidR="00294C8B" w14:paraId="7EAB40AA" w14:textId="77777777">
              <w:trPr>
                <w:trHeight w:val="218"/>
              </w:trPr>
              <w:tc>
                <w:tcPr>
                  <w:tcW w:w="561" w:type="pct"/>
                  <w:tcBorders>
                    <w:top w:val="single" w:sz="4" w:space="0" w:color="auto"/>
                    <w:left w:val="single" w:sz="4" w:space="0" w:color="auto"/>
                    <w:bottom w:val="single" w:sz="4" w:space="0" w:color="auto"/>
                    <w:right w:val="single" w:sz="4" w:space="0" w:color="auto"/>
                  </w:tcBorders>
                  <w:vAlign w:val="center"/>
                </w:tcPr>
                <w:p w14:paraId="5EC3B21F" w14:textId="77777777" w:rsidR="00294C8B" w:rsidRDefault="009D1DB3">
                  <w:pPr>
                    <w:rPr>
                      <w:i/>
                      <w:sz w:val="15"/>
                      <w:szCs w:val="15"/>
                    </w:rPr>
                  </w:pPr>
                  <w:r>
                    <w:rPr>
                      <w:sz w:val="15"/>
                      <w:szCs w:val="15"/>
                    </w:rPr>
                    <w:t>NR_DSS_enh</w:t>
                  </w:r>
                </w:p>
              </w:tc>
              <w:tc>
                <w:tcPr>
                  <w:tcW w:w="490" w:type="pct"/>
                  <w:tcBorders>
                    <w:top w:val="single" w:sz="4" w:space="0" w:color="auto"/>
                    <w:left w:val="single" w:sz="4" w:space="0" w:color="auto"/>
                    <w:bottom w:val="single" w:sz="4" w:space="0" w:color="auto"/>
                    <w:right w:val="single" w:sz="4" w:space="0" w:color="auto"/>
                  </w:tcBorders>
                  <w:vAlign w:val="center"/>
                </w:tcPr>
                <w:p w14:paraId="14952834" w14:textId="77777777" w:rsidR="00294C8B" w:rsidRDefault="009D1DB3">
                  <w:pPr>
                    <w:rPr>
                      <w:sz w:val="15"/>
                      <w:szCs w:val="15"/>
                    </w:rPr>
                  </w:pPr>
                  <w:r>
                    <w:rPr>
                      <w:sz w:val="15"/>
                      <w:szCs w:val="15"/>
                      <w:lang w:val="en-US" w:eastAsia="zh-CN"/>
                    </w:rPr>
                    <w:t>S</w:t>
                  </w:r>
                  <w:r>
                    <w:rPr>
                      <w:sz w:val="15"/>
                      <w:szCs w:val="15"/>
                    </w:rPr>
                    <w:t>upport for two overlapping CRS rate matching patterns</w:t>
                  </w:r>
                </w:p>
              </w:tc>
              <w:tc>
                <w:tcPr>
                  <w:tcW w:w="514" w:type="pct"/>
                  <w:tcBorders>
                    <w:top w:val="single" w:sz="4" w:space="0" w:color="auto"/>
                    <w:left w:val="single" w:sz="4" w:space="0" w:color="auto"/>
                    <w:bottom w:val="single" w:sz="4" w:space="0" w:color="auto"/>
                    <w:right w:val="single" w:sz="4" w:space="0" w:color="auto"/>
                  </w:tcBorders>
                  <w:vAlign w:val="center"/>
                </w:tcPr>
                <w:p w14:paraId="39341DAB" w14:textId="77777777" w:rsidR="00294C8B" w:rsidRDefault="009D1DB3">
                  <w:pPr>
                    <w:pStyle w:val="TAL"/>
                    <w:spacing w:before="120"/>
                    <w:rPr>
                      <w:rFonts w:ascii="Times New Roman" w:eastAsia="SimSun" w:hAnsi="Times New Roman"/>
                      <w:i/>
                      <w:iCs/>
                      <w:sz w:val="15"/>
                      <w:szCs w:val="15"/>
                      <w:lang w:eastAsia="sv-SE"/>
                    </w:rPr>
                  </w:pPr>
                  <w:r>
                    <w:rPr>
                      <w:rFonts w:ascii="Times New Roman" w:eastAsia="SimSun" w:hAnsi="Times New Roman"/>
                      <w:i/>
                      <w:iCs/>
                      <w:sz w:val="15"/>
                      <w:szCs w:val="15"/>
                      <w:lang w:eastAsia="sv-SE"/>
                    </w:rPr>
                    <w:t>lte-CRS-PatternList</w:t>
                  </w:r>
                  <w:r>
                    <w:rPr>
                      <w:rFonts w:ascii="Times New Roman" w:eastAsia="SimSun" w:hAnsi="Times New Roman"/>
                      <w:i/>
                      <w:iCs/>
                      <w:sz w:val="15"/>
                      <w:szCs w:val="15"/>
                      <w:lang w:eastAsia="zh-CN"/>
                    </w:rPr>
                    <w:t>3</w:t>
                  </w:r>
                </w:p>
                <w:p w14:paraId="1F630D9A" w14:textId="77777777" w:rsidR="00294C8B" w:rsidRDefault="00294C8B">
                  <w:pPr>
                    <w:rPr>
                      <w:rFonts w:eastAsia="SimSun"/>
                      <w:i/>
                      <w:iCs/>
                      <w:sz w:val="15"/>
                      <w:szCs w:val="15"/>
                      <w:lang w:eastAsia="sv-SE"/>
                    </w:rPr>
                  </w:pPr>
                </w:p>
              </w:tc>
              <w:tc>
                <w:tcPr>
                  <w:tcW w:w="356" w:type="pct"/>
                  <w:tcBorders>
                    <w:top w:val="single" w:sz="4" w:space="0" w:color="auto"/>
                    <w:left w:val="single" w:sz="4" w:space="0" w:color="auto"/>
                    <w:bottom w:val="single" w:sz="4" w:space="0" w:color="auto"/>
                    <w:right w:val="single" w:sz="4" w:space="0" w:color="auto"/>
                  </w:tcBorders>
                  <w:vAlign w:val="center"/>
                </w:tcPr>
                <w:p w14:paraId="360D96AD" w14:textId="77777777" w:rsidR="00294C8B" w:rsidRDefault="009D1DB3">
                  <w:pPr>
                    <w:rPr>
                      <w:i/>
                      <w:sz w:val="15"/>
                      <w:szCs w:val="15"/>
                      <w:lang w:val="en-US" w:eastAsia="zh-CN"/>
                    </w:rPr>
                  </w:pPr>
                  <w:r>
                    <w:rPr>
                      <w:sz w:val="15"/>
                      <w:szCs w:val="15"/>
                      <w:lang w:val="en-US" w:eastAsia="zh-CN"/>
                    </w:rPr>
                    <w:t>New</w:t>
                  </w:r>
                </w:p>
              </w:tc>
              <w:tc>
                <w:tcPr>
                  <w:tcW w:w="917" w:type="pct"/>
                  <w:tcBorders>
                    <w:top w:val="single" w:sz="4" w:space="0" w:color="auto"/>
                    <w:left w:val="single" w:sz="4" w:space="0" w:color="auto"/>
                    <w:bottom w:val="single" w:sz="4" w:space="0" w:color="auto"/>
                    <w:right w:val="single" w:sz="4" w:space="0" w:color="auto"/>
                  </w:tcBorders>
                  <w:vAlign w:val="center"/>
                </w:tcPr>
                <w:p w14:paraId="425A3A7F" w14:textId="77777777" w:rsidR="00294C8B" w:rsidRDefault="009D1DB3">
                  <w:pPr>
                    <w:rPr>
                      <w:i/>
                      <w:sz w:val="15"/>
                      <w:szCs w:val="15"/>
                    </w:rPr>
                  </w:pPr>
                  <w:r>
                    <w:rPr>
                      <w:sz w:val="15"/>
                      <w:szCs w:val="15"/>
                      <w:lang w:eastAsia="sv-SE"/>
                    </w:rPr>
                    <w:t>A list of LTE CRS patterns around which the UE shall do rate matching for PDSCH.</w:t>
                  </w:r>
                  <w:r>
                    <w:rPr>
                      <w:sz w:val="15"/>
                      <w:szCs w:val="15"/>
                      <w:lang w:eastAsia="zh-CN"/>
                    </w:rPr>
                    <w:t xml:space="preserve"> </w:t>
                  </w:r>
                  <w:r>
                    <w:rPr>
                      <w:sz w:val="15"/>
                      <w:szCs w:val="15"/>
                      <w:lang w:eastAsia="sv-SE"/>
                    </w:rPr>
                    <w:t>The LTE CRS patterns in this list shall be non-overlapping in frequency.</w:t>
                  </w:r>
                  <w:r>
                    <w:rPr>
                      <w:sz w:val="15"/>
                      <w:szCs w:val="15"/>
                    </w:rPr>
                    <w:t xml:space="preserve"> </w:t>
                  </w:r>
                  <w:r>
                    <w:rPr>
                      <w:sz w:val="15"/>
                      <w:szCs w:val="15"/>
                      <w:lang w:eastAsia="sv-SE"/>
                    </w:rPr>
                    <w:t xml:space="preserve">This list </w:t>
                  </w:r>
                  <w:r>
                    <w:rPr>
                      <w:sz w:val="15"/>
                      <w:szCs w:val="15"/>
                      <w:lang w:eastAsia="zh-CN"/>
                    </w:rPr>
                    <w:t xml:space="preserve">can be </w:t>
                  </w:r>
                  <w:r>
                    <w:rPr>
                      <w:sz w:val="15"/>
                      <w:szCs w:val="15"/>
                      <w:lang w:eastAsia="sv-SE"/>
                    </w:rPr>
                    <w:t xml:space="preserve">configured </w:t>
                  </w:r>
                  <w:r>
                    <w:rPr>
                      <w:sz w:val="15"/>
                      <w:szCs w:val="15"/>
                      <w:lang w:eastAsia="zh-CN"/>
                    </w:rPr>
                    <w:t xml:space="preserve">if </w:t>
                  </w:r>
                  <w:r>
                    <w:rPr>
                      <w:sz w:val="15"/>
                      <w:szCs w:val="15"/>
                      <w:highlight w:val="yellow"/>
                      <w:lang w:eastAsia="zh-CN"/>
                    </w:rPr>
                    <w:t xml:space="preserve">[Rel-18 DSS capability(ies)] </w:t>
                  </w:r>
                  <w:r>
                    <w:rPr>
                      <w:sz w:val="15"/>
                      <w:szCs w:val="15"/>
                      <w:lang w:eastAsia="zh-CN"/>
                    </w:rPr>
                    <w:t xml:space="preserve">specified in </w:t>
                  </w:r>
                  <w:r>
                    <w:rPr>
                      <w:sz w:val="15"/>
                      <w:szCs w:val="15"/>
                      <w:lang w:eastAsia="sv-SE"/>
                    </w:rPr>
                    <w:t xml:space="preserve">TS 38.306 </w:t>
                  </w:r>
                  <w:r>
                    <w:rPr>
                      <w:sz w:val="15"/>
                      <w:szCs w:val="15"/>
                      <w:lang w:eastAsia="zh-CN"/>
                    </w:rPr>
                    <w:t xml:space="preserve">[26] is indicated. </w:t>
                  </w:r>
                  <w:r>
                    <w:rPr>
                      <w:sz w:val="15"/>
                      <w:szCs w:val="15"/>
                    </w:rPr>
                    <w:t xml:space="preserve">The network does not configure this field </w:t>
                  </w:r>
                  <w:r>
                    <w:rPr>
                      <w:sz w:val="15"/>
                      <w:szCs w:val="15"/>
                      <w:lang w:eastAsia="zh-CN"/>
                    </w:rPr>
                    <w:t xml:space="preserve">and </w:t>
                  </w:r>
                  <w:r>
                    <w:rPr>
                      <w:sz w:val="15"/>
                      <w:szCs w:val="15"/>
                    </w:rPr>
                    <w:t>lte-CRS-ToMatchAround</w:t>
                  </w:r>
                  <w:r>
                    <w:rPr>
                      <w:sz w:val="15"/>
                      <w:szCs w:val="15"/>
                      <w:lang w:eastAsia="zh-CN"/>
                    </w:rPr>
                    <w:t xml:space="preserve">, or </w:t>
                  </w:r>
                  <w:r>
                    <w:rPr>
                      <w:sz w:val="15"/>
                      <w:szCs w:val="15"/>
                    </w:rPr>
                    <w:t xml:space="preserve">this field </w:t>
                  </w:r>
                  <w:r>
                    <w:rPr>
                      <w:sz w:val="15"/>
                      <w:szCs w:val="15"/>
                      <w:lang w:eastAsia="zh-CN"/>
                    </w:rPr>
                    <w:t xml:space="preserve">and </w:t>
                  </w:r>
                  <w:r>
                    <w:rPr>
                      <w:sz w:val="15"/>
                      <w:szCs w:val="15"/>
                      <w:lang w:eastAsia="sv-SE"/>
                    </w:rPr>
                    <w:t>lte-CRS-PatternList1</w:t>
                  </w:r>
                  <w:r>
                    <w:rPr>
                      <w:sz w:val="15"/>
                      <w:szCs w:val="15"/>
                      <w:lang w:eastAsia="zh-CN"/>
                    </w:rPr>
                    <w:t xml:space="preserve">, or </w:t>
                  </w:r>
                  <w:r>
                    <w:rPr>
                      <w:sz w:val="15"/>
                      <w:szCs w:val="15"/>
                    </w:rPr>
                    <w:t xml:space="preserve">this field </w:t>
                  </w:r>
                  <w:r>
                    <w:rPr>
                      <w:sz w:val="15"/>
                      <w:szCs w:val="15"/>
                      <w:lang w:eastAsia="zh-CN"/>
                    </w:rPr>
                    <w:t xml:space="preserve">and </w:t>
                  </w:r>
                  <w:r>
                    <w:rPr>
                      <w:sz w:val="15"/>
                      <w:szCs w:val="15"/>
                      <w:lang w:eastAsia="sv-SE"/>
                    </w:rPr>
                    <w:t>lte-CRS-PatternList</w:t>
                  </w:r>
                  <w:r>
                    <w:rPr>
                      <w:sz w:val="15"/>
                      <w:szCs w:val="15"/>
                      <w:lang w:eastAsia="zh-CN"/>
                    </w:rPr>
                    <w:t xml:space="preserve">2 </w:t>
                  </w:r>
                  <w:r>
                    <w:rPr>
                      <w:sz w:val="15"/>
                      <w:szCs w:val="15"/>
                    </w:rPr>
                    <w:t>simultaneously</w:t>
                  </w:r>
                  <w:r>
                    <w:rPr>
                      <w:sz w:val="15"/>
                      <w:szCs w:val="15"/>
                      <w:lang w:val="en-US" w:eastAsia="zh-CN"/>
                    </w:rPr>
                    <w:t>.</w:t>
                  </w:r>
                </w:p>
              </w:tc>
              <w:tc>
                <w:tcPr>
                  <w:tcW w:w="495" w:type="pct"/>
                  <w:tcBorders>
                    <w:top w:val="single" w:sz="4" w:space="0" w:color="auto"/>
                    <w:left w:val="single" w:sz="4" w:space="0" w:color="auto"/>
                    <w:bottom w:val="single" w:sz="4" w:space="0" w:color="auto"/>
                    <w:right w:val="single" w:sz="4" w:space="0" w:color="auto"/>
                  </w:tcBorders>
                  <w:vAlign w:val="center"/>
                </w:tcPr>
                <w:p w14:paraId="1A82F733" w14:textId="77777777" w:rsidR="00294C8B" w:rsidRDefault="009D1DB3">
                  <w:pPr>
                    <w:rPr>
                      <w:i/>
                      <w:sz w:val="15"/>
                      <w:szCs w:val="15"/>
                    </w:rPr>
                  </w:pPr>
                  <w:r>
                    <w:rPr>
                      <w:i/>
                      <w:iCs/>
                      <w:sz w:val="15"/>
                      <w:szCs w:val="15"/>
                      <w:lang w:eastAsia="sv-SE"/>
                    </w:rPr>
                    <w:t>LTE-CRS-PatternList-r16</w:t>
                  </w:r>
                </w:p>
              </w:tc>
              <w:tc>
                <w:tcPr>
                  <w:tcW w:w="700" w:type="pct"/>
                  <w:tcBorders>
                    <w:top w:val="single" w:sz="4" w:space="0" w:color="auto"/>
                    <w:left w:val="single" w:sz="4" w:space="0" w:color="auto"/>
                    <w:bottom w:val="single" w:sz="4" w:space="0" w:color="auto"/>
                    <w:right w:val="single" w:sz="4" w:space="0" w:color="auto"/>
                  </w:tcBorders>
                  <w:vAlign w:val="center"/>
                </w:tcPr>
                <w:p w14:paraId="2D5229EF" w14:textId="77777777" w:rsidR="00294C8B" w:rsidRDefault="009D1DB3">
                  <w:pPr>
                    <w:rPr>
                      <w:i/>
                      <w:sz w:val="15"/>
                      <w:szCs w:val="15"/>
                    </w:rPr>
                  </w:pPr>
                  <w:r>
                    <w:rPr>
                      <w:i/>
                      <w:iCs/>
                      <w:sz w:val="15"/>
                      <w:szCs w:val="15"/>
                      <w:lang w:eastAsia="sv-SE"/>
                    </w:rPr>
                    <w:t>ServingCellConfig</w:t>
                  </w:r>
                </w:p>
              </w:tc>
              <w:tc>
                <w:tcPr>
                  <w:tcW w:w="435" w:type="pct"/>
                  <w:tcBorders>
                    <w:top w:val="single" w:sz="4" w:space="0" w:color="auto"/>
                    <w:left w:val="single" w:sz="4" w:space="0" w:color="auto"/>
                    <w:bottom w:val="single" w:sz="4" w:space="0" w:color="auto"/>
                    <w:right w:val="single" w:sz="4" w:space="0" w:color="auto"/>
                  </w:tcBorders>
                  <w:vAlign w:val="center"/>
                </w:tcPr>
                <w:p w14:paraId="441F7776" w14:textId="77777777" w:rsidR="00294C8B" w:rsidRDefault="009D1DB3">
                  <w:pPr>
                    <w:rPr>
                      <w:i/>
                      <w:sz w:val="15"/>
                      <w:szCs w:val="15"/>
                    </w:rPr>
                  </w:pPr>
                  <w:r>
                    <w:rPr>
                      <w:color w:val="000000"/>
                      <w:sz w:val="15"/>
                      <w:szCs w:val="15"/>
                    </w:rPr>
                    <w:t>UE-specific</w:t>
                  </w:r>
                </w:p>
              </w:tc>
              <w:tc>
                <w:tcPr>
                  <w:tcW w:w="531" w:type="pct"/>
                  <w:tcBorders>
                    <w:top w:val="single" w:sz="4" w:space="0" w:color="auto"/>
                    <w:left w:val="single" w:sz="4" w:space="0" w:color="auto"/>
                    <w:bottom w:val="single" w:sz="4" w:space="0" w:color="auto"/>
                    <w:right w:val="single" w:sz="4" w:space="0" w:color="auto"/>
                  </w:tcBorders>
                  <w:vAlign w:val="center"/>
                </w:tcPr>
                <w:p w14:paraId="0636C835" w14:textId="77777777" w:rsidR="00294C8B" w:rsidRDefault="009D1DB3">
                  <w:pPr>
                    <w:rPr>
                      <w:sz w:val="15"/>
                      <w:szCs w:val="15"/>
                    </w:rPr>
                  </w:pPr>
                  <w:r>
                    <w:rPr>
                      <w:sz w:val="15"/>
                      <w:szCs w:val="15"/>
                    </w:rPr>
                    <w:t>38.331</w:t>
                  </w:r>
                </w:p>
              </w:tc>
            </w:tr>
            <w:tr w:rsidR="00294C8B" w14:paraId="56F2EDD0" w14:textId="77777777">
              <w:trPr>
                <w:trHeight w:val="1677"/>
              </w:trPr>
              <w:tc>
                <w:tcPr>
                  <w:tcW w:w="561" w:type="pct"/>
                  <w:tcBorders>
                    <w:top w:val="single" w:sz="4" w:space="0" w:color="auto"/>
                    <w:left w:val="single" w:sz="4" w:space="0" w:color="auto"/>
                    <w:bottom w:val="single" w:sz="4" w:space="0" w:color="auto"/>
                    <w:right w:val="single" w:sz="4" w:space="0" w:color="auto"/>
                  </w:tcBorders>
                  <w:vAlign w:val="center"/>
                </w:tcPr>
                <w:p w14:paraId="0ADCA86E" w14:textId="77777777" w:rsidR="00294C8B" w:rsidRDefault="009D1DB3">
                  <w:pPr>
                    <w:rPr>
                      <w:sz w:val="15"/>
                      <w:szCs w:val="15"/>
                    </w:rPr>
                  </w:pPr>
                  <w:r>
                    <w:rPr>
                      <w:sz w:val="15"/>
                      <w:szCs w:val="15"/>
                    </w:rPr>
                    <w:lastRenderedPageBreak/>
                    <w:t>NR_DSS_enh</w:t>
                  </w:r>
                </w:p>
              </w:tc>
              <w:tc>
                <w:tcPr>
                  <w:tcW w:w="490" w:type="pct"/>
                  <w:tcBorders>
                    <w:top w:val="single" w:sz="4" w:space="0" w:color="auto"/>
                    <w:left w:val="single" w:sz="4" w:space="0" w:color="auto"/>
                    <w:bottom w:val="single" w:sz="4" w:space="0" w:color="auto"/>
                    <w:right w:val="single" w:sz="4" w:space="0" w:color="auto"/>
                  </w:tcBorders>
                  <w:vAlign w:val="center"/>
                </w:tcPr>
                <w:p w14:paraId="4E364260" w14:textId="77777777" w:rsidR="00294C8B" w:rsidRDefault="009D1DB3">
                  <w:pPr>
                    <w:rPr>
                      <w:sz w:val="15"/>
                      <w:szCs w:val="15"/>
                    </w:rPr>
                  </w:pPr>
                  <w:r>
                    <w:rPr>
                      <w:sz w:val="15"/>
                      <w:szCs w:val="15"/>
                      <w:lang w:val="en-US" w:eastAsia="zh-CN"/>
                    </w:rPr>
                    <w:t>S</w:t>
                  </w:r>
                  <w:r>
                    <w:rPr>
                      <w:sz w:val="15"/>
                      <w:szCs w:val="15"/>
                    </w:rPr>
                    <w:t>upport for two overlapping CRS rate matching patterns</w:t>
                  </w:r>
                </w:p>
              </w:tc>
              <w:tc>
                <w:tcPr>
                  <w:tcW w:w="514" w:type="pct"/>
                  <w:tcBorders>
                    <w:top w:val="single" w:sz="4" w:space="0" w:color="auto"/>
                    <w:left w:val="single" w:sz="4" w:space="0" w:color="auto"/>
                    <w:bottom w:val="single" w:sz="4" w:space="0" w:color="auto"/>
                    <w:right w:val="single" w:sz="4" w:space="0" w:color="auto"/>
                  </w:tcBorders>
                  <w:vAlign w:val="center"/>
                </w:tcPr>
                <w:p w14:paraId="129D427B" w14:textId="77777777" w:rsidR="00294C8B" w:rsidRDefault="009D1DB3">
                  <w:pPr>
                    <w:pStyle w:val="TAL"/>
                    <w:spacing w:before="120"/>
                    <w:rPr>
                      <w:rFonts w:ascii="Times New Roman" w:eastAsia="SimSun" w:hAnsi="Times New Roman"/>
                      <w:i/>
                      <w:iCs/>
                      <w:sz w:val="15"/>
                      <w:szCs w:val="15"/>
                    </w:rPr>
                  </w:pPr>
                  <w:r>
                    <w:rPr>
                      <w:rFonts w:ascii="Times New Roman" w:eastAsia="SimSun" w:hAnsi="Times New Roman"/>
                      <w:i/>
                      <w:iCs/>
                      <w:sz w:val="15"/>
                      <w:szCs w:val="15"/>
                      <w:lang w:eastAsia="sv-SE"/>
                    </w:rPr>
                    <w:t>lte-CRS-PatternList</w:t>
                  </w:r>
                  <w:r>
                    <w:rPr>
                      <w:rFonts w:ascii="Times New Roman" w:eastAsia="SimSun" w:hAnsi="Times New Roman"/>
                      <w:i/>
                      <w:iCs/>
                      <w:sz w:val="15"/>
                      <w:szCs w:val="15"/>
                      <w:lang w:eastAsia="zh-CN"/>
                    </w:rPr>
                    <w:t>4</w:t>
                  </w:r>
                </w:p>
                <w:p w14:paraId="360C27D9" w14:textId="77777777" w:rsidR="00294C8B" w:rsidRDefault="00294C8B">
                  <w:pPr>
                    <w:rPr>
                      <w:rFonts w:eastAsia="SimSun"/>
                      <w:i/>
                      <w:iCs/>
                      <w:sz w:val="15"/>
                      <w:szCs w:val="15"/>
                      <w:lang w:eastAsia="sv-SE"/>
                    </w:rPr>
                  </w:pPr>
                </w:p>
              </w:tc>
              <w:tc>
                <w:tcPr>
                  <w:tcW w:w="356" w:type="pct"/>
                  <w:tcBorders>
                    <w:top w:val="single" w:sz="4" w:space="0" w:color="auto"/>
                    <w:left w:val="single" w:sz="4" w:space="0" w:color="auto"/>
                    <w:bottom w:val="single" w:sz="4" w:space="0" w:color="auto"/>
                    <w:right w:val="single" w:sz="4" w:space="0" w:color="auto"/>
                  </w:tcBorders>
                  <w:vAlign w:val="center"/>
                </w:tcPr>
                <w:p w14:paraId="0B618E65" w14:textId="77777777" w:rsidR="00294C8B" w:rsidRDefault="009D1DB3">
                  <w:pPr>
                    <w:rPr>
                      <w:sz w:val="15"/>
                      <w:szCs w:val="15"/>
                    </w:rPr>
                  </w:pPr>
                  <w:r>
                    <w:rPr>
                      <w:sz w:val="15"/>
                      <w:szCs w:val="15"/>
                      <w:lang w:val="en-US" w:eastAsia="zh-CN"/>
                    </w:rPr>
                    <w:t>New</w:t>
                  </w:r>
                </w:p>
              </w:tc>
              <w:tc>
                <w:tcPr>
                  <w:tcW w:w="917" w:type="pct"/>
                  <w:tcBorders>
                    <w:top w:val="single" w:sz="4" w:space="0" w:color="auto"/>
                    <w:left w:val="single" w:sz="4" w:space="0" w:color="auto"/>
                    <w:bottom w:val="single" w:sz="4" w:space="0" w:color="auto"/>
                    <w:right w:val="single" w:sz="4" w:space="0" w:color="auto"/>
                  </w:tcBorders>
                  <w:vAlign w:val="center"/>
                </w:tcPr>
                <w:p w14:paraId="38A07502" w14:textId="77777777" w:rsidR="00294C8B" w:rsidRDefault="009D1DB3">
                  <w:pPr>
                    <w:rPr>
                      <w:sz w:val="15"/>
                      <w:szCs w:val="15"/>
                    </w:rPr>
                  </w:pPr>
                  <w:r>
                    <w:rPr>
                      <w:sz w:val="15"/>
                      <w:szCs w:val="15"/>
                      <w:lang w:eastAsia="sv-SE"/>
                    </w:rPr>
                    <w:t>A list of LTE CRS patterns around which the UE shall do rate matching for PDSCH</w:t>
                  </w:r>
                  <w:r>
                    <w:rPr>
                      <w:sz w:val="15"/>
                      <w:szCs w:val="15"/>
                      <w:lang w:val="en-US" w:eastAsia="zh-CN"/>
                    </w:rPr>
                    <w:t>.</w:t>
                  </w:r>
                  <w:r>
                    <w:rPr>
                      <w:sz w:val="15"/>
                      <w:szCs w:val="15"/>
                      <w:lang w:eastAsia="sv-SE"/>
                    </w:rPr>
                    <w:t xml:space="preserve"> The LTE CRS patterns in this list shall be non-overlapping in frequency.</w:t>
                  </w:r>
                  <w:r>
                    <w:rPr>
                      <w:sz w:val="15"/>
                      <w:szCs w:val="15"/>
                      <w:lang w:val="en-US" w:eastAsia="zh-CN"/>
                    </w:rPr>
                    <w:t xml:space="preserve"> </w:t>
                  </w:r>
                  <w:r>
                    <w:rPr>
                      <w:sz w:val="15"/>
                      <w:szCs w:val="15"/>
                      <w:lang w:eastAsia="sv-SE"/>
                    </w:rPr>
                    <w:t xml:space="preserve">This list </w:t>
                  </w:r>
                  <w:r>
                    <w:rPr>
                      <w:sz w:val="15"/>
                      <w:szCs w:val="15"/>
                      <w:lang w:eastAsia="zh-CN"/>
                    </w:rPr>
                    <w:t xml:space="preserve">can be </w:t>
                  </w:r>
                  <w:r>
                    <w:rPr>
                      <w:sz w:val="15"/>
                      <w:szCs w:val="15"/>
                      <w:lang w:eastAsia="sv-SE"/>
                    </w:rPr>
                    <w:t xml:space="preserve">configured </w:t>
                  </w:r>
                  <w:r>
                    <w:rPr>
                      <w:sz w:val="15"/>
                      <w:szCs w:val="15"/>
                      <w:lang w:eastAsia="zh-CN"/>
                    </w:rPr>
                    <w:t xml:space="preserve">if </w:t>
                  </w:r>
                  <w:r>
                    <w:rPr>
                      <w:sz w:val="15"/>
                      <w:szCs w:val="15"/>
                      <w:highlight w:val="yellow"/>
                      <w:lang w:eastAsia="zh-CN"/>
                    </w:rPr>
                    <w:t>[Rel-18 DSS capability(ies)]</w:t>
                  </w:r>
                  <w:r>
                    <w:rPr>
                      <w:sz w:val="15"/>
                      <w:szCs w:val="15"/>
                      <w:lang w:eastAsia="zh-CN"/>
                    </w:rPr>
                    <w:t xml:space="preserve"> specified in </w:t>
                  </w:r>
                  <w:r>
                    <w:rPr>
                      <w:sz w:val="15"/>
                      <w:szCs w:val="15"/>
                      <w:lang w:eastAsia="sv-SE"/>
                    </w:rPr>
                    <w:t xml:space="preserve">TS 38.306 </w:t>
                  </w:r>
                  <w:r>
                    <w:rPr>
                      <w:sz w:val="15"/>
                      <w:szCs w:val="15"/>
                      <w:lang w:eastAsia="zh-CN"/>
                    </w:rPr>
                    <w:t xml:space="preserve">[26] is indicated. </w:t>
                  </w:r>
                  <w:r>
                    <w:rPr>
                      <w:sz w:val="15"/>
                      <w:szCs w:val="15"/>
                      <w:lang w:eastAsia="sv-SE"/>
                    </w:rPr>
                    <w:t>The first LTE CRS pattern in this list shall be fully overlapping in frequency with the first LTE CRS pattern in lte-CRS-PatternList</w:t>
                  </w:r>
                  <w:r>
                    <w:rPr>
                      <w:sz w:val="15"/>
                      <w:szCs w:val="15"/>
                      <w:lang w:eastAsia="zh-CN"/>
                    </w:rPr>
                    <w:t>3</w:t>
                  </w:r>
                  <w:r>
                    <w:rPr>
                      <w:sz w:val="15"/>
                      <w:szCs w:val="15"/>
                      <w:lang w:val="en-US" w:eastAsia="zh-CN"/>
                    </w:rPr>
                    <w:t>.</w:t>
                  </w:r>
                  <w:r>
                    <w:rPr>
                      <w:sz w:val="15"/>
                      <w:szCs w:val="15"/>
                      <w:lang w:eastAsia="sv-SE"/>
                    </w:rPr>
                    <w:t xml:space="preserve"> The second LTE CRS pattern in this list shall be fully overlapping in frequency with the second LTE CRS pattern in lte-CRS-PatternList</w:t>
                  </w:r>
                  <w:r>
                    <w:rPr>
                      <w:sz w:val="15"/>
                      <w:szCs w:val="15"/>
                      <w:lang w:eastAsia="zh-CN"/>
                    </w:rPr>
                    <w:t>3</w:t>
                  </w:r>
                  <w:r>
                    <w:rPr>
                      <w:sz w:val="15"/>
                      <w:szCs w:val="15"/>
                      <w:lang w:eastAsia="sv-SE"/>
                    </w:rPr>
                    <w:t>, and so on.</w:t>
                  </w:r>
                  <w:r>
                    <w:rPr>
                      <w:sz w:val="15"/>
                      <w:szCs w:val="15"/>
                    </w:rPr>
                    <w:t xml:space="preserve"> Network configures this field only if </w:t>
                  </w:r>
                  <w:r>
                    <w:rPr>
                      <w:sz w:val="15"/>
                      <w:szCs w:val="15"/>
                      <w:lang w:eastAsia="sv-SE"/>
                    </w:rPr>
                    <w:t>the field lte-CRS-ToMatchAround is not configured</w:t>
                  </w:r>
                  <w:r>
                    <w:rPr>
                      <w:sz w:val="15"/>
                      <w:szCs w:val="15"/>
                      <w:lang w:eastAsia="zh-CN"/>
                    </w:rPr>
                    <w:t xml:space="preserve"> and </w:t>
                  </w:r>
                  <w:r>
                    <w:rPr>
                      <w:sz w:val="15"/>
                      <w:szCs w:val="15"/>
                    </w:rPr>
                    <w:t>the field lte-CRS-PatternList</w:t>
                  </w:r>
                  <w:r>
                    <w:rPr>
                      <w:sz w:val="15"/>
                      <w:szCs w:val="15"/>
                      <w:lang w:eastAsia="zh-CN"/>
                    </w:rPr>
                    <w:t>3</w:t>
                  </w:r>
                  <w:r>
                    <w:rPr>
                      <w:sz w:val="15"/>
                      <w:szCs w:val="15"/>
                    </w:rPr>
                    <w:t xml:space="preserve"> is configured.</w:t>
                  </w:r>
                </w:p>
              </w:tc>
              <w:tc>
                <w:tcPr>
                  <w:tcW w:w="495" w:type="pct"/>
                  <w:tcBorders>
                    <w:top w:val="single" w:sz="4" w:space="0" w:color="auto"/>
                    <w:left w:val="single" w:sz="4" w:space="0" w:color="auto"/>
                    <w:bottom w:val="single" w:sz="4" w:space="0" w:color="auto"/>
                    <w:right w:val="single" w:sz="4" w:space="0" w:color="auto"/>
                  </w:tcBorders>
                  <w:vAlign w:val="center"/>
                </w:tcPr>
                <w:p w14:paraId="7EB5B007" w14:textId="77777777" w:rsidR="00294C8B" w:rsidRDefault="009D1DB3">
                  <w:pPr>
                    <w:rPr>
                      <w:sz w:val="15"/>
                      <w:szCs w:val="15"/>
                    </w:rPr>
                  </w:pPr>
                  <w:r>
                    <w:rPr>
                      <w:i/>
                      <w:iCs/>
                      <w:sz w:val="15"/>
                      <w:szCs w:val="15"/>
                      <w:lang w:eastAsia="sv-SE"/>
                    </w:rPr>
                    <w:t>LTE-CRS-PatternList-r16</w:t>
                  </w:r>
                </w:p>
              </w:tc>
              <w:tc>
                <w:tcPr>
                  <w:tcW w:w="700" w:type="pct"/>
                  <w:tcBorders>
                    <w:top w:val="single" w:sz="4" w:space="0" w:color="auto"/>
                    <w:left w:val="single" w:sz="4" w:space="0" w:color="auto"/>
                    <w:bottom w:val="single" w:sz="4" w:space="0" w:color="auto"/>
                    <w:right w:val="single" w:sz="4" w:space="0" w:color="auto"/>
                  </w:tcBorders>
                  <w:vAlign w:val="center"/>
                </w:tcPr>
                <w:p w14:paraId="1B2F08BD" w14:textId="77777777" w:rsidR="00294C8B" w:rsidRDefault="009D1DB3">
                  <w:pPr>
                    <w:rPr>
                      <w:i/>
                      <w:sz w:val="15"/>
                      <w:szCs w:val="15"/>
                      <w:lang w:eastAsia="sv-SE"/>
                    </w:rPr>
                  </w:pPr>
                  <w:r>
                    <w:rPr>
                      <w:i/>
                      <w:iCs/>
                      <w:sz w:val="15"/>
                      <w:szCs w:val="15"/>
                      <w:lang w:eastAsia="sv-SE"/>
                    </w:rPr>
                    <w:t>ServingCellConfig</w:t>
                  </w:r>
                </w:p>
              </w:tc>
              <w:tc>
                <w:tcPr>
                  <w:tcW w:w="435" w:type="pct"/>
                  <w:tcBorders>
                    <w:top w:val="single" w:sz="4" w:space="0" w:color="auto"/>
                    <w:left w:val="single" w:sz="4" w:space="0" w:color="auto"/>
                    <w:bottom w:val="single" w:sz="4" w:space="0" w:color="auto"/>
                    <w:right w:val="single" w:sz="4" w:space="0" w:color="auto"/>
                  </w:tcBorders>
                  <w:vAlign w:val="center"/>
                </w:tcPr>
                <w:p w14:paraId="766EE870" w14:textId="77777777" w:rsidR="00294C8B" w:rsidRDefault="009D1DB3">
                  <w:pPr>
                    <w:rPr>
                      <w:i/>
                      <w:sz w:val="15"/>
                      <w:szCs w:val="15"/>
                    </w:rPr>
                  </w:pPr>
                  <w:r>
                    <w:rPr>
                      <w:color w:val="000000"/>
                      <w:sz w:val="15"/>
                      <w:szCs w:val="15"/>
                    </w:rPr>
                    <w:t>UE-specific</w:t>
                  </w:r>
                </w:p>
              </w:tc>
              <w:tc>
                <w:tcPr>
                  <w:tcW w:w="531" w:type="pct"/>
                  <w:tcBorders>
                    <w:top w:val="single" w:sz="4" w:space="0" w:color="auto"/>
                    <w:left w:val="single" w:sz="4" w:space="0" w:color="auto"/>
                    <w:bottom w:val="single" w:sz="4" w:space="0" w:color="auto"/>
                    <w:right w:val="single" w:sz="4" w:space="0" w:color="auto"/>
                  </w:tcBorders>
                  <w:vAlign w:val="center"/>
                </w:tcPr>
                <w:p w14:paraId="17D81038" w14:textId="77777777" w:rsidR="00294C8B" w:rsidRDefault="009D1DB3">
                  <w:pPr>
                    <w:rPr>
                      <w:sz w:val="15"/>
                      <w:szCs w:val="15"/>
                    </w:rPr>
                  </w:pPr>
                  <w:r>
                    <w:rPr>
                      <w:sz w:val="15"/>
                      <w:szCs w:val="15"/>
                    </w:rPr>
                    <w:t>38.331</w:t>
                  </w:r>
                </w:p>
              </w:tc>
            </w:tr>
          </w:tbl>
          <w:p w14:paraId="409A2A9D" w14:textId="77777777" w:rsidR="00294C8B" w:rsidRDefault="00294C8B">
            <w:pPr>
              <w:spacing w:after="100" w:afterAutospacing="1"/>
            </w:pPr>
          </w:p>
          <w:p w14:paraId="7561B202" w14:textId="77777777" w:rsidR="00294C8B" w:rsidRDefault="009D1DB3">
            <w:pPr>
              <w:spacing w:after="100" w:afterAutospacing="1"/>
            </w:pPr>
            <w:r>
              <w:t>Therefore, for supporting two overlapping CRS rate matching patterns for Rel-18 eDSS, new capability signalling is necessary.</w:t>
            </w:r>
            <w:r>
              <w:rPr>
                <w:rFonts w:hint="eastAsia"/>
              </w:rPr>
              <w:t xml:space="preserve"> T</w:t>
            </w:r>
            <w:r>
              <w:t>he capability signalling structure for Rel-18 eDSS can reuse that of overlapRateMatchingEUTRA-CRS-r16.</w:t>
            </w:r>
          </w:p>
          <w:p w14:paraId="3FF6E2EC" w14:textId="77777777" w:rsidR="00294C8B" w:rsidRDefault="009D1DB3">
            <w:pPr>
              <w:spacing w:afterLines="50" w:after="120"/>
              <w:jc w:val="both"/>
              <w:rPr>
                <w:rFonts w:ascii="Arial" w:hAnsi="Arial" w:cs="Arial"/>
                <w:b/>
                <w:iCs/>
              </w:rPr>
            </w:pPr>
            <w:r>
              <w:rPr>
                <w:rFonts w:ascii="Arial" w:hAnsi="Arial" w:cs="Arial"/>
                <w:b/>
                <w:iCs/>
              </w:rPr>
              <w:t>Proposal 2: Support UE capability reporting on the support of “two overlapping CRS rate matching patterns”.</w:t>
            </w:r>
          </w:p>
          <w:p w14:paraId="7D6C5CA9" w14:textId="77777777" w:rsidR="00294C8B" w:rsidRDefault="009D1DB3">
            <w:pPr>
              <w:pStyle w:val="ListParagraph"/>
              <w:numPr>
                <w:ilvl w:val="0"/>
                <w:numId w:val="39"/>
              </w:numPr>
              <w:spacing w:afterLines="50" w:after="120" w:line="240" w:lineRule="auto"/>
              <w:ind w:leftChars="0"/>
              <w:jc w:val="both"/>
              <w:rPr>
                <w:rFonts w:ascii="Arial" w:hAnsi="Arial" w:cs="Arial"/>
                <w:b/>
                <w:iCs/>
              </w:rPr>
            </w:pPr>
            <w:r>
              <w:rPr>
                <w:rFonts w:ascii="Arial" w:hAnsi="Arial" w:cs="Arial"/>
                <w:b/>
                <w:iCs/>
              </w:rPr>
              <w:t>Prerequisite FG is FG14-1 (multipleRateMatchingEUTRA-CRS-r16)</w:t>
            </w:r>
          </w:p>
          <w:p w14:paraId="412BB2EF" w14:textId="77777777" w:rsidR="00294C8B" w:rsidRDefault="009D1DB3">
            <w:pPr>
              <w:pStyle w:val="ListParagraph"/>
              <w:numPr>
                <w:ilvl w:val="0"/>
                <w:numId w:val="39"/>
              </w:numPr>
              <w:spacing w:afterLines="50" w:after="120" w:line="240" w:lineRule="auto"/>
              <w:ind w:leftChars="0"/>
              <w:jc w:val="both"/>
              <w:rPr>
                <w:rFonts w:ascii="Arial" w:hAnsi="Arial" w:cs="Arial"/>
                <w:b/>
                <w:iCs/>
              </w:rPr>
            </w:pPr>
            <w:r>
              <w:rPr>
                <w:rFonts w:ascii="Arial" w:hAnsi="Arial" w:cs="Arial"/>
                <w:b/>
                <w:iCs/>
              </w:rPr>
              <w:t>Reporting type is per band, and it is applicable to FR1 only</w:t>
            </w:r>
          </w:p>
          <w:p w14:paraId="447C5843" w14:textId="77777777" w:rsidR="00294C8B" w:rsidRDefault="009D1DB3">
            <w:pPr>
              <w:pStyle w:val="ListParagraph"/>
              <w:numPr>
                <w:ilvl w:val="0"/>
                <w:numId w:val="39"/>
              </w:numPr>
              <w:spacing w:afterLines="50" w:after="120" w:line="240" w:lineRule="auto"/>
              <w:ind w:leftChars="0"/>
              <w:jc w:val="both"/>
              <w:rPr>
                <w:rFonts w:ascii="Arial" w:hAnsi="Arial" w:cs="Arial"/>
                <w:b/>
                <w:iCs/>
              </w:rPr>
            </w:pPr>
            <w:r>
              <w:rPr>
                <w:rFonts w:ascii="Arial" w:hAnsi="Arial" w:cs="Arial" w:hint="eastAsia"/>
                <w:b/>
                <w:iCs/>
              </w:rPr>
              <w:t>O</w:t>
            </w:r>
            <w:r>
              <w:rPr>
                <w:rFonts w:ascii="Arial" w:hAnsi="Arial" w:cs="Arial"/>
                <w:b/>
                <w:iCs/>
              </w:rPr>
              <w:t>ptional with capability signalling</w:t>
            </w:r>
          </w:p>
        </w:tc>
      </w:tr>
      <w:tr w:rsidR="00294C8B" w14:paraId="2234929B" w14:textId="77777777">
        <w:tc>
          <w:tcPr>
            <w:tcW w:w="143" w:type="pct"/>
          </w:tcPr>
          <w:p w14:paraId="0FFE631B"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407" w:type="pct"/>
          </w:tcPr>
          <w:p w14:paraId="2D2CBCBB" w14:textId="77777777" w:rsidR="00294C8B" w:rsidRDefault="009D1DB3">
            <w:pPr>
              <w:spacing w:after="0" w:line="240" w:lineRule="auto"/>
              <w:jc w:val="both"/>
              <w:rPr>
                <w:rFonts w:eastAsia="MS Mincho"/>
                <w:sz w:val="22"/>
              </w:rPr>
            </w:pPr>
            <w:r>
              <w:rPr>
                <w:rFonts w:eastAsia="MS Mincho" w:hint="eastAsia"/>
                <w:sz w:val="22"/>
              </w:rPr>
              <w:t>E</w:t>
            </w:r>
            <w:r>
              <w:rPr>
                <w:rFonts w:eastAsia="MS Mincho"/>
                <w:sz w:val="22"/>
              </w:rPr>
              <w:t>ricsson</w:t>
            </w:r>
          </w:p>
        </w:tc>
        <w:tc>
          <w:tcPr>
            <w:tcW w:w="4450" w:type="pct"/>
          </w:tcPr>
          <w:p w14:paraId="28511512" w14:textId="77777777" w:rsidR="00294C8B" w:rsidRDefault="009D1DB3">
            <w:pPr>
              <w:pStyle w:val="BodyText"/>
            </w:pPr>
            <w:r>
              <w:t xml:space="preserve">On the applicable CRS patterns, the straightforward option is to support the feature for the case of non-overlapping CRS patterns (one pattern for case of Rel15 FG 5-28 and up to 3 non-overlapping patterns for case of Rel16 FG 14-1). Then support for the feature with overlapping CRS patterns (introduced in Rel16 or Rel18) can be considered separately.  </w:t>
            </w:r>
          </w:p>
          <w:p w14:paraId="49A223C9" w14:textId="77777777" w:rsidR="00294C8B" w:rsidRDefault="009D1DB3">
            <w:pPr>
              <w:pStyle w:val="BodyText"/>
              <w:rPr>
                <w:b/>
                <w:bCs/>
                <w:u w:val="single"/>
              </w:rPr>
            </w:pPr>
            <w:r>
              <w:rPr>
                <w:b/>
                <w:bCs/>
                <w:u w:val="single"/>
              </w:rPr>
              <w:t>Proposal 3</w:t>
            </w:r>
          </w:p>
          <w:p w14:paraId="6C43C476" w14:textId="77777777" w:rsidR="00294C8B" w:rsidRDefault="009D1DB3">
            <w:pPr>
              <w:pStyle w:val="BodyText"/>
              <w:numPr>
                <w:ilvl w:val="0"/>
                <w:numId w:val="40"/>
              </w:numPr>
              <w:spacing w:line="240" w:lineRule="auto"/>
              <w:jc w:val="both"/>
            </w:pPr>
            <w:r>
              <w:rPr>
                <w:rFonts w:ascii="Times" w:eastAsia="Batang" w:hAnsi="Times"/>
                <w:sz w:val="18"/>
                <w:szCs w:val="22"/>
                <w:lang w:eastAsia="zh-CN"/>
              </w:rPr>
              <w:t>A capability indication for UE support of reception of NR PDCCH candidates that overlap with LTE CRS REs using one or multiple non-overlapping CRS patterns should be supported.</w:t>
            </w:r>
          </w:p>
          <w:p w14:paraId="7ED4D907" w14:textId="77777777" w:rsidR="00294C8B" w:rsidRDefault="009D1DB3">
            <w:pPr>
              <w:pStyle w:val="BodyText"/>
              <w:numPr>
                <w:ilvl w:val="0"/>
                <w:numId w:val="40"/>
              </w:numPr>
              <w:spacing w:line="240" w:lineRule="auto"/>
              <w:jc w:val="both"/>
            </w:pPr>
            <w:r>
              <w:rPr>
                <w:rFonts w:ascii="Times" w:eastAsia="Batang" w:hAnsi="Times"/>
                <w:sz w:val="18"/>
                <w:szCs w:val="22"/>
                <w:lang w:eastAsia="zh-CN"/>
              </w:rPr>
              <w:t>Separate capability indication for UE support with two overlapping CRS patterns can be additionally supported .</w:t>
            </w:r>
          </w:p>
          <w:p w14:paraId="4696CC9E" w14:textId="77777777" w:rsidR="00294C8B" w:rsidRDefault="00294C8B">
            <w:pPr>
              <w:tabs>
                <w:tab w:val="center" w:pos="4608"/>
                <w:tab w:val="right" w:pos="9216"/>
              </w:tabs>
              <w:snapToGrid w:val="0"/>
              <w:spacing w:after="0" w:line="240" w:lineRule="auto"/>
              <w:jc w:val="both"/>
              <w:rPr>
                <w:rFonts w:eastAsia="SimSun"/>
                <w:sz w:val="22"/>
                <w:szCs w:val="22"/>
                <w:lang w:eastAsia="zh-CN"/>
              </w:rPr>
            </w:pPr>
          </w:p>
        </w:tc>
      </w:tr>
      <w:tr w:rsidR="00294C8B" w14:paraId="1A012397" w14:textId="77777777">
        <w:tc>
          <w:tcPr>
            <w:tcW w:w="143" w:type="pct"/>
          </w:tcPr>
          <w:p w14:paraId="55E9098B"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12]</w:t>
            </w:r>
          </w:p>
        </w:tc>
        <w:tc>
          <w:tcPr>
            <w:tcW w:w="407" w:type="pct"/>
          </w:tcPr>
          <w:p w14:paraId="681FED0A" w14:textId="77777777" w:rsidR="00294C8B" w:rsidRDefault="009D1DB3">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4450" w:type="pct"/>
          </w:tcPr>
          <w:p w14:paraId="2BD586C7" w14:textId="77777777" w:rsidR="00294C8B" w:rsidRDefault="009D1DB3">
            <w:pPr>
              <w:spacing w:beforeLines="30" w:before="72" w:after="0" w:line="60" w:lineRule="atLeast"/>
              <w:rPr>
                <w:lang w:eastAsia="zh-CN"/>
              </w:rPr>
            </w:pPr>
            <w:r>
              <w:rPr>
                <w:lang w:eastAsia="zh-CN"/>
              </w:rPr>
              <w:t xml:space="preserve">The related agreements of </w:t>
            </w:r>
            <w:r>
              <w:rPr>
                <w:rFonts w:hint="eastAsia"/>
                <w:lang w:eastAsia="zh-CN"/>
              </w:rPr>
              <w:t>previous</w:t>
            </w:r>
            <w:r>
              <w:rPr>
                <w:lang w:eastAsia="zh-CN"/>
              </w:rPr>
              <w:t xml:space="preserve"> meeting are as follows [1][2]: </w:t>
            </w:r>
          </w:p>
          <w:tbl>
            <w:tblPr>
              <w:tblStyle w:val="TableGri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5"/>
            </w:tblGrid>
            <w:tr w:rsidR="00294C8B" w14:paraId="0E6C78AB" w14:textId="77777777">
              <w:tc>
                <w:tcPr>
                  <w:tcW w:w="5000" w:type="pct"/>
                </w:tcPr>
                <w:p w14:paraId="39A05A95" w14:textId="77777777" w:rsidR="00294C8B" w:rsidRDefault="009D1DB3">
                  <w:pPr>
                    <w:overflowPunct/>
                    <w:autoSpaceDE/>
                    <w:autoSpaceDN/>
                    <w:adjustRightInd/>
                    <w:spacing w:after="0"/>
                    <w:rPr>
                      <w:rFonts w:eastAsia="Batang"/>
                      <w:szCs w:val="24"/>
                      <w:highlight w:val="green"/>
                      <w:lang w:eastAsia="en-US"/>
                    </w:rPr>
                  </w:pPr>
                  <w:r>
                    <w:rPr>
                      <w:rFonts w:eastAsia="Batang"/>
                      <w:szCs w:val="24"/>
                      <w:highlight w:val="green"/>
                      <w:lang w:eastAsia="en-US"/>
                    </w:rPr>
                    <w:t>RAN1#109-e Agreement</w:t>
                  </w:r>
                </w:p>
                <w:p w14:paraId="57BFDB3F" w14:textId="77777777" w:rsidR="00294C8B" w:rsidRDefault="009D1DB3">
                  <w:pPr>
                    <w:widowControl w:val="0"/>
                    <w:numPr>
                      <w:ilvl w:val="0"/>
                      <w:numId w:val="53"/>
                    </w:numPr>
                    <w:overflowPunct/>
                    <w:autoSpaceDE/>
                    <w:autoSpaceDN/>
                    <w:adjustRightInd/>
                    <w:spacing w:after="0" w:line="240" w:lineRule="auto"/>
                    <w:contextualSpacing/>
                    <w:jc w:val="both"/>
                    <w:rPr>
                      <w:rFonts w:eastAsia="SimSun"/>
                    </w:rPr>
                  </w:pPr>
                  <w:r>
                    <w:rPr>
                      <w:rFonts w:eastAsia="SimSun"/>
                    </w:rPr>
                    <w:t>Introduce new UE capability(ies)</w:t>
                  </w:r>
                  <w:r>
                    <w:rPr>
                      <w:rFonts w:eastAsia="SimSun"/>
                      <w:lang w:eastAsia="zh-CN"/>
                    </w:rPr>
                    <w:t xml:space="preserve"> for support of two overlapping LTE CRS patterns in Rel-18 DSS</w:t>
                  </w:r>
                </w:p>
                <w:p w14:paraId="764AE6E9" w14:textId="77777777" w:rsidR="00294C8B" w:rsidRDefault="009D1DB3">
                  <w:pPr>
                    <w:widowControl w:val="0"/>
                    <w:numPr>
                      <w:ilvl w:val="1"/>
                      <w:numId w:val="53"/>
                    </w:numPr>
                    <w:overflowPunct/>
                    <w:autoSpaceDE/>
                    <w:autoSpaceDN/>
                    <w:adjustRightInd/>
                    <w:spacing w:after="0" w:line="240" w:lineRule="auto"/>
                    <w:contextualSpacing/>
                    <w:jc w:val="both"/>
                    <w:rPr>
                      <w:rFonts w:eastAsia="SimSun"/>
                    </w:rPr>
                  </w:pPr>
                  <w:r>
                    <w:rPr>
                      <w:rFonts w:eastAsia="SimSun"/>
                    </w:rPr>
                    <w:t xml:space="preserve">NW can configure two LTE-CRS overlapping rate matching patterns without </w:t>
                  </w:r>
                  <w:r>
                    <w:rPr>
                      <w:rFonts w:eastAsia="SimSun"/>
                      <w:i/>
                      <w:iCs/>
                    </w:rPr>
                    <w:t>coresetPoolIndex</w:t>
                  </w:r>
                  <w:r>
                    <w:rPr>
                      <w:rFonts w:eastAsia="SimSun"/>
                    </w:rPr>
                    <w:t xml:space="preserve"> only if the UE indicates support of </w:t>
                  </w:r>
                  <w:r>
                    <w:rPr>
                      <w:rFonts w:eastAsia="SimSun"/>
                      <w:lang w:eastAsia="zh-CN"/>
                    </w:rPr>
                    <w:t xml:space="preserve">the </w:t>
                  </w:r>
                  <w:r>
                    <w:rPr>
                      <w:rFonts w:eastAsia="SimSun"/>
                      <w:u w:val="single"/>
                      <w:lang w:eastAsia="zh-CN"/>
                    </w:rPr>
                    <w:t xml:space="preserve">new </w:t>
                  </w:r>
                  <w:r>
                    <w:rPr>
                      <w:rFonts w:eastAsia="SimSun"/>
                    </w:rPr>
                    <w:t>capability(ies)</w:t>
                  </w:r>
                  <w:r>
                    <w:rPr>
                      <w:rFonts w:eastAsia="SimSun"/>
                      <w:lang w:eastAsia="zh-CN"/>
                    </w:rPr>
                    <w:t xml:space="preserve">. </w:t>
                  </w:r>
                </w:p>
                <w:p w14:paraId="32896F7B" w14:textId="77777777" w:rsidR="00294C8B" w:rsidRDefault="009D1DB3">
                  <w:pPr>
                    <w:widowControl w:val="0"/>
                    <w:numPr>
                      <w:ilvl w:val="0"/>
                      <w:numId w:val="53"/>
                    </w:numPr>
                    <w:overflowPunct/>
                    <w:autoSpaceDE/>
                    <w:autoSpaceDN/>
                    <w:adjustRightInd/>
                    <w:spacing w:after="0" w:line="240" w:lineRule="auto"/>
                    <w:contextualSpacing/>
                    <w:jc w:val="both"/>
                    <w:rPr>
                      <w:rFonts w:eastAsia="SimSun"/>
                      <w:lang w:eastAsia="zh-CN"/>
                    </w:rPr>
                  </w:pPr>
                  <w:r>
                    <w:rPr>
                      <w:rFonts w:eastAsia="SimSun"/>
                    </w:rPr>
                    <w:t xml:space="preserve">Clarify that the Rel-16 UE capability </w:t>
                  </w:r>
                  <w:r>
                    <w:rPr>
                      <w:rFonts w:eastAsia="SimSun"/>
                      <w:i/>
                      <w:iCs/>
                    </w:rPr>
                    <w:t>overlapRateMatchingEUTRA-CRS-r16</w:t>
                  </w:r>
                  <w:r>
                    <w:rPr>
                      <w:rFonts w:eastAsia="SimSun"/>
                    </w:rPr>
                    <w:t xml:space="preserve"> is subject to support of </w:t>
                  </w:r>
                  <w:r>
                    <w:rPr>
                      <w:rFonts w:eastAsia="SimSun"/>
                      <w:i/>
                      <w:iCs/>
                    </w:rPr>
                    <w:t>multiDCI-Multi-TRP-r16</w:t>
                  </w:r>
                  <w:r>
                    <w:rPr>
                      <w:rFonts w:eastAsia="SimSun"/>
                      <w:lang w:eastAsia="zh-CN"/>
                    </w:rPr>
                    <w:t>.</w:t>
                  </w:r>
                </w:p>
                <w:p w14:paraId="5D869ED1" w14:textId="77777777" w:rsidR="00294C8B" w:rsidRDefault="009D1DB3">
                  <w:pPr>
                    <w:widowControl w:val="0"/>
                    <w:numPr>
                      <w:ilvl w:val="0"/>
                      <w:numId w:val="53"/>
                    </w:numPr>
                    <w:overflowPunct/>
                    <w:autoSpaceDE/>
                    <w:autoSpaceDN/>
                    <w:adjustRightInd/>
                    <w:spacing w:after="0" w:line="240" w:lineRule="auto"/>
                    <w:contextualSpacing/>
                    <w:jc w:val="both"/>
                    <w:rPr>
                      <w:rFonts w:eastAsia="SimSun"/>
                      <w:lang w:eastAsia="zh-CN"/>
                    </w:rPr>
                  </w:pPr>
                  <w:r>
                    <w:rPr>
                      <w:rFonts w:eastAsia="SimSun"/>
                      <w:lang w:eastAsia="zh-CN"/>
                    </w:rPr>
                    <w:t xml:space="preserve">Maximum number of LTE-CRS rate matching patterns for PDSCH supported by a UE (i.e., </w:t>
                  </w:r>
                  <w:r>
                    <w:rPr>
                      <w:rFonts w:eastAsia="SimSun"/>
                      <w:i/>
                      <w:iCs/>
                      <w:lang w:eastAsia="zh-CN"/>
                    </w:rPr>
                    <w:t>maxNumberPatterns-r16</w:t>
                  </w:r>
                  <w:r>
                    <w:rPr>
                      <w:rFonts w:eastAsia="SimSun"/>
                      <w:lang w:eastAsia="zh-CN"/>
                    </w:rPr>
                    <w:t xml:space="preserve"> and </w:t>
                  </w:r>
                  <w:r>
                    <w:rPr>
                      <w:rFonts w:eastAsia="SimSun"/>
                      <w:i/>
                      <w:iCs/>
                      <w:lang w:eastAsia="zh-CN"/>
                    </w:rPr>
                    <w:t>maxNumberNon-OverlapPatterns-r16</w:t>
                  </w:r>
                  <w:r>
                    <w:rPr>
                      <w:rFonts w:eastAsia="SimSun"/>
                      <w:lang w:eastAsia="zh-CN"/>
                    </w:rPr>
                    <w:t>) is kept unchanged.</w:t>
                  </w:r>
                </w:p>
                <w:p w14:paraId="1087AFAA" w14:textId="77777777" w:rsidR="00294C8B" w:rsidRDefault="00294C8B">
                  <w:pPr>
                    <w:overflowPunct/>
                    <w:autoSpaceDE/>
                    <w:autoSpaceDN/>
                    <w:adjustRightInd/>
                    <w:spacing w:after="0"/>
                    <w:contextualSpacing/>
                    <w:rPr>
                      <w:rFonts w:eastAsia="SimSun"/>
                      <w:lang w:eastAsia="zh-CN"/>
                    </w:rPr>
                  </w:pPr>
                </w:p>
                <w:p w14:paraId="406ACA46" w14:textId="77777777" w:rsidR="00294C8B" w:rsidRDefault="009D1DB3">
                  <w:pPr>
                    <w:overflowPunct/>
                    <w:autoSpaceDE/>
                    <w:autoSpaceDN/>
                    <w:adjustRightInd/>
                    <w:spacing w:after="0"/>
                    <w:rPr>
                      <w:rFonts w:eastAsia="DengXian"/>
                      <w:highlight w:val="green"/>
                      <w:lang w:val="en-US" w:eastAsia="zh-CN"/>
                    </w:rPr>
                  </w:pPr>
                  <w:r>
                    <w:rPr>
                      <w:rFonts w:eastAsia="DengXian"/>
                      <w:highlight w:val="green"/>
                      <w:lang w:val="en-US" w:eastAsia="zh-CN"/>
                    </w:rPr>
                    <w:t>RAN1#110 Agreement</w:t>
                  </w:r>
                </w:p>
                <w:p w14:paraId="5BDEBE23" w14:textId="77777777" w:rsidR="00294C8B" w:rsidRDefault="009D1DB3">
                  <w:pPr>
                    <w:overflowPunct/>
                    <w:autoSpaceDE/>
                    <w:autoSpaceDN/>
                    <w:adjustRightInd/>
                    <w:spacing w:after="0"/>
                    <w:rPr>
                      <w:rFonts w:eastAsia="Batang"/>
                      <w:lang w:val="en-US" w:eastAsia="zh-CN"/>
                    </w:rPr>
                  </w:pPr>
                  <w:r>
                    <w:rPr>
                      <w:rFonts w:eastAsia="DengXian"/>
                      <w:lang w:val="en-US" w:eastAsia="zh-CN"/>
                    </w:rPr>
                    <w:t xml:space="preserve">The following </w:t>
                  </w:r>
                  <w:r>
                    <w:rPr>
                      <w:rFonts w:eastAsia="Batang"/>
                      <w:lang w:eastAsia="en-US"/>
                    </w:rPr>
                    <w:t>TP for sub-clause 5.1.4.2 of TS 38.214</w:t>
                  </w:r>
                  <w:r>
                    <w:rPr>
                      <w:rFonts w:eastAsia="Batang"/>
                      <w:lang w:val="en-US" w:eastAsia="zh-CN"/>
                    </w:rPr>
                    <w:t xml:space="preserve"> h20 is endorsed in principle.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9"/>
                  </w:tblGrid>
                  <w:tr w:rsidR="00294C8B" w14:paraId="41F6E393" w14:textId="77777777">
                    <w:trPr>
                      <w:trHeight w:val="6147"/>
                    </w:trPr>
                    <w:tc>
                      <w:tcPr>
                        <w:tcW w:w="5000" w:type="pct"/>
                        <w:shd w:val="clear" w:color="auto" w:fill="auto"/>
                      </w:tcPr>
                      <w:p w14:paraId="0B313556" w14:textId="77777777" w:rsidR="00294C8B" w:rsidRDefault="009D1DB3">
                        <w:pPr>
                          <w:keepNext/>
                          <w:keepLines/>
                          <w:spacing w:after="0"/>
                          <w:ind w:left="1134" w:hanging="1134"/>
                          <w:outlineLvl w:val="1"/>
                          <w:rPr>
                            <w:rFonts w:ascii="Arial" w:eastAsia="Batang" w:hAnsi="Arial" w:cs="Arial"/>
                            <w:b/>
                            <w:color w:val="000000"/>
                            <w:sz w:val="16"/>
                            <w:szCs w:val="16"/>
                            <w:lang w:eastAsia="en-US"/>
                          </w:rPr>
                        </w:pPr>
                        <w:bookmarkStart w:id="9" w:name="_Toc113876891"/>
                        <w:r>
                          <w:rPr>
                            <w:rFonts w:ascii="Arial" w:eastAsia="Batang" w:hAnsi="Arial" w:cs="Arial"/>
                            <w:b/>
                            <w:color w:val="000000"/>
                            <w:sz w:val="16"/>
                            <w:szCs w:val="16"/>
                            <w:lang w:eastAsia="en-US"/>
                          </w:rPr>
                          <w:lastRenderedPageBreak/>
                          <w:t>5.1.4.2</w:t>
                        </w:r>
                        <w:r>
                          <w:rPr>
                            <w:rFonts w:ascii="Arial" w:eastAsia="Batang" w:hAnsi="Arial" w:cs="Arial"/>
                            <w:b/>
                            <w:color w:val="000000"/>
                            <w:sz w:val="16"/>
                            <w:szCs w:val="16"/>
                            <w:lang w:eastAsia="en-US"/>
                          </w:rPr>
                          <w:tab/>
                          <w:t>PDSCH resource mapping with RE level granularity</w:t>
                        </w:r>
                        <w:bookmarkEnd w:id="9"/>
                      </w:p>
                      <w:p w14:paraId="79D7D7F1" w14:textId="77777777" w:rsidR="00294C8B" w:rsidRDefault="009D1DB3">
                        <w:pPr>
                          <w:spacing w:after="0"/>
                          <w:jc w:val="center"/>
                          <w:rPr>
                            <w:rFonts w:ascii="Arial" w:eastAsia="Batang" w:hAnsi="Arial" w:cs="Arial"/>
                            <w:sz w:val="16"/>
                            <w:szCs w:val="16"/>
                            <w:lang w:eastAsia="en-US"/>
                          </w:rPr>
                        </w:pPr>
                        <w:r>
                          <w:rPr>
                            <w:rFonts w:ascii="Arial" w:eastAsia="Batang" w:hAnsi="Arial" w:cs="Arial"/>
                            <w:sz w:val="16"/>
                            <w:szCs w:val="16"/>
                            <w:lang w:eastAsia="en-US"/>
                          </w:rPr>
                          <w:t>&lt;omitted text&gt;</w:t>
                        </w:r>
                      </w:p>
                      <w:p w14:paraId="68841F20" w14:textId="77777777" w:rsidR="00294C8B" w:rsidRDefault="009D1DB3">
                        <w:pPr>
                          <w:spacing w:after="0"/>
                          <w:rPr>
                            <w:rFonts w:ascii="Arial" w:eastAsia="Batang" w:hAnsi="Arial" w:cs="Arial"/>
                            <w:color w:val="000000"/>
                            <w:sz w:val="16"/>
                            <w:szCs w:val="16"/>
                            <w:lang w:eastAsia="en-US"/>
                          </w:rPr>
                        </w:pPr>
                        <w:r>
                          <w:rPr>
                            <w:rFonts w:ascii="Arial" w:eastAsia="Batang" w:hAnsi="Arial" w:cs="Arial"/>
                            <w:color w:val="000000"/>
                            <w:sz w:val="16"/>
                            <w:szCs w:val="16"/>
                            <w:lang w:eastAsia="en-US"/>
                          </w:rPr>
                          <w:t>A UE may be configured with any of the following higher layer parameters:</w:t>
                        </w:r>
                      </w:p>
                      <w:p w14:paraId="2FAB0217" w14:textId="77777777" w:rsidR="00294C8B" w:rsidRDefault="009D1DB3">
                        <w:pPr>
                          <w:spacing w:after="0"/>
                          <w:ind w:left="568" w:hanging="284"/>
                          <w:rPr>
                            <w:rFonts w:ascii="Arial" w:eastAsia="MS Mincho" w:hAnsi="Arial" w:cs="Arial"/>
                            <w:sz w:val="16"/>
                            <w:szCs w:val="16"/>
                            <w:lang w:eastAsia="en-US"/>
                          </w:rPr>
                        </w:pPr>
                        <w:r>
                          <w:rPr>
                            <w:rFonts w:ascii="Arial" w:eastAsia="MS Mincho" w:hAnsi="Arial" w:cs="Arial"/>
                            <w:i/>
                            <w:sz w:val="16"/>
                            <w:szCs w:val="16"/>
                            <w:lang w:eastAsia="en-US"/>
                          </w:rPr>
                          <w:t>-</w:t>
                        </w:r>
                        <w:r>
                          <w:rPr>
                            <w:rFonts w:ascii="Arial" w:eastAsia="MS Mincho" w:hAnsi="Arial" w:cs="Arial"/>
                            <w:i/>
                            <w:sz w:val="16"/>
                            <w:szCs w:val="16"/>
                            <w:lang w:eastAsia="en-US"/>
                          </w:rPr>
                          <w:tab/>
                        </w:r>
                        <w:r>
                          <w:rPr>
                            <w:rFonts w:ascii="Arial" w:eastAsia="MS Mincho" w:hAnsi="Arial" w:cs="Arial"/>
                            <w:sz w:val="16"/>
                            <w:szCs w:val="16"/>
                            <w:lang w:eastAsia="en-US"/>
                          </w:rPr>
                          <w:t>REs indicated by</w:t>
                        </w:r>
                        <w:r>
                          <w:rPr>
                            <w:rFonts w:ascii="Arial" w:eastAsia="DengXian" w:hAnsi="Arial" w:cs="Arial"/>
                            <w:sz w:val="16"/>
                            <w:szCs w:val="16"/>
                            <w:lang w:eastAsia="en-US"/>
                          </w:rPr>
                          <w:t xml:space="preserve"> the '</w:t>
                        </w:r>
                        <w:r>
                          <w:rPr>
                            <w:rFonts w:ascii="Arial" w:eastAsia="MS Mincho" w:hAnsi="Arial" w:cs="Arial"/>
                            <w:i/>
                            <w:sz w:val="16"/>
                            <w:szCs w:val="16"/>
                            <w:lang w:eastAsia="en-US"/>
                          </w:rPr>
                          <w:t>RateMatchPatternLTE-CRS</w:t>
                        </w:r>
                        <w:r>
                          <w:rPr>
                            <w:rFonts w:ascii="Arial" w:eastAsia="MS Mincho" w:hAnsi="Arial" w:cs="Arial"/>
                            <w:iCs/>
                            <w:sz w:val="16"/>
                            <w:szCs w:val="16"/>
                            <w:lang w:val="en-US" w:eastAsia="en-US"/>
                          </w:rPr>
                          <w:t>'</w:t>
                        </w:r>
                        <w:r>
                          <w:rPr>
                            <w:rFonts w:ascii="Arial" w:eastAsia="MS Mincho" w:hAnsi="Arial" w:cs="Arial"/>
                            <w:i/>
                            <w:sz w:val="16"/>
                            <w:szCs w:val="16"/>
                            <w:lang w:eastAsia="en-US"/>
                          </w:rPr>
                          <w:t xml:space="preserve"> </w:t>
                        </w:r>
                        <w:r>
                          <w:rPr>
                            <w:rFonts w:ascii="Arial" w:eastAsia="MS Mincho" w:hAnsi="Arial" w:cs="Arial"/>
                            <w:sz w:val="16"/>
                            <w:szCs w:val="16"/>
                            <w:lang w:eastAsia="en-US"/>
                          </w:rPr>
                          <w:t>in</w:t>
                        </w:r>
                        <w:r>
                          <w:rPr>
                            <w:rFonts w:ascii="Arial" w:eastAsia="MS Mincho" w:hAnsi="Arial" w:cs="Arial"/>
                            <w:i/>
                            <w:sz w:val="16"/>
                            <w:szCs w:val="16"/>
                            <w:lang w:eastAsia="en-US"/>
                          </w:rPr>
                          <w:t xml:space="preserve"> lte-CRS-ToMatchAround </w:t>
                        </w:r>
                        <w:r>
                          <w:rPr>
                            <w:rFonts w:ascii="Arial" w:eastAsia="MS Mincho" w:hAnsi="Arial" w:cs="Arial"/>
                            <w:sz w:val="16"/>
                            <w:szCs w:val="16"/>
                            <w:lang w:eastAsia="en-US"/>
                          </w:rPr>
                          <w:t xml:space="preserve">in </w:t>
                        </w:r>
                        <w:r>
                          <w:rPr>
                            <w:rFonts w:ascii="Arial" w:eastAsia="MS Mincho" w:hAnsi="Arial" w:cs="Arial"/>
                            <w:i/>
                            <w:iCs/>
                            <w:sz w:val="16"/>
                            <w:szCs w:val="16"/>
                            <w:lang w:eastAsia="en-US"/>
                          </w:rPr>
                          <w:t>ServingCellConfig</w:t>
                        </w:r>
                        <w:r>
                          <w:rPr>
                            <w:rFonts w:ascii="Arial" w:eastAsia="MS Mincho" w:hAnsi="Arial" w:cs="Arial"/>
                            <w:i/>
                            <w:iCs/>
                            <w:sz w:val="16"/>
                            <w:szCs w:val="16"/>
                            <w:lang w:val="en-US" w:eastAsia="zh-CN"/>
                          </w:rPr>
                          <w:t xml:space="preserve"> </w:t>
                        </w:r>
                        <w:r>
                          <w:rPr>
                            <w:rFonts w:ascii="Arial" w:eastAsia="MS Mincho" w:hAnsi="Arial" w:cs="Arial"/>
                            <w:sz w:val="16"/>
                            <w:szCs w:val="16"/>
                            <w:lang w:val="en-US" w:eastAsia="zh-CN"/>
                          </w:rPr>
                          <w:t>or</w:t>
                        </w:r>
                        <w:r>
                          <w:rPr>
                            <w:rFonts w:ascii="Arial" w:eastAsia="MS Mincho" w:hAnsi="Arial" w:cs="Arial"/>
                            <w:i/>
                            <w:sz w:val="16"/>
                            <w:szCs w:val="16"/>
                            <w:lang w:eastAsia="en-US"/>
                          </w:rPr>
                          <w:t xml:space="preserve"> ServingCellConfigCommon </w:t>
                        </w:r>
                        <w:r>
                          <w:rPr>
                            <w:rFonts w:ascii="Arial" w:eastAsia="MS Mincho" w:hAnsi="Arial" w:cs="Arial"/>
                            <w:sz w:val="16"/>
                            <w:szCs w:val="16"/>
                            <w:lang w:eastAsia="en-US"/>
                          </w:rPr>
                          <w:t xml:space="preserve">configuring cell-specific RS, in 15 kHz subcarrier spacing applicable only to 15 kHz subcarrier spacing PDSCH, of one LTE carrier in a serving cell are declared as not available for PDSCH. </w:t>
                        </w:r>
                      </w:p>
                      <w:p w14:paraId="4E7C02AC" w14:textId="77777777" w:rsidR="00294C8B" w:rsidRDefault="009D1DB3">
                        <w:pPr>
                          <w:spacing w:after="0"/>
                          <w:ind w:left="568" w:hanging="284"/>
                          <w:rPr>
                            <w:rFonts w:ascii="Arial" w:eastAsia="MS Mincho" w:hAnsi="Arial" w:cs="Arial"/>
                            <w:sz w:val="16"/>
                            <w:szCs w:val="16"/>
                            <w:lang w:eastAsia="en-US"/>
                          </w:rPr>
                        </w:pPr>
                        <w:r>
                          <w:rPr>
                            <w:rFonts w:ascii="Arial" w:eastAsia="MS Mincho" w:hAnsi="Arial" w:cs="Arial"/>
                            <w:i/>
                            <w:sz w:val="16"/>
                            <w:szCs w:val="16"/>
                            <w:lang w:eastAsia="en-US"/>
                          </w:rPr>
                          <w:t>-</w:t>
                        </w:r>
                        <w:r>
                          <w:rPr>
                            <w:rFonts w:ascii="Arial" w:eastAsia="MS Mincho" w:hAnsi="Arial" w:cs="Arial"/>
                            <w:sz w:val="16"/>
                            <w:szCs w:val="16"/>
                            <w:lang w:eastAsia="en-US"/>
                          </w:rPr>
                          <w:tab/>
                          <w:t>REs indicated by</w:t>
                        </w:r>
                        <w:r>
                          <w:rPr>
                            <w:rFonts w:ascii="Arial" w:eastAsia="MS Mincho" w:hAnsi="Arial" w:cs="Arial"/>
                            <w:i/>
                            <w:sz w:val="16"/>
                            <w:szCs w:val="16"/>
                            <w:lang w:eastAsia="en-US"/>
                          </w:rPr>
                          <w:t xml:space="preserve"> </w:t>
                        </w:r>
                        <w:r>
                          <w:rPr>
                            <w:rFonts w:ascii="Arial" w:eastAsia="MS Mincho" w:hAnsi="Arial" w:cs="Arial"/>
                            <w:i/>
                            <w:sz w:val="16"/>
                            <w:szCs w:val="16"/>
                            <w:lang w:val="en-US" w:eastAsia="en-US"/>
                          </w:rPr>
                          <w:t>'</w:t>
                        </w:r>
                        <w:r>
                          <w:rPr>
                            <w:rFonts w:ascii="Arial" w:eastAsia="MS Mincho" w:hAnsi="Arial" w:cs="Arial"/>
                            <w:i/>
                            <w:sz w:val="16"/>
                            <w:szCs w:val="16"/>
                            <w:lang w:eastAsia="en-US"/>
                          </w:rPr>
                          <w:t>RateMatchPatternLTE-CRS</w:t>
                        </w:r>
                        <w:r>
                          <w:rPr>
                            <w:rFonts w:ascii="Arial" w:eastAsia="MS Mincho" w:hAnsi="Arial" w:cs="Arial"/>
                            <w:i/>
                            <w:sz w:val="16"/>
                            <w:szCs w:val="16"/>
                            <w:lang w:val="en-US" w:eastAsia="en-US"/>
                          </w:rPr>
                          <w:t>'</w:t>
                        </w:r>
                        <w:r>
                          <w:rPr>
                            <w:rFonts w:ascii="Arial" w:eastAsia="MS Mincho" w:hAnsi="Arial" w:cs="Arial"/>
                            <w:sz w:val="16"/>
                            <w:szCs w:val="16"/>
                            <w:lang w:eastAsia="en-US"/>
                          </w:rPr>
                          <w:t xml:space="preserve"> in</w:t>
                        </w:r>
                        <w:r>
                          <w:rPr>
                            <w:rFonts w:ascii="Arial" w:eastAsia="MS Mincho" w:hAnsi="Arial" w:cs="Arial"/>
                            <w:i/>
                            <w:sz w:val="16"/>
                            <w:szCs w:val="16"/>
                            <w:lang w:eastAsia="en-US"/>
                          </w:rPr>
                          <w:t xml:space="preserve"> lte-CRS-PatternList</w:t>
                        </w:r>
                        <w:r>
                          <w:rPr>
                            <w:rFonts w:ascii="Arial" w:eastAsia="MS Mincho" w:hAnsi="Arial" w:cs="Arial"/>
                            <w:i/>
                            <w:sz w:val="16"/>
                            <w:szCs w:val="16"/>
                            <w:lang w:val="en-US" w:eastAsia="en-US"/>
                          </w:rPr>
                          <w:t>1</w:t>
                        </w:r>
                        <w:r>
                          <w:rPr>
                            <w:rFonts w:ascii="Arial" w:eastAsia="MS Mincho" w:hAnsi="Arial" w:cs="Arial"/>
                            <w:i/>
                            <w:sz w:val="16"/>
                            <w:szCs w:val="16"/>
                            <w:lang w:eastAsia="en-US"/>
                          </w:rPr>
                          <w:t xml:space="preserve">-r16 </w:t>
                        </w:r>
                        <w:r>
                          <w:rPr>
                            <w:rFonts w:ascii="Arial" w:eastAsia="SimSun" w:hAnsi="Arial" w:cs="Arial"/>
                            <w:iCs/>
                            <w:color w:val="FF0000"/>
                            <w:sz w:val="16"/>
                            <w:szCs w:val="16"/>
                            <w:u w:val="single"/>
                            <w:lang w:val="en-US" w:eastAsia="zh-CN"/>
                          </w:rPr>
                          <w:t xml:space="preserve">or </w:t>
                        </w:r>
                        <w:r>
                          <w:rPr>
                            <w:rFonts w:ascii="Arial" w:eastAsia="MS Mincho" w:hAnsi="Arial" w:cs="Arial"/>
                            <w:i/>
                            <w:color w:val="FF0000"/>
                            <w:sz w:val="16"/>
                            <w:szCs w:val="16"/>
                            <w:u w:val="single"/>
                            <w:lang w:eastAsia="en-US"/>
                          </w:rPr>
                          <w:t>lte-CRS-PatternList</w:t>
                        </w:r>
                        <w:r>
                          <w:rPr>
                            <w:rFonts w:ascii="Arial" w:eastAsia="SimSun" w:hAnsi="Arial" w:cs="Arial"/>
                            <w:i/>
                            <w:color w:val="FF0000"/>
                            <w:sz w:val="16"/>
                            <w:szCs w:val="16"/>
                            <w:u w:val="single"/>
                            <w:lang w:val="en-US" w:eastAsia="zh-CN"/>
                          </w:rPr>
                          <w:t>3</w:t>
                        </w:r>
                        <w:r>
                          <w:rPr>
                            <w:rFonts w:ascii="Arial" w:eastAsia="MS Mincho" w:hAnsi="Arial" w:cs="Arial"/>
                            <w:i/>
                            <w:color w:val="FF0000"/>
                            <w:sz w:val="16"/>
                            <w:szCs w:val="16"/>
                            <w:u w:val="single"/>
                            <w:lang w:eastAsia="en-US"/>
                          </w:rPr>
                          <w:t>-r1</w:t>
                        </w:r>
                        <w:r>
                          <w:rPr>
                            <w:rFonts w:ascii="Arial" w:eastAsia="SimSun" w:hAnsi="Arial" w:cs="Arial"/>
                            <w:i/>
                            <w:color w:val="FF0000"/>
                            <w:sz w:val="16"/>
                            <w:szCs w:val="16"/>
                            <w:u w:val="single"/>
                            <w:lang w:val="en-US" w:eastAsia="zh-CN"/>
                          </w:rPr>
                          <w:t>8</w:t>
                        </w:r>
                        <w:r>
                          <w:rPr>
                            <w:rFonts w:ascii="Arial" w:eastAsia="SimSun" w:hAnsi="Arial" w:cs="Arial"/>
                            <w:i/>
                            <w:sz w:val="16"/>
                            <w:szCs w:val="16"/>
                            <w:lang w:val="en-US" w:eastAsia="zh-CN"/>
                          </w:rPr>
                          <w:t xml:space="preserve"> </w:t>
                        </w:r>
                        <w:r>
                          <w:rPr>
                            <w:rFonts w:ascii="Arial" w:eastAsia="MS Mincho" w:hAnsi="Arial" w:cs="Arial"/>
                            <w:sz w:val="16"/>
                            <w:szCs w:val="16"/>
                            <w:lang w:eastAsia="en-US"/>
                          </w:rPr>
                          <w:t xml:space="preserve">in </w:t>
                        </w:r>
                        <w:r>
                          <w:rPr>
                            <w:rFonts w:ascii="Arial" w:eastAsia="MS Mincho" w:hAnsi="Arial" w:cs="Arial"/>
                            <w:i/>
                            <w:iCs/>
                            <w:sz w:val="16"/>
                            <w:szCs w:val="16"/>
                            <w:lang w:eastAsia="en-US"/>
                          </w:rPr>
                          <w:t>ServingCellConfig</w:t>
                        </w:r>
                        <w:r>
                          <w:rPr>
                            <w:rFonts w:ascii="Arial" w:eastAsia="MS Mincho" w:hAnsi="Arial" w:cs="Arial"/>
                            <w:i/>
                            <w:iCs/>
                            <w:sz w:val="16"/>
                            <w:szCs w:val="16"/>
                            <w:lang w:val="en-US" w:eastAsia="zh-CN"/>
                          </w:rPr>
                          <w:t xml:space="preserve"> </w:t>
                        </w:r>
                        <w:r>
                          <w:rPr>
                            <w:rFonts w:ascii="Arial" w:eastAsia="MS Mincho" w:hAnsi="Arial" w:cs="Arial"/>
                            <w:sz w:val="16"/>
                            <w:szCs w:val="16"/>
                            <w:lang w:eastAsia="en-US"/>
                          </w:rPr>
                          <w:t>configuring cell-specific RS, in 15 kHz subcarrier spacing applicable only to 15 kHz subcarrier spacing PDSCH, of one LTE carrier in a serving cell are declared as not available for PDSCH.</w:t>
                        </w:r>
                      </w:p>
                      <w:p w14:paraId="067F63EB" w14:textId="77777777" w:rsidR="00294C8B" w:rsidRDefault="009D1DB3">
                        <w:pPr>
                          <w:spacing w:after="0"/>
                          <w:ind w:left="568" w:hanging="284"/>
                          <w:rPr>
                            <w:rFonts w:ascii="Arial" w:eastAsia="MS Mincho" w:hAnsi="Arial" w:cs="Arial"/>
                            <w:iCs/>
                            <w:sz w:val="16"/>
                            <w:szCs w:val="16"/>
                            <w:lang w:eastAsia="en-US"/>
                          </w:rPr>
                        </w:pPr>
                        <w:r>
                          <w:rPr>
                            <w:rFonts w:ascii="Arial" w:eastAsia="MS Mincho" w:hAnsi="Arial" w:cs="Arial"/>
                            <w:iCs/>
                            <w:sz w:val="16"/>
                            <w:szCs w:val="16"/>
                            <w:lang w:eastAsia="en-US"/>
                          </w:rPr>
                          <w:t>-</w:t>
                        </w:r>
                        <w:r>
                          <w:rPr>
                            <w:rFonts w:ascii="Arial" w:eastAsia="MS Mincho" w:hAnsi="Arial" w:cs="Arial"/>
                            <w:iCs/>
                            <w:sz w:val="16"/>
                            <w:szCs w:val="16"/>
                            <w:lang w:eastAsia="en-US"/>
                          </w:rPr>
                          <w:tab/>
                          <w:t xml:space="preserve">For the UE for broadcast reception, REs indicated by </w:t>
                        </w:r>
                        <w:r>
                          <w:rPr>
                            <w:rFonts w:ascii="Arial" w:eastAsia="MS Mincho" w:hAnsi="Arial" w:cs="Arial"/>
                            <w:i/>
                            <w:sz w:val="16"/>
                            <w:szCs w:val="16"/>
                            <w:lang w:val="en-US" w:eastAsia="en-US"/>
                          </w:rPr>
                          <w:t>'</w:t>
                        </w:r>
                        <w:r>
                          <w:rPr>
                            <w:rFonts w:ascii="Arial" w:eastAsia="MS Mincho" w:hAnsi="Arial" w:cs="Arial"/>
                            <w:i/>
                            <w:sz w:val="16"/>
                            <w:szCs w:val="16"/>
                            <w:lang w:eastAsia="en-US"/>
                          </w:rPr>
                          <w:t>RateMatchPatternLTE-CRS</w:t>
                        </w:r>
                        <w:r>
                          <w:rPr>
                            <w:rFonts w:ascii="Arial" w:eastAsia="MS Mincho" w:hAnsi="Arial" w:cs="Arial"/>
                            <w:i/>
                            <w:sz w:val="16"/>
                            <w:szCs w:val="16"/>
                            <w:lang w:val="en-US" w:eastAsia="en-US"/>
                          </w:rPr>
                          <w:t>'</w:t>
                        </w:r>
                        <w:r>
                          <w:rPr>
                            <w:rFonts w:ascii="Arial" w:eastAsia="MS Mincho" w:hAnsi="Arial" w:cs="Arial"/>
                            <w:sz w:val="16"/>
                            <w:szCs w:val="16"/>
                            <w:lang w:eastAsia="en-US"/>
                          </w:rPr>
                          <w:t xml:space="preserve"> in </w:t>
                        </w:r>
                        <w:r>
                          <w:rPr>
                            <w:rFonts w:ascii="Arial" w:eastAsia="MS Mincho" w:hAnsi="Arial" w:cs="Arial"/>
                            <w:i/>
                            <w:iCs/>
                            <w:sz w:val="16"/>
                            <w:szCs w:val="16"/>
                            <w:lang w:eastAsia="en-US"/>
                          </w:rPr>
                          <w:t>PDSCH-Config-MCCH</w:t>
                        </w:r>
                        <w:r>
                          <w:rPr>
                            <w:rFonts w:ascii="Arial" w:eastAsia="MS Mincho" w:hAnsi="Arial" w:cs="Arial"/>
                            <w:sz w:val="16"/>
                            <w:szCs w:val="16"/>
                            <w:lang w:eastAsia="en-US"/>
                          </w:rPr>
                          <w:t xml:space="preserve"> or </w:t>
                        </w:r>
                        <w:r>
                          <w:rPr>
                            <w:rFonts w:ascii="Arial" w:eastAsia="MS Mincho" w:hAnsi="Arial" w:cs="Arial"/>
                            <w:i/>
                            <w:iCs/>
                            <w:sz w:val="16"/>
                            <w:szCs w:val="16"/>
                            <w:lang w:eastAsia="en-US"/>
                          </w:rPr>
                          <w:t>PDSCH-Config-MCCH</w:t>
                        </w:r>
                        <w:r>
                          <w:rPr>
                            <w:rFonts w:ascii="Arial" w:eastAsia="MS Mincho" w:hAnsi="Arial" w:cs="Arial"/>
                            <w:sz w:val="16"/>
                            <w:szCs w:val="16"/>
                            <w:lang w:eastAsia="en-US"/>
                          </w:rPr>
                          <w:t xml:space="preserve"> configuring cell-specific RS, in 15 kHz subcarrier spacing applicable only to 15 kHz subcarrier spacing PDSCH, of one LTE carrier in a serving cell are declared as not available for PDSCH.</w:t>
                        </w:r>
                      </w:p>
                      <w:p w14:paraId="6028E345" w14:textId="77777777" w:rsidR="00294C8B" w:rsidRDefault="009D1DB3">
                        <w:pPr>
                          <w:spacing w:after="0"/>
                          <w:ind w:left="568" w:hanging="284"/>
                          <w:rPr>
                            <w:rFonts w:ascii="Arial" w:eastAsia="MS Mincho" w:hAnsi="Arial" w:cs="Arial"/>
                            <w:sz w:val="16"/>
                            <w:szCs w:val="16"/>
                            <w:lang w:eastAsia="en-US"/>
                          </w:rPr>
                        </w:pPr>
                        <w:r>
                          <w:rPr>
                            <w:rFonts w:ascii="Arial" w:eastAsia="MS Mincho" w:hAnsi="Arial" w:cs="Arial"/>
                            <w:sz w:val="16"/>
                            <w:szCs w:val="16"/>
                            <w:lang w:val="en-US" w:eastAsia="en-US"/>
                          </w:rPr>
                          <w:t>-</w:t>
                        </w:r>
                        <w:r>
                          <w:rPr>
                            <w:rFonts w:ascii="Arial" w:eastAsia="MS Mincho" w:hAnsi="Arial" w:cs="Arial"/>
                            <w:sz w:val="16"/>
                            <w:szCs w:val="16"/>
                            <w:lang w:val="en-US" w:eastAsia="en-US"/>
                          </w:rPr>
                          <w:tab/>
                          <w:t>Each</w:t>
                        </w:r>
                        <w:r>
                          <w:rPr>
                            <w:rFonts w:ascii="Arial" w:eastAsia="MS Mincho" w:hAnsi="Arial" w:cs="Arial"/>
                            <w:sz w:val="16"/>
                            <w:szCs w:val="16"/>
                            <w:lang w:eastAsia="en-US"/>
                          </w:rPr>
                          <w:t xml:space="preserve"> </w:t>
                        </w:r>
                        <w:r>
                          <w:rPr>
                            <w:rFonts w:ascii="Arial" w:eastAsia="MS Mincho" w:hAnsi="Arial" w:cs="Arial"/>
                            <w:i/>
                            <w:sz w:val="16"/>
                            <w:szCs w:val="16"/>
                            <w:lang w:eastAsia="en-US"/>
                          </w:rPr>
                          <w:t>RateMatchPatternLTE-CRS</w:t>
                        </w:r>
                        <w:r>
                          <w:rPr>
                            <w:rFonts w:ascii="Arial" w:eastAsia="DengXian" w:hAnsi="Arial" w:cs="Arial"/>
                            <w:sz w:val="16"/>
                            <w:szCs w:val="16"/>
                            <w:lang w:eastAsia="en-US"/>
                          </w:rPr>
                          <w:t xml:space="preserve"> </w:t>
                        </w:r>
                        <w:r>
                          <w:rPr>
                            <w:rFonts w:ascii="Arial" w:eastAsia="MS Mincho" w:hAnsi="Arial" w:cs="Arial"/>
                            <w:sz w:val="16"/>
                            <w:szCs w:val="16"/>
                            <w:lang w:eastAsia="en-US"/>
                          </w:rPr>
                          <w:t xml:space="preserve">configuration contains </w:t>
                        </w:r>
                        <w:r>
                          <w:rPr>
                            <w:rFonts w:ascii="Arial" w:eastAsia="MS Mincho" w:hAnsi="Arial" w:cs="Arial"/>
                            <w:i/>
                            <w:sz w:val="16"/>
                            <w:szCs w:val="16"/>
                            <w:lang w:eastAsia="en-US"/>
                          </w:rPr>
                          <w:t xml:space="preserve">v-Shift </w:t>
                        </w:r>
                        <w:r>
                          <w:rPr>
                            <w:rFonts w:ascii="Arial" w:eastAsia="MS Mincho" w:hAnsi="Arial" w:cs="Arial"/>
                            <w:sz w:val="16"/>
                            <w:szCs w:val="16"/>
                            <w:lang w:eastAsia="en-US"/>
                          </w:rPr>
                          <w:t xml:space="preserve">consisting of LTE-CRS-vshift(s), </w:t>
                        </w:r>
                        <w:r>
                          <w:rPr>
                            <w:rFonts w:ascii="Arial" w:eastAsia="MS Mincho" w:hAnsi="Arial" w:cs="Arial"/>
                            <w:i/>
                            <w:sz w:val="16"/>
                            <w:szCs w:val="16"/>
                            <w:lang w:eastAsia="en-US"/>
                          </w:rPr>
                          <w:t xml:space="preserve">nrofCRS-Ports </w:t>
                        </w:r>
                        <w:r>
                          <w:rPr>
                            <w:rFonts w:ascii="Arial" w:eastAsia="MS Mincho" w:hAnsi="Arial" w:cs="Arial"/>
                            <w:sz w:val="16"/>
                            <w:szCs w:val="16"/>
                            <w:lang w:eastAsia="en-US"/>
                          </w:rPr>
                          <w:t xml:space="preserve">consisting of LTE-CRS antenna ports 1, 2 or 4 ports, </w:t>
                        </w:r>
                        <w:r>
                          <w:rPr>
                            <w:rFonts w:ascii="Arial" w:eastAsia="MS Mincho" w:hAnsi="Arial" w:cs="Arial"/>
                            <w:i/>
                            <w:sz w:val="16"/>
                            <w:szCs w:val="16"/>
                            <w:lang w:eastAsia="en-US"/>
                          </w:rPr>
                          <w:t>carrierFreqDL</w:t>
                        </w:r>
                        <w:r>
                          <w:rPr>
                            <w:rFonts w:ascii="Arial" w:eastAsia="MS Mincho" w:hAnsi="Arial" w:cs="Arial"/>
                            <w:sz w:val="16"/>
                            <w:szCs w:val="16"/>
                            <w:lang w:eastAsia="en-US"/>
                          </w:rPr>
                          <w:t xml:space="preserve"> representing the </w:t>
                        </w:r>
                        <w:r>
                          <w:rPr>
                            <w:rFonts w:ascii="Arial" w:eastAsia="DengXian" w:hAnsi="Arial" w:cs="Arial"/>
                            <w:sz w:val="16"/>
                            <w:szCs w:val="16"/>
                            <w:lang w:eastAsia="en-US"/>
                          </w:rPr>
                          <w:t>offset in units of 15 kHz subcarrier</w:t>
                        </w:r>
                        <w:r>
                          <w:rPr>
                            <w:rFonts w:ascii="Arial" w:eastAsia="DengXian" w:hAnsi="Arial" w:cs="Arial"/>
                            <w:sz w:val="16"/>
                            <w:szCs w:val="16"/>
                            <w:lang w:eastAsia="zh-CN"/>
                          </w:rPr>
                          <w:t>s</w:t>
                        </w:r>
                        <w:r>
                          <w:rPr>
                            <w:rFonts w:ascii="Arial" w:eastAsia="DengXian" w:hAnsi="Arial" w:cs="Arial"/>
                            <w:sz w:val="16"/>
                            <w:szCs w:val="16"/>
                            <w:lang w:eastAsia="en-US"/>
                          </w:rPr>
                          <w:t xml:space="preserve"> from (reference) point A to the </w:t>
                        </w:r>
                        <w:r>
                          <w:rPr>
                            <w:rFonts w:ascii="Arial" w:eastAsia="MS Mincho" w:hAnsi="Arial" w:cs="Arial"/>
                            <w:sz w:val="16"/>
                            <w:szCs w:val="16"/>
                            <w:lang w:eastAsia="en-US"/>
                          </w:rPr>
                          <w:t xml:space="preserve">LTE carrier centre subcarrier location, </w:t>
                        </w:r>
                        <w:r>
                          <w:rPr>
                            <w:rFonts w:ascii="Arial" w:eastAsia="MS Mincho" w:hAnsi="Arial" w:cs="Arial"/>
                            <w:i/>
                            <w:sz w:val="16"/>
                            <w:szCs w:val="16"/>
                            <w:lang w:eastAsia="en-US"/>
                          </w:rPr>
                          <w:t xml:space="preserve">carrierBandwidthDL </w:t>
                        </w:r>
                        <w:r>
                          <w:rPr>
                            <w:rFonts w:ascii="Arial" w:eastAsia="MS Mincho" w:hAnsi="Arial" w:cs="Arial"/>
                            <w:sz w:val="16"/>
                            <w:szCs w:val="16"/>
                            <w:lang w:eastAsia="en-US"/>
                          </w:rPr>
                          <w:t xml:space="preserve">representing the LTE carrier bandwidth, and may also configure </w:t>
                        </w:r>
                        <w:r>
                          <w:rPr>
                            <w:rFonts w:ascii="Arial" w:eastAsia="MS Mincho" w:hAnsi="Arial" w:cs="Arial"/>
                            <w:i/>
                            <w:sz w:val="16"/>
                            <w:szCs w:val="16"/>
                            <w:lang w:eastAsia="en-US"/>
                          </w:rPr>
                          <w:t>mbsfn-SubframeConfigList</w:t>
                        </w:r>
                        <w:r>
                          <w:rPr>
                            <w:rFonts w:ascii="Arial" w:eastAsia="MS Mincho" w:hAnsi="Arial" w:cs="Arial"/>
                            <w:sz w:val="16"/>
                            <w:szCs w:val="16"/>
                            <w:lang w:eastAsia="en-US"/>
                          </w:rPr>
                          <w:t xml:space="preserve"> representing MBSFN subframe configuration.</w:t>
                        </w:r>
                        <w:r>
                          <w:rPr>
                            <w:rFonts w:ascii="Arial" w:eastAsia="MS Mincho" w:hAnsi="Arial" w:cs="Arial"/>
                            <w:color w:val="000000"/>
                            <w:sz w:val="16"/>
                            <w:szCs w:val="16"/>
                            <w:lang w:eastAsia="en-US"/>
                          </w:rPr>
                          <w:t xml:space="preserve"> A UE determines the CRS position within the slot according to Clause 6.10.1.2 in [15, TS 36.211], where slot corresponds to LTE subframe. </w:t>
                        </w:r>
                      </w:p>
                      <w:p w14:paraId="1BA3B10D" w14:textId="77777777" w:rsidR="00294C8B" w:rsidRDefault="009D1DB3">
                        <w:pPr>
                          <w:spacing w:after="0"/>
                          <w:ind w:left="568" w:hanging="284"/>
                          <w:rPr>
                            <w:rFonts w:ascii="Arial" w:eastAsia="Malgun Gothic" w:hAnsi="Arial" w:cs="Arial"/>
                            <w:sz w:val="16"/>
                            <w:szCs w:val="16"/>
                            <w:lang w:eastAsia="ko-KR"/>
                          </w:rPr>
                        </w:pPr>
                        <w:r>
                          <w:rPr>
                            <w:rFonts w:ascii="Arial" w:eastAsia="MS Mincho" w:hAnsi="Arial" w:cs="Arial"/>
                            <w:sz w:val="16"/>
                            <w:szCs w:val="16"/>
                            <w:lang w:eastAsia="en-US"/>
                          </w:rPr>
                          <w:t>-</w:t>
                        </w:r>
                        <w:r>
                          <w:rPr>
                            <w:rFonts w:ascii="Arial" w:eastAsia="MS Mincho" w:hAnsi="Arial" w:cs="Arial"/>
                            <w:sz w:val="16"/>
                            <w:szCs w:val="16"/>
                            <w:lang w:eastAsia="en-US"/>
                          </w:rPr>
                          <w:tab/>
                          <w:t xml:space="preserve">If the UE is configured by higher layer parameter </w:t>
                        </w:r>
                        <w:r>
                          <w:rPr>
                            <w:rFonts w:ascii="Arial" w:eastAsia="MS Mincho" w:hAnsi="Arial" w:cs="Arial"/>
                            <w:i/>
                            <w:sz w:val="16"/>
                            <w:szCs w:val="16"/>
                            <w:lang w:eastAsia="en-US"/>
                          </w:rPr>
                          <w:t>PDCCH-Config</w:t>
                        </w:r>
                        <w:r>
                          <w:rPr>
                            <w:rFonts w:ascii="Arial" w:eastAsia="MS Mincho" w:hAnsi="Arial" w:cs="Arial"/>
                            <w:sz w:val="16"/>
                            <w:szCs w:val="16"/>
                            <w:lang w:eastAsia="en-US"/>
                          </w:rPr>
                          <w:t xml:space="preserve"> with two different values of </w:t>
                        </w:r>
                        <w:r>
                          <w:rPr>
                            <w:rFonts w:ascii="Arial" w:eastAsia="MS Mincho" w:hAnsi="Arial" w:cs="Arial"/>
                            <w:i/>
                            <w:sz w:val="16"/>
                            <w:szCs w:val="16"/>
                            <w:lang w:eastAsia="en-US"/>
                          </w:rPr>
                          <w:t>coresetPoolIndex</w:t>
                        </w:r>
                        <w:r>
                          <w:rPr>
                            <w:rFonts w:ascii="Arial" w:eastAsia="MS Mincho" w:hAnsi="Arial" w:cs="Arial"/>
                            <w:sz w:val="16"/>
                            <w:szCs w:val="16"/>
                            <w:lang w:eastAsia="en-US"/>
                          </w:rPr>
                          <w:t xml:space="preserve"> in </w:t>
                        </w:r>
                        <w:r>
                          <w:rPr>
                            <w:rFonts w:ascii="Arial" w:eastAsia="MS Mincho" w:hAnsi="Arial" w:cs="Arial"/>
                            <w:i/>
                            <w:sz w:val="16"/>
                            <w:szCs w:val="16"/>
                            <w:lang w:eastAsia="en-US"/>
                          </w:rPr>
                          <w:t xml:space="preserve">ControlResourceSet </w:t>
                        </w:r>
                        <w:r>
                          <w:rPr>
                            <w:rFonts w:ascii="Arial" w:eastAsia="MS Mincho" w:hAnsi="Arial" w:cs="Arial"/>
                            <w:sz w:val="16"/>
                            <w:szCs w:val="16"/>
                            <w:lang w:eastAsia="en-US"/>
                          </w:rPr>
                          <w:t xml:space="preserve">and is also configured by the higher layer parameter </w:t>
                        </w:r>
                        <w:r>
                          <w:rPr>
                            <w:rFonts w:ascii="Arial" w:eastAsia="MS Mincho" w:hAnsi="Arial" w:cs="Arial"/>
                            <w:i/>
                            <w:iCs/>
                            <w:sz w:val="16"/>
                            <w:szCs w:val="16"/>
                            <w:lang w:eastAsia="en-US"/>
                          </w:rPr>
                          <w:t>lte-CRS-PatternList1-r16</w:t>
                        </w:r>
                        <w:r>
                          <w:rPr>
                            <w:rFonts w:ascii="Arial" w:eastAsia="MS Mincho" w:hAnsi="Arial" w:cs="Arial"/>
                            <w:sz w:val="16"/>
                            <w:szCs w:val="16"/>
                            <w:lang w:eastAsia="en-US"/>
                          </w:rPr>
                          <w:t xml:space="preserve"> and </w:t>
                        </w:r>
                        <w:r>
                          <w:rPr>
                            <w:rFonts w:ascii="Arial" w:eastAsia="MS Mincho" w:hAnsi="Arial" w:cs="Arial"/>
                            <w:i/>
                            <w:iCs/>
                            <w:sz w:val="16"/>
                            <w:szCs w:val="16"/>
                            <w:lang w:eastAsia="en-US"/>
                          </w:rPr>
                          <w:t>lte-CRS-PatternList2-r16</w:t>
                        </w:r>
                        <w:r>
                          <w:rPr>
                            <w:rFonts w:ascii="Arial" w:eastAsia="MS Mincho" w:hAnsi="Arial" w:cs="Arial"/>
                            <w:sz w:val="16"/>
                            <w:szCs w:val="16"/>
                            <w:lang w:eastAsia="en-US"/>
                          </w:rPr>
                          <w:t xml:space="preserve"> in </w:t>
                        </w:r>
                        <w:r>
                          <w:rPr>
                            <w:rFonts w:ascii="Arial" w:eastAsia="MS Mincho" w:hAnsi="Arial" w:cs="Arial"/>
                            <w:i/>
                            <w:iCs/>
                            <w:sz w:val="16"/>
                            <w:szCs w:val="16"/>
                            <w:lang w:eastAsia="en-US"/>
                          </w:rPr>
                          <w:t>ServingCellConfig</w:t>
                        </w:r>
                        <w:r>
                          <w:rPr>
                            <w:rFonts w:ascii="Arial" w:eastAsia="MS Mincho" w:hAnsi="Arial" w:cs="Arial"/>
                            <w:sz w:val="16"/>
                            <w:szCs w:val="16"/>
                            <w:lang w:eastAsia="en-US"/>
                          </w:rPr>
                          <w:t>, the following REs are declared as not available for PDSCH:</w:t>
                        </w:r>
                      </w:p>
                      <w:p w14:paraId="71CBF12C" w14:textId="77777777" w:rsidR="00294C8B" w:rsidRDefault="009D1DB3">
                        <w:pPr>
                          <w:spacing w:after="0"/>
                          <w:ind w:left="851" w:hanging="284"/>
                          <w:rPr>
                            <w:rFonts w:ascii="Arial" w:eastAsia="Malgun Gothic" w:hAnsi="Arial" w:cs="Arial"/>
                            <w:sz w:val="16"/>
                            <w:szCs w:val="16"/>
                            <w:lang w:eastAsia="ko-KR"/>
                          </w:rPr>
                        </w:pPr>
                        <w:r>
                          <w:rPr>
                            <w:rFonts w:ascii="Arial" w:eastAsia="MS Mincho" w:hAnsi="Arial" w:cs="Arial"/>
                            <w:sz w:val="16"/>
                            <w:szCs w:val="16"/>
                            <w:lang w:eastAsia="zh-CN"/>
                          </w:rPr>
                          <w:t>-</w:t>
                        </w:r>
                        <w:r>
                          <w:rPr>
                            <w:rFonts w:ascii="Arial" w:eastAsia="MS Mincho" w:hAnsi="Arial" w:cs="Arial"/>
                            <w:sz w:val="16"/>
                            <w:szCs w:val="16"/>
                            <w:lang w:eastAsia="zh-CN"/>
                          </w:rPr>
                          <w:tab/>
                          <w:t xml:space="preserve">if the UE is configured with </w:t>
                        </w:r>
                        <w:r>
                          <w:rPr>
                            <w:rFonts w:ascii="Arial" w:eastAsia="MS Mincho" w:hAnsi="Arial" w:cs="Arial"/>
                            <w:i/>
                            <w:iCs/>
                            <w:sz w:val="16"/>
                            <w:szCs w:val="16"/>
                            <w:lang w:eastAsia="zh-CN"/>
                          </w:rPr>
                          <w:t>crs-RateMatch-PerCoresetPoolIndex</w:t>
                        </w:r>
                        <w:r>
                          <w:rPr>
                            <w:rFonts w:ascii="Arial" w:eastAsia="MS Mincho" w:hAnsi="Arial" w:cs="Arial"/>
                            <w:sz w:val="16"/>
                            <w:szCs w:val="16"/>
                            <w:lang w:eastAsia="zh-CN"/>
                          </w:rPr>
                          <w:t xml:space="preserve">, REs indicated by the CRS pattern(s) in </w:t>
                        </w:r>
                        <w:r>
                          <w:rPr>
                            <w:rFonts w:ascii="Arial" w:eastAsia="MS Mincho" w:hAnsi="Arial" w:cs="Arial"/>
                            <w:i/>
                            <w:iCs/>
                            <w:sz w:val="16"/>
                            <w:szCs w:val="16"/>
                            <w:lang w:eastAsia="en-US"/>
                          </w:rPr>
                          <w:t>lte-CRS-PatternList1-r16</w:t>
                        </w:r>
                        <w:r>
                          <w:rPr>
                            <w:rFonts w:ascii="Arial" w:eastAsia="MS Mincho" w:hAnsi="Arial" w:cs="Arial"/>
                            <w:sz w:val="16"/>
                            <w:szCs w:val="16"/>
                            <w:lang w:eastAsia="en-US"/>
                          </w:rPr>
                          <w:t xml:space="preserve"> if the PDSCH is associated with </w:t>
                        </w:r>
                        <w:r>
                          <w:rPr>
                            <w:rFonts w:ascii="Arial" w:eastAsia="MS Mincho" w:hAnsi="Arial" w:cs="Arial"/>
                            <w:i/>
                            <w:sz w:val="16"/>
                            <w:szCs w:val="16"/>
                            <w:lang w:eastAsia="zh-CN"/>
                          </w:rPr>
                          <w:t>coresetPoolIndex</w:t>
                        </w:r>
                        <w:r>
                          <w:rPr>
                            <w:rFonts w:ascii="Arial" w:eastAsia="MS Mincho" w:hAnsi="Arial" w:cs="Arial"/>
                            <w:sz w:val="16"/>
                            <w:szCs w:val="16"/>
                            <w:lang w:eastAsia="en-US"/>
                          </w:rPr>
                          <w:t xml:space="preserve"> set to ‘0’, or the CRS pattern(s) in </w:t>
                        </w:r>
                        <w:r>
                          <w:rPr>
                            <w:rFonts w:ascii="Arial" w:eastAsia="MS Mincho" w:hAnsi="Arial" w:cs="Arial"/>
                            <w:i/>
                            <w:iCs/>
                            <w:sz w:val="16"/>
                            <w:szCs w:val="16"/>
                            <w:lang w:eastAsia="en-US"/>
                          </w:rPr>
                          <w:t>lte-CRS-PatternList2-r16</w:t>
                        </w:r>
                        <w:r>
                          <w:rPr>
                            <w:rFonts w:ascii="Arial" w:eastAsia="MS Mincho" w:hAnsi="Arial" w:cs="Arial"/>
                            <w:sz w:val="16"/>
                            <w:szCs w:val="16"/>
                            <w:lang w:eastAsia="en-US"/>
                          </w:rPr>
                          <w:t xml:space="preserve"> if PDSCH is associated with </w:t>
                        </w:r>
                        <w:r>
                          <w:rPr>
                            <w:rFonts w:ascii="Arial" w:eastAsia="MS Mincho" w:hAnsi="Arial" w:cs="Arial"/>
                            <w:i/>
                            <w:sz w:val="16"/>
                            <w:szCs w:val="16"/>
                            <w:lang w:eastAsia="zh-CN"/>
                          </w:rPr>
                          <w:t>coresetPoolIndex</w:t>
                        </w:r>
                        <w:r>
                          <w:rPr>
                            <w:rFonts w:ascii="Arial" w:eastAsia="MS Mincho" w:hAnsi="Arial" w:cs="Arial"/>
                            <w:sz w:val="16"/>
                            <w:szCs w:val="16"/>
                            <w:lang w:eastAsia="en-US"/>
                          </w:rPr>
                          <w:t xml:space="preserve"> set to ‘1’</w:t>
                        </w:r>
                        <w:r>
                          <w:rPr>
                            <w:rFonts w:ascii="Arial" w:eastAsia="MS Mincho" w:hAnsi="Arial" w:cs="Arial"/>
                            <w:sz w:val="16"/>
                            <w:szCs w:val="16"/>
                            <w:lang w:eastAsia="zh-CN"/>
                          </w:rPr>
                          <w:t>;</w:t>
                        </w:r>
                      </w:p>
                      <w:p w14:paraId="37F020B1" w14:textId="77777777" w:rsidR="00294C8B" w:rsidRDefault="009D1DB3">
                        <w:pPr>
                          <w:spacing w:after="0"/>
                          <w:ind w:left="851" w:hanging="284"/>
                          <w:rPr>
                            <w:rFonts w:ascii="Arial" w:eastAsia="MS Mincho" w:hAnsi="Arial" w:cs="Arial"/>
                            <w:sz w:val="16"/>
                            <w:szCs w:val="16"/>
                            <w:lang w:eastAsia="zh-CN"/>
                          </w:rPr>
                        </w:pPr>
                        <w:r>
                          <w:rPr>
                            <w:rFonts w:ascii="Arial" w:eastAsia="MS Mincho" w:hAnsi="Arial" w:cs="Arial"/>
                            <w:sz w:val="16"/>
                            <w:szCs w:val="16"/>
                            <w:lang w:eastAsia="en-US"/>
                          </w:rPr>
                          <w:t>-</w:t>
                        </w:r>
                        <w:r>
                          <w:rPr>
                            <w:rFonts w:ascii="Arial" w:eastAsia="MS Mincho" w:hAnsi="Arial" w:cs="Arial"/>
                            <w:sz w:val="16"/>
                            <w:szCs w:val="16"/>
                            <w:lang w:eastAsia="en-US"/>
                          </w:rPr>
                          <w:tab/>
                          <w:t xml:space="preserve">otherwise, REs indicated by </w:t>
                        </w:r>
                        <w:r>
                          <w:rPr>
                            <w:rFonts w:ascii="Arial" w:eastAsia="MS Mincho" w:hAnsi="Arial" w:cs="Arial"/>
                            <w:i/>
                            <w:iCs/>
                            <w:sz w:val="16"/>
                            <w:szCs w:val="16"/>
                            <w:lang w:eastAsia="en-US"/>
                          </w:rPr>
                          <w:t>lte-CRS-PatternList1-r16</w:t>
                        </w:r>
                        <w:r>
                          <w:rPr>
                            <w:rFonts w:ascii="Arial" w:eastAsia="MS Mincho" w:hAnsi="Arial" w:cs="Arial"/>
                            <w:sz w:val="16"/>
                            <w:szCs w:val="16"/>
                            <w:lang w:eastAsia="en-US"/>
                          </w:rPr>
                          <w:t xml:space="preserve"> and </w:t>
                        </w:r>
                        <w:r>
                          <w:rPr>
                            <w:rFonts w:ascii="Arial" w:eastAsia="MS Mincho" w:hAnsi="Arial" w:cs="Arial"/>
                            <w:i/>
                            <w:iCs/>
                            <w:sz w:val="16"/>
                            <w:szCs w:val="16"/>
                            <w:lang w:eastAsia="en-US"/>
                          </w:rPr>
                          <w:t>lte-CRS-PatternList2-r16</w:t>
                        </w:r>
                        <w:r>
                          <w:rPr>
                            <w:rFonts w:ascii="Arial" w:eastAsia="MS Mincho" w:hAnsi="Arial" w:cs="Arial"/>
                            <w:i/>
                            <w:sz w:val="16"/>
                            <w:szCs w:val="16"/>
                            <w:lang w:eastAsia="en-US"/>
                          </w:rPr>
                          <w:t>,</w:t>
                        </w:r>
                        <w:r>
                          <w:rPr>
                            <w:rFonts w:ascii="Arial" w:eastAsia="MS Mincho" w:hAnsi="Arial" w:cs="Arial"/>
                            <w:sz w:val="16"/>
                            <w:szCs w:val="16"/>
                            <w:lang w:eastAsia="en-US"/>
                          </w:rPr>
                          <w:t xml:space="preserve"> in </w:t>
                        </w:r>
                        <w:r>
                          <w:rPr>
                            <w:rFonts w:ascii="Arial" w:eastAsia="MS Mincho" w:hAnsi="Arial" w:cs="Arial"/>
                            <w:i/>
                            <w:iCs/>
                            <w:sz w:val="16"/>
                            <w:szCs w:val="16"/>
                            <w:lang w:eastAsia="en-US"/>
                          </w:rPr>
                          <w:t>ServingCellConfig</w:t>
                        </w:r>
                        <w:r>
                          <w:rPr>
                            <w:rFonts w:ascii="Arial" w:eastAsia="MS Mincho" w:hAnsi="Arial" w:cs="Arial"/>
                            <w:sz w:val="16"/>
                            <w:szCs w:val="16"/>
                            <w:lang w:eastAsia="zh-CN"/>
                          </w:rPr>
                          <w:t>.</w:t>
                        </w:r>
                      </w:p>
                      <w:p w14:paraId="1222FBF2" w14:textId="77777777" w:rsidR="00294C8B" w:rsidRDefault="009D1DB3">
                        <w:pPr>
                          <w:spacing w:after="0" w:line="276" w:lineRule="auto"/>
                          <w:ind w:left="568" w:hanging="284"/>
                          <w:textAlignment w:val="baseline"/>
                          <w:rPr>
                            <w:rFonts w:ascii="Arial" w:eastAsia="Batang" w:hAnsi="Arial" w:cs="Arial"/>
                            <w:color w:val="FF0000"/>
                            <w:sz w:val="16"/>
                            <w:szCs w:val="16"/>
                            <w:u w:val="single"/>
                            <w:lang w:eastAsia="en-IN"/>
                          </w:rPr>
                        </w:pPr>
                        <w:r>
                          <w:rPr>
                            <w:rFonts w:ascii="Arial" w:eastAsia="Batang" w:hAnsi="Arial" w:cs="Arial"/>
                            <w:color w:val="FF0000"/>
                            <w:sz w:val="16"/>
                            <w:szCs w:val="16"/>
                            <w:u w:val="single"/>
                            <w:lang w:eastAsia="en-IN"/>
                          </w:rPr>
                          <w:t>-</w:t>
                        </w:r>
                        <w:r>
                          <w:rPr>
                            <w:rFonts w:ascii="Arial" w:eastAsia="Batang" w:hAnsi="Arial" w:cs="Arial"/>
                            <w:color w:val="FF0000"/>
                            <w:sz w:val="16"/>
                            <w:szCs w:val="16"/>
                            <w:u w:val="single"/>
                            <w:lang w:eastAsia="en-IN"/>
                          </w:rPr>
                          <w:tab/>
                          <w:t xml:space="preserve">If the UE is not configured by higher layer parameter PDCCH-Config with two different values of </w:t>
                        </w:r>
                        <w:r>
                          <w:rPr>
                            <w:rFonts w:ascii="Arial" w:eastAsia="Batang" w:hAnsi="Arial" w:cs="Arial"/>
                            <w:i/>
                            <w:iCs/>
                            <w:color w:val="FF0000"/>
                            <w:sz w:val="16"/>
                            <w:szCs w:val="16"/>
                            <w:u w:val="single"/>
                            <w:lang w:eastAsia="en-IN"/>
                          </w:rPr>
                          <w:t xml:space="preserve">coresetPoolIndex </w:t>
                        </w:r>
                        <w:r>
                          <w:rPr>
                            <w:rFonts w:ascii="Arial" w:eastAsia="Batang" w:hAnsi="Arial" w:cs="Arial"/>
                            <w:color w:val="FF0000"/>
                            <w:sz w:val="16"/>
                            <w:szCs w:val="16"/>
                            <w:u w:val="single"/>
                            <w:lang w:eastAsia="en-IN"/>
                          </w:rPr>
                          <w:t xml:space="preserve">in </w:t>
                        </w:r>
                        <w:r>
                          <w:rPr>
                            <w:rFonts w:ascii="Arial" w:eastAsia="Batang" w:hAnsi="Arial" w:cs="Arial"/>
                            <w:i/>
                            <w:iCs/>
                            <w:color w:val="FF0000"/>
                            <w:sz w:val="16"/>
                            <w:szCs w:val="16"/>
                            <w:u w:val="single"/>
                            <w:lang w:eastAsia="en-IN"/>
                          </w:rPr>
                          <w:t>ControlResourceSet</w:t>
                        </w:r>
                        <w:r>
                          <w:rPr>
                            <w:rFonts w:ascii="Arial" w:eastAsia="Batang" w:hAnsi="Arial" w:cs="Arial"/>
                            <w:color w:val="FF0000"/>
                            <w:sz w:val="16"/>
                            <w:szCs w:val="16"/>
                            <w:u w:val="single"/>
                            <w:lang w:eastAsia="en-IN"/>
                          </w:rPr>
                          <w:t xml:space="preserve">, and if the UE is configured by higher layer parameter </w:t>
                        </w:r>
                        <w:r>
                          <w:rPr>
                            <w:rFonts w:ascii="Arial" w:eastAsia="Batang" w:hAnsi="Arial" w:cs="Arial"/>
                            <w:i/>
                            <w:iCs/>
                            <w:color w:val="FF0000"/>
                            <w:sz w:val="16"/>
                            <w:szCs w:val="16"/>
                            <w:u w:val="single"/>
                            <w:lang w:eastAsia="en-IN"/>
                          </w:rPr>
                          <w:t>lte-CRS-PatternList3-r18</w:t>
                        </w:r>
                        <w:r>
                          <w:rPr>
                            <w:rFonts w:ascii="Arial" w:eastAsia="Batang" w:hAnsi="Arial" w:cs="Arial"/>
                            <w:color w:val="FF0000"/>
                            <w:sz w:val="16"/>
                            <w:szCs w:val="16"/>
                            <w:u w:val="single"/>
                            <w:lang w:eastAsia="en-IN"/>
                          </w:rPr>
                          <w:t xml:space="preserve"> </w:t>
                        </w:r>
                        <w:r>
                          <w:rPr>
                            <w:rFonts w:ascii="Arial" w:eastAsia="Batang" w:hAnsi="Arial" w:cs="Arial"/>
                            <w:color w:val="FF0000"/>
                            <w:sz w:val="16"/>
                            <w:szCs w:val="16"/>
                            <w:u w:val="single"/>
                            <w:lang w:eastAsia="en-US"/>
                          </w:rPr>
                          <w:t xml:space="preserve">and </w:t>
                        </w:r>
                        <w:r>
                          <w:rPr>
                            <w:rFonts w:ascii="Arial" w:eastAsia="Batang" w:hAnsi="Arial" w:cs="Arial"/>
                            <w:i/>
                            <w:iCs/>
                            <w:color w:val="FF0000"/>
                            <w:sz w:val="16"/>
                            <w:szCs w:val="16"/>
                            <w:u w:val="single"/>
                            <w:lang w:eastAsia="en-IN"/>
                          </w:rPr>
                          <w:t>lte-CRS-PatternList</w:t>
                        </w:r>
                        <w:r>
                          <w:rPr>
                            <w:rFonts w:ascii="Arial" w:eastAsia="Batang" w:hAnsi="Arial" w:cs="Arial"/>
                            <w:i/>
                            <w:iCs/>
                            <w:color w:val="FF0000"/>
                            <w:sz w:val="16"/>
                            <w:szCs w:val="16"/>
                            <w:u w:val="single"/>
                            <w:lang w:eastAsia="en-US"/>
                          </w:rPr>
                          <w:t>4</w:t>
                        </w:r>
                        <w:r>
                          <w:rPr>
                            <w:rFonts w:ascii="Arial" w:eastAsia="Batang" w:hAnsi="Arial" w:cs="Arial"/>
                            <w:i/>
                            <w:iCs/>
                            <w:color w:val="FF0000"/>
                            <w:sz w:val="16"/>
                            <w:szCs w:val="16"/>
                            <w:u w:val="single"/>
                            <w:lang w:eastAsia="en-IN"/>
                          </w:rPr>
                          <w:t>-r18</w:t>
                        </w:r>
                        <w:r>
                          <w:rPr>
                            <w:rFonts w:ascii="Arial" w:eastAsia="Batang" w:hAnsi="Arial" w:cs="Arial"/>
                            <w:i/>
                            <w:iCs/>
                            <w:color w:val="FF0000"/>
                            <w:sz w:val="16"/>
                            <w:szCs w:val="16"/>
                            <w:u w:val="single"/>
                            <w:lang w:eastAsia="en-US"/>
                          </w:rPr>
                          <w:t xml:space="preserve"> </w:t>
                        </w:r>
                        <w:r>
                          <w:rPr>
                            <w:rFonts w:ascii="Arial" w:eastAsia="Batang" w:hAnsi="Arial" w:cs="Arial"/>
                            <w:color w:val="FF0000"/>
                            <w:sz w:val="16"/>
                            <w:szCs w:val="16"/>
                            <w:u w:val="single"/>
                            <w:lang w:eastAsia="en-IN"/>
                          </w:rPr>
                          <w:t xml:space="preserve">in </w:t>
                        </w:r>
                        <w:r>
                          <w:rPr>
                            <w:rFonts w:ascii="Arial" w:eastAsia="Batang" w:hAnsi="Arial" w:cs="Arial"/>
                            <w:i/>
                            <w:iCs/>
                            <w:color w:val="FF0000"/>
                            <w:sz w:val="16"/>
                            <w:szCs w:val="16"/>
                            <w:u w:val="single"/>
                            <w:lang w:eastAsia="en-IN"/>
                          </w:rPr>
                          <w:t>ServingCellConfig</w:t>
                        </w:r>
                        <w:r>
                          <w:rPr>
                            <w:rFonts w:ascii="Arial" w:eastAsia="Batang" w:hAnsi="Arial" w:cs="Arial"/>
                            <w:color w:val="FF0000"/>
                            <w:sz w:val="16"/>
                            <w:szCs w:val="16"/>
                            <w:u w:val="single"/>
                            <w:lang w:eastAsia="en-IN"/>
                          </w:rPr>
                          <w:t xml:space="preserve">, REs indicated by </w:t>
                        </w:r>
                        <w:r>
                          <w:rPr>
                            <w:rFonts w:ascii="Arial" w:eastAsia="Batang" w:hAnsi="Arial" w:cs="Arial"/>
                            <w:i/>
                            <w:iCs/>
                            <w:color w:val="FF0000"/>
                            <w:sz w:val="16"/>
                            <w:szCs w:val="16"/>
                            <w:u w:val="single"/>
                            <w:lang w:eastAsia="en-IN"/>
                          </w:rPr>
                          <w:t>lte-CRS-PatternList3-r18</w:t>
                        </w:r>
                        <w:r>
                          <w:rPr>
                            <w:rFonts w:ascii="Arial" w:eastAsia="Batang" w:hAnsi="Arial" w:cs="Arial"/>
                            <w:color w:val="FF0000"/>
                            <w:sz w:val="16"/>
                            <w:szCs w:val="16"/>
                            <w:u w:val="single"/>
                            <w:lang w:eastAsia="en-IN"/>
                          </w:rPr>
                          <w:t xml:space="preserve"> </w:t>
                        </w:r>
                        <w:r>
                          <w:rPr>
                            <w:rFonts w:ascii="Arial" w:eastAsia="Batang" w:hAnsi="Arial" w:cs="Arial"/>
                            <w:color w:val="FF0000"/>
                            <w:sz w:val="16"/>
                            <w:szCs w:val="16"/>
                            <w:u w:val="single"/>
                            <w:lang w:eastAsia="en-US"/>
                          </w:rPr>
                          <w:t xml:space="preserve">and </w:t>
                        </w:r>
                        <w:r>
                          <w:rPr>
                            <w:rFonts w:ascii="Arial" w:eastAsia="Batang" w:hAnsi="Arial" w:cs="Arial"/>
                            <w:i/>
                            <w:iCs/>
                            <w:color w:val="FF0000"/>
                            <w:sz w:val="16"/>
                            <w:szCs w:val="16"/>
                            <w:u w:val="single"/>
                            <w:lang w:eastAsia="en-IN"/>
                          </w:rPr>
                          <w:t>lte-CRS-PatternList</w:t>
                        </w:r>
                        <w:r>
                          <w:rPr>
                            <w:rFonts w:ascii="Arial" w:eastAsia="Batang" w:hAnsi="Arial" w:cs="Arial"/>
                            <w:i/>
                            <w:iCs/>
                            <w:color w:val="FF0000"/>
                            <w:sz w:val="16"/>
                            <w:szCs w:val="16"/>
                            <w:u w:val="single"/>
                            <w:lang w:eastAsia="en-US"/>
                          </w:rPr>
                          <w:t>4</w:t>
                        </w:r>
                        <w:r>
                          <w:rPr>
                            <w:rFonts w:ascii="Arial" w:eastAsia="Batang" w:hAnsi="Arial" w:cs="Arial"/>
                            <w:i/>
                            <w:iCs/>
                            <w:color w:val="FF0000"/>
                            <w:sz w:val="16"/>
                            <w:szCs w:val="16"/>
                            <w:u w:val="single"/>
                            <w:lang w:eastAsia="en-IN"/>
                          </w:rPr>
                          <w:t>-r18</w:t>
                        </w:r>
                        <w:r>
                          <w:rPr>
                            <w:rFonts w:ascii="Arial" w:eastAsia="Batang" w:hAnsi="Arial" w:cs="Arial"/>
                            <w:color w:val="FF0000"/>
                            <w:sz w:val="16"/>
                            <w:szCs w:val="16"/>
                            <w:u w:val="single"/>
                            <w:lang w:eastAsia="en-IN"/>
                          </w:rPr>
                          <w:t xml:space="preserve"> are declared as not available for PDSCH.</w:t>
                        </w:r>
                      </w:p>
                      <w:p w14:paraId="63283DFE" w14:textId="77777777" w:rsidR="00294C8B" w:rsidRDefault="009D1DB3">
                        <w:pPr>
                          <w:spacing w:after="0"/>
                          <w:ind w:left="568" w:hanging="284"/>
                          <w:rPr>
                            <w:rFonts w:ascii="Arial" w:eastAsia="Malgun Gothic" w:hAnsi="Arial" w:cs="Arial"/>
                            <w:color w:val="FF0000"/>
                            <w:sz w:val="16"/>
                            <w:szCs w:val="16"/>
                            <w:u w:val="single"/>
                            <w:lang w:eastAsia="ko-KR"/>
                          </w:rPr>
                        </w:pPr>
                        <w:r>
                          <w:rPr>
                            <w:rFonts w:ascii="Arial" w:eastAsia="Batang" w:hAnsi="Arial" w:cs="Arial"/>
                            <w:color w:val="FF0000"/>
                            <w:sz w:val="16"/>
                            <w:szCs w:val="16"/>
                            <w:u w:val="single"/>
                            <w:lang w:eastAsia="en-US"/>
                          </w:rPr>
                          <w:t>-</w:t>
                        </w:r>
                        <w:r>
                          <w:rPr>
                            <w:rFonts w:ascii="Arial" w:eastAsia="Batang" w:hAnsi="Arial" w:cs="Arial"/>
                            <w:color w:val="FF0000"/>
                            <w:sz w:val="16"/>
                            <w:szCs w:val="16"/>
                            <w:u w:val="single"/>
                            <w:lang w:eastAsia="en-IN"/>
                          </w:rPr>
                          <w:tab/>
                        </w:r>
                        <w:r>
                          <w:rPr>
                            <w:rFonts w:ascii="Arial" w:eastAsia="Batang" w:hAnsi="Arial" w:cs="Arial"/>
                            <w:color w:val="FF0000"/>
                            <w:sz w:val="16"/>
                            <w:szCs w:val="16"/>
                            <w:u w:val="single"/>
                            <w:lang w:eastAsia="en-US"/>
                          </w:rPr>
                          <w:t xml:space="preserve">If the UE is configured by higher layer parameter </w:t>
                        </w:r>
                        <w:r>
                          <w:rPr>
                            <w:rFonts w:ascii="Arial" w:eastAsia="Batang" w:hAnsi="Arial" w:cs="Arial"/>
                            <w:i/>
                            <w:color w:val="FF0000"/>
                            <w:sz w:val="16"/>
                            <w:szCs w:val="16"/>
                            <w:u w:val="single"/>
                            <w:lang w:eastAsia="en-US"/>
                          </w:rPr>
                          <w:t>PDCCH-Config</w:t>
                        </w:r>
                        <w:r>
                          <w:rPr>
                            <w:rFonts w:ascii="Arial" w:eastAsia="Batang" w:hAnsi="Arial" w:cs="Arial"/>
                            <w:color w:val="FF0000"/>
                            <w:sz w:val="16"/>
                            <w:szCs w:val="16"/>
                            <w:u w:val="single"/>
                            <w:lang w:eastAsia="en-US"/>
                          </w:rPr>
                          <w:t xml:space="preserve"> with two different values of </w:t>
                        </w:r>
                        <w:r>
                          <w:rPr>
                            <w:rFonts w:ascii="Arial" w:eastAsia="Batang" w:hAnsi="Arial" w:cs="Arial"/>
                            <w:i/>
                            <w:color w:val="FF0000"/>
                            <w:sz w:val="16"/>
                            <w:szCs w:val="16"/>
                            <w:u w:val="single"/>
                            <w:lang w:eastAsia="en-US"/>
                          </w:rPr>
                          <w:t>coresetPoolIndex</w:t>
                        </w:r>
                        <w:r>
                          <w:rPr>
                            <w:rFonts w:ascii="Arial" w:eastAsia="Batang" w:hAnsi="Arial" w:cs="Arial"/>
                            <w:color w:val="FF0000"/>
                            <w:sz w:val="16"/>
                            <w:szCs w:val="16"/>
                            <w:u w:val="single"/>
                            <w:lang w:eastAsia="en-US"/>
                          </w:rPr>
                          <w:t xml:space="preserve"> in </w:t>
                        </w:r>
                        <w:r>
                          <w:rPr>
                            <w:rFonts w:ascii="Arial" w:eastAsia="Batang" w:hAnsi="Arial" w:cs="Arial"/>
                            <w:i/>
                            <w:color w:val="FF0000"/>
                            <w:sz w:val="16"/>
                            <w:szCs w:val="16"/>
                            <w:u w:val="single"/>
                            <w:lang w:eastAsia="en-US"/>
                          </w:rPr>
                          <w:t xml:space="preserve">ControlResourceSet </w:t>
                        </w:r>
                        <w:r>
                          <w:rPr>
                            <w:rFonts w:ascii="Arial" w:eastAsia="Batang" w:hAnsi="Arial" w:cs="Arial"/>
                            <w:color w:val="FF0000"/>
                            <w:sz w:val="16"/>
                            <w:szCs w:val="16"/>
                            <w:u w:val="single"/>
                            <w:lang w:eastAsia="en-US"/>
                          </w:rPr>
                          <w:t xml:space="preserve">and is also configured by the higher layer parameter </w:t>
                        </w:r>
                        <w:r>
                          <w:rPr>
                            <w:rFonts w:ascii="Arial" w:eastAsia="Batang" w:hAnsi="Arial" w:cs="Arial"/>
                            <w:i/>
                            <w:iCs/>
                            <w:color w:val="FF0000"/>
                            <w:sz w:val="16"/>
                            <w:szCs w:val="16"/>
                            <w:u w:val="single"/>
                            <w:lang w:eastAsia="en-US"/>
                          </w:rPr>
                          <w:t>lte-CRS-PatternList3-r18</w:t>
                        </w:r>
                        <w:r>
                          <w:rPr>
                            <w:rFonts w:ascii="Arial" w:eastAsia="Batang" w:hAnsi="Arial" w:cs="Arial"/>
                            <w:color w:val="FF0000"/>
                            <w:sz w:val="16"/>
                            <w:szCs w:val="16"/>
                            <w:u w:val="single"/>
                            <w:lang w:eastAsia="en-US"/>
                          </w:rPr>
                          <w:t xml:space="preserve"> and </w:t>
                        </w:r>
                        <w:r>
                          <w:rPr>
                            <w:rFonts w:ascii="Arial" w:eastAsia="Batang" w:hAnsi="Arial" w:cs="Arial"/>
                            <w:i/>
                            <w:iCs/>
                            <w:color w:val="FF0000"/>
                            <w:sz w:val="16"/>
                            <w:szCs w:val="16"/>
                            <w:u w:val="single"/>
                            <w:lang w:eastAsia="en-US"/>
                          </w:rPr>
                          <w:t>lte-CRS-PatternList4-r18</w:t>
                        </w:r>
                        <w:r>
                          <w:rPr>
                            <w:rFonts w:ascii="Arial" w:eastAsia="Batang" w:hAnsi="Arial" w:cs="Arial"/>
                            <w:color w:val="FF0000"/>
                            <w:sz w:val="16"/>
                            <w:szCs w:val="16"/>
                            <w:u w:val="single"/>
                            <w:lang w:eastAsia="en-US"/>
                          </w:rPr>
                          <w:t xml:space="preserve"> in </w:t>
                        </w:r>
                        <w:r>
                          <w:rPr>
                            <w:rFonts w:ascii="Arial" w:eastAsia="Batang" w:hAnsi="Arial" w:cs="Arial"/>
                            <w:i/>
                            <w:iCs/>
                            <w:color w:val="FF0000"/>
                            <w:sz w:val="16"/>
                            <w:szCs w:val="16"/>
                            <w:u w:val="single"/>
                            <w:lang w:eastAsia="en-US"/>
                          </w:rPr>
                          <w:t>ServingCellConfig</w:t>
                        </w:r>
                        <w:r>
                          <w:rPr>
                            <w:rFonts w:ascii="Arial" w:eastAsia="Batang" w:hAnsi="Arial" w:cs="Arial"/>
                            <w:color w:val="FF0000"/>
                            <w:sz w:val="16"/>
                            <w:szCs w:val="16"/>
                            <w:u w:val="single"/>
                            <w:lang w:eastAsia="en-US"/>
                          </w:rPr>
                          <w:t>, the following REs are declared as not available for PDSCH:</w:t>
                        </w:r>
                      </w:p>
                      <w:p w14:paraId="19DF1344" w14:textId="77777777" w:rsidR="00294C8B" w:rsidRDefault="009D1DB3">
                        <w:pPr>
                          <w:spacing w:after="0"/>
                          <w:ind w:left="851" w:hanging="284"/>
                          <w:rPr>
                            <w:rFonts w:ascii="Arial" w:eastAsia="Malgun Gothic" w:hAnsi="Arial" w:cs="Arial"/>
                            <w:color w:val="FF0000"/>
                            <w:sz w:val="16"/>
                            <w:szCs w:val="16"/>
                            <w:u w:val="single"/>
                            <w:lang w:eastAsia="ko-KR"/>
                          </w:rPr>
                        </w:pPr>
                        <w:r>
                          <w:rPr>
                            <w:rFonts w:ascii="Arial" w:eastAsia="Batang" w:hAnsi="Arial" w:cs="Arial"/>
                            <w:color w:val="FF0000"/>
                            <w:sz w:val="16"/>
                            <w:szCs w:val="16"/>
                            <w:u w:val="single"/>
                            <w:lang w:eastAsia="en-US"/>
                          </w:rPr>
                          <w:t>-</w:t>
                        </w:r>
                        <w:r>
                          <w:rPr>
                            <w:rFonts w:ascii="Arial" w:eastAsia="Batang" w:hAnsi="Arial" w:cs="Arial"/>
                            <w:color w:val="FF0000"/>
                            <w:sz w:val="16"/>
                            <w:szCs w:val="16"/>
                            <w:u w:val="single"/>
                            <w:lang w:eastAsia="en-US"/>
                          </w:rPr>
                          <w:tab/>
                          <w:t xml:space="preserve">if the UE is configured with </w:t>
                        </w:r>
                        <w:r>
                          <w:rPr>
                            <w:rFonts w:ascii="Arial" w:eastAsia="Batang" w:hAnsi="Arial" w:cs="Arial"/>
                            <w:i/>
                            <w:iCs/>
                            <w:color w:val="FF0000"/>
                            <w:sz w:val="16"/>
                            <w:szCs w:val="16"/>
                            <w:u w:val="single"/>
                            <w:lang w:eastAsia="en-US"/>
                          </w:rPr>
                          <w:t>crs-RateMatch-PerCoresetPoolIndex</w:t>
                        </w:r>
                        <w:r>
                          <w:rPr>
                            <w:rFonts w:ascii="Arial" w:eastAsia="Batang" w:hAnsi="Arial" w:cs="Arial"/>
                            <w:color w:val="FF0000"/>
                            <w:sz w:val="16"/>
                            <w:szCs w:val="16"/>
                            <w:u w:val="single"/>
                            <w:lang w:eastAsia="en-US"/>
                          </w:rPr>
                          <w:t xml:space="preserve">, REs indicated by the CRS pattern(s) in </w:t>
                        </w:r>
                        <w:r>
                          <w:rPr>
                            <w:rFonts w:ascii="Arial" w:eastAsia="Batang" w:hAnsi="Arial" w:cs="Arial"/>
                            <w:i/>
                            <w:iCs/>
                            <w:color w:val="FF0000"/>
                            <w:sz w:val="16"/>
                            <w:szCs w:val="16"/>
                            <w:u w:val="single"/>
                            <w:lang w:eastAsia="en-US"/>
                          </w:rPr>
                          <w:t>lte-CRS-PatternList3-r18</w:t>
                        </w:r>
                        <w:r>
                          <w:rPr>
                            <w:rFonts w:ascii="Arial" w:eastAsia="Batang" w:hAnsi="Arial" w:cs="Arial"/>
                            <w:color w:val="FF0000"/>
                            <w:sz w:val="16"/>
                            <w:szCs w:val="16"/>
                            <w:u w:val="single"/>
                            <w:lang w:eastAsia="en-US"/>
                          </w:rPr>
                          <w:t xml:space="preserve"> if the PDSCH is associated with </w:t>
                        </w:r>
                        <w:r>
                          <w:rPr>
                            <w:rFonts w:ascii="Arial" w:eastAsia="Batang" w:hAnsi="Arial" w:cs="Arial"/>
                            <w:i/>
                            <w:color w:val="FF0000"/>
                            <w:sz w:val="16"/>
                            <w:szCs w:val="16"/>
                            <w:u w:val="single"/>
                            <w:lang w:eastAsia="en-US"/>
                          </w:rPr>
                          <w:t>coresetPoolIndex</w:t>
                        </w:r>
                        <w:r>
                          <w:rPr>
                            <w:rFonts w:ascii="Arial" w:eastAsia="Batang" w:hAnsi="Arial" w:cs="Arial"/>
                            <w:color w:val="FF0000"/>
                            <w:sz w:val="16"/>
                            <w:szCs w:val="16"/>
                            <w:u w:val="single"/>
                            <w:lang w:eastAsia="en-US"/>
                          </w:rPr>
                          <w:t xml:space="preserve"> set to ‘0’, or the CRS pattern(s) in </w:t>
                        </w:r>
                        <w:r>
                          <w:rPr>
                            <w:rFonts w:ascii="Arial" w:eastAsia="Batang" w:hAnsi="Arial" w:cs="Arial"/>
                            <w:i/>
                            <w:iCs/>
                            <w:color w:val="FF0000"/>
                            <w:sz w:val="16"/>
                            <w:szCs w:val="16"/>
                            <w:u w:val="single"/>
                            <w:lang w:eastAsia="en-US"/>
                          </w:rPr>
                          <w:t>lte-CRS-PatternList4-r18</w:t>
                        </w:r>
                        <w:r>
                          <w:rPr>
                            <w:rFonts w:ascii="Arial" w:eastAsia="Batang" w:hAnsi="Arial" w:cs="Arial"/>
                            <w:i/>
                            <w:iCs/>
                            <w:color w:val="00B050"/>
                            <w:sz w:val="16"/>
                            <w:szCs w:val="16"/>
                            <w:u w:val="single"/>
                            <w:lang w:eastAsia="en-US"/>
                          </w:rPr>
                          <w:t xml:space="preserve"> </w:t>
                        </w:r>
                        <w:r>
                          <w:rPr>
                            <w:rFonts w:ascii="Arial" w:eastAsia="Batang" w:hAnsi="Arial" w:cs="Arial"/>
                            <w:color w:val="FF0000"/>
                            <w:sz w:val="16"/>
                            <w:szCs w:val="16"/>
                            <w:u w:val="single"/>
                            <w:lang w:eastAsia="en-US"/>
                          </w:rPr>
                          <w:t xml:space="preserve">if PDSCH is associated with </w:t>
                        </w:r>
                        <w:r>
                          <w:rPr>
                            <w:rFonts w:ascii="Arial" w:eastAsia="Batang" w:hAnsi="Arial" w:cs="Arial"/>
                            <w:i/>
                            <w:color w:val="FF0000"/>
                            <w:sz w:val="16"/>
                            <w:szCs w:val="16"/>
                            <w:u w:val="single"/>
                            <w:lang w:eastAsia="en-US"/>
                          </w:rPr>
                          <w:t>coresetPoolIndex</w:t>
                        </w:r>
                        <w:r>
                          <w:rPr>
                            <w:rFonts w:ascii="Arial" w:eastAsia="Batang" w:hAnsi="Arial" w:cs="Arial"/>
                            <w:color w:val="FF0000"/>
                            <w:sz w:val="16"/>
                            <w:szCs w:val="16"/>
                            <w:u w:val="single"/>
                            <w:lang w:eastAsia="en-US"/>
                          </w:rPr>
                          <w:t xml:space="preserve"> set to ‘1’;</w:t>
                        </w:r>
                      </w:p>
                      <w:p w14:paraId="1DF2D0F3" w14:textId="77777777" w:rsidR="00294C8B" w:rsidRDefault="009D1DB3">
                        <w:pPr>
                          <w:spacing w:after="0"/>
                          <w:ind w:left="851" w:hanging="284"/>
                          <w:rPr>
                            <w:rFonts w:ascii="Arial" w:eastAsia="Batang" w:hAnsi="Arial" w:cs="Arial"/>
                            <w:color w:val="FF0000"/>
                            <w:sz w:val="16"/>
                            <w:szCs w:val="16"/>
                            <w:u w:val="single"/>
                            <w:lang w:eastAsia="en-US"/>
                          </w:rPr>
                        </w:pPr>
                        <w:r>
                          <w:rPr>
                            <w:rFonts w:ascii="Arial" w:eastAsia="Batang" w:hAnsi="Arial" w:cs="Arial"/>
                            <w:color w:val="FF0000"/>
                            <w:sz w:val="16"/>
                            <w:szCs w:val="16"/>
                            <w:u w:val="single"/>
                            <w:lang w:eastAsia="en-US"/>
                          </w:rPr>
                          <w:t>-</w:t>
                        </w:r>
                        <w:r>
                          <w:rPr>
                            <w:rFonts w:ascii="Arial" w:eastAsia="Batang" w:hAnsi="Arial" w:cs="Arial"/>
                            <w:color w:val="FF0000"/>
                            <w:sz w:val="16"/>
                            <w:szCs w:val="16"/>
                            <w:u w:val="single"/>
                            <w:lang w:eastAsia="en-US"/>
                          </w:rPr>
                          <w:tab/>
                          <w:t xml:space="preserve">otherwise, REs indicated by </w:t>
                        </w:r>
                        <w:r>
                          <w:rPr>
                            <w:rFonts w:ascii="Arial" w:eastAsia="Batang" w:hAnsi="Arial" w:cs="Arial"/>
                            <w:i/>
                            <w:iCs/>
                            <w:color w:val="FF0000"/>
                            <w:sz w:val="16"/>
                            <w:szCs w:val="16"/>
                            <w:u w:val="single"/>
                            <w:lang w:eastAsia="en-US"/>
                          </w:rPr>
                          <w:t>lte-CRS-PatternList3-r18</w:t>
                        </w:r>
                        <w:r>
                          <w:rPr>
                            <w:rFonts w:ascii="Arial" w:eastAsia="Batang" w:hAnsi="Arial" w:cs="Arial"/>
                            <w:color w:val="FF0000"/>
                            <w:sz w:val="16"/>
                            <w:szCs w:val="16"/>
                            <w:u w:val="single"/>
                            <w:lang w:eastAsia="en-US"/>
                          </w:rPr>
                          <w:t xml:space="preserve"> and </w:t>
                        </w:r>
                        <w:r>
                          <w:rPr>
                            <w:rFonts w:ascii="Arial" w:eastAsia="Batang" w:hAnsi="Arial" w:cs="Arial"/>
                            <w:i/>
                            <w:iCs/>
                            <w:color w:val="FF0000"/>
                            <w:sz w:val="16"/>
                            <w:szCs w:val="16"/>
                            <w:u w:val="single"/>
                            <w:lang w:eastAsia="en-US"/>
                          </w:rPr>
                          <w:t>lte-CRS-PatternList4-r18</w:t>
                        </w:r>
                        <w:r>
                          <w:rPr>
                            <w:rFonts w:ascii="Arial" w:eastAsia="Batang" w:hAnsi="Arial" w:cs="Arial"/>
                            <w:i/>
                            <w:color w:val="FF0000"/>
                            <w:sz w:val="16"/>
                            <w:szCs w:val="16"/>
                            <w:u w:val="single"/>
                            <w:lang w:eastAsia="en-US"/>
                          </w:rPr>
                          <w:t>,</w:t>
                        </w:r>
                        <w:r>
                          <w:rPr>
                            <w:rFonts w:ascii="Arial" w:eastAsia="Batang" w:hAnsi="Arial" w:cs="Arial"/>
                            <w:color w:val="FF0000"/>
                            <w:sz w:val="16"/>
                            <w:szCs w:val="16"/>
                            <w:u w:val="single"/>
                            <w:lang w:eastAsia="en-US"/>
                          </w:rPr>
                          <w:t xml:space="preserve"> in </w:t>
                        </w:r>
                        <w:r>
                          <w:rPr>
                            <w:rFonts w:ascii="Arial" w:eastAsia="Batang" w:hAnsi="Arial" w:cs="Arial"/>
                            <w:i/>
                            <w:iCs/>
                            <w:color w:val="FF0000"/>
                            <w:sz w:val="16"/>
                            <w:szCs w:val="16"/>
                            <w:u w:val="single"/>
                            <w:lang w:eastAsia="en-US"/>
                          </w:rPr>
                          <w:t>ServingCellConfig</w:t>
                        </w:r>
                        <w:r>
                          <w:rPr>
                            <w:rFonts w:ascii="Arial" w:eastAsia="Batang" w:hAnsi="Arial" w:cs="Arial"/>
                            <w:color w:val="FF0000"/>
                            <w:sz w:val="16"/>
                            <w:szCs w:val="16"/>
                            <w:u w:val="single"/>
                            <w:lang w:eastAsia="en-US"/>
                          </w:rPr>
                          <w:t>.</w:t>
                        </w:r>
                      </w:p>
                      <w:p w14:paraId="0746CB6E" w14:textId="77777777" w:rsidR="00294C8B" w:rsidRDefault="009D1DB3">
                        <w:pPr>
                          <w:spacing w:after="0"/>
                          <w:jc w:val="center"/>
                          <w:rPr>
                            <w:rFonts w:ascii="Arial" w:eastAsia="Batang" w:hAnsi="Arial" w:cs="Arial"/>
                            <w:b/>
                            <w:bCs/>
                            <w:iCs/>
                            <w:sz w:val="16"/>
                            <w:szCs w:val="16"/>
                            <w:lang w:eastAsia="en-US"/>
                          </w:rPr>
                        </w:pPr>
                        <w:r>
                          <w:rPr>
                            <w:rFonts w:ascii="Arial" w:eastAsia="Batang" w:hAnsi="Arial" w:cs="Arial"/>
                            <w:sz w:val="16"/>
                            <w:szCs w:val="16"/>
                            <w:lang w:eastAsia="en-US"/>
                          </w:rPr>
                          <w:t>&lt;omitted text&gt;</w:t>
                        </w:r>
                      </w:p>
                    </w:tc>
                  </w:tr>
                </w:tbl>
                <w:p w14:paraId="3785431D" w14:textId="77777777" w:rsidR="00294C8B" w:rsidRDefault="00294C8B">
                  <w:pPr>
                    <w:overflowPunct/>
                    <w:autoSpaceDE/>
                    <w:autoSpaceDN/>
                    <w:adjustRightInd/>
                    <w:spacing w:after="0"/>
                    <w:contextualSpacing/>
                    <w:rPr>
                      <w:rFonts w:eastAsia="SimSun"/>
                      <w:lang w:eastAsia="zh-CN"/>
                    </w:rPr>
                  </w:pPr>
                </w:p>
              </w:tc>
            </w:tr>
          </w:tbl>
          <w:p w14:paraId="725DF662" w14:textId="77777777" w:rsidR="00294C8B" w:rsidRDefault="00294C8B">
            <w:pPr>
              <w:spacing w:after="0"/>
              <w:rPr>
                <w:rFonts w:eastAsia="MS Mincho"/>
              </w:rPr>
            </w:pPr>
          </w:p>
          <w:p w14:paraId="19C20BA2" w14:textId="77777777" w:rsidR="00294C8B" w:rsidRDefault="009D1DB3">
            <w:pPr>
              <w:spacing w:after="180"/>
              <w:rPr>
                <w:sz w:val="22"/>
                <w:szCs w:val="22"/>
                <w:lang w:eastAsia="zh-CN"/>
              </w:rPr>
            </w:pPr>
            <w:r>
              <w:rPr>
                <w:rFonts w:hint="eastAsia"/>
                <w:sz w:val="22"/>
                <w:szCs w:val="22"/>
                <w:lang w:eastAsia="zh-CN"/>
              </w:rPr>
              <w:t>B</w:t>
            </w:r>
            <w:r>
              <w:rPr>
                <w:sz w:val="22"/>
                <w:szCs w:val="22"/>
                <w:lang w:eastAsia="zh-CN"/>
              </w:rPr>
              <w:t>ased on above agreements, we propose the following UE features. If the UE supports this feature and 16-2a-5 (Separate CRS rate matching), then the UE can rate match around lte-CRS-PatternList3-r18 for corset pool Index 0 and lte-CRS-PatternList4-r18 for corset pool index 1 separately. And if the UE supports this feature but does not support 16-2a-5, then the UE can rate match around both lte-CRS-PatternList3-r18 and lte-CRS-PatternList4-r18.</w:t>
            </w:r>
          </w:p>
          <w:p w14:paraId="44450D68" w14:textId="77777777" w:rsidR="00294C8B" w:rsidRDefault="00294C8B">
            <w:pPr>
              <w:spacing w:after="0"/>
              <w:rPr>
                <w:rFonts w:eastAsiaTheme="minorEastAsia"/>
                <w:lang w:eastAsia="zh-CN"/>
              </w:rPr>
            </w:pPr>
          </w:p>
          <w:p w14:paraId="28203A88" w14:textId="77777777" w:rsidR="00294C8B" w:rsidRDefault="009D1DB3">
            <w:pPr>
              <w:pStyle w:val="Caption"/>
              <w:keepNext/>
              <w:ind w:left="1440" w:hanging="480"/>
            </w:pPr>
            <w:r>
              <w:t xml:space="preserve">Table </w:t>
            </w:r>
            <w:r>
              <w:fldChar w:fldCharType="begin"/>
            </w:r>
            <w:r>
              <w:instrText xml:space="preserve"> SEQ Table \* ARABIC </w:instrText>
            </w:r>
            <w:r>
              <w:fldChar w:fldCharType="separate"/>
            </w:r>
            <w:r>
              <w:t>2</w:t>
            </w:r>
            <w:r>
              <w:fldChar w:fldCharType="end"/>
            </w:r>
            <w:r>
              <w:t xml:space="preserve"> UE feature for</w:t>
            </w:r>
            <w:r>
              <w:rPr>
                <w:rFonts w:eastAsia="SimSun" w:cs="Arial"/>
                <w:szCs w:val="18"/>
                <w:lang w:eastAsia="zh-CN"/>
              </w:rPr>
              <w:t xml:space="preserve"> two LTE-CRS overlapping rate matching patterns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687"/>
              <w:gridCol w:w="1147"/>
              <w:gridCol w:w="1685"/>
              <w:gridCol w:w="1257"/>
              <w:gridCol w:w="1096"/>
              <w:gridCol w:w="1127"/>
              <w:gridCol w:w="1398"/>
              <w:gridCol w:w="1379"/>
              <w:gridCol w:w="1416"/>
              <w:gridCol w:w="1416"/>
              <w:gridCol w:w="1379"/>
              <w:gridCol w:w="2454"/>
              <w:gridCol w:w="1907"/>
            </w:tblGrid>
            <w:tr w:rsidR="00294C8B" w14:paraId="28AEC4E6" w14:textId="77777777">
              <w:trPr>
                <w:trHeight w:val="20"/>
              </w:trPr>
              <w:tc>
                <w:tcPr>
                  <w:tcW w:w="342" w:type="pct"/>
                  <w:tcBorders>
                    <w:top w:val="single" w:sz="4" w:space="0" w:color="auto"/>
                    <w:left w:val="single" w:sz="4" w:space="0" w:color="auto"/>
                    <w:bottom w:val="single" w:sz="4" w:space="0" w:color="auto"/>
                    <w:right w:val="single" w:sz="4" w:space="0" w:color="auto"/>
                  </w:tcBorders>
                </w:tcPr>
                <w:p w14:paraId="77722E86"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Features</w:t>
                  </w:r>
                </w:p>
              </w:tc>
              <w:tc>
                <w:tcPr>
                  <w:tcW w:w="174" w:type="pct"/>
                  <w:tcBorders>
                    <w:top w:val="single" w:sz="4" w:space="0" w:color="auto"/>
                    <w:left w:val="single" w:sz="4" w:space="0" w:color="auto"/>
                    <w:bottom w:val="single" w:sz="4" w:space="0" w:color="auto"/>
                    <w:right w:val="single" w:sz="4" w:space="0" w:color="auto"/>
                  </w:tcBorders>
                </w:tcPr>
                <w:p w14:paraId="726FB094"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291" w:type="pct"/>
                  <w:tcBorders>
                    <w:top w:val="single" w:sz="4" w:space="0" w:color="auto"/>
                    <w:left w:val="single" w:sz="4" w:space="0" w:color="auto"/>
                    <w:bottom w:val="single" w:sz="4" w:space="0" w:color="auto"/>
                    <w:right w:val="single" w:sz="4" w:space="0" w:color="auto"/>
                  </w:tcBorders>
                </w:tcPr>
                <w:p w14:paraId="41D61F2B"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428" w:type="pct"/>
                  <w:tcBorders>
                    <w:top w:val="single" w:sz="4" w:space="0" w:color="auto"/>
                    <w:left w:val="single" w:sz="4" w:space="0" w:color="auto"/>
                    <w:bottom w:val="single" w:sz="4" w:space="0" w:color="auto"/>
                    <w:right w:val="single" w:sz="4" w:space="0" w:color="auto"/>
                  </w:tcBorders>
                </w:tcPr>
                <w:p w14:paraId="4E7682C5"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319" w:type="pct"/>
                  <w:tcBorders>
                    <w:top w:val="single" w:sz="4" w:space="0" w:color="auto"/>
                    <w:left w:val="single" w:sz="4" w:space="0" w:color="auto"/>
                    <w:bottom w:val="single" w:sz="4" w:space="0" w:color="auto"/>
                    <w:right w:val="single" w:sz="4" w:space="0" w:color="auto"/>
                  </w:tcBorders>
                </w:tcPr>
                <w:p w14:paraId="3383AAB7"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278" w:type="pct"/>
                  <w:tcBorders>
                    <w:top w:val="single" w:sz="4" w:space="0" w:color="auto"/>
                    <w:left w:val="single" w:sz="4" w:space="0" w:color="auto"/>
                    <w:bottom w:val="single" w:sz="4" w:space="0" w:color="auto"/>
                    <w:right w:val="single" w:sz="4" w:space="0" w:color="auto"/>
                  </w:tcBorders>
                </w:tcPr>
                <w:p w14:paraId="5D38FE94"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286" w:type="pct"/>
                  <w:tcBorders>
                    <w:top w:val="single" w:sz="4" w:space="0" w:color="auto"/>
                    <w:left w:val="single" w:sz="4" w:space="0" w:color="auto"/>
                    <w:bottom w:val="single" w:sz="4" w:space="0" w:color="auto"/>
                    <w:right w:val="single" w:sz="4" w:space="0" w:color="auto"/>
                  </w:tcBorders>
                </w:tcPr>
                <w:p w14:paraId="6E8B5445"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Applicable to the capability signalling exchange between UEs (Sidelink WI only)”.</w:t>
                  </w:r>
                </w:p>
              </w:tc>
              <w:tc>
                <w:tcPr>
                  <w:tcW w:w="355" w:type="pct"/>
                  <w:tcBorders>
                    <w:top w:val="single" w:sz="4" w:space="0" w:color="auto"/>
                    <w:left w:val="single" w:sz="4" w:space="0" w:color="auto"/>
                    <w:bottom w:val="single" w:sz="4" w:space="0" w:color="auto"/>
                    <w:right w:val="single" w:sz="4" w:space="0" w:color="auto"/>
                  </w:tcBorders>
                </w:tcPr>
                <w:p w14:paraId="722CD978"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Consequence if the feature is not supported by the UE</w:t>
                  </w:r>
                </w:p>
              </w:tc>
              <w:tc>
                <w:tcPr>
                  <w:tcW w:w="350" w:type="pct"/>
                  <w:tcBorders>
                    <w:top w:val="single" w:sz="4" w:space="0" w:color="auto"/>
                    <w:left w:val="single" w:sz="4" w:space="0" w:color="auto"/>
                    <w:bottom w:val="single" w:sz="4" w:space="0" w:color="auto"/>
                    <w:right w:val="single" w:sz="4" w:space="0" w:color="auto"/>
                  </w:tcBorders>
                </w:tcPr>
                <w:p w14:paraId="3D9FBAEB"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Type</w:t>
                  </w:r>
                </w:p>
                <w:p w14:paraId="33D2999F"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(the ‘type’ definition from UE features should be based on the granularity of 1) Per UE or 2) Per Band or 3) Per BC or 4) Per FS or 5) Per FSPC)</w:t>
                  </w:r>
                </w:p>
              </w:tc>
              <w:tc>
                <w:tcPr>
                  <w:tcW w:w="359" w:type="pct"/>
                  <w:tcBorders>
                    <w:top w:val="single" w:sz="4" w:space="0" w:color="auto"/>
                    <w:left w:val="single" w:sz="4" w:space="0" w:color="auto"/>
                    <w:bottom w:val="single" w:sz="4" w:space="0" w:color="auto"/>
                    <w:right w:val="single" w:sz="4" w:space="0" w:color="auto"/>
                  </w:tcBorders>
                </w:tcPr>
                <w:p w14:paraId="315C30D8"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359" w:type="pct"/>
                  <w:tcBorders>
                    <w:top w:val="single" w:sz="4" w:space="0" w:color="auto"/>
                    <w:left w:val="single" w:sz="4" w:space="0" w:color="auto"/>
                    <w:bottom w:val="single" w:sz="4" w:space="0" w:color="auto"/>
                    <w:right w:val="single" w:sz="4" w:space="0" w:color="auto"/>
                  </w:tcBorders>
                </w:tcPr>
                <w:p w14:paraId="38CA9E45"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350" w:type="pct"/>
                  <w:tcBorders>
                    <w:top w:val="single" w:sz="4" w:space="0" w:color="auto"/>
                    <w:left w:val="single" w:sz="4" w:space="0" w:color="auto"/>
                    <w:bottom w:val="single" w:sz="4" w:space="0" w:color="auto"/>
                    <w:right w:val="single" w:sz="4" w:space="0" w:color="auto"/>
                  </w:tcBorders>
                </w:tcPr>
                <w:p w14:paraId="502681B3"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623" w:type="pct"/>
                  <w:tcBorders>
                    <w:top w:val="single" w:sz="4" w:space="0" w:color="auto"/>
                    <w:left w:val="single" w:sz="4" w:space="0" w:color="auto"/>
                    <w:bottom w:val="single" w:sz="4" w:space="0" w:color="auto"/>
                    <w:right w:val="single" w:sz="4" w:space="0" w:color="auto"/>
                  </w:tcBorders>
                </w:tcPr>
                <w:p w14:paraId="704A988D"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484" w:type="pct"/>
                  <w:tcBorders>
                    <w:top w:val="single" w:sz="4" w:space="0" w:color="auto"/>
                    <w:left w:val="single" w:sz="4" w:space="0" w:color="auto"/>
                    <w:bottom w:val="single" w:sz="4" w:space="0" w:color="auto"/>
                    <w:right w:val="single" w:sz="4" w:space="0" w:color="auto"/>
                  </w:tcBorders>
                </w:tcPr>
                <w:p w14:paraId="78CB41F8"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294C8B" w14:paraId="2AA50CFC" w14:textId="77777777">
              <w:trPr>
                <w:trHeight w:val="20"/>
              </w:trPr>
              <w:tc>
                <w:tcPr>
                  <w:tcW w:w="342" w:type="pct"/>
                  <w:tcBorders>
                    <w:top w:val="single" w:sz="4" w:space="0" w:color="auto"/>
                    <w:left w:val="single" w:sz="4" w:space="0" w:color="auto"/>
                    <w:bottom w:val="single" w:sz="4" w:space="0" w:color="auto"/>
                    <w:right w:val="single" w:sz="4" w:space="0" w:color="auto"/>
                  </w:tcBorders>
                </w:tcPr>
                <w:p w14:paraId="53C4847E" w14:textId="77777777" w:rsidR="00294C8B" w:rsidRDefault="009D1DB3">
                  <w:pPr>
                    <w:pStyle w:val="TAL"/>
                    <w:rPr>
                      <w:rFonts w:cs="Arial"/>
                      <w:szCs w:val="18"/>
                    </w:rPr>
                  </w:pPr>
                  <w:r>
                    <w:rPr>
                      <w:rFonts w:cs="Arial"/>
                      <w:szCs w:val="18"/>
                    </w:rPr>
                    <w:t>XX.</w:t>
                  </w:r>
                  <w:r>
                    <w:rPr>
                      <w:rFonts w:cs="Arial"/>
                    </w:rPr>
                    <w:t xml:space="preserve"> </w:t>
                  </w:r>
                  <w:r>
                    <w:rPr>
                      <w:rFonts w:cs="Arial"/>
                      <w:szCs w:val="18"/>
                    </w:rPr>
                    <w:t>NR_DSS_enh</w:t>
                  </w:r>
                </w:p>
              </w:tc>
              <w:tc>
                <w:tcPr>
                  <w:tcW w:w="174" w:type="pct"/>
                  <w:tcBorders>
                    <w:top w:val="single" w:sz="4" w:space="0" w:color="auto"/>
                    <w:left w:val="single" w:sz="4" w:space="0" w:color="auto"/>
                    <w:bottom w:val="single" w:sz="4" w:space="0" w:color="auto"/>
                    <w:right w:val="single" w:sz="4" w:space="0" w:color="auto"/>
                  </w:tcBorders>
                </w:tcPr>
                <w:p w14:paraId="351BC6EB" w14:textId="77777777" w:rsidR="00294C8B" w:rsidRDefault="009D1DB3">
                  <w:pPr>
                    <w:pStyle w:val="TAL"/>
                    <w:rPr>
                      <w:rFonts w:cs="Arial"/>
                      <w:szCs w:val="18"/>
                    </w:rPr>
                  </w:pPr>
                  <w:r>
                    <w:rPr>
                      <w:rFonts w:cs="Arial"/>
                      <w:szCs w:val="18"/>
                    </w:rPr>
                    <w:t>XX-2</w:t>
                  </w:r>
                </w:p>
              </w:tc>
              <w:tc>
                <w:tcPr>
                  <w:tcW w:w="291" w:type="pct"/>
                  <w:tcBorders>
                    <w:top w:val="single" w:sz="4" w:space="0" w:color="auto"/>
                    <w:left w:val="single" w:sz="4" w:space="0" w:color="auto"/>
                    <w:bottom w:val="single" w:sz="4" w:space="0" w:color="auto"/>
                    <w:right w:val="single" w:sz="4" w:space="0" w:color="auto"/>
                  </w:tcBorders>
                </w:tcPr>
                <w:p w14:paraId="05AAE37E" w14:textId="77777777" w:rsidR="00294C8B" w:rsidRDefault="009D1DB3">
                  <w:pPr>
                    <w:pStyle w:val="TAL"/>
                    <w:rPr>
                      <w:rFonts w:eastAsia="SimSun" w:cs="Arial"/>
                      <w:szCs w:val="18"/>
                      <w:lang w:eastAsia="zh-CN"/>
                    </w:rPr>
                  </w:pPr>
                  <w:r>
                    <w:rPr>
                      <w:rFonts w:eastAsia="SimSun" w:cs="Arial"/>
                      <w:szCs w:val="18"/>
                      <w:lang w:eastAsia="zh-CN"/>
                    </w:rPr>
                    <w:t xml:space="preserve">Two LTE-CRS overlapping rate matching patterns within a part of NR carrier using 15 kHz </w:t>
                  </w:r>
                  <w:r>
                    <w:rPr>
                      <w:rFonts w:eastAsia="SimSun" w:cs="Arial"/>
                      <w:szCs w:val="18"/>
                      <w:lang w:eastAsia="zh-CN"/>
                    </w:rPr>
                    <w:lastRenderedPageBreak/>
                    <w:t>overlapping with a LTE carrier</w:t>
                  </w:r>
                </w:p>
              </w:tc>
              <w:tc>
                <w:tcPr>
                  <w:tcW w:w="428" w:type="pct"/>
                  <w:tcBorders>
                    <w:top w:val="single" w:sz="4" w:space="0" w:color="auto"/>
                    <w:left w:val="single" w:sz="4" w:space="0" w:color="auto"/>
                    <w:bottom w:val="single" w:sz="4" w:space="0" w:color="auto"/>
                    <w:right w:val="single" w:sz="4" w:space="0" w:color="auto"/>
                  </w:tcBorders>
                </w:tcPr>
                <w:p w14:paraId="07E5FC25" w14:textId="77777777" w:rsidR="00294C8B" w:rsidRDefault="009D1DB3">
                  <w:pPr>
                    <w:pStyle w:val="TAL"/>
                    <w:ind w:left="267" w:hanging="267"/>
                    <w:rPr>
                      <w:rFonts w:cs="Arial"/>
                      <w:szCs w:val="18"/>
                    </w:rPr>
                  </w:pPr>
                  <w:r>
                    <w:rPr>
                      <w:rFonts w:cs="Arial"/>
                      <w:szCs w:val="18"/>
                    </w:rPr>
                    <w:lastRenderedPageBreak/>
                    <w:t>1.</w:t>
                  </w:r>
                  <w:r>
                    <w:rPr>
                      <w:rFonts w:cs="Arial"/>
                      <w:szCs w:val="18"/>
                    </w:rPr>
                    <w:tab/>
                    <w:t xml:space="preserve">Support of two LTE-CRS overlapping rate matching patterns </w:t>
                  </w:r>
                  <w:r>
                    <w:rPr>
                      <w:rFonts w:eastAsia="SimSun" w:cs="Arial"/>
                      <w:szCs w:val="18"/>
                      <w:lang w:eastAsia="zh-CN"/>
                    </w:rPr>
                    <w:t>(i.e.</w:t>
                  </w:r>
                  <w:r>
                    <w:rPr>
                      <w:rFonts w:eastAsia="SimSun" w:cs="Arial"/>
                      <w:i/>
                      <w:szCs w:val="18"/>
                      <w:lang w:eastAsia="zh-CN"/>
                    </w:rPr>
                    <w:t xml:space="preserve"> lte-CRS-PatternList3-r18</w:t>
                  </w:r>
                  <w:r>
                    <w:rPr>
                      <w:rFonts w:eastAsia="SimSun" w:cs="Arial"/>
                      <w:szCs w:val="18"/>
                      <w:lang w:eastAsia="zh-CN"/>
                    </w:rPr>
                    <w:t xml:space="preserve"> and </w:t>
                  </w:r>
                  <w:r>
                    <w:rPr>
                      <w:rFonts w:eastAsia="SimSun" w:cs="Arial"/>
                      <w:i/>
                      <w:szCs w:val="18"/>
                      <w:lang w:eastAsia="zh-CN"/>
                    </w:rPr>
                    <w:t>lte-CRS-PatternList4-r18</w:t>
                  </w:r>
                  <w:r>
                    <w:rPr>
                      <w:rFonts w:eastAsia="SimSun" w:cs="Arial"/>
                      <w:szCs w:val="18"/>
                      <w:lang w:eastAsia="zh-CN"/>
                    </w:rPr>
                    <w:t>)</w:t>
                  </w:r>
                  <w:r>
                    <w:rPr>
                      <w:rFonts w:cs="Arial"/>
                      <w:szCs w:val="18"/>
                    </w:rPr>
                    <w:t xml:space="preserve"> within a </w:t>
                  </w:r>
                  <w:r>
                    <w:rPr>
                      <w:rFonts w:cs="Arial"/>
                      <w:szCs w:val="18"/>
                    </w:rPr>
                    <w:lastRenderedPageBreak/>
                    <w:t>part of NR carrier using 15 kHz SCS overlapping with a LTE carrier</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1D06C0BB" w14:textId="77777777" w:rsidR="00294C8B" w:rsidRDefault="009D1DB3">
                  <w:pPr>
                    <w:pStyle w:val="TAL"/>
                    <w:rPr>
                      <w:rFonts w:eastAsia="MS Mincho" w:cs="Arial"/>
                      <w:szCs w:val="18"/>
                      <w:highlight w:val="yellow"/>
                    </w:rPr>
                  </w:pPr>
                  <w:r>
                    <w:rPr>
                      <w:rFonts w:cs="Arial"/>
                      <w:szCs w:val="18"/>
                    </w:rPr>
                    <w:lastRenderedPageBreak/>
                    <w:t>14-1</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71C7CA2" w14:textId="77777777" w:rsidR="00294C8B" w:rsidRDefault="009D1DB3">
                  <w:pPr>
                    <w:pStyle w:val="TAL"/>
                    <w:rPr>
                      <w:rFonts w:eastAsia="SimSun" w:cs="Arial"/>
                      <w:szCs w:val="18"/>
                      <w:lang w:eastAsia="zh-CN"/>
                    </w:rPr>
                  </w:pPr>
                  <w:r>
                    <w:rPr>
                      <w:rFonts w:eastAsia="SimSun" w:cs="Arial"/>
                      <w:szCs w:val="18"/>
                      <w:lang w:eastAsia="zh-CN"/>
                    </w:rPr>
                    <w:t>Yes</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0AE61D42" w14:textId="77777777" w:rsidR="00294C8B" w:rsidRDefault="009D1DB3">
                  <w:pPr>
                    <w:pStyle w:val="TAL"/>
                    <w:rPr>
                      <w:rFonts w:cs="Arial"/>
                      <w:szCs w:val="18"/>
                    </w:rPr>
                  </w:pPr>
                  <w:r>
                    <w:rPr>
                      <w:rFonts w:cs="Arial"/>
                      <w:szCs w:val="18"/>
                    </w:rPr>
                    <w:t>N/A</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38FD2E9D" w14:textId="77777777" w:rsidR="00294C8B" w:rsidRDefault="00294C8B">
                  <w:pPr>
                    <w:pStyle w:val="TAL"/>
                    <w:rPr>
                      <w:rFonts w:eastAsia="SimSun" w:cs="Arial"/>
                      <w:szCs w:val="18"/>
                      <w:lang w:val="en-US" w:eastAsia="zh-CN"/>
                    </w:rPr>
                  </w:pP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63F21B5E" w14:textId="77777777" w:rsidR="00294C8B" w:rsidRDefault="009D1DB3">
                  <w:pPr>
                    <w:pStyle w:val="TAL"/>
                    <w:rPr>
                      <w:rFonts w:eastAsia="SimSun" w:cs="Arial"/>
                      <w:szCs w:val="18"/>
                      <w:lang w:eastAsia="zh-CN"/>
                    </w:rPr>
                  </w:pPr>
                  <w:r>
                    <w:rPr>
                      <w:rFonts w:cs="Arial"/>
                      <w:szCs w:val="18"/>
                    </w:rPr>
                    <w:t>Per Band</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A10D949" w14:textId="77777777" w:rsidR="00294C8B" w:rsidRDefault="009D1DB3">
                  <w:pPr>
                    <w:pStyle w:val="TAL"/>
                    <w:rPr>
                      <w:rFonts w:eastAsia="MS Mincho" w:cs="Arial"/>
                      <w:szCs w:val="18"/>
                    </w:rPr>
                  </w:pPr>
                  <w:r>
                    <w:rPr>
                      <w:rFonts w:cs="Arial"/>
                      <w:szCs w:val="18"/>
                    </w:rPr>
                    <w:t>N/A</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36CB430" w14:textId="77777777" w:rsidR="00294C8B" w:rsidRDefault="009D1DB3">
                  <w:pPr>
                    <w:pStyle w:val="TAL"/>
                    <w:rPr>
                      <w:rFonts w:cs="Arial"/>
                      <w:szCs w:val="18"/>
                    </w:rPr>
                  </w:pPr>
                  <w:r>
                    <w:rPr>
                      <w:rFonts w:cs="Arial" w:hint="eastAsia"/>
                      <w:szCs w:val="18"/>
                      <w:lang w:eastAsia="zh-CN"/>
                    </w:rPr>
                    <w:t>F</w:t>
                  </w:r>
                  <w:r>
                    <w:rPr>
                      <w:rFonts w:cs="Arial"/>
                      <w:szCs w:val="18"/>
                      <w:lang w:eastAsia="zh-CN"/>
                    </w:rPr>
                    <w:t>R1 only</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0C497A25" w14:textId="77777777" w:rsidR="00294C8B" w:rsidRDefault="009D1DB3">
                  <w:pPr>
                    <w:pStyle w:val="TAL"/>
                    <w:rPr>
                      <w:rFonts w:cs="Arial"/>
                      <w:szCs w:val="18"/>
                    </w:rPr>
                  </w:pPr>
                  <w:r>
                    <w:rPr>
                      <w:rFonts w:cs="Arial"/>
                      <w:szCs w:val="18"/>
                    </w:rPr>
                    <w:t>N/A</w:t>
                  </w:r>
                </w:p>
              </w:tc>
              <w:tc>
                <w:tcPr>
                  <w:tcW w:w="623" w:type="pct"/>
                  <w:tcBorders>
                    <w:top w:val="single" w:sz="4" w:space="0" w:color="auto"/>
                    <w:left w:val="single" w:sz="4" w:space="0" w:color="auto"/>
                    <w:bottom w:val="single" w:sz="4" w:space="0" w:color="auto"/>
                    <w:right w:val="single" w:sz="4" w:space="0" w:color="auto"/>
                  </w:tcBorders>
                </w:tcPr>
                <w:p w14:paraId="79DF95B6" w14:textId="77777777" w:rsidR="00294C8B" w:rsidRDefault="00294C8B">
                  <w:pPr>
                    <w:pStyle w:val="TAL"/>
                    <w:rPr>
                      <w:rFonts w:cs="Arial"/>
                      <w:szCs w:val="18"/>
                      <w:lang w:eastAsia="zh-CN"/>
                    </w:rPr>
                  </w:pPr>
                </w:p>
                <w:p w14:paraId="117F50C5" w14:textId="77777777" w:rsidR="00294C8B" w:rsidRDefault="009D1DB3">
                  <w:pPr>
                    <w:pStyle w:val="TAL"/>
                    <w:rPr>
                      <w:rFonts w:cs="Arial"/>
                      <w:szCs w:val="18"/>
                      <w:lang w:eastAsia="zh-CN"/>
                    </w:rPr>
                  </w:pPr>
                  <w:r>
                    <w:rPr>
                      <w:rFonts w:cs="Arial"/>
                      <w:szCs w:val="18"/>
                      <w:lang w:eastAsia="zh-CN"/>
                    </w:rPr>
                    <w:t xml:space="preserve">Maximum number of LTE-CRS rate matching patterns for PDSCH supported by a UE (i.e., </w:t>
                  </w:r>
                  <w:r>
                    <w:rPr>
                      <w:rFonts w:cs="Arial"/>
                      <w:i/>
                      <w:szCs w:val="18"/>
                      <w:lang w:eastAsia="zh-CN"/>
                    </w:rPr>
                    <w:t>maxNumberPatterns-r16</w:t>
                  </w:r>
                  <w:r>
                    <w:rPr>
                      <w:rFonts w:cs="Arial"/>
                      <w:szCs w:val="18"/>
                      <w:lang w:eastAsia="zh-CN"/>
                    </w:rPr>
                    <w:t xml:space="preserve"> and </w:t>
                  </w:r>
                  <w:r>
                    <w:rPr>
                      <w:rFonts w:cs="Arial"/>
                      <w:i/>
                      <w:szCs w:val="18"/>
                      <w:lang w:eastAsia="zh-CN"/>
                    </w:rPr>
                    <w:t>maxNumberNon-OverlapPatterns-r16</w:t>
                  </w:r>
                  <w:r>
                    <w:rPr>
                      <w:rFonts w:cs="Arial"/>
                      <w:szCs w:val="18"/>
                      <w:lang w:eastAsia="zh-CN"/>
                    </w:rPr>
                    <w:t>) is kept unchanged.</w:t>
                  </w:r>
                </w:p>
                <w:p w14:paraId="5C4A4D89" w14:textId="77777777" w:rsidR="00294C8B" w:rsidRDefault="00294C8B">
                  <w:pPr>
                    <w:pStyle w:val="TAL"/>
                    <w:rPr>
                      <w:rFonts w:cs="Arial"/>
                      <w:szCs w:val="18"/>
                      <w:lang w:eastAsia="zh-CN"/>
                    </w:rPr>
                  </w:pPr>
                </w:p>
                <w:p w14:paraId="298D74E9" w14:textId="77777777" w:rsidR="00294C8B" w:rsidRDefault="009D1DB3">
                  <w:pPr>
                    <w:pStyle w:val="TAL"/>
                    <w:rPr>
                      <w:rFonts w:cs="Arial"/>
                      <w:szCs w:val="18"/>
                      <w:lang w:eastAsia="zh-CN"/>
                    </w:rPr>
                  </w:pPr>
                  <w:r>
                    <w:rPr>
                      <w:rFonts w:cs="Arial"/>
                      <w:szCs w:val="18"/>
                      <w:lang w:eastAsia="zh-CN"/>
                    </w:rPr>
                    <w:t>The UE can rate match around configured CRS patterns which is associated with CORESETPoolIndex (if configured) and are applied to the PDSCH scheduled with a DCI detected on a CORESET with the same value of CORESETPoolIndex if the UE also supports 16-2a-5.</w:t>
                  </w:r>
                </w:p>
              </w:tc>
              <w:tc>
                <w:tcPr>
                  <w:tcW w:w="484" w:type="pct"/>
                  <w:tcBorders>
                    <w:top w:val="single" w:sz="4" w:space="0" w:color="auto"/>
                    <w:left w:val="single" w:sz="4" w:space="0" w:color="auto"/>
                    <w:bottom w:val="single" w:sz="4" w:space="0" w:color="auto"/>
                    <w:right w:val="single" w:sz="4" w:space="0" w:color="auto"/>
                  </w:tcBorders>
                </w:tcPr>
                <w:p w14:paraId="32CAD6F4" w14:textId="77777777" w:rsidR="00294C8B" w:rsidRDefault="009D1DB3">
                  <w:pPr>
                    <w:pStyle w:val="TAL"/>
                    <w:rPr>
                      <w:rFonts w:cs="Arial"/>
                      <w:szCs w:val="18"/>
                    </w:rPr>
                  </w:pPr>
                  <w:r>
                    <w:rPr>
                      <w:rFonts w:cs="Arial"/>
                      <w:szCs w:val="18"/>
                    </w:rPr>
                    <w:lastRenderedPageBreak/>
                    <w:t>Optional with capability signalling</w:t>
                  </w:r>
                </w:p>
              </w:tc>
            </w:tr>
          </w:tbl>
          <w:p w14:paraId="18EFD7D2" w14:textId="77777777" w:rsidR="00294C8B" w:rsidRDefault="00294C8B">
            <w:pPr>
              <w:autoSpaceDE/>
              <w:autoSpaceDN/>
              <w:adjustRightInd/>
              <w:spacing w:after="0"/>
              <w:rPr>
                <w:rFonts w:eastAsiaTheme="minorEastAsia"/>
                <w:b/>
                <w:lang w:eastAsia="zh-CN"/>
              </w:rPr>
            </w:pPr>
          </w:p>
          <w:p w14:paraId="44375693" w14:textId="77777777" w:rsidR="00294C8B" w:rsidRDefault="009D1DB3">
            <w:pPr>
              <w:spacing w:after="0"/>
              <w:rPr>
                <w:rFonts w:eastAsiaTheme="minorEastAsia"/>
                <w:sz w:val="22"/>
                <w:szCs w:val="22"/>
              </w:rPr>
            </w:pPr>
            <w:r>
              <w:rPr>
                <w:rFonts w:hint="eastAsia"/>
                <w:b/>
                <w:i/>
                <w:sz w:val="22"/>
                <w:szCs w:val="22"/>
                <w:lang w:eastAsia="zh-CN"/>
              </w:rPr>
              <w:t>P</w:t>
            </w:r>
            <w:r>
              <w:rPr>
                <w:b/>
                <w:i/>
                <w:sz w:val="22"/>
                <w:szCs w:val="22"/>
                <w:lang w:eastAsia="zh-CN"/>
              </w:rPr>
              <w:t>roposal 2: Introduce new UE features XX-2 in Table 2 for two overlapping CRS rate matching patterns in Rel-18 eDSS.</w:t>
            </w:r>
          </w:p>
        </w:tc>
      </w:tr>
    </w:tbl>
    <w:p w14:paraId="38BF17B2" w14:textId="77777777" w:rsidR="00294C8B" w:rsidRDefault="00294C8B">
      <w:pPr>
        <w:spacing w:afterLines="50" w:after="120"/>
        <w:jc w:val="both"/>
        <w:rPr>
          <w:sz w:val="22"/>
        </w:rPr>
      </w:pPr>
    </w:p>
    <w:p w14:paraId="15FCD837" w14:textId="77777777" w:rsidR="00294C8B" w:rsidRDefault="00294C8B">
      <w:pPr>
        <w:spacing w:afterLines="50" w:after="120"/>
        <w:jc w:val="both"/>
        <w:rPr>
          <w:sz w:val="22"/>
        </w:rPr>
      </w:pPr>
    </w:p>
    <w:p w14:paraId="1FFF7393" w14:textId="77777777" w:rsidR="00294C8B" w:rsidRDefault="009D1DB3">
      <w:pPr>
        <w:pStyle w:val="Heading2"/>
        <w:rPr>
          <w:b/>
          <w:bCs/>
        </w:rPr>
      </w:pPr>
      <w:r>
        <w:rPr>
          <w:b/>
          <w:bCs/>
        </w:rPr>
        <w:t>Discussion</w:t>
      </w:r>
    </w:p>
    <w:p w14:paraId="26018DB8" w14:textId="77777777" w:rsidR="00294C8B" w:rsidRDefault="009D1DB3">
      <w:pPr>
        <w:spacing w:afterLines="50" w:after="120"/>
        <w:jc w:val="both"/>
        <w:rPr>
          <w:b/>
          <w:bCs/>
          <w:szCs w:val="21"/>
          <w:lang w:val="en-US"/>
        </w:rPr>
      </w:pPr>
      <w:r>
        <w:rPr>
          <w:b/>
          <w:bCs/>
          <w:szCs w:val="21"/>
          <w:highlight w:val="yellow"/>
          <w:lang w:val="en-US"/>
        </w:rPr>
        <w:t>Question 3-1:</w:t>
      </w:r>
    </w:p>
    <w:p w14:paraId="24A691FB" w14:textId="77777777" w:rsidR="00294C8B" w:rsidRDefault="009D1DB3">
      <w:pPr>
        <w:pStyle w:val="ListParagraph"/>
        <w:numPr>
          <w:ilvl w:val="0"/>
          <w:numId w:val="42"/>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separate FG 52-2 for the case</w:t>
      </w:r>
      <w:r>
        <w:t xml:space="preserve"> </w:t>
      </w:r>
      <w:r>
        <w:rPr>
          <w:b/>
          <w:bCs/>
          <w:szCs w:val="21"/>
          <w:lang w:val="en-US"/>
        </w:rPr>
        <w:t>where two different values of coresetPoolIndex are configured.</w:t>
      </w:r>
    </w:p>
    <w:p w14:paraId="253AFE43" w14:textId="77777777" w:rsidR="00294C8B" w:rsidRDefault="009D1DB3">
      <w:pPr>
        <w:pStyle w:val="ListParagraph"/>
        <w:numPr>
          <w:ilvl w:val="1"/>
          <w:numId w:val="42"/>
        </w:numPr>
        <w:spacing w:afterLines="50" w:after="120"/>
        <w:ind w:leftChars="0"/>
        <w:jc w:val="both"/>
        <w:rPr>
          <w:szCs w:val="21"/>
          <w:lang w:val="en-US"/>
        </w:rPr>
      </w:pPr>
      <w:r>
        <w:rPr>
          <w:szCs w:val="21"/>
          <w:lang w:val="en-US"/>
        </w:rPr>
        <w:t>Yes: Qualcomm</w:t>
      </w:r>
    </w:p>
    <w:tbl>
      <w:tblPr>
        <w:tblStyle w:val="TableGrid"/>
        <w:tblW w:w="5000" w:type="pct"/>
        <w:tblLook w:val="04A0" w:firstRow="1" w:lastRow="0" w:firstColumn="1" w:lastColumn="0" w:noHBand="0" w:noVBand="1"/>
      </w:tblPr>
      <w:tblGrid>
        <w:gridCol w:w="2265"/>
        <w:gridCol w:w="20118"/>
      </w:tblGrid>
      <w:tr w:rsidR="00294C8B" w14:paraId="3F2DB986" w14:textId="77777777">
        <w:tc>
          <w:tcPr>
            <w:tcW w:w="506" w:type="pct"/>
            <w:shd w:val="clear" w:color="auto" w:fill="F2F2F2" w:themeFill="background1" w:themeFillShade="F2"/>
          </w:tcPr>
          <w:p w14:paraId="63390D08"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EB5CAB1"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0A221EFD" w14:textId="77777777">
        <w:tc>
          <w:tcPr>
            <w:tcW w:w="506" w:type="pct"/>
          </w:tcPr>
          <w:p w14:paraId="58331F9F"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C50FDB7"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In addition, we prefer to describe which parameters the FG52-2 corresponds to. In our understanding, the proposal here is for lte-CRS-PatternList3 and lte-CRS-PatternList4. The current FG52-2 is confusing because there are lte-CRS-PatternList1 and lte-CRS-PatternList2 as well.</w:t>
            </w:r>
          </w:p>
        </w:tc>
      </w:tr>
      <w:tr w:rsidR="00294C8B" w14:paraId="47DE0711" w14:textId="77777777">
        <w:tc>
          <w:tcPr>
            <w:tcW w:w="506" w:type="pct"/>
          </w:tcPr>
          <w:p w14:paraId="5A0B8AA7"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7D31219"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ccording to the RAN1 agreement made at RAN1#110 as below, the case where two different values of coresetPoolIndex are configured should be considered for the Rel-18 CRS rate matching feature. Although simple approach is to define separate new capability for the case from FG 52-2, there may be other possible approach e.g., reusing existing capability 16-2a-5 as proposed by Huawei.</w:t>
            </w:r>
          </w:p>
          <w:p w14:paraId="4769EC00" w14:textId="77777777" w:rsidR="00294C8B" w:rsidRDefault="00294C8B">
            <w:pPr>
              <w:spacing w:after="0"/>
              <w:rPr>
                <w:rFonts w:eastAsiaTheme="minorEastAsia"/>
                <w:color w:val="000000" w:themeColor="text1"/>
                <w:lang w:val="en-US"/>
              </w:rPr>
            </w:pPr>
          </w:p>
          <w:p w14:paraId="458F8834" w14:textId="77777777" w:rsidR="00294C8B" w:rsidRDefault="009D1DB3">
            <w:pPr>
              <w:numPr>
                <w:ilvl w:val="1"/>
                <w:numId w:val="50"/>
              </w:numPr>
              <w:spacing w:after="0" w:line="240" w:lineRule="auto"/>
              <w:jc w:val="both"/>
              <w:rPr>
                <w:rFonts w:eastAsia="MS Mincho" w:cs="Batang"/>
                <w:iCs/>
                <w:sz w:val="21"/>
                <w:szCs w:val="21"/>
              </w:rPr>
            </w:pPr>
            <w:r>
              <w:rPr>
                <w:rFonts w:eastAsia="MS Mincho" w:cs="Batang"/>
                <w:sz w:val="21"/>
                <w:szCs w:val="21"/>
              </w:rPr>
              <w:t xml:space="preserve">For case when UE is not configured with two different values of </w:t>
            </w:r>
            <w:r>
              <w:rPr>
                <w:rFonts w:eastAsia="MS Mincho" w:cs="Batang"/>
                <w:i/>
                <w:sz w:val="21"/>
                <w:szCs w:val="21"/>
              </w:rPr>
              <w:t>coresetPoolIndex</w:t>
            </w:r>
            <w:r>
              <w:rPr>
                <w:rFonts w:eastAsia="MS Mincho" w:cs="Batang"/>
                <w:sz w:val="21"/>
                <w:szCs w:val="21"/>
              </w:rPr>
              <w:t xml:space="preserve"> in </w:t>
            </w:r>
            <w:r>
              <w:rPr>
                <w:rFonts w:eastAsia="MS Mincho" w:cs="Batang"/>
                <w:i/>
                <w:sz w:val="21"/>
                <w:szCs w:val="21"/>
              </w:rPr>
              <w:t>ControlResourceSet</w:t>
            </w:r>
            <w:r>
              <w:rPr>
                <w:rFonts w:eastAsia="MS Mincho" w:cs="Batang"/>
                <w:sz w:val="21"/>
                <w:szCs w:val="21"/>
              </w:rPr>
              <w:t xml:space="preserve">, and configured with </w:t>
            </w:r>
            <w:r>
              <w:rPr>
                <w:rFonts w:eastAsia="MS Mincho" w:cs="Batang"/>
                <w:i/>
                <w:iCs/>
                <w:sz w:val="21"/>
                <w:szCs w:val="21"/>
              </w:rPr>
              <w:t xml:space="preserve">lte-CRS-PatternList3-r18 </w:t>
            </w:r>
            <w:r>
              <w:rPr>
                <w:rFonts w:eastAsia="MS Mincho" w:cs="Batang"/>
                <w:sz w:val="21"/>
                <w:szCs w:val="21"/>
              </w:rPr>
              <w:t xml:space="preserve">and </w:t>
            </w:r>
            <w:r>
              <w:rPr>
                <w:rFonts w:eastAsia="MS Mincho" w:cs="Batang"/>
                <w:i/>
                <w:iCs/>
                <w:sz w:val="21"/>
                <w:szCs w:val="21"/>
              </w:rPr>
              <w:t>lte-CRS-PatternList4-r18</w:t>
            </w:r>
            <w:r>
              <w:rPr>
                <w:rFonts w:eastAsia="MS Mincho" w:cs="Batang"/>
                <w:iCs/>
                <w:sz w:val="21"/>
                <w:szCs w:val="21"/>
              </w:rPr>
              <w:t xml:space="preserve">, </w:t>
            </w:r>
            <w:r>
              <w:rPr>
                <w:rFonts w:eastAsia="MS Mincho" w:cs="Batang"/>
                <w:sz w:val="21"/>
                <w:szCs w:val="21"/>
              </w:rPr>
              <w:t xml:space="preserve">both </w:t>
            </w:r>
            <w:r>
              <w:rPr>
                <w:rFonts w:eastAsia="MS Mincho" w:cs="Batang"/>
                <w:i/>
                <w:iCs/>
                <w:sz w:val="21"/>
                <w:szCs w:val="21"/>
              </w:rPr>
              <w:t>lte-CRS-PatternList3-r18</w:t>
            </w:r>
            <w:r>
              <w:rPr>
                <w:rFonts w:eastAsia="MS Mincho" w:cs="Batang"/>
                <w:sz w:val="21"/>
                <w:szCs w:val="21"/>
              </w:rPr>
              <w:t xml:space="preserve"> and </w:t>
            </w:r>
            <w:r>
              <w:rPr>
                <w:rFonts w:eastAsia="MS Mincho" w:cs="Batang"/>
                <w:i/>
                <w:iCs/>
                <w:sz w:val="21"/>
                <w:szCs w:val="21"/>
              </w:rPr>
              <w:t>lte-CRS-PatternList4-r18</w:t>
            </w:r>
            <w:r>
              <w:rPr>
                <w:rFonts w:eastAsia="MS Mincho" w:cs="Batang"/>
                <w:sz w:val="21"/>
                <w:szCs w:val="21"/>
              </w:rPr>
              <w:t xml:space="preserve"> are applied</w:t>
            </w:r>
          </w:p>
          <w:p w14:paraId="2E690251" w14:textId="77777777" w:rsidR="00294C8B" w:rsidRDefault="009D1DB3">
            <w:pPr>
              <w:numPr>
                <w:ilvl w:val="1"/>
                <w:numId w:val="50"/>
              </w:numPr>
              <w:spacing w:after="0" w:line="240" w:lineRule="auto"/>
              <w:jc w:val="both"/>
              <w:rPr>
                <w:rFonts w:eastAsia="MS Mincho" w:cs="Batang"/>
                <w:iCs/>
                <w:sz w:val="21"/>
                <w:szCs w:val="21"/>
              </w:rPr>
            </w:pPr>
            <w:r>
              <w:rPr>
                <w:rFonts w:eastAsia="MS Mincho" w:cs="Batang"/>
                <w:sz w:val="21"/>
                <w:szCs w:val="21"/>
              </w:rPr>
              <w:t xml:space="preserve">For case when UE is configured with two different values of </w:t>
            </w:r>
            <w:r>
              <w:rPr>
                <w:rFonts w:eastAsia="MS Mincho" w:cs="Batang"/>
                <w:i/>
                <w:sz w:val="21"/>
                <w:szCs w:val="21"/>
              </w:rPr>
              <w:t>coresetPoolIndex</w:t>
            </w:r>
            <w:r>
              <w:rPr>
                <w:rFonts w:eastAsia="MS Mincho" w:cs="Batang"/>
                <w:sz w:val="21"/>
                <w:szCs w:val="21"/>
              </w:rPr>
              <w:t xml:space="preserve"> in </w:t>
            </w:r>
            <w:r>
              <w:rPr>
                <w:rFonts w:eastAsia="MS Mincho" w:cs="Batang"/>
                <w:i/>
                <w:sz w:val="21"/>
                <w:szCs w:val="21"/>
              </w:rPr>
              <w:t>ControlResourceSet</w:t>
            </w:r>
            <w:r>
              <w:rPr>
                <w:rFonts w:eastAsia="MS Mincho" w:cs="Batang"/>
                <w:sz w:val="21"/>
                <w:szCs w:val="21"/>
              </w:rPr>
              <w:t xml:space="preserve">, and configured with </w:t>
            </w:r>
            <w:r>
              <w:rPr>
                <w:rFonts w:eastAsia="MS Mincho" w:cs="Batang"/>
                <w:i/>
                <w:iCs/>
                <w:sz w:val="21"/>
                <w:szCs w:val="21"/>
              </w:rPr>
              <w:t xml:space="preserve">lte-CRS-PatternList3-r18 </w:t>
            </w:r>
            <w:r>
              <w:rPr>
                <w:rFonts w:eastAsia="MS Mincho" w:cs="Batang"/>
                <w:sz w:val="21"/>
                <w:szCs w:val="21"/>
              </w:rPr>
              <w:t xml:space="preserve">and </w:t>
            </w:r>
            <w:r>
              <w:rPr>
                <w:rFonts w:eastAsia="MS Mincho" w:cs="Batang"/>
                <w:i/>
                <w:iCs/>
                <w:sz w:val="21"/>
                <w:szCs w:val="21"/>
              </w:rPr>
              <w:t>lte-CRS-PatternList4-r18</w:t>
            </w:r>
          </w:p>
          <w:p w14:paraId="0D8AA596" w14:textId="77777777" w:rsidR="00294C8B" w:rsidRDefault="009D1DB3">
            <w:pPr>
              <w:numPr>
                <w:ilvl w:val="2"/>
                <w:numId w:val="50"/>
              </w:numPr>
              <w:spacing w:after="0" w:line="240" w:lineRule="auto"/>
              <w:jc w:val="both"/>
              <w:rPr>
                <w:rFonts w:eastAsia="MS Mincho" w:cs="Batang"/>
                <w:iCs/>
                <w:sz w:val="21"/>
                <w:szCs w:val="21"/>
              </w:rPr>
            </w:pPr>
            <w:r>
              <w:rPr>
                <w:rFonts w:eastAsia="MS Mincho" w:cs="Batang"/>
                <w:sz w:val="21"/>
                <w:szCs w:val="21"/>
              </w:rPr>
              <w:t xml:space="preserve">If UE is configured with </w:t>
            </w:r>
            <w:r>
              <w:rPr>
                <w:rFonts w:eastAsia="MS Mincho" w:cs="Batang"/>
                <w:i/>
                <w:iCs/>
                <w:sz w:val="21"/>
                <w:szCs w:val="21"/>
              </w:rPr>
              <w:t>crs-RateMatch-PerCoresetPoolIndex</w:t>
            </w:r>
            <w:r>
              <w:rPr>
                <w:rFonts w:eastAsia="MS Mincho" w:cs="Batang"/>
                <w:sz w:val="21"/>
                <w:szCs w:val="21"/>
              </w:rPr>
              <w:t xml:space="preserve">, </w:t>
            </w:r>
            <w:r>
              <w:rPr>
                <w:rFonts w:eastAsia="MS Mincho" w:cs="Batang"/>
                <w:i/>
                <w:iCs/>
                <w:sz w:val="21"/>
                <w:szCs w:val="21"/>
              </w:rPr>
              <w:t>lte-CRS-PatternList3-r18</w:t>
            </w:r>
            <w:r>
              <w:rPr>
                <w:rFonts w:eastAsia="MS Mincho" w:cs="Batang"/>
                <w:sz w:val="21"/>
                <w:szCs w:val="21"/>
              </w:rPr>
              <w:t xml:space="preserve"> is applied if the PDSCH is associated with c</w:t>
            </w:r>
            <w:r>
              <w:rPr>
                <w:rFonts w:eastAsia="MS Mincho" w:cs="Batang"/>
                <w:i/>
                <w:iCs/>
                <w:sz w:val="21"/>
                <w:szCs w:val="21"/>
              </w:rPr>
              <w:t>oresetPoolIndex</w:t>
            </w:r>
            <w:r>
              <w:rPr>
                <w:rFonts w:eastAsia="MS Mincho" w:cs="Batang"/>
                <w:sz w:val="21"/>
                <w:szCs w:val="21"/>
              </w:rPr>
              <w:t xml:space="preserve"> set to ‘0’, and </w:t>
            </w:r>
            <w:r>
              <w:rPr>
                <w:rFonts w:eastAsia="MS Mincho" w:cs="Batang"/>
                <w:i/>
                <w:iCs/>
                <w:sz w:val="21"/>
                <w:szCs w:val="21"/>
              </w:rPr>
              <w:t xml:space="preserve">lte-CRS-PatternList4-r18 </w:t>
            </w:r>
            <w:r>
              <w:rPr>
                <w:rFonts w:eastAsia="MS Mincho" w:cs="Batang"/>
                <w:sz w:val="21"/>
                <w:szCs w:val="21"/>
              </w:rPr>
              <w:t>is applied if the PDSCH is associated with c</w:t>
            </w:r>
            <w:r>
              <w:rPr>
                <w:rFonts w:eastAsia="MS Mincho" w:cs="Batang"/>
                <w:i/>
                <w:iCs/>
                <w:sz w:val="21"/>
                <w:szCs w:val="21"/>
              </w:rPr>
              <w:t>oresetPoolIndex</w:t>
            </w:r>
            <w:r>
              <w:rPr>
                <w:rFonts w:eastAsia="MS Mincho" w:cs="Batang"/>
                <w:sz w:val="21"/>
                <w:szCs w:val="21"/>
              </w:rPr>
              <w:t xml:space="preserve"> set to ‘1’</w:t>
            </w:r>
          </w:p>
          <w:p w14:paraId="1AFF1BE6" w14:textId="77777777" w:rsidR="00294C8B" w:rsidRDefault="009D1DB3">
            <w:pPr>
              <w:spacing w:after="0"/>
              <w:rPr>
                <w:rFonts w:eastAsia="SimSun"/>
                <w:color w:val="000000" w:themeColor="text1"/>
                <w:lang w:val="en-US" w:eastAsia="zh-CN"/>
              </w:rPr>
            </w:pPr>
            <w:r>
              <w:rPr>
                <w:rFonts w:eastAsia="MS Mincho" w:cs="Batang"/>
                <w:sz w:val="21"/>
                <w:szCs w:val="21"/>
              </w:rPr>
              <w:t xml:space="preserve">Otherwise, both </w:t>
            </w:r>
            <w:r>
              <w:rPr>
                <w:rFonts w:eastAsia="MS Mincho" w:cs="Batang"/>
                <w:i/>
                <w:iCs/>
                <w:sz w:val="21"/>
                <w:szCs w:val="21"/>
              </w:rPr>
              <w:t>lte-CRS-PatternList3-r18</w:t>
            </w:r>
            <w:r>
              <w:rPr>
                <w:rFonts w:eastAsia="MS Mincho" w:cs="Batang"/>
                <w:sz w:val="21"/>
                <w:szCs w:val="21"/>
              </w:rPr>
              <w:t xml:space="preserve"> and </w:t>
            </w:r>
            <w:r>
              <w:rPr>
                <w:rFonts w:eastAsia="MS Mincho" w:cs="Batang"/>
                <w:i/>
                <w:iCs/>
                <w:sz w:val="21"/>
                <w:szCs w:val="21"/>
              </w:rPr>
              <w:t>lte-CRS-PatternList4-r18</w:t>
            </w:r>
            <w:r>
              <w:rPr>
                <w:rFonts w:eastAsia="MS Mincho" w:cs="Batang"/>
                <w:sz w:val="21"/>
                <w:szCs w:val="21"/>
              </w:rPr>
              <w:t xml:space="preserve"> are applied.</w:t>
            </w:r>
          </w:p>
        </w:tc>
      </w:tr>
      <w:tr w:rsidR="00294C8B" w14:paraId="5B4FE109" w14:textId="77777777">
        <w:tc>
          <w:tcPr>
            <w:tcW w:w="506" w:type="pct"/>
          </w:tcPr>
          <w:p w14:paraId="2BC20014" w14:textId="77777777" w:rsidR="00294C8B" w:rsidRDefault="009D1DB3">
            <w:pPr>
              <w:spacing w:after="0"/>
              <w:jc w:val="both"/>
              <w:rPr>
                <w:rFonts w:eastAsia="SimSun"/>
                <w:szCs w:val="21"/>
                <w:lang w:val="en-US" w:eastAsia="zh-CN"/>
              </w:rPr>
            </w:pPr>
            <w:r>
              <w:rPr>
                <w:rFonts w:eastAsia="SimSun"/>
                <w:szCs w:val="21"/>
                <w:lang w:val="en-US" w:eastAsia="zh-CN"/>
              </w:rPr>
              <w:t>OPPO</w:t>
            </w:r>
          </w:p>
        </w:tc>
        <w:tc>
          <w:tcPr>
            <w:tcW w:w="4494" w:type="pct"/>
          </w:tcPr>
          <w:p w14:paraId="4C89BE21"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We are ok to have either two split FGs or two separate FG components in a single FG (by taking component from FG16-2a-5 into FG52-2).  </w:t>
            </w:r>
          </w:p>
        </w:tc>
      </w:tr>
      <w:tr w:rsidR="00F972F1" w14:paraId="79E98DE6" w14:textId="77777777">
        <w:tc>
          <w:tcPr>
            <w:tcW w:w="506" w:type="pct"/>
          </w:tcPr>
          <w:p w14:paraId="22790970" w14:textId="77777777" w:rsidR="00F972F1" w:rsidRDefault="00F972F1">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86BC822" w14:textId="77777777" w:rsidR="00F972F1" w:rsidRDefault="002A284C">
            <w:pPr>
              <w:spacing w:after="0"/>
              <w:rPr>
                <w:rFonts w:eastAsia="SimSun"/>
                <w:color w:val="000000" w:themeColor="text1"/>
                <w:lang w:val="en-US" w:eastAsia="zh-CN"/>
              </w:rPr>
            </w:pPr>
            <w:r>
              <w:rPr>
                <w:rFonts w:eastAsia="SimSun" w:hint="eastAsia"/>
                <w:color w:val="000000" w:themeColor="text1"/>
                <w:lang w:val="en-US" w:eastAsia="zh-CN"/>
              </w:rPr>
              <w:t>P</w:t>
            </w:r>
            <w:r>
              <w:rPr>
                <w:rFonts w:eastAsia="SimSun"/>
                <w:color w:val="000000" w:themeColor="text1"/>
                <w:lang w:val="en-US" w:eastAsia="zh-CN"/>
              </w:rPr>
              <w:t xml:space="preserve">refer a single FG. </w:t>
            </w:r>
          </w:p>
        </w:tc>
      </w:tr>
    </w:tbl>
    <w:p w14:paraId="0FF5B0AF" w14:textId="77777777" w:rsidR="00294C8B" w:rsidRDefault="00294C8B">
      <w:pPr>
        <w:spacing w:afterLines="50" w:after="120"/>
        <w:jc w:val="both"/>
        <w:rPr>
          <w:sz w:val="22"/>
          <w:lang w:val="en-US"/>
        </w:rPr>
      </w:pPr>
    </w:p>
    <w:p w14:paraId="5F87F46D" w14:textId="77777777" w:rsidR="00294C8B" w:rsidRDefault="00294C8B">
      <w:pPr>
        <w:spacing w:afterLines="50" w:after="120"/>
        <w:jc w:val="both"/>
        <w:rPr>
          <w:sz w:val="22"/>
          <w:lang w:val="en-US"/>
        </w:rPr>
      </w:pPr>
    </w:p>
    <w:p w14:paraId="7DB8E50B" w14:textId="77777777" w:rsidR="00294C8B" w:rsidRDefault="009D1DB3">
      <w:pPr>
        <w:spacing w:afterLines="50" w:after="120"/>
        <w:jc w:val="both"/>
        <w:rPr>
          <w:b/>
          <w:bCs/>
          <w:szCs w:val="21"/>
          <w:lang w:val="en-US"/>
        </w:rPr>
      </w:pPr>
      <w:r>
        <w:rPr>
          <w:b/>
          <w:bCs/>
          <w:szCs w:val="21"/>
          <w:highlight w:val="yellow"/>
          <w:lang w:val="en-US"/>
        </w:rPr>
        <w:t>Question 3-2:</w:t>
      </w:r>
    </w:p>
    <w:p w14:paraId="3937C2F8" w14:textId="77777777" w:rsidR="00294C8B" w:rsidRDefault="009D1DB3">
      <w:pPr>
        <w:pStyle w:val="ListParagraph"/>
        <w:numPr>
          <w:ilvl w:val="0"/>
          <w:numId w:val="42"/>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followings can be separately reported from FG 14-1 (i.e., whether to include FG14-1 as a prerequisite FG for FG 52-2).</w:t>
      </w:r>
    </w:p>
    <w:p w14:paraId="2B3F7432" w14:textId="77777777" w:rsidR="00294C8B" w:rsidRDefault="009D1DB3">
      <w:pPr>
        <w:pStyle w:val="ListParagraph"/>
        <w:numPr>
          <w:ilvl w:val="1"/>
          <w:numId w:val="42"/>
        </w:numPr>
        <w:spacing w:afterLines="50" w:after="120"/>
        <w:ind w:leftChars="0"/>
        <w:jc w:val="both"/>
        <w:rPr>
          <w:b/>
          <w:bCs/>
          <w:szCs w:val="21"/>
          <w:lang w:val="en-US"/>
        </w:rPr>
      </w:pPr>
      <w:r>
        <w:rPr>
          <w:b/>
          <w:bCs/>
          <w:szCs w:val="21"/>
          <w:lang w:val="en-US"/>
        </w:rPr>
        <w:t>Maximum number of LTE-CRS rate matching patterns in total within a NR carrier using 15 kHz SCS: {2,3,4,5,6}</w:t>
      </w:r>
    </w:p>
    <w:p w14:paraId="3C595C4F" w14:textId="77777777" w:rsidR="00294C8B" w:rsidRDefault="009D1DB3">
      <w:pPr>
        <w:pStyle w:val="ListParagraph"/>
        <w:numPr>
          <w:ilvl w:val="1"/>
          <w:numId w:val="42"/>
        </w:numPr>
        <w:spacing w:afterLines="50" w:after="120"/>
        <w:ind w:leftChars="0"/>
        <w:jc w:val="both"/>
        <w:rPr>
          <w:b/>
          <w:bCs/>
          <w:szCs w:val="21"/>
          <w:lang w:val="en-US"/>
        </w:rPr>
      </w:pPr>
      <w:r>
        <w:rPr>
          <w:b/>
          <w:bCs/>
          <w:szCs w:val="21"/>
          <w:lang w:val="en-US"/>
        </w:rPr>
        <w:t>Maximum number of LTE-CRS non-overlapping rate matching patterns within a NR carrier using 15 kHz SCS: {1,2,3}</w:t>
      </w:r>
    </w:p>
    <w:p w14:paraId="4B371ABD" w14:textId="77777777" w:rsidR="00294C8B" w:rsidRDefault="009D1DB3">
      <w:pPr>
        <w:pStyle w:val="ListParagraph"/>
        <w:numPr>
          <w:ilvl w:val="2"/>
          <w:numId w:val="42"/>
        </w:numPr>
        <w:spacing w:afterLines="50" w:after="120"/>
        <w:ind w:leftChars="0"/>
        <w:jc w:val="both"/>
        <w:rPr>
          <w:szCs w:val="21"/>
          <w:lang w:val="en-US"/>
        </w:rPr>
      </w:pPr>
      <w:r>
        <w:rPr>
          <w:rFonts w:hint="eastAsia"/>
          <w:szCs w:val="21"/>
          <w:lang w:val="en-US"/>
        </w:rPr>
        <w:t>Y</w:t>
      </w:r>
      <w:r>
        <w:rPr>
          <w:szCs w:val="21"/>
          <w:lang w:val="en-US"/>
        </w:rPr>
        <w:t>es: ZTE, QC</w:t>
      </w:r>
    </w:p>
    <w:p w14:paraId="1C09AEE9" w14:textId="77777777" w:rsidR="00294C8B" w:rsidRDefault="009D1DB3">
      <w:pPr>
        <w:pStyle w:val="ListParagraph"/>
        <w:numPr>
          <w:ilvl w:val="2"/>
          <w:numId w:val="42"/>
        </w:numPr>
        <w:spacing w:afterLines="50" w:after="120"/>
        <w:ind w:leftChars="0"/>
        <w:jc w:val="both"/>
        <w:rPr>
          <w:szCs w:val="21"/>
          <w:lang w:val="en-US"/>
        </w:rPr>
      </w:pPr>
      <w:r>
        <w:rPr>
          <w:rFonts w:hint="eastAsia"/>
          <w:szCs w:val="21"/>
          <w:lang w:val="en-US"/>
        </w:rPr>
        <w:t>N</w:t>
      </w:r>
      <w:r>
        <w:rPr>
          <w:szCs w:val="21"/>
          <w:lang w:val="en-US"/>
        </w:rPr>
        <w:t>o: vivo, OPPO, SPRD, DCM, HW/HiSi</w:t>
      </w:r>
    </w:p>
    <w:tbl>
      <w:tblPr>
        <w:tblStyle w:val="TableGrid"/>
        <w:tblW w:w="5000" w:type="pct"/>
        <w:tblLook w:val="04A0" w:firstRow="1" w:lastRow="0" w:firstColumn="1" w:lastColumn="0" w:noHBand="0" w:noVBand="1"/>
      </w:tblPr>
      <w:tblGrid>
        <w:gridCol w:w="2265"/>
        <w:gridCol w:w="20118"/>
      </w:tblGrid>
      <w:tr w:rsidR="00294C8B" w14:paraId="5BF9F081" w14:textId="77777777">
        <w:tc>
          <w:tcPr>
            <w:tcW w:w="506" w:type="pct"/>
            <w:shd w:val="clear" w:color="auto" w:fill="F2F2F2" w:themeFill="background1" w:themeFillShade="F2"/>
          </w:tcPr>
          <w:p w14:paraId="3A87E9DA"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B23156F"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1FCC08A7" w14:textId="77777777">
        <w:tc>
          <w:tcPr>
            <w:tcW w:w="506" w:type="pct"/>
          </w:tcPr>
          <w:p w14:paraId="1E8C7303" w14:textId="77777777" w:rsidR="00294C8B" w:rsidRDefault="009D1DB3">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0D24EE05"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FG14-1 is for lte-CRS-PatternList1 and lte-CRS-PatternList2 while FG52-2 is for lte-CRS-PatternList3 and lte-CRS-PatternList4. So, we are not sure how FG14-1 can be prerequisite for FG52-2.</w:t>
            </w:r>
            <w:r>
              <w:rPr>
                <w:rFonts w:eastAsiaTheme="minorEastAsia" w:hint="eastAsia"/>
                <w:color w:val="000000" w:themeColor="text1"/>
                <w:lang w:val="en-US"/>
              </w:rPr>
              <w:t xml:space="preserve"> </w:t>
            </w:r>
          </w:p>
          <w:p w14:paraId="5CCBE492" w14:textId="77777777" w:rsidR="00294C8B" w:rsidRDefault="00294C8B">
            <w:pPr>
              <w:spacing w:after="0"/>
              <w:rPr>
                <w:rFonts w:eastAsiaTheme="minorEastAsia"/>
                <w:color w:val="000000" w:themeColor="text1"/>
                <w:lang w:val="en-US"/>
              </w:rPr>
            </w:pPr>
          </w:p>
          <w:p w14:paraId="150C9C12"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AN1 introduced FG52-2 in Rel-18 because RAN1 noticed that R16 multi CRS patterns does not work without multi-TRP feature. Therefore, it does not make sense to couple the R16 FG14-1 and R18 FG52-2.</w:t>
            </w:r>
          </w:p>
        </w:tc>
      </w:tr>
      <w:tr w:rsidR="00294C8B" w14:paraId="50458C55" w14:textId="77777777">
        <w:tc>
          <w:tcPr>
            <w:tcW w:w="506" w:type="pct"/>
          </w:tcPr>
          <w:p w14:paraId="7174A54A"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2F5F1AF" w14:textId="77777777" w:rsidR="00294C8B" w:rsidRDefault="009D1DB3">
            <w:pPr>
              <w:spacing w:after="0"/>
              <w:rPr>
                <w:rFonts w:eastAsia="SimSun"/>
                <w:color w:val="000000" w:themeColor="text1"/>
                <w:lang w:val="en-US" w:eastAsia="zh-CN"/>
              </w:rPr>
            </w:pPr>
            <w:r>
              <w:rPr>
                <w:rFonts w:eastAsiaTheme="minorEastAsia" w:hint="eastAsia"/>
                <w:color w:val="000000" w:themeColor="text1"/>
                <w:lang w:val="en-US"/>
              </w:rPr>
              <w:t>W</w:t>
            </w:r>
            <w:r>
              <w:rPr>
                <w:rFonts w:eastAsiaTheme="minorEastAsia"/>
                <w:color w:val="000000" w:themeColor="text1"/>
                <w:lang w:val="en-US"/>
              </w:rPr>
              <w:t xml:space="preserve">e think reported values for number of rate matching patterns in FG 14-1 can be reused as Rel-18 rate matching feature is just removing m-TRP restriction on the case with overlapping rate matching patterns. Regarding Qualcomm’s comment, our understanding is that R16 FG14-1 is not only for </w:t>
            </w:r>
            <w:r w:rsidR="002A284C">
              <w:rPr>
                <w:rFonts w:eastAsiaTheme="minorEastAsia"/>
                <w:color w:val="000000" w:themeColor="text1"/>
                <w:lang w:val="en-US"/>
              </w:rPr>
              <w:t>Mtrp</w:t>
            </w:r>
            <w:r>
              <w:rPr>
                <w:rFonts w:eastAsiaTheme="minorEastAsia"/>
                <w:color w:val="000000" w:themeColor="text1"/>
                <w:lang w:val="en-US"/>
              </w:rPr>
              <w:t xml:space="preserve"> case while FG14-1a is the support of overlapping rate matching patterns for </w:t>
            </w:r>
            <w:r w:rsidR="002A284C">
              <w:rPr>
                <w:rFonts w:eastAsiaTheme="minorEastAsia"/>
                <w:color w:val="000000" w:themeColor="text1"/>
                <w:lang w:val="en-US"/>
              </w:rPr>
              <w:t>Mtrp</w:t>
            </w:r>
            <w:r>
              <w:rPr>
                <w:rFonts w:eastAsiaTheme="minorEastAsia"/>
                <w:color w:val="000000" w:themeColor="text1"/>
                <w:lang w:val="en-US"/>
              </w:rPr>
              <w:t xml:space="preserve"> case. </w:t>
            </w:r>
          </w:p>
        </w:tc>
      </w:tr>
      <w:tr w:rsidR="00294C8B" w14:paraId="08563755" w14:textId="77777777">
        <w:tc>
          <w:tcPr>
            <w:tcW w:w="506" w:type="pct"/>
          </w:tcPr>
          <w:p w14:paraId="172576D8" w14:textId="77777777" w:rsidR="00294C8B" w:rsidRDefault="009D1DB3">
            <w:pPr>
              <w:spacing w:after="0"/>
              <w:jc w:val="both"/>
              <w:rPr>
                <w:rFonts w:eastAsia="SimSun"/>
                <w:szCs w:val="21"/>
                <w:lang w:val="en-US" w:eastAsia="zh-CN"/>
              </w:rPr>
            </w:pPr>
            <w:r>
              <w:rPr>
                <w:rFonts w:eastAsia="SimSun"/>
                <w:szCs w:val="21"/>
                <w:lang w:val="en-US" w:eastAsia="zh-CN"/>
              </w:rPr>
              <w:t>OPPO</w:t>
            </w:r>
          </w:p>
        </w:tc>
        <w:tc>
          <w:tcPr>
            <w:tcW w:w="4494" w:type="pct"/>
          </w:tcPr>
          <w:p w14:paraId="134CE768"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Same understanding as from DOCOMO. </w:t>
            </w:r>
          </w:p>
        </w:tc>
      </w:tr>
      <w:tr w:rsidR="002A284C" w14:paraId="0A4EA95B" w14:textId="77777777">
        <w:tc>
          <w:tcPr>
            <w:tcW w:w="506" w:type="pct"/>
          </w:tcPr>
          <w:p w14:paraId="6E957458" w14:textId="77777777" w:rsidR="002A284C" w:rsidRDefault="002A284C">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69D4435" w14:textId="77777777" w:rsidR="000C6D39" w:rsidRPr="00360FC5" w:rsidRDefault="00C9478C" w:rsidP="00360FC5">
            <w:pPr>
              <w:rPr>
                <w:rFonts w:eastAsia="SimSun"/>
                <w:lang w:val="en-US" w:eastAsia="zh-CN"/>
              </w:rPr>
            </w:pPr>
            <w:r>
              <w:rPr>
                <w:rFonts w:eastAsiaTheme="minorEastAsia"/>
                <w:color w:val="000000" w:themeColor="text1"/>
                <w:lang w:val="en-US"/>
              </w:rPr>
              <w:t xml:space="preserve">For lte-CRS-PatternList3 and lte-CRS-PatternList4, it supports both single TRP case and multi-TRP case. </w:t>
            </w:r>
            <w:r w:rsidR="000C6D39">
              <w:rPr>
                <w:rFonts w:eastAsiaTheme="minorEastAsia"/>
                <w:color w:val="000000" w:themeColor="text1"/>
                <w:lang w:val="en-US"/>
              </w:rPr>
              <w:t>And FG 14-1 only considers multi-TRP case when two overlapping LTE CRS patterns are configured. In addition, in the ‘Note’ column of FG14-1, it is clearly mentioned that only Rel-16 CRS patterns are accounted for the s</w:t>
            </w:r>
            <w:r w:rsidR="000C6D39">
              <w:t xml:space="preserve">upported max # of RE mapping patterns (FG 2-33a). </w:t>
            </w:r>
            <w:r w:rsidR="00360FC5">
              <w:t xml:space="preserve">So, we may have to have a separate UE FG similar as FG 14-1. </w:t>
            </w:r>
          </w:p>
        </w:tc>
      </w:tr>
    </w:tbl>
    <w:p w14:paraId="06C3C488" w14:textId="77777777" w:rsidR="00294C8B" w:rsidRDefault="00294C8B">
      <w:pPr>
        <w:spacing w:afterLines="50" w:after="120"/>
        <w:jc w:val="both"/>
        <w:rPr>
          <w:sz w:val="22"/>
          <w:lang w:val="en-US"/>
        </w:rPr>
      </w:pPr>
    </w:p>
    <w:p w14:paraId="1F5738ED" w14:textId="77777777" w:rsidR="00294C8B" w:rsidRDefault="00294C8B">
      <w:pPr>
        <w:spacing w:afterLines="50" w:after="120"/>
        <w:jc w:val="both"/>
        <w:rPr>
          <w:sz w:val="22"/>
          <w:lang w:val="en-US"/>
        </w:rPr>
      </w:pPr>
    </w:p>
    <w:p w14:paraId="702F9351" w14:textId="77777777" w:rsidR="00294C8B" w:rsidRDefault="009D1DB3">
      <w:pPr>
        <w:pStyle w:val="Heading1"/>
        <w:numPr>
          <w:ilvl w:val="0"/>
          <w:numId w:val="11"/>
        </w:numPr>
        <w:spacing w:before="180" w:after="120"/>
        <w:rPr>
          <w:rFonts w:eastAsia="MS Mincho"/>
          <w:b/>
          <w:bCs/>
          <w:szCs w:val="24"/>
          <w:lang w:val="en-US"/>
        </w:rPr>
      </w:pPr>
      <w:r>
        <w:rPr>
          <w:rFonts w:eastAsia="MS Mincho"/>
          <w:b/>
          <w:bCs/>
          <w:szCs w:val="24"/>
          <w:lang w:val="en-US"/>
        </w:rPr>
        <w:t>Conclusions</w:t>
      </w:r>
    </w:p>
    <w:p w14:paraId="6C33859B" w14:textId="77777777" w:rsidR="00294C8B" w:rsidRDefault="009D1DB3">
      <w:pPr>
        <w:spacing w:afterLines="50" w:after="120"/>
        <w:jc w:val="both"/>
        <w:rPr>
          <w:sz w:val="22"/>
        </w:rPr>
      </w:pPr>
      <w:r>
        <w:rPr>
          <w:sz w:val="22"/>
          <w:lang w:val="en-US"/>
        </w:rPr>
        <w:t>To be updated</w:t>
      </w:r>
    </w:p>
    <w:p w14:paraId="0F997CD4" w14:textId="77777777" w:rsidR="00294C8B" w:rsidRDefault="00294C8B">
      <w:pPr>
        <w:spacing w:afterLines="50" w:after="120"/>
        <w:jc w:val="both"/>
        <w:rPr>
          <w:sz w:val="22"/>
          <w:lang w:val="en-US"/>
        </w:rPr>
      </w:pPr>
    </w:p>
    <w:p w14:paraId="0E568BB0" w14:textId="77777777" w:rsidR="00294C8B" w:rsidRDefault="009D1DB3">
      <w:pPr>
        <w:pStyle w:val="Heading1"/>
        <w:spacing w:before="180" w:after="120"/>
        <w:rPr>
          <w:rFonts w:eastAsia="MS Mincho"/>
          <w:b/>
          <w:bCs/>
          <w:szCs w:val="24"/>
          <w:lang w:val="en-US"/>
        </w:rPr>
      </w:pPr>
      <w:r>
        <w:rPr>
          <w:rFonts w:eastAsia="MS Mincho"/>
          <w:b/>
          <w:bCs/>
          <w:szCs w:val="24"/>
          <w:lang w:val="en-US"/>
        </w:rPr>
        <w:t>References</w:t>
      </w:r>
    </w:p>
    <w:p w14:paraId="29399B08" w14:textId="77777777" w:rsidR="00294C8B" w:rsidRDefault="009D1DB3">
      <w:pPr>
        <w:spacing w:afterLines="50" w:after="120"/>
        <w:jc w:val="both"/>
        <w:rPr>
          <w:rFonts w:eastAsia="MS Mincho"/>
          <w:sz w:val="22"/>
        </w:rPr>
      </w:pPr>
      <w:bookmarkStart w:id="10" w:name="_Hlk87147818"/>
      <w:r>
        <w:rPr>
          <w:rFonts w:eastAsia="MS Mincho" w:hint="eastAsia"/>
          <w:sz w:val="22"/>
        </w:rPr>
        <w:t>[1]</w:t>
      </w:r>
      <w:r>
        <w:rPr>
          <w:rFonts w:eastAsia="MS Mincho"/>
          <w:sz w:val="22"/>
        </w:rPr>
        <w:tab/>
        <w:t>R1-2303763</w:t>
      </w:r>
      <w:r>
        <w:rPr>
          <w:rFonts w:eastAsia="MS Mincho"/>
          <w:sz w:val="22"/>
        </w:rPr>
        <w:tab/>
        <w:t>Initial UE feature list for Rel18 DSS Enhancements WI</w:t>
      </w:r>
      <w:r>
        <w:rPr>
          <w:rFonts w:eastAsia="MS Mincho"/>
          <w:sz w:val="22"/>
        </w:rPr>
        <w:tab/>
        <w:t>WI Rapporteur (Ericsson)</w:t>
      </w:r>
    </w:p>
    <w:p w14:paraId="21FD4F4F"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R1-2302516</w:t>
      </w:r>
      <w:r>
        <w:rPr>
          <w:rFonts w:eastAsia="MS Mincho"/>
          <w:sz w:val="22"/>
        </w:rPr>
        <w:tab/>
        <w:t>Discussion on UE features for eDSS</w:t>
      </w:r>
      <w:r>
        <w:rPr>
          <w:rFonts w:eastAsia="MS Mincho"/>
          <w:sz w:val="22"/>
        </w:rPr>
        <w:tab/>
        <w:t>vivo</w:t>
      </w:r>
    </w:p>
    <w:p w14:paraId="0DD85588"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R1-2302578</w:t>
      </w:r>
      <w:r>
        <w:rPr>
          <w:rFonts w:eastAsia="MS Mincho"/>
          <w:sz w:val="22"/>
        </w:rPr>
        <w:tab/>
        <w:t>Discussion on UE features for Rel-18 eDSS</w:t>
      </w:r>
      <w:r>
        <w:rPr>
          <w:rFonts w:eastAsia="MS Mincho"/>
          <w:sz w:val="22"/>
        </w:rPr>
        <w:tab/>
        <w:t>OPPO</w:t>
      </w:r>
    </w:p>
    <w:p w14:paraId="3F55EEFD"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R1-2302626</w:t>
      </w:r>
      <w:r>
        <w:rPr>
          <w:rFonts w:eastAsia="MS Mincho"/>
          <w:sz w:val="22"/>
        </w:rPr>
        <w:tab/>
        <w:t>Discussion on UE features for eDSS</w:t>
      </w:r>
      <w:r>
        <w:rPr>
          <w:rFonts w:eastAsia="MS Mincho"/>
          <w:sz w:val="22"/>
        </w:rPr>
        <w:tab/>
        <w:t>Spreadtrum Communications</w:t>
      </w:r>
    </w:p>
    <w:p w14:paraId="5EBE3CAB"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R1-2302764</w:t>
      </w:r>
      <w:r>
        <w:rPr>
          <w:rFonts w:eastAsia="MS Mincho"/>
          <w:sz w:val="22"/>
        </w:rPr>
        <w:tab/>
        <w:t>Discussion on UE feature for eDSS</w:t>
      </w:r>
      <w:r>
        <w:rPr>
          <w:rFonts w:eastAsia="MS Mincho"/>
          <w:sz w:val="22"/>
        </w:rPr>
        <w:tab/>
        <w:t>ZTE</w:t>
      </w:r>
    </w:p>
    <w:p w14:paraId="432A6761"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R1-2302896</w:t>
      </w:r>
      <w:r>
        <w:rPr>
          <w:rFonts w:eastAsia="MS Mincho"/>
          <w:sz w:val="22"/>
        </w:rPr>
        <w:tab/>
        <w:t>Initial views on UE features for eDSS</w:t>
      </w:r>
      <w:r>
        <w:rPr>
          <w:rFonts w:eastAsia="MS Mincho"/>
          <w:sz w:val="22"/>
        </w:rPr>
        <w:tab/>
        <w:t>Nokia, Nokia Shanghai Bell</w:t>
      </w:r>
    </w:p>
    <w:p w14:paraId="4CCCC65C"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R1-2303160</w:t>
      </w:r>
      <w:r>
        <w:rPr>
          <w:rFonts w:eastAsia="MS Mincho"/>
          <w:sz w:val="22"/>
        </w:rPr>
        <w:tab/>
        <w:t>Discussion on UE features for eDSS</w:t>
      </w:r>
      <w:r>
        <w:rPr>
          <w:rFonts w:eastAsia="MS Mincho"/>
          <w:sz w:val="22"/>
        </w:rPr>
        <w:tab/>
        <w:t>Samsung</w:t>
      </w:r>
    </w:p>
    <w:p w14:paraId="66E29442"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R1-2303342</w:t>
      </w:r>
      <w:r>
        <w:rPr>
          <w:rFonts w:eastAsia="MS Mincho"/>
          <w:sz w:val="22"/>
        </w:rPr>
        <w:tab/>
        <w:t>UE feature discussion for Rel-18 eDSS</w:t>
      </w:r>
      <w:r>
        <w:rPr>
          <w:rFonts w:eastAsia="MS Mincho"/>
          <w:sz w:val="22"/>
        </w:rPr>
        <w:tab/>
        <w:t>MediaTek Inc.</w:t>
      </w:r>
    </w:p>
    <w:p w14:paraId="1D5E83D7"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R1-2303513</w:t>
      </w:r>
      <w:r>
        <w:rPr>
          <w:rFonts w:eastAsia="MS Mincho"/>
          <w:sz w:val="22"/>
        </w:rPr>
        <w:tab/>
        <w:t>On Rel-18 eDSS UE features</w:t>
      </w:r>
      <w:r>
        <w:rPr>
          <w:rFonts w:eastAsia="MS Mincho"/>
          <w:sz w:val="22"/>
        </w:rPr>
        <w:tab/>
        <w:t>Apple</w:t>
      </w:r>
    </w:p>
    <w:p w14:paraId="4DF49D1B" w14:textId="77777777" w:rsidR="00294C8B" w:rsidRDefault="009D1DB3">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R1-2303622</w:t>
      </w:r>
      <w:r>
        <w:rPr>
          <w:rFonts w:eastAsia="MS Mincho"/>
          <w:sz w:val="22"/>
        </w:rPr>
        <w:tab/>
        <w:t>UE features for eDSS</w:t>
      </w:r>
      <w:r>
        <w:rPr>
          <w:rFonts w:eastAsia="MS Mincho"/>
          <w:sz w:val="22"/>
        </w:rPr>
        <w:tab/>
        <w:t>Qualcomm Incorporated</w:t>
      </w:r>
    </w:p>
    <w:p w14:paraId="3C3BF205" w14:textId="77777777" w:rsidR="00294C8B" w:rsidRDefault="009D1DB3">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R1-2303737</w:t>
      </w:r>
      <w:r>
        <w:rPr>
          <w:rFonts w:eastAsia="MS Mincho"/>
          <w:sz w:val="22"/>
        </w:rPr>
        <w:tab/>
        <w:t>Discussion on UE features for eDSS</w:t>
      </w:r>
      <w:r>
        <w:rPr>
          <w:rFonts w:eastAsia="MS Mincho"/>
          <w:sz w:val="22"/>
        </w:rPr>
        <w:tab/>
        <w:t>NTT DOCOMO, INC.</w:t>
      </w:r>
    </w:p>
    <w:p w14:paraId="62C08228" w14:textId="77777777" w:rsidR="00294C8B" w:rsidRDefault="009D1DB3">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R1-2303764</w:t>
      </w:r>
      <w:r>
        <w:rPr>
          <w:rFonts w:eastAsia="MS Mincho"/>
          <w:sz w:val="22"/>
        </w:rPr>
        <w:tab/>
        <w:t>UE features for Rel18 DSS Enhancements</w:t>
      </w:r>
      <w:r>
        <w:rPr>
          <w:rFonts w:eastAsia="MS Mincho"/>
          <w:sz w:val="22"/>
        </w:rPr>
        <w:tab/>
        <w:t>Ericsson</w:t>
      </w:r>
    </w:p>
    <w:p w14:paraId="0E4E184B" w14:textId="77777777" w:rsidR="00294C8B" w:rsidRDefault="009D1DB3">
      <w:pPr>
        <w:spacing w:afterLines="50" w:after="120"/>
        <w:jc w:val="both"/>
        <w:rPr>
          <w:rFonts w:eastAsia="MS Mincho"/>
          <w:sz w:val="22"/>
        </w:rPr>
      </w:pPr>
      <w:r>
        <w:rPr>
          <w:rFonts w:eastAsia="MS Mincho" w:hint="eastAsia"/>
          <w:sz w:val="22"/>
        </w:rPr>
        <w:t>[1</w:t>
      </w:r>
      <w:r>
        <w:rPr>
          <w:rFonts w:eastAsia="MS Mincho"/>
          <w:sz w:val="22"/>
        </w:rPr>
        <w:t>3</w:t>
      </w:r>
      <w:r>
        <w:rPr>
          <w:rFonts w:eastAsia="MS Mincho" w:hint="eastAsia"/>
          <w:sz w:val="22"/>
        </w:rPr>
        <w:t>]</w:t>
      </w:r>
      <w:r>
        <w:rPr>
          <w:rFonts w:eastAsia="MS Mincho"/>
          <w:sz w:val="22"/>
        </w:rPr>
        <w:tab/>
        <w:t>R1-2303864</w:t>
      </w:r>
      <w:r>
        <w:rPr>
          <w:rFonts w:eastAsia="MS Mincho"/>
          <w:sz w:val="22"/>
        </w:rPr>
        <w:tab/>
        <w:t>UE features for eDSS</w:t>
      </w:r>
      <w:r>
        <w:rPr>
          <w:rFonts w:eastAsia="MS Mincho"/>
          <w:sz w:val="22"/>
        </w:rPr>
        <w:tab/>
        <w:t>Huawei, HiSilicon</w:t>
      </w:r>
      <w:bookmarkEnd w:id="10"/>
    </w:p>
    <w:sectPr w:rsidR="00294C8B">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B8FE6" w14:textId="77777777" w:rsidR="008E060C" w:rsidRDefault="008E060C">
      <w:pPr>
        <w:spacing w:line="240" w:lineRule="auto"/>
      </w:pPr>
      <w:r>
        <w:separator/>
      </w:r>
    </w:p>
  </w:endnote>
  <w:endnote w:type="continuationSeparator" w:id="0">
    <w:p w14:paraId="317EB8FA" w14:textId="77777777" w:rsidR="008E060C" w:rsidRDefault="008E06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21002A87" w:usb1="00000000"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00000287" w:usb1="09060000"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A6BB5" w14:textId="77777777" w:rsidR="005654B4" w:rsidRDefault="005654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85F85" w14:textId="77777777" w:rsidR="005654B4" w:rsidRDefault="005654B4">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20</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41</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59C80" w14:textId="77777777" w:rsidR="005654B4" w:rsidRDefault="00565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795F8" w14:textId="77777777" w:rsidR="008E060C" w:rsidRDefault="008E060C">
      <w:pPr>
        <w:spacing w:after="0"/>
      </w:pPr>
      <w:r>
        <w:separator/>
      </w:r>
    </w:p>
  </w:footnote>
  <w:footnote w:type="continuationSeparator" w:id="0">
    <w:p w14:paraId="23235E63" w14:textId="77777777" w:rsidR="008E060C" w:rsidRDefault="008E060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87025" w14:textId="77777777" w:rsidR="005654B4" w:rsidRDefault="005654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7CEFE" w14:textId="77777777" w:rsidR="005654B4" w:rsidRDefault="005654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BBB5D" w14:textId="77777777" w:rsidR="005654B4" w:rsidRDefault="005654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A7E91EC"/>
    <w:multiLevelType w:val="singleLevel"/>
    <w:tmpl w:val="8A7E91EC"/>
    <w:lvl w:ilvl="0">
      <w:start w:val="1"/>
      <w:numFmt w:val="decimal"/>
      <w:suff w:val="space"/>
      <w:lvlText w:val="%1)"/>
      <w:lvlJc w:val="left"/>
    </w:lvl>
  </w:abstractNum>
  <w:abstractNum w:abstractNumId="1" w15:restartNumberingAfterBreak="0">
    <w:nsid w:val="C1F58CE5"/>
    <w:multiLevelType w:val="singleLevel"/>
    <w:tmpl w:val="C1F58CE5"/>
    <w:lvl w:ilvl="0">
      <w:start w:val="1"/>
      <w:numFmt w:val="bullet"/>
      <w:lvlText w:val=""/>
      <w:lvlJc w:val="left"/>
      <w:pPr>
        <w:ind w:left="420" w:hanging="420"/>
      </w:pPr>
      <w:rPr>
        <w:rFonts w:ascii="Wingdings" w:hAnsi="Wingdings" w:hint="default"/>
      </w:rPr>
    </w:lvl>
  </w:abstractNum>
  <w:abstractNum w:abstractNumId="2" w15:restartNumberingAfterBreak="0">
    <w:nsid w:val="C68FA299"/>
    <w:multiLevelType w:val="multilevel"/>
    <w:tmpl w:val="C68FA29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03A69BB"/>
    <w:multiLevelType w:val="multilevel"/>
    <w:tmpl w:val="003A69BB"/>
    <w:lvl w:ilvl="0">
      <w:start w:val="1"/>
      <w:numFmt w:val="bullet"/>
      <w:lvlText w:val=""/>
      <w:lvlJc w:val="left"/>
      <w:pPr>
        <w:ind w:left="808" w:hanging="360"/>
      </w:pPr>
      <w:rPr>
        <w:rFonts w:ascii="Symbol" w:hAnsi="Symbol" w:hint="default"/>
      </w:rPr>
    </w:lvl>
    <w:lvl w:ilvl="1">
      <w:start w:val="1"/>
      <w:numFmt w:val="bullet"/>
      <w:lvlText w:val="o"/>
      <w:lvlJc w:val="left"/>
      <w:pPr>
        <w:ind w:left="1528" w:hanging="360"/>
      </w:pPr>
      <w:rPr>
        <w:rFonts w:ascii="Courier New" w:hAnsi="Courier New" w:cs="Courier New" w:hint="default"/>
      </w:rPr>
    </w:lvl>
    <w:lvl w:ilvl="2">
      <w:start w:val="1"/>
      <w:numFmt w:val="bullet"/>
      <w:lvlText w:val=""/>
      <w:lvlJc w:val="left"/>
      <w:pPr>
        <w:ind w:left="2248" w:hanging="360"/>
      </w:pPr>
      <w:rPr>
        <w:rFonts w:ascii="Wingdings" w:hAnsi="Wingdings" w:hint="default"/>
      </w:rPr>
    </w:lvl>
    <w:lvl w:ilvl="3">
      <w:start w:val="1"/>
      <w:numFmt w:val="bullet"/>
      <w:lvlText w:val=""/>
      <w:lvlJc w:val="left"/>
      <w:pPr>
        <w:ind w:left="2968" w:hanging="360"/>
      </w:pPr>
      <w:rPr>
        <w:rFonts w:ascii="Symbol" w:hAnsi="Symbol" w:hint="default"/>
      </w:rPr>
    </w:lvl>
    <w:lvl w:ilvl="4">
      <w:start w:val="1"/>
      <w:numFmt w:val="bullet"/>
      <w:lvlText w:val="o"/>
      <w:lvlJc w:val="left"/>
      <w:pPr>
        <w:ind w:left="3688" w:hanging="360"/>
      </w:pPr>
      <w:rPr>
        <w:rFonts w:ascii="Courier New" w:hAnsi="Courier New" w:cs="Courier New" w:hint="default"/>
      </w:rPr>
    </w:lvl>
    <w:lvl w:ilvl="5">
      <w:start w:val="1"/>
      <w:numFmt w:val="bullet"/>
      <w:lvlText w:val=""/>
      <w:lvlJc w:val="left"/>
      <w:pPr>
        <w:ind w:left="4408" w:hanging="360"/>
      </w:pPr>
      <w:rPr>
        <w:rFonts w:ascii="Wingdings" w:hAnsi="Wingdings" w:hint="default"/>
      </w:rPr>
    </w:lvl>
    <w:lvl w:ilvl="6">
      <w:start w:val="1"/>
      <w:numFmt w:val="bullet"/>
      <w:lvlText w:val=""/>
      <w:lvlJc w:val="left"/>
      <w:pPr>
        <w:ind w:left="5128" w:hanging="360"/>
      </w:pPr>
      <w:rPr>
        <w:rFonts w:ascii="Symbol" w:hAnsi="Symbol" w:hint="default"/>
      </w:rPr>
    </w:lvl>
    <w:lvl w:ilvl="7">
      <w:start w:val="1"/>
      <w:numFmt w:val="bullet"/>
      <w:lvlText w:val="o"/>
      <w:lvlJc w:val="left"/>
      <w:pPr>
        <w:ind w:left="5848" w:hanging="360"/>
      </w:pPr>
      <w:rPr>
        <w:rFonts w:ascii="Courier New" w:hAnsi="Courier New" w:cs="Courier New" w:hint="default"/>
      </w:rPr>
    </w:lvl>
    <w:lvl w:ilvl="8">
      <w:start w:val="1"/>
      <w:numFmt w:val="bullet"/>
      <w:lvlText w:val=""/>
      <w:lvlJc w:val="left"/>
      <w:pPr>
        <w:ind w:left="6568" w:hanging="360"/>
      </w:pPr>
      <w:rPr>
        <w:rFonts w:ascii="Wingdings" w:hAnsi="Wingdings" w:hint="default"/>
      </w:rPr>
    </w:lvl>
  </w:abstractNum>
  <w:abstractNum w:abstractNumId="4" w15:restartNumberingAfterBreak="0">
    <w:nsid w:val="05246CC1"/>
    <w:multiLevelType w:val="multilevel"/>
    <w:tmpl w:val="05246C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49564A"/>
    <w:multiLevelType w:val="multilevel"/>
    <w:tmpl w:val="0649564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7CC5F64"/>
    <w:multiLevelType w:val="multilevel"/>
    <w:tmpl w:val="07CC5F64"/>
    <w:lvl w:ilvl="0">
      <w:start w:val="1"/>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7"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16863F0C"/>
    <w:multiLevelType w:val="multilevel"/>
    <w:tmpl w:val="16863F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6B25D67"/>
    <w:multiLevelType w:val="multilevel"/>
    <w:tmpl w:val="16B25D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D5448E0"/>
    <w:multiLevelType w:val="multilevel"/>
    <w:tmpl w:val="1D5448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D8F3588"/>
    <w:multiLevelType w:val="multilevel"/>
    <w:tmpl w:val="1D8F358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DF874E4"/>
    <w:multiLevelType w:val="multilevel"/>
    <w:tmpl w:val="1DF874E4"/>
    <w:lvl w:ilvl="0">
      <w:start w:val="1"/>
      <w:numFmt w:val="decimal"/>
      <w:lvlText w:val="%1."/>
      <w:lvlJc w:val="left"/>
      <w:pPr>
        <w:ind w:left="394" w:hanging="360"/>
      </w:pPr>
      <w:rPr>
        <w:rFonts w:hint="default"/>
        <w:b w:val="0"/>
        <w:i w:val="0"/>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13" w15:restartNumberingAfterBreak="0">
    <w:nsid w:val="21724248"/>
    <w:multiLevelType w:val="multilevel"/>
    <w:tmpl w:val="217242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7952A0B"/>
    <w:multiLevelType w:val="multilevel"/>
    <w:tmpl w:val="27952A0B"/>
    <w:lvl w:ilvl="0">
      <w:start w:val="1"/>
      <w:numFmt w:val="decimal"/>
      <w:lvlText w:val="%1."/>
      <w:lvlJc w:val="left"/>
      <w:pPr>
        <w:ind w:left="420" w:hanging="420"/>
      </w:pPr>
      <w:rPr>
        <w:rFonts w:hint="eastAsia"/>
      </w:rPr>
    </w:lvl>
    <w:lvl w:ilvl="1">
      <w:start w:val="10"/>
      <w:numFmt w:val="bullet"/>
      <w:lvlText w:val="-"/>
      <w:lvlJc w:val="left"/>
      <w:pPr>
        <w:ind w:left="780" w:hanging="360"/>
      </w:pPr>
      <w:rPr>
        <w:rFonts w:ascii="Arial" w:eastAsia="MS Gothic" w:hAnsi="Arial" w:cs="Aria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28D1029E"/>
    <w:multiLevelType w:val="multilevel"/>
    <w:tmpl w:val="28D102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9745020"/>
    <w:multiLevelType w:val="multilevel"/>
    <w:tmpl w:val="397450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A57565"/>
    <w:multiLevelType w:val="multilevel"/>
    <w:tmpl w:val="3EA575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6AA3C6E"/>
    <w:multiLevelType w:val="multilevel"/>
    <w:tmpl w:val="46AA3C6E"/>
    <w:lvl w:ilvl="0">
      <w:start w:val="1"/>
      <w:numFmt w:val="bullet"/>
      <w:lvlText w:val=""/>
      <w:lvlJc w:val="left"/>
      <w:pPr>
        <w:ind w:left="858" w:hanging="360"/>
      </w:pPr>
      <w:rPr>
        <w:rFonts w:ascii="Symbol" w:hAnsi="Symbol" w:hint="default"/>
      </w:rPr>
    </w:lvl>
    <w:lvl w:ilvl="1">
      <w:start w:val="1"/>
      <w:numFmt w:val="bullet"/>
      <w:lvlText w:val="o"/>
      <w:lvlJc w:val="left"/>
      <w:pPr>
        <w:ind w:left="1578" w:hanging="360"/>
      </w:pPr>
      <w:rPr>
        <w:rFonts w:ascii="Courier New" w:hAnsi="Courier New" w:cs="Courier New" w:hint="default"/>
      </w:rPr>
    </w:lvl>
    <w:lvl w:ilvl="2">
      <w:start w:val="1"/>
      <w:numFmt w:val="bullet"/>
      <w:lvlText w:val=""/>
      <w:lvlJc w:val="left"/>
      <w:pPr>
        <w:ind w:left="2298" w:hanging="360"/>
      </w:pPr>
      <w:rPr>
        <w:rFonts w:ascii="Wingdings" w:hAnsi="Wingdings" w:hint="default"/>
      </w:rPr>
    </w:lvl>
    <w:lvl w:ilvl="3">
      <w:start w:val="1"/>
      <w:numFmt w:val="bullet"/>
      <w:lvlText w:val=""/>
      <w:lvlJc w:val="left"/>
      <w:pPr>
        <w:ind w:left="3018" w:hanging="360"/>
      </w:pPr>
      <w:rPr>
        <w:rFonts w:ascii="Symbol" w:hAnsi="Symbol" w:hint="default"/>
      </w:rPr>
    </w:lvl>
    <w:lvl w:ilvl="4">
      <w:start w:val="1"/>
      <w:numFmt w:val="bullet"/>
      <w:lvlText w:val="o"/>
      <w:lvlJc w:val="left"/>
      <w:pPr>
        <w:ind w:left="3738" w:hanging="360"/>
      </w:pPr>
      <w:rPr>
        <w:rFonts w:ascii="Courier New" w:hAnsi="Courier New" w:cs="Courier New" w:hint="default"/>
      </w:rPr>
    </w:lvl>
    <w:lvl w:ilvl="5">
      <w:start w:val="1"/>
      <w:numFmt w:val="bullet"/>
      <w:lvlText w:val=""/>
      <w:lvlJc w:val="left"/>
      <w:pPr>
        <w:ind w:left="4458" w:hanging="360"/>
      </w:pPr>
      <w:rPr>
        <w:rFonts w:ascii="Wingdings" w:hAnsi="Wingdings" w:hint="default"/>
      </w:rPr>
    </w:lvl>
    <w:lvl w:ilvl="6">
      <w:start w:val="1"/>
      <w:numFmt w:val="bullet"/>
      <w:lvlText w:val=""/>
      <w:lvlJc w:val="left"/>
      <w:pPr>
        <w:ind w:left="5178" w:hanging="360"/>
      </w:pPr>
      <w:rPr>
        <w:rFonts w:ascii="Symbol" w:hAnsi="Symbol" w:hint="default"/>
      </w:rPr>
    </w:lvl>
    <w:lvl w:ilvl="7">
      <w:start w:val="1"/>
      <w:numFmt w:val="bullet"/>
      <w:lvlText w:val="o"/>
      <w:lvlJc w:val="left"/>
      <w:pPr>
        <w:ind w:left="5898" w:hanging="360"/>
      </w:pPr>
      <w:rPr>
        <w:rFonts w:ascii="Courier New" w:hAnsi="Courier New" w:cs="Courier New" w:hint="default"/>
      </w:rPr>
    </w:lvl>
    <w:lvl w:ilvl="8">
      <w:start w:val="1"/>
      <w:numFmt w:val="bullet"/>
      <w:lvlText w:val=""/>
      <w:lvlJc w:val="left"/>
      <w:pPr>
        <w:ind w:left="6618" w:hanging="360"/>
      </w:pPr>
      <w:rPr>
        <w:rFonts w:ascii="Wingdings" w:hAnsi="Wingdings" w:hint="default"/>
      </w:rPr>
    </w:lvl>
  </w:abstractNum>
  <w:abstractNum w:abstractNumId="27" w15:restartNumberingAfterBreak="0">
    <w:nsid w:val="46C8207D"/>
    <w:multiLevelType w:val="multilevel"/>
    <w:tmpl w:val="46C82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96B4117"/>
    <w:multiLevelType w:val="multilevel"/>
    <w:tmpl w:val="496B4117"/>
    <w:lvl w:ilvl="0">
      <w:start w:val="1"/>
      <w:numFmt w:val="decimal"/>
      <w:lvlText w:val="%1)"/>
      <w:lvlJc w:val="left"/>
      <w:pPr>
        <w:ind w:left="780" w:hanging="420"/>
      </w:pPr>
      <w:rPr>
        <w:rFonts w:ascii="Times New Roman" w:eastAsia="MS Mincho" w:hAnsi="Times New Roman" w:cs="Times New Roman"/>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9"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99056E5"/>
    <w:multiLevelType w:val="multilevel"/>
    <w:tmpl w:val="499056E5"/>
    <w:lvl w:ilvl="0">
      <w:numFmt w:val="bullet"/>
      <w:lvlText w:val=""/>
      <w:lvlJc w:val="left"/>
      <w:pPr>
        <w:ind w:left="720" w:hanging="360"/>
      </w:pPr>
      <w:rPr>
        <w:rFonts w:ascii="Symbol" w:eastAsia="Calibri"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FAB11BA"/>
    <w:multiLevelType w:val="multilevel"/>
    <w:tmpl w:val="4FAB11B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3D4944"/>
    <w:multiLevelType w:val="multilevel"/>
    <w:tmpl w:val="513D494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32B6E7C"/>
    <w:multiLevelType w:val="multilevel"/>
    <w:tmpl w:val="532B6E7C"/>
    <w:lvl w:ilvl="0">
      <w:start w:val="1"/>
      <w:numFmt w:val="decimal"/>
      <w:lvlText w:val="%1."/>
      <w:lvlJc w:val="left"/>
      <w:pPr>
        <w:ind w:left="394" w:hanging="360"/>
      </w:pPr>
      <w:rPr>
        <w:rFonts w:hint="default"/>
        <w:b w:val="0"/>
        <w:i w:val="0"/>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36" w15:restartNumberingAfterBreak="0">
    <w:nsid w:val="57179EF9"/>
    <w:multiLevelType w:val="singleLevel"/>
    <w:tmpl w:val="57179EF9"/>
    <w:lvl w:ilvl="0">
      <w:start w:val="1"/>
      <w:numFmt w:val="bullet"/>
      <w:lvlText w:val=""/>
      <w:lvlJc w:val="left"/>
      <w:pPr>
        <w:ind w:left="420" w:hanging="420"/>
      </w:pPr>
      <w:rPr>
        <w:rFonts w:ascii="Wingdings" w:hAnsi="Wingdings" w:hint="default"/>
      </w:rPr>
    </w:lvl>
  </w:abstractNum>
  <w:abstractNum w:abstractNumId="37"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8" w15:restartNumberingAfterBreak="0">
    <w:nsid w:val="58C66832"/>
    <w:multiLevelType w:val="multilevel"/>
    <w:tmpl w:val="58C66832"/>
    <w:lvl w:ilvl="0">
      <w:start w:val="1"/>
      <w:numFmt w:val="decimal"/>
      <w:lvlText w:val="%1)"/>
      <w:lvlJc w:val="left"/>
      <w:pPr>
        <w:ind w:left="720" w:hanging="360"/>
      </w:pPr>
      <w:rPr>
        <w:rFonts w:ascii="Times New Roman" w:eastAsia="MS Mincho"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B5519D3"/>
    <w:multiLevelType w:val="multilevel"/>
    <w:tmpl w:val="5B5519D3"/>
    <w:lvl w:ilvl="0">
      <w:start w:val="3"/>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844D40"/>
    <w:multiLevelType w:val="multilevel"/>
    <w:tmpl w:val="61844D4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62552AAC"/>
    <w:multiLevelType w:val="multilevel"/>
    <w:tmpl w:val="62552A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3DE7EDB"/>
    <w:multiLevelType w:val="multilevel"/>
    <w:tmpl w:val="63DE7E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4" w15:restartNumberingAfterBreak="0">
    <w:nsid w:val="678E7D3F"/>
    <w:multiLevelType w:val="multilevel"/>
    <w:tmpl w:val="678E7D3F"/>
    <w:lvl w:ilvl="0">
      <w:start w:val="1"/>
      <w:numFmt w:val="bullet"/>
      <w:lvlText w:val="-"/>
      <w:lvlJc w:val="left"/>
      <w:pPr>
        <w:ind w:left="420" w:hanging="420"/>
      </w:pPr>
      <w:rPr>
        <w:rFonts w:ascii="Times" w:hAnsi="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9037310"/>
    <w:multiLevelType w:val="multilevel"/>
    <w:tmpl w:val="690373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BAD1769"/>
    <w:multiLevelType w:val="multilevel"/>
    <w:tmpl w:val="6BAD17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0640F0C"/>
    <w:multiLevelType w:val="multilevel"/>
    <w:tmpl w:val="70640F0C"/>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92010F5"/>
    <w:multiLevelType w:val="multilevel"/>
    <w:tmpl w:val="79201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9F9F2B0"/>
    <w:multiLevelType w:val="singleLevel"/>
    <w:tmpl w:val="79F9F2B0"/>
    <w:lvl w:ilvl="0">
      <w:start w:val="1"/>
      <w:numFmt w:val="decimal"/>
      <w:suff w:val="space"/>
      <w:lvlText w:val="%1)"/>
      <w:lvlJc w:val="left"/>
    </w:lvl>
  </w:abstractNum>
  <w:abstractNum w:abstractNumId="51"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7F7A8CCD"/>
    <w:multiLevelType w:val="singleLevel"/>
    <w:tmpl w:val="7F7A8CCD"/>
    <w:lvl w:ilvl="0">
      <w:start w:val="1"/>
      <w:numFmt w:val="bullet"/>
      <w:lvlText w:val=""/>
      <w:lvlJc w:val="left"/>
      <w:pPr>
        <w:ind w:left="420" w:hanging="420"/>
      </w:pPr>
      <w:rPr>
        <w:rFonts w:ascii="Wingdings" w:hAnsi="Wingdings" w:hint="default"/>
      </w:rPr>
    </w:lvl>
  </w:abstractNum>
  <w:num w:numId="1">
    <w:abstractNumId w:val="7"/>
  </w:num>
  <w:num w:numId="2">
    <w:abstractNumId w:val="19"/>
  </w:num>
  <w:num w:numId="3">
    <w:abstractNumId w:val="43"/>
  </w:num>
  <w:num w:numId="4">
    <w:abstractNumId w:val="51"/>
  </w:num>
  <w:num w:numId="5">
    <w:abstractNumId w:val="14"/>
  </w:num>
  <w:num w:numId="6">
    <w:abstractNumId w:val="21"/>
  </w:num>
  <w:num w:numId="7">
    <w:abstractNumId w:val="33"/>
  </w:num>
  <w:num w:numId="8">
    <w:abstractNumId w:val="23"/>
  </w:num>
  <w:num w:numId="9">
    <w:abstractNumId w:val="18"/>
  </w:num>
  <w:num w:numId="10">
    <w:abstractNumId w:val="24"/>
  </w:num>
  <w:num w:numId="11">
    <w:abstractNumId w:val="37"/>
  </w:num>
  <w:num w:numId="12">
    <w:abstractNumId w:val="25"/>
  </w:num>
  <w:num w:numId="13">
    <w:abstractNumId w:val="31"/>
  </w:num>
  <w:num w:numId="14">
    <w:abstractNumId w:val="30"/>
  </w:num>
  <w:num w:numId="15">
    <w:abstractNumId w:val="44"/>
  </w:num>
  <w:num w:numId="16">
    <w:abstractNumId w:val="29"/>
  </w:num>
  <w:num w:numId="17">
    <w:abstractNumId w:val="27"/>
  </w:num>
  <w:num w:numId="18">
    <w:abstractNumId w:val="20"/>
  </w:num>
  <w:num w:numId="19">
    <w:abstractNumId w:val="26"/>
  </w:num>
  <w:num w:numId="20">
    <w:abstractNumId w:val="12"/>
  </w:num>
  <w:num w:numId="21">
    <w:abstractNumId w:val="35"/>
  </w:num>
  <w:num w:numId="22">
    <w:abstractNumId w:val="15"/>
  </w:num>
  <w:num w:numId="23">
    <w:abstractNumId w:val="22"/>
  </w:num>
  <w:num w:numId="24">
    <w:abstractNumId w:val="34"/>
  </w:num>
  <w:num w:numId="25">
    <w:abstractNumId w:val="6"/>
  </w:num>
  <w:num w:numId="26">
    <w:abstractNumId w:val="38"/>
  </w:num>
  <w:num w:numId="27">
    <w:abstractNumId w:val="36"/>
  </w:num>
  <w:num w:numId="28">
    <w:abstractNumId w:val="40"/>
  </w:num>
  <w:num w:numId="29">
    <w:abstractNumId w:val="1"/>
  </w:num>
  <w:num w:numId="30">
    <w:abstractNumId w:val="52"/>
  </w:num>
  <w:num w:numId="31">
    <w:abstractNumId w:val="8"/>
  </w:num>
  <w:num w:numId="32">
    <w:abstractNumId w:val="39"/>
  </w:num>
  <w:num w:numId="33">
    <w:abstractNumId w:val="49"/>
  </w:num>
  <w:num w:numId="34">
    <w:abstractNumId w:val="13"/>
  </w:num>
  <w:num w:numId="35">
    <w:abstractNumId w:val="48"/>
  </w:num>
  <w:num w:numId="36">
    <w:abstractNumId w:val="16"/>
  </w:num>
  <w:num w:numId="37">
    <w:abstractNumId w:val="5"/>
  </w:num>
  <w:num w:numId="38">
    <w:abstractNumId w:val="17"/>
  </w:num>
  <w:num w:numId="39">
    <w:abstractNumId w:val="45"/>
  </w:num>
  <w:num w:numId="40">
    <w:abstractNumId w:val="9"/>
  </w:num>
  <w:num w:numId="41">
    <w:abstractNumId w:val="46"/>
  </w:num>
  <w:num w:numId="42">
    <w:abstractNumId w:val="47"/>
  </w:num>
  <w:num w:numId="43">
    <w:abstractNumId w:val="0"/>
  </w:num>
  <w:num w:numId="44">
    <w:abstractNumId w:val="50"/>
  </w:num>
  <w:num w:numId="45">
    <w:abstractNumId w:val="10"/>
  </w:num>
  <w:num w:numId="46">
    <w:abstractNumId w:val="2"/>
  </w:num>
  <w:num w:numId="47">
    <w:abstractNumId w:val="3"/>
  </w:num>
  <w:num w:numId="48">
    <w:abstractNumId w:val="41"/>
  </w:num>
  <w:num w:numId="49">
    <w:abstractNumId w:val="28"/>
  </w:num>
  <w:num w:numId="50">
    <w:abstractNumId w:val="42"/>
  </w:num>
  <w:num w:numId="51">
    <w:abstractNumId w:val="32"/>
  </w:num>
  <w:num w:numId="52">
    <w:abstractNumId w:val="11"/>
  </w:num>
  <w:num w:numId="53">
    <w:abstractNumId w:val="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8ECF04A3"/>
    <w:rsid w:val="BFBFF2E6"/>
    <w:rsid w:val="DF6EDE08"/>
    <w:rsid w:val="F3DF59A3"/>
    <w:rsid w:val="FE3D51ED"/>
    <w:rsid w:val="FFFB01EC"/>
    <w:rsid w:val="00000156"/>
    <w:rsid w:val="00000204"/>
    <w:rsid w:val="0000022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1A"/>
    <w:rsid w:val="00003A56"/>
    <w:rsid w:val="00003AE4"/>
    <w:rsid w:val="00003B06"/>
    <w:rsid w:val="00003D18"/>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93B"/>
    <w:rsid w:val="00011941"/>
    <w:rsid w:val="000119D3"/>
    <w:rsid w:val="00011E3E"/>
    <w:rsid w:val="00011F54"/>
    <w:rsid w:val="00012245"/>
    <w:rsid w:val="0001227C"/>
    <w:rsid w:val="0001241A"/>
    <w:rsid w:val="0001251B"/>
    <w:rsid w:val="0001297C"/>
    <w:rsid w:val="00012AAA"/>
    <w:rsid w:val="00012DFF"/>
    <w:rsid w:val="00012E98"/>
    <w:rsid w:val="00013156"/>
    <w:rsid w:val="000133F0"/>
    <w:rsid w:val="000139A9"/>
    <w:rsid w:val="000139BC"/>
    <w:rsid w:val="0001436E"/>
    <w:rsid w:val="0001441E"/>
    <w:rsid w:val="00014E28"/>
    <w:rsid w:val="00015001"/>
    <w:rsid w:val="000153FF"/>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C75"/>
    <w:rsid w:val="00017F1C"/>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2A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1CDE"/>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431"/>
    <w:rsid w:val="000349B4"/>
    <w:rsid w:val="00034A93"/>
    <w:rsid w:val="00034B54"/>
    <w:rsid w:val="00034D39"/>
    <w:rsid w:val="00034DAA"/>
    <w:rsid w:val="00034E72"/>
    <w:rsid w:val="00034EBF"/>
    <w:rsid w:val="00035038"/>
    <w:rsid w:val="0003512F"/>
    <w:rsid w:val="0003518B"/>
    <w:rsid w:val="000351A3"/>
    <w:rsid w:val="000354A0"/>
    <w:rsid w:val="00035722"/>
    <w:rsid w:val="00035725"/>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3B6"/>
    <w:rsid w:val="000414D2"/>
    <w:rsid w:val="00041699"/>
    <w:rsid w:val="00041715"/>
    <w:rsid w:val="00041A20"/>
    <w:rsid w:val="00041AF7"/>
    <w:rsid w:val="00041CFA"/>
    <w:rsid w:val="0004242B"/>
    <w:rsid w:val="000424F2"/>
    <w:rsid w:val="000426EA"/>
    <w:rsid w:val="000426F6"/>
    <w:rsid w:val="000430EC"/>
    <w:rsid w:val="0004378C"/>
    <w:rsid w:val="00043982"/>
    <w:rsid w:val="00043B21"/>
    <w:rsid w:val="00043CE6"/>
    <w:rsid w:val="00043E91"/>
    <w:rsid w:val="0004403F"/>
    <w:rsid w:val="000440A2"/>
    <w:rsid w:val="000445C0"/>
    <w:rsid w:val="00044B96"/>
    <w:rsid w:val="00044C26"/>
    <w:rsid w:val="00044F75"/>
    <w:rsid w:val="000452B5"/>
    <w:rsid w:val="00045994"/>
    <w:rsid w:val="00045DF5"/>
    <w:rsid w:val="00045E79"/>
    <w:rsid w:val="00045FB4"/>
    <w:rsid w:val="000460C3"/>
    <w:rsid w:val="0004610B"/>
    <w:rsid w:val="0004620F"/>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BAA"/>
    <w:rsid w:val="00050E88"/>
    <w:rsid w:val="000510D4"/>
    <w:rsid w:val="00051485"/>
    <w:rsid w:val="000514EA"/>
    <w:rsid w:val="00051FC2"/>
    <w:rsid w:val="00052465"/>
    <w:rsid w:val="00052627"/>
    <w:rsid w:val="0005264B"/>
    <w:rsid w:val="00052786"/>
    <w:rsid w:val="00052BE7"/>
    <w:rsid w:val="00052F1A"/>
    <w:rsid w:val="00052F3F"/>
    <w:rsid w:val="00053095"/>
    <w:rsid w:val="0005380A"/>
    <w:rsid w:val="00053994"/>
    <w:rsid w:val="00053E6A"/>
    <w:rsid w:val="00053EBD"/>
    <w:rsid w:val="00054292"/>
    <w:rsid w:val="00054304"/>
    <w:rsid w:val="0005445F"/>
    <w:rsid w:val="000548BD"/>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C11"/>
    <w:rsid w:val="00062E39"/>
    <w:rsid w:val="00062E9D"/>
    <w:rsid w:val="00063041"/>
    <w:rsid w:val="00063776"/>
    <w:rsid w:val="00063798"/>
    <w:rsid w:val="00063813"/>
    <w:rsid w:val="00063997"/>
    <w:rsid w:val="00063DEC"/>
    <w:rsid w:val="000644A1"/>
    <w:rsid w:val="00064918"/>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86"/>
    <w:rsid w:val="00073891"/>
    <w:rsid w:val="00073AD0"/>
    <w:rsid w:val="00073C77"/>
    <w:rsid w:val="00074417"/>
    <w:rsid w:val="000744DC"/>
    <w:rsid w:val="00074819"/>
    <w:rsid w:val="00074B7B"/>
    <w:rsid w:val="00074D95"/>
    <w:rsid w:val="00075498"/>
    <w:rsid w:val="0007585B"/>
    <w:rsid w:val="00075B9E"/>
    <w:rsid w:val="00075C87"/>
    <w:rsid w:val="00075DC0"/>
    <w:rsid w:val="0007603A"/>
    <w:rsid w:val="000761E9"/>
    <w:rsid w:val="0007674F"/>
    <w:rsid w:val="00076B47"/>
    <w:rsid w:val="000779A9"/>
    <w:rsid w:val="00077FFC"/>
    <w:rsid w:val="00080243"/>
    <w:rsid w:val="00080392"/>
    <w:rsid w:val="000808D4"/>
    <w:rsid w:val="00080B57"/>
    <w:rsid w:val="00080DDF"/>
    <w:rsid w:val="00080EC6"/>
    <w:rsid w:val="000810B3"/>
    <w:rsid w:val="00081532"/>
    <w:rsid w:val="00081697"/>
    <w:rsid w:val="00081C3F"/>
    <w:rsid w:val="00081C52"/>
    <w:rsid w:val="00081FAB"/>
    <w:rsid w:val="0008201A"/>
    <w:rsid w:val="00082A22"/>
    <w:rsid w:val="00082C00"/>
    <w:rsid w:val="00082E51"/>
    <w:rsid w:val="000830C8"/>
    <w:rsid w:val="00083306"/>
    <w:rsid w:val="00083382"/>
    <w:rsid w:val="00083389"/>
    <w:rsid w:val="000834F3"/>
    <w:rsid w:val="000837C8"/>
    <w:rsid w:val="0008390F"/>
    <w:rsid w:val="00083DE3"/>
    <w:rsid w:val="00083EF7"/>
    <w:rsid w:val="0008403F"/>
    <w:rsid w:val="000840C3"/>
    <w:rsid w:val="00084132"/>
    <w:rsid w:val="000842BC"/>
    <w:rsid w:val="00084B36"/>
    <w:rsid w:val="00084BBC"/>
    <w:rsid w:val="00084F43"/>
    <w:rsid w:val="00084FF3"/>
    <w:rsid w:val="000850E1"/>
    <w:rsid w:val="000851FB"/>
    <w:rsid w:val="00085A55"/>
    <w:rsid w:val="00085F27"/>
    <w:rsid w:val="0008617D"/>
    <w:rsid w:val="00086246"/>
    <w:rsid w:val="00086390"/>
    <w:rsid w:val="000865C7"/>
    <w:rsid w:val="00086948"/>
    <w:rsid w:val="00086C07"/>
    <w:rsid w:val="00086C10"/>
    <w:rsid w:val="00086CAE"/>
    <w:rsid w:val="00086D89"/>
    <w:rsid w:val="00086DE0"/>
    <w:rsid w:val="00087061"/>
    <w:rsid w:val="0008711A"/>
    <w:rsid w:val="000875FB"/>
    <w:rsid w:val="0008771A"/>
    <w:rsid w:val="00087C6A"/>
    <w:rsid w:val="00087F5E"/>
    <w:rsid w:val="000900C9"/>
    <w:rsid w:val="0009065A"/>
    <w:rsid w:val="000908A2"/>
    <w:rsid w:val="00090984"/>
    <w:rsid w:val="00091103"/>
    <w:rsid w:val="00091419"/>
    <w:rsid w:val="00091509"/>
    <w:rsid w:val="00091562"/>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5181"/>
    <w:rsid w:val="0009523E"/>
    <w:rsid w:val="0009556D"/>
    <w:rsid w:val="000956CC"/>
    <w:rsid w:val="00095710"/>
    <w:rsid w:val="00095FE0"/>
    <w:rsid w:val="00096212"/>
    <w:rsid w:val="000963AC"/>
    <w:rsid w:val="00096525"/>
    <w:rsid w:val="000966A3"/>
    <w:rsid w:val="00096785"/>
    <w:rsid w:val="00096884"/>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919"/>
    <w:rsid w:val="000A29E9"/>
    <w:rsid w:val="000A2C89"/>
    <w:rsid w:val="000A2D28"/>
    <w:rsid w:val="000A2E32"/>
    <w:rsid w:val="000A2E47"/>
    <w:rsid w:val="000A33B8"/>
    <w:rsid w:val="000A35A9"/>
    <w:rsid w:val="000A3672"/>
    <w:rsid w:val="000A3D1D"/>
    <w:rsid w:val="000A3E50"/>
    <w:rsid w:val="000A4CAB"/>
    <w:rsid w:val="000A4CEC"/>
    <w:rsid w:val="000A4F30"/>
    <w:rsid w:val="000A51B5"/>
    <w:rsid w:val="000A5826"/>
    <w:rsid w:val="000A5863"/>
    <w:rsid w:val="000A5BFD"/>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6EB"/>
    <w:rsid w:val="000B1BDB"/>
    <w:rsid w:val="000B231F"/>
    <w:rsid w:val="000B244F"/>
    <w:rsid w:val="000B280B"/>
    <w:rsid w:val="000B2B16"/>
    <w:rsid w:val="000B2D00"/>
    <w:rsid w:val="000B320C"/>
    <w:rsid w:val="000B35F4"/>
    <w:rsid w:val="000B390A"/>
    <w:rsid w:val="000B4059"/>
    <w:rsid w:val="000B442C"/>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4EA"/>
    <w:rsid w:val="000B757C"/>
    <w:rsid w:val="000C0010"/>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786"/>
    <w:rsid w:val="000C2869"/>
    <w:rsid w:val="000C2A6C"/>
    <w:rsid w:val="000C2B5C"/>
    <w:rsid w:val="000C2BF7"/>
    <w:rsid w:val="000C2E07"/>
    <w:rsid w:val="000C3236"/>
    <w:rsid w:val="000C3C4A"/>
    <w:rsid w:val="000C3CA1"/>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6D39"/>
    <w:rsid w:val="000C701C"/>
    <w:rsid w:val="000C735F"/>
    <w:rsid w:val="000C76AD"/>
    <w:rsid w:val="000C7705"/>
    <w:rsid w:val="000C7761"/>
    <w:rsid w:val="000C7F04"/>
    <w:rsid w:val="000D00B7"/>
    <w:rsid w:val="000D0184"/>
    <w:rsid w:val="000D0461"/>
    <w:rsid w:val="000D0465"/>
    <w:rsid w:val="000D0A90"/>
    <w:rsid w:val="000D0F6A"/>
    <w:rsid w:val="000D11BF"/>
    <w:rsid w:val="000D13A8"/>
    <w:rsid w:val="000D146C"/>
    <w:rsid w:val="000D243E"/>
    <w:rsid w:val="000D26B1"/>
    <w:rsid w:val="000D2BBB"/>
    <w:rsid w:val="000D3027"/>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509"/>
    <w:rsid w:val="000D6548"/>
    <w:rsid w:val="000D6B81"/>
    <w:rsid w:val="000D6FD8"/>
    <w:rsid w:val="000D7545"/>
    <w:rsid w:val="000D7D6C"/>
    <w:rsid w:val="000D7DB2"/>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5D1"/>
    <w:rsid w:val="000E263F"/>
    <w:rsid w:val="000E269D"/>
    <w:rsid w:val="000E2A62"/>
    <w:rsid w:val="000E2F84"/>
    <w:rsid w:val="000E31E6"/>
    <w:rsid w:val="000E36C4"/>
    <w:rsid w:val="000E3AFD"/>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22C"/>
    <w:rsid w:val="000E6571"/>
    <w:rsid w:val="000E6653"/>
    <w:rsid w:val="000E67A9"/>
    <w:rsid w:val="000E6C42"/>
    <w:rsid w:val="000E7583"/>
    <w:rsid w:val="000E7E72"/>
    <w:rsid w:val="000F0059"/>
    <w:rsid w:val="000F0114"/>
    <w:rsid w:val="000F01EC"/>
    <w:rsid w:val="000F026A"/>
    <w:rsid w:val="000F02BC"/>
    <w:rsid w:val="000F04D8"/>
    <w:rsid w:val="000F095C"/>
    <w:rsid w:val="000F09F4"/>
    <w:rsid w:val="000F0B03"/>
    <w:rsid w:val="000F0E84"/>
    <w:rsid w:val="000F1962"/>
    <w:rsid w:val="000F1C51"/>
    <w:rsid w:val="000F256C"/>
    <w:rsid w:val="000F27F8"/>
    <w:rsid w:val="000F2B5F"/>
    <w:rsid w:val="000F2C7F"/>
    <w:rsid w:val="000F2C9D"/>
    <w:rsid w:val="000F30B2"/>
    <w:rsid w:val="000F336B"/>
    <w:rsid w:val="000F34F4"/>
    <w:rsid w:val="000F3554"/>
    <w:rsid w:val="000F3A57"/>
    <w:rsid w:val="000F3E62"/>
    <w:rsid w:val="000F3F41"/>
    <w:rsid w:val="000F3F4A"/>
    <w:rsid w:val="000F3FC2"/>
    <w:rsid w:val="000F42E1"/>
    <w:rsid w:val="000F4501"/>
    <w:rsid w:val="000F45A0"/>
    <w:rsid w:val="000F45FF"/>
    <w:rsid w:val="000F470C"/>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A80"/>
    <w:rsid w:val="00112BA9"/>
    <w:rsid w:val="00112BD9"/>
    <w:rsid w:val="00112D91"/>
    <w:rsid w:val="00113770"/>
    <w:rsid w:val="00113B73"/>
    <w:rsid w:val="00113CA5"/>
    <w:rsid w:val="001142BF"/>
    <w:rsid w:val="001143A3"/>
    <w:rsid w:val="00114C9C"/>
    <w:rsid w:val="0011500C"/>
    <w:rsid w:val="001152D7"/>
    <w:rsid w:val="001153FA"/>
    <w:rsid w:val="00115471"/>
    <w:rsid w:val="0011550B"/>
    <w:rsid w:val="00115854"/>
    <w:rsid w:val="00115BD7"/>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2243"/>
    <w:rsid w:val="00122527"/>
    <w:rsid w:val="00122B79"/>
    <w:rsid w:val="00123015"/>
    <w:rsid w:val="00123120"/>
    <w:rsid w:val="00123161"/>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751"/>
    <w:rsid w:val="00140CF9"/>
    <w:rsid w:val="00141234"/>
    <w:rsid w:val="001413D3"/>
    <w:rsid w:val="0014168E"/>
    <w:rsid w:val="0014168F"/>
    <w:rsid w:val="001416B6"/>
    <w:rsid w:val="00141980"/>
    <w:rsid w:val="00141ABF"/>
    <w:rsid w:val="00141FB9"/>
    <w:rsid w:val="0014200D"/>
    <w:rsid w:val="0014219B"/>
    <w:rsid w:val="00142540"/>
    <w:rsid w:val="00142757"/>
    <w:rsid w:val="00142D2D"/>
    <w:rsid w:val="00142E35"/>
    <w:rsid w:val="00142E78"/>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C0"/>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0C"/>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7A"/>
    <w:rsid w:val="00191EFF"/>
    <w:rsid w:val="0019222C"/>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7F7"/>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870"/>
    <w:rsid w:val="00196C83"/>
    <w:rsid w:val="00196CBA"/>
    <w:rsid w:val="00196F1E"/>
    <w:rsid w:val="00196FDD"/>
    <w:rsid w:val="0019703A"/>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590"/>
    <w:rsid w:val="001A2879"/>
    <w:rsid w:val="001A2C21"/>
    <w:rsid w:val="001A2C68"/>
    <w:rsid w:val="001A2D9C"/>
    <w:rsid w:val="001A2DE5"/>
    <w:rsid w:val="001A2EE5"/>
    <w:rsid w:val="001A2F38"/>
    <w:rsid w:val="001A311E"/>
    <w:rsid w:val="001A31F8"/>
    <w:rsid w:val="001A3208"/>
    <w:rsid w:val="001A36BB"/>
    <w:rsid w:val="001A36E3"/>
    <w:rsid w:val="001A375B"/>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A7"/>
    <w:rsid w:val="001B06C8"/>
    <w:rsid w:val="001B0E78"/>
    <w:rsid w:val="001B10FB"/>
    <w:rsid w:val="001B123E"/>
    <w:rsid w:val="001B13FB"/>
    <w:rsid w:val="001B1B39"/>
    <w:rsid w:val="001B1E23"/>
    <w:rsid w:val="001B20F1"/>
    <w:rsid w:val="001B2572"/>
    <w:rsid w:val="001B25FD"/>
    <w:rsid w:val="001B2992"/>
    <w:rsid w:val="001B2A3A"/>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04E"/>
    <w:rsid w:val="001B5974"/>
    <w:rsid w:val="001B5A8F"/>
    <w:rsid w:val="001B5C66"/>
    <w:rsid w:val="001B65E6"/>
    <w:rsid w:val="001B6625"/>
    <w:rsid w:val="001B6EB0"/>
    <w:rsid w:val="001B6F97"/>
    <w:rsid w:val="001B6FAA"/>
    <w:rsid w:val="001B703A"/>
    <w:rsid w:val="001B7118"/>
    <w:rsid w:val="001B7187"/>
    <w:rsid w:val="001B71B9"/>
    <w:rsid w:val="001B71D3"/>
    <w:rsid w:val="001B72D5"/>
    <w:rsid w:val="001B771F"/>
    <w:rsid w:val="001B775C"/>
    <w:rsid w:val="001B7DC9"/>
    <w:rsid w:val="001B7F81"/>
    <w:rsid w:val="001C06AE"/>
    <w:rsid w:val="001C0BA7"/>
    <w:rsid w:val="001C1478"/>
    <w:rsid w:val="001C1539"/>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0DC"/>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26"/>
    <w:rsid w:val="001D5EB7"/>
    <w:rsid w:val="001D62CE"/>
    <w:rsid w:val="001D63AB"/>
    <w:rsid w:val="001D6746"/>
    <w:rsid w:val="001D68B0"/>
    <w:rsid w:val="001D6C27"/>
    <w:rsid w:val="001D6C5A"/>
    <w:rsid w:val="001D6E91"/>
    <w:rsid w:val="001D6FCC"/>
    <w:rsid w:val="001D6FD0"/>
    <w:rsid w:val="001D736D"/>
    <w:rsid w:val="001D7951"/>
    <w:rsid w:val="001E07DC"/>
    <w:rsid w:val="001E0C5D"/>
    <w:rsid w:val="001E0C8F"/>
    <w:rsid w:val="001E0E1E"/>
    <w:rsid w:val="001E14D1"/>
    <w:rsid w:val="001E17E4"/>
    <w:rsid w:val="001E1A59"/>
    <w:rsid w:val="001E1ACD"/>
    <w:rsid w:val="001E1B66"/>
    <w:rsid w:val="001E1D38"/>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041"/>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B0F"/>
    <w:rsid w:val="001F7C1E"/>
    <w:rsid w:val="001F7D6C"/>
    <w:rsid w:val="001F7F65"/>
    <w:rsid w:val="001F7FB6"/>
    <w:rsid w:val="0020019A"/>
    <w:rsid w:val="00200717"/>
    <w:rsid w:val="00200AFA"/>
    <w:rsid w:val="00200B05"/>
    <w:rsid w:val="00200BCA"/>
    <w:rsid w:val="00200C81"/>
    <w:rsid w:val="00200E54"/>
    <w:rsid w:val="00200EA2"/>
    <w:rsid w:val="0020134F"/>
    <w:rsid w:val="0020144E"/>
    <w:rsid w:val="0020165E"/>
    <w:rsid w:val="002018A6"/>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80C"/>
    <w:rsid w:val="00210B76"/>
    <w:rsid w:val="00211918"/>
    <w:rsid w:val="00211FE3"/>
    <w:rsid w:val="002122BB"/>
    <w:rsid w:val="00212447"/>
    <w:rsid w:val="00212557"/>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567"/>
    <w:rsid w:val="002175FE"/>
    <w:rsid w:val="00217B9A"/>
    <w:rsid w:val="00217BBB"/>
    <w:rsid w:val="00217D09"/>
    <w:rsid w:val="00217E0D"/>
    <w:rsid w:val="00217FC2"/>
    <w:rsid w:val="0022012B"/>
    <w:rsid w:val="002205AD"/>
    <w:rsid w:val="00221135"/>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76"/>
    <w:rsid w:val="00227FDC"/>
    <w:rsid w:val="00227FDD"/>
    <w:rsid w:val="0023003F"/>
    <w:rsid w:val="0023006F"/>
    <w:rsid w:val="0023019C"/>
    <w:rsid w:val="002304C6"/>
    <w:rsid w:val="00230B2F"/>
    <w:rsid w:val="00230C9E"/>
    <w:rsid w:val="0023167C"/>
    <w:rsid w:val="002318EF"/>
    <w:rsid w:val="00231BE1"/>
    <w:rsid w:val="00231C96"/>
    <w:rsid w:val="00231D85"/>
    <w:rsid w:val="00231E77"/>
    <w:rsid w:val="00232539"/>
    <w:rsid w:val="00232662"/>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76C"/>
    <w:rsid w:val="002347BD"/>
    <w:rsid w:val="002348AA"/>
    <w:rsid w:val="00234A97"/>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C8"/>
    <w:rsid w:val="002409B6"/>
    <w:rsid w:val="00240AB3"/>
    <w:rsid w:val="00240DAD"/>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55B8"/>
    <w:rsid w:val="00245C48"/>
    <w:rsid w:val="00245FAF"/>
    <w:rsid w:val="0024629E"/>
    <w:rsid w:val="002463D6"/>
    <w:rsid w:val="00246630"/>
    <w:rsid w:val="002467B8"/>
    <w:rsid w:val="00246BC3"/>
    <w:rsid w:val="00246E7C"/>
    <w:rsid w:val="002471F5"/>
    <w:rsid w:val="00247478"/>
    <w:rsid w:val="00247537"/>
    <w:rsid w:val="00247712"/>
    <w:rsid w:val="00247815"/>
    <w:rsid w:val="00247BE8"/>
    <w:rsid w:val="00247D0B"/>
    <w:rsid w:val="002504A5"/>
    <w:rsid w:val="00250C74"/>
    <w:rsid w:val="0025101E"/>
    <w:rsid w:val="002510AF"/>
    <w:rsid w:val="0025137B"/>
    <w:rsid w:val="002515D7"/>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4F60"/>
    <w:rsid w:val="002552EE"/>
    <w:rsid w:val="002554AD"/>
    <w:rsid w:val="0025553B"/>
    <w:rsid w:val="00255A0A"/>
    <w:rsid w:val="00255BA7"/>
    <w:rsid w:val="00255E0F"/>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1E"/>
    <w:rsid w:val="00261AED"/>
    <w:rsid w:val="00261EDD"/>
    <w:rsid w:val="00262223"/>
    <w:rsid w:val="0026224F"/>
    <w:rsid w:val="0026226F"/>
    <w:rsid w:val="00262354"/>
    <w:rsid w:val="00262442"/>
    <w:rsid w:val="0026270B"/>
    <w:rsid w:val="0026289B"/>
    <w:rsid w:val="002628F5"/>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3ECC"/>
    <w:rsid w:val="00274185"/>
    <w:rsid w:val="002742AE"/>
    <w:rsid w:val="002742B7"/>
    <w:rsid w:val="00274505"/>
    <w:rsid w:val="00274639"/>
    <w:rsid w:val="00274746"/>
    <w:rsid w:val="00274D05"/>
    <w:rsid w:val="00274E16"/>
    <w:rsid w:val="00274F6C"/>
    <w:rsid w:val="00274F9C"/>
    <w:rsid w:val="00275533"/>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11D4"/>
    <w:rsid w:val="0028122E"/>
    <w:rsid w:val="00281F87"/>
    <w:rsid w:val="00281FDC"/>
    <w:rsid w:val="002822E8"/>
    <w:rsid w:val="00282519"/>
    <w:rsid w:val="00282746"/>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E3F"/>
    <w:rsid w:val="00293F93"/>
    <w:rsid w:val="00293FBB"/>
    <w:rsid w:val="0029404D"/>
    <w:rsid w:val="00294080"/>
    <w:rsid w:val="002940A5"/>
    <w:rsid w:val="00294758"/>
    <w:rsid w:val="00294987"/>
    <w:rsid w:val="00294A11"/>
    <w:rsid w:val="00294BC6"/>
    <w:rsid w:val="00294C8B"/>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7214"/>
    <w:rsid w:val="00297333"/>
    <w:rsid w:val="0029746C"/>
    <w:rsid w:val="00297954"/>
    <w:rsid w:val="00297DD0"/>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84C"/>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5D2"/>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967"/>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B69"/>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4FC"/>
    <w:rsid w:val="002F0AF6"/>
    <w:rsid w:val="002F1069"/>
    <w:rsid w:val="002F113A"/>
    <w:rsid w:val="002F15B9"/>
    <w:rsid w:val="002F1665"/>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A8A"/>
    <w:rsid w:val="002F3C5B"/>
    <w:rsid w:val="002F3C95"/>
    <w:rsid w:val="002F3FC7"/>
    <w:rsid w:val="002F4471"/>
    <w:rsid w:val="002F44A6"/>
    <w:rsid w:val="002F4541"/>
    <w:rsid w:val="002F4AB3"/>
    <w:rsid w:val="002F4F8C"/>
    <w:rsid w:val="002F5509"/>
    <w:rsid w:val="002F591D"/>
    <w:rsid w:val="002F5E5E"/>
    <w:rsid w:val="002F6001"/>
    <w:rsid w:val="002F63DA"/>
    <w:rsid w:val="002F65D7"/>
    <w:rsid w:val="002F6B38"/>
    <w:rsid w:val="002F6EE2"/>
    <w:rsid w:val="002F7044"/>
    <w:rsid w:val="002F7955"/>
    <w:rsid w:val="003004D5"/>
    <w:rsid w:val="00300993"/>
    <w:rsid w:val="00300A3C"/>
    <w:rsid w:val="00300AB2"/>
    <w:rsid w:val="00300CD4"/>
    <w:rsid w:val="00300D1B"/>
    <w:rsid w:val="00300E18"/>
    <w:rsid w:val="00301119"/>
    <w:rsid w:val="00301A35"/>
    <w:rsid w:val="00302104"/>
    <w:rsid w:val="003023A6"/>
    <w:rsid w:val="00302595"/>
    <w:rsid w:val="003029D7"/>
    <w:rsid w:val="00302BA1"/>
    <w:rsid w:val="00302C34"/>
    <w:rsid w:val="00303010"/>
    <w:rsid w:val="00303219"/>
    <w:rsid w:val="00303298"/>
    <w:rsid w:val="0030361D"/>
    <w:rsid w:val="00303623"/>
    <w:rsid w:val="00303626"/>
    <w:rsid w:val="00303711"/>
    <w:rsid w:val="00303765"/>
    <w:rsid w:val="00303E27"/>
    <w:rsid w:val="00303E7C"/>
    <w:rsid w:val="00303E89"/>
    <w:rsid w:val="00303F6B"/>
    <w:rsid w:val="00304ADB"/>
    <w:rsid w:val="00304AEC"/>
    <w:rsid w:val="00304B92"/>
    <w:rsid w:val="00304E15"/>
    <w:rsid w:val="00304E3B"/>
    <w:rsid w:val="003058CC"/>
    <w:rsid w:val="00305AD0"/>
    <w:rsid w:val="00305C70"/>
    <w:rsid w:val="00305DF2"/>
    <w:rsid w:val="00306094"/>
    <w:rsid w:val="00306292"/>
    <w:rsid w:val="00306500"/>
    <w:rsid w:val="00306B7A"/>
    <w:rsid w:val="00307131"/>
    <w:rsid w:val="003072BE"/>
    <w:rsid w:val="003073D5"/>
    <w:rsid w:val="00307592"/>
    <w:rsid w:val="003075B3"/>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3D2"/>
    <w:rsid w:val="003153FC"/>
    <w:rsid w:val="00315C64"/>
    <w:rsid w:val="00315CBB"/>
    <w:rsid w:val="00315E4B"/>
    <w:rsid w:val="00315E54"/>
    <w:rsid w:val="00315E8C"/>
    <w:rsid w:val="00315F71"/>
    <w:rsid w:val="00315F80"/>
    <w:rsid w:val="0031615A"/>
    <w:rsid w:val="0031621A"/>
    <w:rsid w:val="00316448"/>
    <w:rsid w:val="00316615"/>
    <w:rsid w:val="0031674B"/>
    <w:rsid w:val="00317174"/>
    <w:rsid w:val="003172BB"/>
    <w:rsid w:val="003174D8"/>
    <w:rsid w:val="0031777C"/>
    <w:rsid w:val="00317827"/>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5B"/>
    <w:rsid w:val="00333064"/>
    <w:rsid w:val="00333547"/>
    <w:rsid w:val="00333B72"/>
    <w:rsid w:val="003341DD"/>
    <w:rsid w:val="003343F5"/>
    <w:rsid w:val="003347FB"/>
    <w:rsid w:val="003348AF"/>
    <w:rsid w:val="003349EA"/>
    <w:rsid w:val="00334A81"/>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F0"/>
    <w:rsid w:val="003455EE"/>
    <w:rsid w:val="0034628A"/>
    <w:rsid w:val="003462D1"/>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2FA8"/>
    <w:rsid w:val="00353053"/>
    <w:rsid w:val="003533CA"/>
    <w:rsid w:val="003534CB"/>
    <w:rsid w:val="003534F5"/>
    <w:rsid w:val="00353903"/>
    <w:rsid w:val="00353BA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D23"/>
    <w:rsid w:val="00357FC6"/>
    <w:rsid w:val="0036029B"/>
    <w:rsid w:val="00360C5C"/>
    <w:rsid w:val="00360FC5"/>
    <w:rsid w:val="0036115F"/>
    <w:rsid w:val="0036151D"/>
    <w:rsid w:val="003616B8"/>
    <w:rsid w:val="0036178F"/>
    <w:rsid w:val="003618EB"/>
    <w:rsid w:val="00361AFF"/>
    <w:rsid w:val="00361B1E"/>
    <w:rsid w:val="00361B26"/>
    <w:rsid w:val="00361E5F"/>
    <w:rsid w:val="00362451"/>
    <w:rsid w:val="003626D9"/>
    <w:rsid w:val="00362A68"/>
    <w:rsid w:val="00362D1E"/>
    <w:rsid w:val="00362EFA"/>
    <w:rsid w:val="003633C9"/>
    <w:rsid w:val="003634AC"/>
    <w:rsid w:val="00363503"/>
    <w:rsid w:val="00363B56"/>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75E"/>
    <w:rsid w:val="00367A35"/>
    <w:rsid w:val="00367AE1"/>
    <w:rsid w:val="0037012B"/>
    <w:rsid w:val="00370215"/>
    <w:rsid w:val="0037027A"/>
    <w:rsid w:val="0037037C"/>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E28"/>
    <w:rsid w:val="00372F12"/>
    <w:rsid w:val="00372FB2"/>
    <w:rsid w:val="00373170"/>
    <w:rsid w:val="0037322E"/>
    <w:rsid w:val="00373A1D"/>
    <w:rsid w:val="00373B32"/>
    <w:rsid w:val="00373E7F"/>
    <w:rsid w:val="003745DC"/>
    <w:rsid w:val="003745E4"/>
    <w:rsid w:val="003746A1"/>
    <w:rsid w:val="00374A8B"/>
    <w:rsid w:val="00374CAB"/>
    <w:rsid w:val="00374DB6"/>
    <w:rsid w:val="00374F49"/>
    <w:rsid w:val="003754DD"/>
    <w:rsid w:val="003755A6"/>
    <w:rsid w:val="00375707"/>
    <w:rsid w:val="00375872"/>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A46"/>
    <w:rsid w:val="00383C1F"/>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216"/>
    <w:rsid w:val="003908F9"/>
    <w:rsid w:val="00390D0A"/>
    <w:rsid w:val="00390E64"/>
    <w:rsid w:val="00390E77"/>
    <w:rsid w:val="00390F69"/>
    <w:rsid w:val="00391265"/>
    <w:rsid w:val="00391327"/>
    <w:rsid w:val="00391842"/>
    <w:rsid w:val="0039187C"/>
    <w:rsid w:val="003918DD"/>
    <w:rsid w:val="003918E5"/>
    <w:rsid w:val="00391994"/>
    <w:rsid w:val="00391DEE"/>
    <w:rsid w:val="0039214E"/>
    <w:rsid w:val="00392AA7"/>
    <w:rsid w:val="00392FB5"/>
    <w:rsid w:val="003931AB"/>
    <w:rsid w:val="00393A2B"/>
    <w:rsid w:val="00393B65"/>
    <w:rsid w:val="00393CE2"/>
    <w:rsid w:val="00393D2B"/>
    <w:rsid w:val="00393DFD"/>
    <w:rsid w:val="003943F9"/>
    <w:rsid w:val="00394B4F"/>
    <w:rsid w:val="00394CCC"/>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42B"/>
    <w:rsid w:val="003975DE"/>
    <w:rsid w:val="0039772A"/>
    <w:rsid w:val="00397E27"/>
    <w:rsid w:val="00397ED4"/>
    <w:rsid w:val="003A00C7"/>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6E0"/>
    <w:rsid w:val="003A3D4D"/>
    <w:rsid w:val="003A3DE2"/>
    <w:rsid w:val="003A3E38"/>
    <w:rsid w:val="003A4246"/>
    <w:rsid w:val="003A42C9"/>
    <w:rsid w:val="003A4446"/>
    <w:rsid w:val="003A4469"/>
    <w:rsid w:val="003A4670"/>
    <w:rsid w:val="003A4779"/>
    <w:rsid w:val="003A4A4E"/>
    <w:rsid w:val="003A4D3C"/>
    <w:rsid w:val="003A5CDA"/>
    <w:rsid w:val="003A5E85"/>
    <w:rsid w:val="003A5FEA"/>
    <w:rsid w:val="003A6356"/>
    <w:rsid w:val="003A674A"/>
    <w:rsid w:val="003A68EC"/>
    <w:rsid w:val="003A6AD6"/>
    <w:rsid w:val="003A6FDE"/>
    <w:rsid w:val="003A75A4"/>
    <w:rsid w:val="003A7B7A"/>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4053"/>
    <w:rsid w:val="003B42C3"/>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619"/>
    <w:rsid w:val="003C3975"/>
    <w:rsid w:val="003C3FA9"/>
    <w:rsid w:val="003C42F9"/>
    <w:rsid w:val="003C43A9"/>
    <w:rsid w:val="003C446D"/>
    <w:rsid w:val="003C46E2"/>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59F"/>
    <w:rsid w:val="003D1817"/>
    <w:rsid w:val="003D1B92"/>
    <w:rsid w:val="003D1C75"/>
    <w:rsid w:val="003D1C8F"/>
    <w:rsid w:val="003D2275"/>
    <w:rsid w:val="003D24F0"/>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955"/>
    <w:rsid w:val="003D6AAF"/>
    <w:rsid w:val="003D6B3E"/>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4D3"/>
    <w:rsid w:val="003E1688"/>
    <w:rsid w:val="003E172C"/>
    <w:rsid w:val="003E17F1"/>
    <w:rsid w:val="003E1887"/>
    <w:rsid w:val="003E27D5"/>
    <w:rsid w:val="003E2E8C"/>
    <w:rsid w:val="003E2EDA"/>
    <w:rsid w:val="003E2F60"/>
    <w:rsid w:val="003E31C7"/>
    <w:rsid w:val="003E33FB"/>
    <w:rsid w:val="003E354D"/>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BC4"/>
    <w:rsid w:val="003E7BE8"/>
    <w:rsid w:val="003E7C27"/>
    <w:rsid w:val="003E7DDE"/>
    <w:rsid w:val="003F01AE"/>
    <w:rsid w:val="003F0724"/>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42D6"/>
    <w:rsid w:val="003F4CA0"/>
    <w:rsid w:val="003F4D1B"/>
    <w:rsid w:val="003F4D3E"/>
    <w:rsid w:val="003F55D6"/>
    <w:rsid w:val="003F5763"/>
    <w:rsid w:val="003F57D4"/>
    <w:rsid w:val="003F584A"/>
    <w:rsid w:val="003F5922"/>
    <w:rsid w:val="003F5A46"/>
    <w:rsid w:val="003F5BB3"/>
    <w:rsid w:val="003F5D1D"/>
    <w:rsid w:val="003F6365"/>
    <w:rsid w:val="003F64A2"/>
    <w:rsid w:val="003F6745"/>
    <w:rsid w:val="003F71AB"/>
    <w:rsid w:val="003F72E0"/>
    <w:rsid w:val="003F7789"/>
    <w:rsid w:val="003F7995"/>
    <w:rsid w:val="003F7C29"/>
    <w:rsid w:val="003F7DDF"/>
    <w:rsid w:val="003F7FEE"/>
    <w:rsid w:val="00400603"/>
    <w:rsid w:val="00400D8E"/>
    <w:rsid w:val="00400EC3"/>
    <w:rsid w:val="00401302"/>
    <w:rsid w:val="0040168F"/>
    <w:rsid w:val="00401701"/>
    <w:rsid w:val="004017EE"/>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403C"/>
    <w:rsid w:val="00404250"/>
    <w:rsid w:val="004047FF"/>
    <w:rsid w:val="00404C2C"/>
    <w:rsid w:val="00404E2B"/>
    <w:rsid w:val="0040549D"/>
    <w:rsid w:val="0040578C"/>
    <w:rsid w:val="004059B7"/>
    <w:rsid w:val="00405C7F"/>
    <w:rsid w:val="00406179"/>
    <w:rsid w:val="004062E1"/>
    <w:rsid w:val="0040666C"/>
    <w:rsid w:val="004066B6"/>
    <w:rsid w:val="004068FE"/>
    <w:rsid w:val="00407198"/>
    <w:rsid w:val="00407364"/>
    <w:rsid w:val="00407394"/>
    <w:rsid w:val="00407517"/>
    <w:rsid w:val="004075DC"/>
    <w:rsid w:val="004077E3"/>
    <w:rsid w:val="00407DD5"/>
    <w:rsid w:val="00407E17"/>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3D25"/>
    <w:rsid w:val="004141A4"/>
    <w:rsid w:val="00414326"/>
    <w:rsid w:val="00414421"/>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DE6"/>
    <w:rsid w:val="00431FC5"/>
    <w:rsid w:val="00432313"/>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9D6"/>
    <w:rsid w:val="00442AAE"/>
    <w:rsid w:val="00442C2C"/>
    <w:rsid w:val="00442DA1"/>
    <w:rsid w:val="00442E0F"/>
    <w:rsid w:val="00443096"/>
    <w:rsid w:val="0044313B"/>
    <w:rsid w:val="00443356"/>
    <w:rsid w:val="00443851"/>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51C"/>
    <w:rsid w:val="00446545"/>
    <w:rsid w:val="00446566"/>
    <w:rsid w:val="0044684B"/>
    <w:rsid w:val="004468E9"/>
    <w:rsid w:val="00446C70"/>
    <w:rsid w:val="004470AB"/>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3000"/>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35FA"/>
    <w:rsid w:val="00463717"/>
    <w:rsid w:val="00463740"/>
    <w:rsid w:val="00463946"/>
    <w:rsid w:val="00463E19"/>
    <w:rsid w:val="00463E75"/>
    <w:rsid w:val="00463F96"/>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4C79"/>
    <w:rsid w:val="00475023"/>
    <w:rsid w:val="0047546B"/>
    <w:rsid w:val="00475735"/>
    <w:rsid w:val="004760BF"/>
    <w:rsid w:val="0047639E"/>
    <w:rsid w:val="0047674E"/>
    <w:rsid w:val="00477599"/>
    <w:rsid w:val="0047769A"/>
    <w:rsid w:val="004776C5"/>
    <w:rsid w:val="004777BE"/>
    <w:rsid w:val="0047789F"/>
    <w:rsid w:val="0047796E"/>
    <w:rsid w:val="00477FDC"/>
    <w:rsid w:val="00480506"/>
    <w:rsid w:val="00480606"/>
    <w:rsid w:val="00480650"/>
    <w:rsid w:val="004806CF"/>
    <w:rsid w:val="00480726"/>
    <w:rsid w:val="00480795"/>
    <w:rsid w:val="0048081B"/>
    <w:rsid w:val="00480953"/>
    <w:rsid w:val="00480A00"/>
    <w:rsid w:val="00480B23"/>
    <w:rsid w:val="00480F37"/>
    <w:rsid w:val="0048119F"/>
    <w:rsid w:val="00481562"/>
    <w:rsid w:val="004816B2"/>
    <w:rsid w:val="00481944"/>
    <w:rsid w:val="00481A5E"/>
    <w:rsid w:val="00481AF1"/>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EEC"/>
    <w:rsid w:val="00484F06"/>
    <w:rsid w:val="00485046"/>
    <w:rsid w:val="004850D8"/>
    <w:rsid w:val="0048553F"/>
    <w:rsid w:val="00485566"/>
    <w:rsid w:val="004859BA"/>
    <w:rsid w:val="00485A25"/>
    <w:rsid w:val="00485AA9"/>
    <w:rsid w:val="00485B60"/>
    <w:rsid w:val="00485B9E"/>
    <w:rsid w:val="00485BC1"/>
    <w:rsid w:val="00485C3F"/>
    <w:rsid w:val="00485D81"/>
    <w:rsid w:val="00486042"/>
    <w:rsid w:val="004860E7"/>
    <w:rsid w:val="00486728"/>
    <w:rsid w:val="0048677C"/>
    <w:rsid w:val="00486858"/>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C2B"/>
    <w:rsid w:val="00494C2F"/>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FC"/>
    <w:rsid w:val="004A1A26"/>
    <w:rsid w:val="004A1D0B"/>
    <w:rsid w:val="004A1FC5"/>
    <w:rsid w:val="004A21E9"/>
    <w:rsid w:val="004A2530"/>
    <w:rsid w:val="004A2AC1"/>
    <w:rsid w:val="004A2BB2"/>
    <w:rsid w:val="004A2D2F"/>
    <w:rsid w:val="004A2EFD"/>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72C"/>
    <w:rsid w:val="004A5BAD"/>
    <w:rsid w:val="004A5CD5"/>
    <w:rsid w:val="004A5ED2"/>
    <w:rsid w:val="004A5F6D"/>
    <w:rsid w:val="004A60CC"/>
    <w:rsid w:val="004A627A"/>
    <w:rsid w:val="004A62B7"/>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511"/>
    <w:rsid w:val="004B067B"/>
    <w:rsid w:val="004B082D"/>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3A"/>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7167"/>
    <w:rsid w:val="004B7264"/>
    <w:rsid w:val="004B73C8"/>
    <w:rsid w:val="004B74D7"/>
    <w:rsid w:val="004B7791"/>
    <w:rsid w:val="004B7922"/>
    <w:rsid w:val="004B7982"/>
    <w:rsid w:val="004B7A68"/>
    <w:rsid w:val="004B7B0D"/>
    <w:rsid w:val="004B7BE5"/>
    <w:rsid w:val="004B7CC5"/>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91B"/>
    <w:rsid w:val="004C3CE1"/>
    <w:rsid w:val="004C3D75"/>
    <w:rsid w:val="004C3D98"/>
    <w:rsid w:val="004C3DDE"/>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94"/>
    <w:rsid w:val="004D6354"/>
    <w:rsid w:val="004D655C"/>
    <w:rsid w:val="004D6594"/>
    <w:rsid w:val="004D6B24"/>
    <w:rsid w:val="004D6B44"/>
    <w:rsid w:val="004D6EF1"/>
    <w:rsid w:val="004D704A"/>
    <w:rsid w:val="004D706E"/>
    <w:rsid w:val="004D783E"/>
    <w:rsid w:val="004D7A19"/>
    <w:rsid w:val="004D7B4A"/>
    <w:rsid w:val="004D7C36"/>
    <w:rsid w:val="004D7DE3"/>
    <w:rsid w:val="004E0414"/>
    <w:rsid w:val="004E06A9"/>
    <w:rsid w:val="004E0888"/>
    <w:rsid w:val="004E08A5"/>
    <w:rsid w:val="004E0A0A"/>
    <w:rsid w:val="004E0BA1"/>
    <w:rsid w:val="004E1A3E"/>
    <w:rsid w:val="004E215B"/>
    <w:rsid w:val="004E223C"/>
    <w:rsid w:val="004E2381"/>
    <w:rsid w:val="004E29B6"/>
    <w:rsid w:val="004E30B9"/>
    <w:rsid w:val="004E3202"/>
    <w:rsid w:val="004E33DC"/>
    <w:rsid w:val="004E3645"/>
    <w:rsid w:val="004E36CE"/>
    <w:rsid w:val="004E3A6E"/>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233"/>
    <w:rsid w:val="004F4A4B"/>
    <w:rsid w:val="004F4C01"/>
    <w:rsid w:val="004F4E1E"/>
    <w:rsid w:val="004F4F49"/>
    <w:rsid w:val="004F50B5"/>
    <w:rsid w:val="004F5291"/>
    <w:rsid w:val="004F53CF"/>
    <w:rsid w:val="004F5484"/>
    <w:rsid w:val="004F5CEC"/>
    <w:rsid w:val="004F5EDE"/>
    <w:rsid w:val="004F60D3"/>
    <w:rsid w:val="004F6BCE"/>
    <w:rsid w:val="004F6BF2"/>
    <w:rsid w:val="004F6EB8"/>
    <w:rsid w:val="004F707C"/>
    <w:rsid w:val="004F7086"/>
    <w:rsid w:val="004F74D4"/>
    <w:rsid w:val="004F7810"/>
    <w:rsid w:val="004F7C8D"/>
    <w:rsid w:val="004F7F65"/>
    <w:rsid w:val="00500961"/>
    <w:rsid w:val="00500EB0"/>
    <w:rsid w:val="00500F4A"/>
    <w:rsid w:val="0050129B"/>
    <w:rsid w:val="00501338"/>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3F4"/>
    <w:rsid w:val="00511411"/>
    <w:rsid w:val="005115C7"/>
    <w:rsid w:val="0051181D"/>
    <w:rsid w:val="00511B5E"/>
    <w:rsid w:val="00511CEE"/>
    <w:rsid w:val="00511EEE"/>
    <w:rsid w:val="005122D0"/>
    <w:rsid w:val="00512685"/>
    <w:rsid w:val="005127F2"/>
    <w:rsid w:val="00512DD8"/>
    <w:rsid w:val="005132D2"/>
    <w:rsid w:val="00513356"/>
    <w:rsid w:val="005134C1"/>
    <w:rsid w:val="005139F5"/>
    <w:rsid w:val="00513A6C"/>
    <w:rsid w:val="00513BC6"/>
    <w:rsid w:val="00513DD3"/>
    <w:rsid w:val="005149E6"/>
    <w:rsid w:val="00514A62"/>
    <w:rsid w:val="00514AA9"/>
    <w:rsid w:val="00514C68"/>
    <w:rsid w:val="0051512F"/>
    <w:rsid w:val="005151B3"/>
    <w:rsid w:val="005156C7"/>
    <w:rsid w:val="00515740"/>
    <w:rsid w:val="005157CC"/>
    <w:rsid w:val="005157F9"/>
    <w:rsid w:val="00516037"/>
    <w:rsid w:val="00516077"/>
    <w:rsid w:val="0051661A"/>
    <w:rsid w:val="0051689F"/>
    <w:rsid w:val="00516D44"/>
    <w:rsid w:val="00516D84"/>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8EA"/>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F"/>
    <w:rsid w:val="00543370"/>
    <w:rsid w:val="00543578"/>
    <w:rsid w:val="005437E3"/>
    <w:rsid w:val="00543970"/>
    <w:rsid w:val="00543DCA"/>
    <w:rsid w:val="00543EF0"/>
    <w:rsid w:val="00544130"/>
    <w:rsid w:val="005442DD"/>
    <w:rsid w:val="00544FED"/>
    <w:rsid w:val="0054506E"/>
    <w:rsid w:val="005450D6"/>
    <w:rsid w:val="005450FD"/>
    <w:rsid w:val="0054521F"/>
    <w:rsid w:val="005454CD"/>
    <w:rsid w:val="00545600"/>
    <w:rsid w:val="00545653"/>
    <w:rsid w:val="005458C5"/>
    <w:rsid w:val="005459B5"/>
    <w:rsid w:val="00546163"/>
    <w:rsid w:val="00546256"/>
    <w:rsid w:val="005462D0"/>
    <w:rsid w:val="00546346"/>
    <w:rsid w:val="005465FB"/>
    <w:rsid w:val="00546649"/>
    <w:rsid w:val="005467BC"/>
    <w:rsid w:val="00546968"/>
    <w:rsid w:val="00546B6D"/>
    <w:rsid w:val="00546E2C"/>
    <w:rsid w:val="00546E6B"/>
    <w:rsid w:val="00547055"/>
    <w:rsid w:val="005470CE"/>
    <w:rsid w:val="005471B1"/>
    <w:rsid w:val="00547902"/>
    <w:rsid w:val="00547B7E"/>
    <w:rsid w:val="00547BD0"/>
    <w:rsid w:val="00547C76"/>
    <w:rsid w:val="00547DDB"/>
    <w:rsid w:val="00547E14"/>
    <w:rsid w:val="00547E27"/>
    <w:rsid w:val="0055032A"/>
    <w:rsid w:val="005504B5"/>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DEA"/>
    <w:rsid w:val="00552E7E"/>
    <w:rsid w:val="00553237"/>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BAD"/>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4B4"/>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6F0"/>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EA4"/>
    <w:rsid w:val="00596038"/>
    <w:rsid w:val="00596D90"/>
    <w:rsid w:val="00596EF7"/>
    <w:rsid w:val="00596F6B"/>
    <w:rsid w:val="00596FB3"/>
    <w:rsid w:val="00597142"/>
    <w:rsid w:val="0059794C"/>
    <w:rsid w:val="005979F3"/>
    <w:rsid w:val="00597C16"/>
    <w:rsid w:val="005A0103"/>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15E"/>
    <w:rsid w:val="005C1475"/>
    <w:rsid w:val="005C1ADE"/>
    <w:rsid w:val="005C1D11"/>
    <w:rsid w:val="005C20FF"/>
    <w:rsid w:val="005C2193"/>
    <w:rsid w:val="005C21FB"/>
    <w:rsid w:val="005C277A"/>
    <w:rsid w:val="005C29BD"/>
    <w:rsid w:val="005C2ABD"/>
    <w:rsid w:val="005C305B"/>
    <w:rsid w:val="005C35F5"/>
    <w:rsid w:val="005C3AC3"/>
    <w:rsid w:val="005C3CAF"/>
    <w:rsid w:val="005C3F49"/>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B0B"/>
    <w:rsid w:val="005D108F"/>
    <w:rsid w:val="005D1597"/>
    <w:rsid w:val="005D1638"/>
    <w:rsid w:val="005D1641"/>
    <w:rsid w:val="005D17A3"/>
    <w:rsid w:val="005D1D42"/>
    <w:rsid w:val="005D1EE5"/>
    <w:rsid w:val="005D2283"/>
    <w:rsid w:val="005D22DF"/>
    <w:rsid w:val="005D271D"/>
    <w:rsid w:val="005D279C"/>
    <w:rsid w:val="005D2AD6"/>
    <w:rsid w:val="005D2EE2"/>
    <w:rsid w:val="005D2F13"/>
    <w:rsid w:val="005D318D"/>
    <w:rsid w:val="005D352F"/>
    <w:rsid w:val="005D390F"/>
    <w:rsid w:val="005D3AF3"/>
    <w:rsid w:val="005D3E43"/>
    <w:rsid w:val="005D3FCA"/>
    <w:rsid w:val="005D40C9"/>
    <w:rsid w:val="005D4789"/>
    <w:rsid w:val="005D4D5A"/>
    <w:rsid w:val="005D4E53"/>
    <w:rsid w:val="005D52F3"/>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943"/>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9E"/>
    <w:rsid w:val="005E7655"/>
    <w:rsid w:val="005E7A52"/>
    <w:rsid w:val="005E7B0A"/>
    <w:rsid w:val="005E7C2C"/>
    <w:rsid w:val="005E7F5B"/>
    <w:rsid w:val="005E7FDD"/>
    <w:rsid w:val="005F041D"/>
    <w:rsid w:val="005F07DA"/>
    <w:rsid w:val="005F0F5F"/>
    <w:rsid w:val="005F12E5"/>
    <w:rsid w:val="005F13DA"/>
    <w:rsid w:val="005F1A0E"/>
    <w:rsid w:val="005F1E27"/>
    <w:rsid w:val="005F2063"/>
    <w:rsid w:val="005F2206"/>
    <w:rsid w:val="005F24D5"/>
    <w:rsid w:val="005F26EC"/>
    <w:rsid w:val="005F275F"/>
    <w:rsid w:val="005F293D"/>
    <w:rsid w:val="005F2942"/>
    <w:rsid w:val="005F2E08"/>
    <w:rsid w:val="005F30C9"/>
    <w:rsid w:val="005F3806"/>
    <w:rsid w:val="005F3AF1"/>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A19"/>
    <w:rsid w:val="00600AB6"/>
    <w:rsid w:val="00600F2B"/>
    <w:rsid w:val="0060144A"/>
    <w:rsid w:val="00601546"/>
    <w:rsid w:val="00601605"/>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3F6"/>
    <w:rsid w:val="006074C7"/>
    <w:rsid w:val="00607B57"/>
    <w:rsid w:val="00607C44"/>
    <w:rsid w:val="00607E4C"/>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B58"/>
    <w:rsid w:val="00612D40"/>
    <w:rsid w:val="006134DA"/>
    <w:rsid w:val="0061359A"/>
    <w:rsid w:val="006136B3"/>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40B"/>
    <w:rsid w:val="00636464"/>
    <w:rsid w:val="0063666B"/>
    <w:rsid w:val="006367DA"/>
    <w:rsid w:val="00636A27"/>
    <w:rsid w:val="00636FC2"/>
    <w:rsid w:val="006372B6"/>
    <w:rsid w:val="00637306"/>
    <w:rsid w:val="00637669"/>
    <w:rsid w:val="006377C8"/>
    <w:rsid w:val="00637EBC"/>
    <w:rsid w:val="00640054"/>
    <w:rsid w:val="0064055E"/>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69A"/>
    <w:rsid w:val="00657751"/>
    <w:rsid w:val="0065779C"/>
    <w:rsid w:val="00657BC5"/>
    <w:rsid w:val="00660000"/>
    <w:rsid w:val="00660112"/>
    <w:rsid w:val="0066020C"/>
    <w:rsid w:val="00660415"/>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A63"/>
    <w:rsid w:val="00662A9A"/>
    <w:rsid w:val="00662D2C"/>
    <w:rsid w:val="00663044"/>
    <w:rsid w:val="00663296"/>
    <w:rsid w:val="00663A44"/>
    <w:rsid w:val="00663C0F"/>
    <w:rsid w:val="00663DC7"/>
    <w:rsid w:val="006645DA"/>
    <w:rsid w:val="00664922"/>
    <w:rsid w:val="0066495B"/>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6034"/>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D73"/>
    <w:rsid w:val="00682E9B"/>
    <w:rsid w:val="00683424"/>
    <w:rsid w:val="0068399C"/>
    <w:rsid w:val="00683A2E"/>
    <w:rsid w:val="00684088"/>
    <w:rsid w:val="00684115"/>
    <w:rsid w:val="0068415F"/>
    <w:rsid w:val="0068436F"/>
    <w:rsid w:val="00684491"/>
    <w:rsid w:val="00684586"/>
    <w:rsid w:val="00684CAA"/>
    <w:rsid w:val="00684CE2"/>
    <w:rsid w:val="006851B5"/>
    <w:rsid w:val="00685534"/>
    <w:rsid w:val="00685A1B"/>
    <w:rsid w:val="00685D24"/>
    <w:rsid w:val="00685F40"/>
    <w:rsid w:val="0068618E"/>
    <w:rsid w:val="006861B7"/>
    <w:rsid w:val="0068628E"/>
    <w:rsid w:val="006864BD"/>
    <w:rsid w:val="006864F9"/>
    <w:rsid w:val="006868F7"/>
    <w:rsid w:val="00686999"/>
    <w:rsid w:val="00687153"/>
    <w:rsid w:val="00687350"/>
    <w:rsid w:val="006873B0"/>
    <w:rsid w:val="0068787E"/>
    <w:rsid w:val="0068793F"/>
    <w:rsid w:val="00687DCE"/>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43"/>
    <w:rsid w:val="00696AC8"/>
    <w:rsid w:val="00696E96"/>
    <w:rsid w:val="00697127"/>
    <w:rsid w:val="00697194"/>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8F0"/>
    <w:rsid w:val="006A5A07"/>
    <w:rsid w:val="006A5B12"/>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E5"/>
    <w:rsid w:val="006C062F"/>
    <w:rsid w:val="006C063F"/>
    <w:rsid w:val="006C064B"/>
    <w:rsid w:val="006C0A14"/>
    <w:rsid w:val="006C15B5"/>
    <w:rsid w:val="006C173A"/>
    <w:rsid w:val="006C1A33"/>
    <w:rsid w:val="006C1D8B"/>
    <w:rsid w:val="006C20B6"/>
    <w:rsid w:val="006C215D"/>
    <w:rsid w:val="006C2420"/>
    <w:rsid w:val="006C26D8"/>
    <w:rsid w:val="006C2B3A"/>
    <w:rsid w:val="006C2E18"/>
    <w:rsid w:val="006C317E"/>
    <w:rsid w:val="006C372D"/>
    <w:rsid w:val="006C421A"/>
    <w:rsid w:val="006C4458"/>
    <w:rsid w:val="006C4CEB"/>
    <w:rsid w:val="006C4E85"/>
    <w:rsid w:val="006C5742"/>
    <w:rsid w:val="006C581D"/>
    <w:rsid w:val="006C5B9F"/>
    <w:rsid w:val="006C605A"/>
    <w:rsid w:val="006C61AB"/>
    <w:rsid w:val="006C6419"/>
    <w:rsid w:val="006C65B9"/>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E3"/>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523A"/>
    <w:rsid w:val="006D5547"/>
    <w:rsid w:val="006D5F10"/>
    <w:rsid w:val="006D5F3D"/>
    <w:rsid w:val="006D61C5"/>
    <w:rsid w:val="006D628B"/>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7D"/>
    <w:rsid w:val="006E2060"/>
    <w:rsid w:val="006E20C1"/>
    <w:rsid w:val="006E22B4"/>
    <w:rsid w:val="006E2353"/>
    <w:rsid w:val="006E244B"/>
    <w:rsid w:val="006E275A"/>
    <w:rsid w:val="006E2913"/>
    <w:rsid w:val="006E2BCA"/>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18B"/>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762"/>
    <w:rsid w:val="0071792B"/>
    <w:rsid w:val="00717A7F"/>
    <w:rsid w:val="00717E58"/>
    <w:rsid w:val="00717E63"/>
    <w:rsid w:val="00720C1A"/>
    <w:rsid w:val="007211CA"/>
    <w:rsid w:val="007211F4"/>
    <w:rsid w:val="0072124C"/>
    <w:rsid w:val="007216D1"/>
    <w:rsid w:val="00721836"/>
    <w:rsid w:val="007219B2"/>
    <w:rsid w:val="00721BE3"/>
    <w:rsid w:val="00721BE5"/>
    <w:rsid w:val="00721CFC"/>
    <w:rsid w:val="00721D77"/>
    <w:rsid w:val="007224D6"/>
    <w:rsid w:val="00722AE1"/>
    <w:rsid w:val="00722DBC"/>
    <w:rsid w:val="00722F8A"/>
    <w:rsid w:val="007230B5"/>
    <w:rsid w:val="00723219"/>
    <w:rsid w:val="00723392"/>
    <w:rsid w:val="007233B0"/>
    <w:rsid w:val="007235A7"/>
    <w:rsid w:val="00723614"/>
    <w:rsid w:val="00723799"/>
    <w:rsid w:val="007238FB"/>
    <w:rsid w:val="00723EA4"/>
    <w:rsid w:val="0072447C"/>
    <w:rsid w:val="0072496E"/>
    <w:rsid w:val="007249E6"/>
    <w:rsid w:val="00724A83"/>
    <w:rsid w:val="00724C01"/>
    <w:rsid w:val="00725039"/>
    <w:rsid w:val="00725214"/>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3013F"/>
    <w:rsid w:val="00730509"/>
    <w:rsid w:val="00730795"/>
    <w:rsid w:val="0073083B"/>
    <w:rsid w:val="00730892"/>
    <w:rsid w:val="00730AC0"/>
    <w:rsid w:val="0073110E"/>
    <w:rsid w:val="0073133F"/>
    <w:rsid w:val="0073135D"/>
    <w:rsid w:val="007316EB"/>
    <w:rsid w:val="00731AA5"/>
    <w:rsid w:val="00731B34"/>
    <w:rsid w:val="00731C41"/>
    <w:rsid w:val="00732545"/>
    <w:rsid w:val="00732B83"/>
    <w:rsid w:val="00733219"/>
    <w:rsid w:val="007334A3"/>
    <w:rsid w:val="007334C5"/>
    <w:rsid w:val="00733A14"/>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35"/>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52"/>
    <w:rsid w:val="0074517A"/>
    <w:rsid w:val="00745314"/>
    <w:rsid w:val="007455DC"/>
    <w:rsid w:val="00745763"/>
    <w:rsid w:val="007457A1"/>
    <w:rsid w:val="007457A4"/>
    <w:rsid w:val="00745810"/>
    <w:rsid w:val="00745A57"/>
    <w:rsid w:val="00746214"/>
    <w:rsid w:val="00746470"/>
    <w:rsid w:val="007466F1"/>
    <w:rsid w:val="007469C7"/>
    <w:rsid w:val="00746A93"/>
    <w:rsid w:val="00746A9C"/>
    <w:rsid w:val="00746EE5"/>
    <w:rsid w:val="00746FFB"/>
    <w:rsid w:val="00747067"/>
    <w:rsid w:val="00747309"/>
    <w:rsid w:val="007473CF"/>
    <w:rsid w:val="00747483"/>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3312"/>
    <w:rsid w:val="00753562"/>
    <w:rsid w:val="0075391C"/>
    <w:rsid w:val="00754AA2"/>
    <w:rsid w:val="00754C3B"/>
    <w:rsid w:val="00754D5D"/>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23"/>
    <w:rsid w:val="00764E4B"/>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9EC"/>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4F39"/>
    <w:rsid w:val="007752F6"/>
    <w:rsid w:val="007755C6"/>
    <w:rsid w:val="00775838"/>
    <w:rsid w:val="0077598E"/>
    <w:rsid w:val="00776172"/>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21A"/>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4026"/>
    <w:rsid w:val="00784276"/>
    <w:rsid w:val="00784318"/>
    <w:rsid w:val="007847D8"/>
    <w:rsid w:val="00784896"/>
    <w:rsid w:val="00784BEF"/>
    <w:rsid w:val="00784EBE"/>
    <w:rsid w:val="0078514E"/>
    <w:rsid w:val="007851FB"/>
    <w:rsid w:val="0078548B"/>
    <w:rsid w:val="007855E6"/>
    <w:rsid w:val="00785A88"/>
    <w:rsid w:val="00785C94"/>
    <w:rsid w:val="00786CB3"/>
    <w:rsid w:val="00786D76"/>
    <w:rsid w:val="00787505"/>
    <w:rsid w:val="007878BE"/>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4A7"/>
    <w:rsid w:val="007955FA"/>
    <w:rsid w:val="0079580F"/>
    <w:rsid w:val="00795B8A"/>
    <w:rsid w:val="00795C47"/>
    <w:rsid w:val="00796051"/>
    <w:rsid w:val="007964BC"/>
    <w:rsid w:val="007966BE"/>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1303"/>
    <w:rsid w:val="007A2347"/>
    <w:rsid w:val="007A2A53"/>
    <w:rsid w:val="007A2AD2"/>
    <w:rsid w:val="007A2D30"/>
    <w:rsid w:val="007A2EA9"/>
    <w:rsid w:val="007A2EF6"/>
    <w:rsid w:val="007A2F27"/>
    <w:rsid w:val="007A2FD0"/>
    <w:rsid w:val="007A3259"/>
    <w:rsid w:val="007A32FF"/>
    <w:rsid w:val="007A337D"/>
    <w:rsid w:val="007A38E1"/>
    <w:rsid w:val="007A38F0"/>
    <w:rsid w:val="007A3AB3"/>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313"/>
    <w:rsid w:val="007A7CFD"/>
    <w:rsid w:val="007A7E09"/>
    <w:rsid w:val="007A7E61"/>
    <w:rsid w:val="007A7E75"/>
    <w:rsid w:val="007A7F3D"/>
    <w:rsid w:val="007B00AC"/>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D"/>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B7F96"/>
    <w:rsid w:val="007C019D"/>
    <w:rsid w:val="007C045C"/>
    <w:rsid w:val="007C0619"/>
    <w:rsid w:val="007C07DE"/>
    <w:rsid w:val="007C0976"/>
    <w:rsid w:val="007C0C5A"/>
    <w:rsid w:val="007C0C60"/>
    <w:rsid w:val="007C1152"/>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DE3"/>
    <w:rsid w:val="007C3F4C"/>
    <w:rsid w:val="007C4053"/>
    <w:rsid w:val="007C4201"/>
    <w:rsid w:val="007C4E84"/>
    <w:rsid w:val="007C4F63"/>
    <w:rsid w:val="007C532C"/>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71A"/>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EA2"/>
    <w:rsid w:val="007D30A3"/>
    <w:rsid w:val="007D34BE"/>
    <w:rsid w:val="007D3592"/>
    <w:rsid w:val="007D363A"/>
    <w:rsid w:val="007D3B1F"/>
    <w:rsid w:val="007D3DFC"/>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C4F"/>
    <w:rsid w:val="007F52B9"/>
    <w:rsid w:val="007F5406"/>
    <w:rsid w:val="007F555E"/>
    <w:rsid w:val="007F598D"/>
    <w:rsid w:val="007F5B5C"/>
    <w:rsid w:val="007F5DC6"/>
    <w:rsid w:val="007F6638"/>
    <w:rsid w:val="007F6763"/>
    <w:rsid w:val="007F695B"/>
    <w:rsid w:val="007F6CC3"/>
    <w:rsid w:val="007F711B"/>
    <w:rsid w:val="007F73F2"/>
    <w:rsid w:val="007F747F"/>
    <w:rsid w:val="007F7CAD"/>
    <w:rsid w:val="007F7CC8"/>
    <w:rsid w:val="007F7CD6"/>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36AA"/>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550"/>
    <w:rsid w:val="00811ACB"/>
    <w:rsid w:val="00811B6D"/>
    <w:rsid w:val="008120B9"/>
    <w:rsid w:val="008121AA"/>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CA"/>
    <w:rsid w:val="00816D7A"/>
    <w:rsid w:val="00816E2F"/>
    <w:rsid w:val="00816FB5"/>
    <w:rsid w:val="00817745"/>
    <w:rsid w:val="00817910"/>
    <w:rsid w:val="008179B6"/>
    <w:rsid w:val="00817EB9"/>
    <w:rsid w:val="00817FCE"/>
    <w:rsid w:val="00820315"/>
    <w:rsid w:val="0082066B"/>
    <w:rsid w:val="00820B6D"/>
    <w:rsid w:val="00820D12"/>
    <w:rsid w:val="00820FD7"/>
    <w:rsid w:val="0082100A"/>
    <w:rsid w:val="0082103C"/>
    <w:rsid w:val="008212E4"/>
    <w:rsid w:val="00822051"/>
    <w:rsid w:val="008222BE"/>
    <w:rsid w:val="00822772"/>
    <w:rsid w:val="008227E2"/>
    <w:rsid w:val="00822995"/>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71D4"/>
    <w:rsid w:val="008272BE"/>
    <w:rsid w:val="00827493"/>
    <w:rsid w:val="008275B3"/>
    <w:rsid w:val="008278AC"/>
    <w:rsid w:val="00827A15"/>
    <w:rsid w:val="00827B4F"/>
    <w:rsid w:val="00827FE7"/>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607"/>
    <w:rsid w:val="008359B6"/>
    <w:rsid w:val="00835A5E"/>
    <w:rsid w:val="00835A71"/>
    <w:rsid w:val="00835C22"/>
    <w:rsid w:val="00835D7B"/>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737"/>
    <w:rsid w:val="00841AFD"/>
    <w:rsid w:val="00841B7C"/>
    <w:rsid w:val="00841B9D"/>
    <w:rsid w:val="00841F62"/>
    <w:rsid w:val="00842024"/>
    <w:rsid w:val="00842278"/>
    <w:rsid w:val="0084233F"/>
    <w:rsid w:val="00842355"/>
    <w:rsid w:val="00843097"/>
    <w:rsid w:val="008432D7"/>
    <w:rsid w:val="0084334D"/>
    <w:rsid w:val="008433BB"/>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D6E"/>
    <w:rsid w:val="00845F29"/>
    <w:rsid w:val="00846242"/>
    <w:rsid w:val="00846A1E"/>
    <w:rsid w:val="00846B59"/>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6A2"/>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41B"/>
    <w:rsid w:val="008607A2"/>
    <w:rsid w:val="008608DD"/>
    <w:rsid w:val="00860A65"/>
    <w:rsid w:val="00860A68"/>
    <w:rsid w:val="00860B0F"/>
    <w:rsid w:val="00860C24"/>
    <w:rsid w:val="00860ED6"/>
    <w:rsid w:val="00861050"/>
    <w:rsid w:val="008616FA"/>
    <w:rsid w:val="0086178A"/>
    <w:rsid w:val="0086190D"/>
    <w:rsid w:val="00861A9B"/>
    <w:rsid w:val="00861DC9"/>
    <w:rsid w:val="0086236F"/>
    <w:rsid w:val="0086242D"/>
    <w:rsid w:val="008629FE"/>
    <w:rsid w:val="00862D31"/>
    <w:rsid w:val="00862F75"/>
    <w:rsid w:val="00863260"/>
    <w:rsid w:val="00863752"/>
    <w:rsid w:val="00863949"/>
    <w:rsid w:val="00863D05"/>
    <w:rsid w:val="00863EB2"/>
    <w:rsid w:val="00863F87"/>
    <w:rsid w:val="0086401E"/>
    <w:rsid w:val="00864043"/>
    <w:rsid w:val="008641BD"/>
    <w:rsid w:val="00865617"/>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29"/>
    <w:rsid w:val="00871157"/>
    <w:rsid w:val="00871214"/>
    <w:rsid w:val="008712F6"/>
    <w:rsid w:val="00871955"/>
    <w:rsid w:val="00871C98"/>
    <w:rsid w:val="00871D45"/>
    <w:rsid w:val="00871DCE"/>
    <w:rsid w:val="0087231D"/>
    <w:rsid w:val="008729B7"/>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ED7"/>
    <w:rsid w:val="00876295"/>
    <w:rsid w:val="0087666E"/>
    <w:rsid w:val="008767CF"/>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517"/>
    <w:rsid w:val="008806C5"/>
    <w:rsid w:val="00880759"/>
    <w:rsid w:val="008807A5"/>
    <w:rsid w:val="008809B3"/>
    <w:rsid w:val="00880CA1"/>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874"/>
    <w:rsid w:val="008919E1"/>
    <w:rsid w:val="00891B2F"/>
    <w:rsid w:val="00891E97"/>
    <w:rsid w:val="00892539"/>
    <w:rsid w:val="0089273A"/>
    <w:rsid w:val="00892782"/>
    <w:rsid w:val="00892C28"/>
    <w:rsid w:val="00893007"/>
    <w:rsid w:val="00893B16"/>
    <w:rsid w:val="008943E0"/>
    <w:rsid w:val="00894E03"/>
    <w:rsid w:val="008955E3"/>
    <w:rsid w:val="008958CB"/>
    <w:rsid w:val="00895BF0"/>
    <w:rsid w:val="00895E19"/>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27"/>
    <w:rsid w:val="008A3590"/>
    <w:rsid w:val="008A3A03"/>
    <w:rsid w:val="008A3B91"/>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4FD"/>
    <w:rsid w:val="008A79E0"/>
    <w:rsid w:val="008A7B78"/>
    <w:rsid w:val="008A7F30"/>
    <w:rsid w:val="008B00E3"/>
    <w:rsid w:val="008B0406"/>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027"/>
    <w:rsid w:val="008C25C4"/>
    <w:rsid w:val="008C2998"/>
    <w:rsid w:val="008C2BDC"/>
    <w:rsid w:val="008C2DDD"/>
    <w:rsid w:val="008C2E5E"/>
    <w:rsid w:val="008C318C"/>
    <w:rsid w:val="008C3289"/>
    <w:rsid w:val="008C3350"/>
    <w:rsid w:val="008C33F6"/>
    <w:rsid w:val="008C35FE"/>
    <w:rsid w:val="008C36C1"/>
    <w:rsid w:val="008C3A7D"/>
    <w:rsid w:val="008C3CBE"/>
    <w:rsid w:val="008C4076"/>
    <w:rsid w:val="008C43D0"/>
    <w:rsid w:val="008C452A"/>
    <w:rsid w:val="008C45B9"/>
    <w:rsid w:val="008C466C"/>
    <w:rsid w:val="008C4A6D"/>
    <w:rsid w:val="008C4D55"/>
    <w:rsid w:val="008C4E74"/>
    <w:rsid w:val="008C4F6B"/>
    <w:rsid w:val="008C591D"/>
    <w:rsid w:val="008C603C"/>
    <w:rsid w:val="008C648F"/>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EF9"/>
    <w:rsid w:val="008D31AA"/>
    <w:rsid w:val="008D3E6A"/>
    <w:rsid w:val="008D3F87"/>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60C"/>
    <w:rsid w:val="008E0917"/>
    <w:rsid w:val="008E0DB1"/>
    <w:rsid w:val="008E0E08"/>
    <w:rsid w:val="008E0FB8"/>
    <w:rsid w:val="008E10FE"/>
    <w:rsid w:val="008E1549"/>
    <w:rsid w:val="008E1552"/>
    <w:rsid w:val="008E1EDC"/>
    <w:rsid w:val="008E1EF3"/>
    <w:rsid w:val="008E2262"/>
    <w:rsid w:val="008E25DF"/>
    <w:rsid w:val="008E263A"/>
    <w:rsid w:val="008E26C8"/>
    <w:rsid w:val="008E2713"/>
    <w:rsid w:val="008E2D15"/>
    <w:rsid w:val="008E2E40"/>
    <w:rsid w:val="008E3023"/>
    <w:rsid w:val="008E35DC"/>
    <w:rsid w:val="008E396B"/>
    <w:rsid w:val="008E39A8"/>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3208"/>
    <w:rsid w:val="00903320"/>
    <w:rsid w:val="0090338D"/>
    <w:rsid w:val="00903422"/>
    <w:rsid w:val="009034FE"/>
    <w:rsid w:val="009039C7"/>
    <w:rsid w:val="009041B6"/>
    <w:rsid w:val="0090421C"/>
    <w:rsid w:val="0090441E"/>
    <w:rsid w:val="0090463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E69"/>
    <w:rsid w:val="00911712"/>
    <w:rsid w:val="009118F1"/>
    <w:rsid w:val="00911B7A"/>
    <w:rsid w:val="0091230A"/>
    <w:rsid w:val="00912314"/>
    <w:rsid w:val="00912325"/>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9B0"/>
    <w:rsid w:val="00924A0B"/>
    <w:rsid w:val="00924A23"/>
    <w:rsid w:val="00924B7E"/>
    <w:rsid w:val="00925419"/>
    <w:rsid w:val="00925447"/>
    <w:rsid w:val="0092574F"/>
    <w:rsid w:val="00925830"/>
    <w:rsid w:val="00925B00"/>
    <w:rsid w:val="00925E66"/>
    <w:rsid w:val="00926073"/>
    <w:rsid w:val="0092662C"/>
    <w:rsid w:val="009268FB"/>
    <w:rsid w:val="009269EC"/>
    <w:rsid w:val="00926A55"/>
    <w:rsid w:val="00926A9B"/>
    <w:rsid w:val="00926AC6"/>
    <w:rsid w:val="00927002"/>
    <w:rsid w:val="009273EC"/>
    <w:rsid w:val="009274CF"/>
    <w:rsid w:val="00927BBF"/>
    <w:rsid w:val="00927C05"/>
    <w:rsid w:val="00927CB3"/>
    <w:rsid w:val="00927D48"/>
    <w:rsid w:val="00927E09"/>
    <w:rsid w:val="00927F75"/>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77"/>
    <w:rsid w:val="00942B8B"/>
    <w:rsid w:val="00942C38"/>
    <w:rsid w:val="00942C6B"/>
    <w:rsid w:val="009435D6"/>
    <w:rsid w:val="00943970"/>
    <w:rsid w:val="00943A68"/>
    <w:rsid w:val="00943CE5"/>
    <w:rsid w:val="00943D10"/>
    <w:rsid w:val="00943E96"/>
    <w:rsid w:val="00943F28"/>
    <w:rsid w:val="00944005"/>
    <w:rsid w:val="00944067"/>
    <w:rsid w:val="0094465B"/>
    <w:rsid w:val="0094469B"/>
    <w:rsid w:val="0094495A"/>
    <w:rsid w:val="00945A71"/>
    <w:rsid w:val="00945D40"/>
    <w:rsid w:val="00945F1F"/>
    <w:rsid w:val="0094600B"/>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7E0"/>
    <w:rsid w:val="009519BC"/>
    <w:rsid w:val="00951ECB"/>
    <w:rsid w:val="0095209F"/>
    <w:rsid w:val="00952138"/>
    <w:rsid w:val="009523DF"/>
    <w:rsid w:val="009525DC"/>
    <w:rsid w:val="0095273C"/>
    <w:rsid w:val="009528CA"/>
    <w:rsid w:val="009529AA"/>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D60"/>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1F"/>
    <w:rsid w:val="00971C6E"/>
    <w:rsid w:val="009722A2"/>
    <w:rsid w:val="00972A19"/>
    <w:rsid w:val="00972F4C"/>
    <w:rsid w:val="009732AD"/>
    <w:rsid w:val="00973333"/>
    <w:rsid w:val="00973471"/>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77FA6"/>
    <w:rsid w:val="0098019C"/>
    <w:rsid w:val="009803B5"/>
    <w:rsid w:val="00980834"/>
    <w:rsid w:val="009809E7"/>
    <w:rsid w:val="00980EF2"/>
    <w:rsid w:val="009814E3"/>
    <w:rsid w:val="00981B2B"/>
    <w:rsid w:val="00981BEC"/>
    <w:rsid w:val="00981DFA"/>
    <w:rsid w:val="009826AA"/>
    <w:rsid w:val="00982871"/>
    <w:rsid w:val="0098297E"/>
    <w:rsid w:val="0098303D"/>
    <w:rsid w:val="00983C57"/>
    <w:rsid w:val="00983EEB"/>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F2"/>
    <w:rsid w:val="00997746"/>
    <w:rsid w:val="009A01D5"/>
    <w:rsid w:val="009A07CA"/>
    <w:rsid w:val="009A0C18"/>
    <w:rsid w:val="009A12D3"/>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1B"/>
    <w:rsid w:val="009A590B"/>
    <w:rsid w:val="009A5D8A"/>
    <w:rsid w:val="009A5EC0"/>
    <w:rsid w:val="009A62ED"/>
    <w:rsid w:val="009A635C"/>
    <w:rsid w:val="009A63C6"/>
    <w:rsid w:val="009A6653"/>
    <w:rsid w:val="009A7063"/>
    <w:rsid w:val="009A77DC"/>
    <w:rsid w:val="009A7D34"/>
    <w:rsid w:val="009B013F"/>
    <w:rsid w:val="009B02F7"/>
    <w:rsid w:val="009B06F9"/>
    <w:rsid w:val="009B0700"/>
    <w:rsid w:val="009B0760"/>
    <w:rsid w:val="009B08B8"/>
    <w:rsid w:val="009B0CD0"/>
    <w:rsid w:val="009B0E23"/>
    <w:rsid w:val="009B119F"/>
    <w:rsid w:val="009B12B2"/>
    <w:rsid w:val="009B1438"/>
    <w:rsid w:val="009B1472"/>
    <w:rsid w:val="009B1C05"/>
    <w:rsid w:val="009B1C0E"/>
    <w:rsid w:val="009B2046"/>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DE9"/>
    <w:rsid w:val="009B7E7B"/>
    <w:rsid w:val="009B7F4E"/>
    <w:rsid w:val="009C03B7"/>
    <w:rsid w:val="009C0464"/>
    <w:rsid w:val="009C08A8"/>
    <w:rsid w:val="009C0975"/>
    <w:rsid w:val="009C09A6"/>
    <w:rsid w:val="009C0B7C"/>
    <w:rsid w:val="009C1085"/>
    <w:rsid w:val="009C10FD"/>
    <w:rsid w:val="009C160E"/>
    <w:rsid w:val="009C17F2"/>
    <w:rsid w:val="009C17F7"/>
    <w:rsid w:val="009C1B5B"/>
    <w:rsid w:val="009C1C71"/>
    <w:rsid w:val="009C1CDC"/>
    <w:rsid w:val="009C2071"/>
    <w:rsid w:val="009C22D0"/>
    <w:rsid w:val="009C23A0"/>
    <w:rsid w:val="009C25F2"/>
    <w:rsid w:val="009C2775"/>
    <w:rsid w:val="009C280F"/>
    <w:rsid w:val="009C28AA"/>
    <w:rsid w:val="009C28DA"/>
    <w:rsid w:val="009C2DB1"/>
    <w:rsid w:val="009C2E3E"/>
    <w:rsid w:val="009C3174"/>
    <w:rsid w:val="009C31EC"/>
    <w:rsid w:val="009C38C7"/>
    <w:rsid w:val="009C3DDB"/>
    <w:rsid w:val="009C3E2A"/>
    <w:rsid w:val="009C40CB"/>
    <w:rsid w:val="009C4194"/>
    <w:rsid w:val="009C425D"/>
    <w:rsid w:val="009C435A"/>
    <w:rsid w:val="009C4C13"/>
    <w:rsid w:val="009C4C97"/>
    <w:rsid w:val="009C4E02"/>
    <w:rsid w:val="009C505D"/>
    <w:rsid w:val="009C51F3"/>
    <w:rsid w:val="009C5A35"/>
    <w:rsid w:val="009C5AC6"/>
    <w:rsid w:val="009C5B93"/>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FD"/>
    <w:rsid w:val="009D1957"/>
    <w:rsid w:val="009D1AB3"/>
    <w:rsid w:val="009D1DB3"/>
    <w:rsid w:val="009D2340"/>
    <w:rsid w:val="009D2695"/>
    <w:rsid w:val="009D2989"/>
    <w:rsid w:val="009D29E0"/>
    <w:rsid w:val="009D2C1B"/>
    <w:rsid w:val="009D2C3A"/>
    <w:rsid w:val="009D3E5B"/>
    <w:rsid w:val="009D3FC1"/>
    <w:rsid w:val="009D40FB"/>
    <w:rsid w:val="009D4670"/>
    <w:rsid w:val="009D4DDC"/>
    <w:rsid w:val="009D504E"/>
    <w:rsid w:val="009D5318"/>
    <w:rsid w:val="009D5380"/>
    <w:rsid w:val="009D579E"/>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E015A"/>
    <w:rsid w:val="009E0232"/>
    <w:rsid w:val="009E09C9"/>
    <w:rsid w:val="009E0E4B"/>
    <w:rsid w:val="009E0E4D"/>
    <w:rsid w:val="009E1528"/>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C85"/>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0E22"/>
    <w:rsid w:val="009F1250"/>
    <w:rsid w:val="009F152B"/>
    <w:rsid w:val="009F1726"/>
    <w:rsid w:val="009F1990"/>
    <w:rsid w:val="009F1D93"/>
    <w:rsid w:val="009F1F63"/>
    <w:rsid w:val="009F22E4"/>
    <w:rsid w:val="009F232D"/>
    <w:rsid w:val="009F23CF"/>
    <w:rsid w:val="009F29F3"/>
    <w:rsid w:val="009F3232"/>
    <w:rsid w:val="009F367B"/>
    <w:rsid w:val="009F3AA6"/>
    <w:rsid w:val="009F401A"/>
    <w:rsid w:val="009F42B7"/>
    <w:rsid w:val="009F44C9"/>
    <w:rsid w:val="009F4AA3"/>
    <w:rsid w:val="009F4D33"/>
    <w:rsid w:val="009F4EE6"/>
    <w:rsid w:val="009F4F97"/>
    <w:rsid w:val="009F532C"/>
    <w:rsid w:val="009F55FC"/>
    <w:rsid w:val="009F56C9"/>
    <w:rsid w:val="009F5ADD"/>
    <w:rsid w:val="009F5B7F"/>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10DB"/>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3E5F"/>
    <w:rsid w:val="00A140AF"/>
    <w:rsid w:val="00A14348"/>
    <w:rsid w:val="00A143ED"/>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BE3"/>
    <w:rsid w:val="00A17D29"/>
    <w:rsid w:val="00A17FC5"/>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EC7"/>
    <w:rsid w:val="00A23059"/>
    <w:rsid w:val="00A23137"/>
    <w:rsid w:val="00A231E5"/>
    <w:rsid w:val="00A231F8"/>
    <w:rsid w:val="00A234B5"/>
    <w:rsid w:val="00A2399A"/>
    <w:rsid w:val="00A23FC9"/>
    <w:rsid w:val="00A24462"/>
    <w:rsid w:val="00A245AC"/>
    <w:rsid w:val="00A249EA"/>
    <w:rsid w:val="00A24A0A"/>
    <w:rsid w:val="00A24A49"/>
    <w:rsid w:val="00A24AAC"/>
    <w:rsid w:val="00A24BF9"/>
    <w:rsid w:val="00A24FB1"/>
    <w:rsid w:val="00A25024"/>
    <w:rsid w:val="00A251D5"/>
    <w:rsid w:val="00A2533F"/>
    <w:rsid w:val="00A2552A"/>
    <w:rsid w:val="00A25C26"/>
    <w:rsid w:val="00A2601A"/>
    <w:rsid w:val="00A261CE"/>
    <w:rsid w:val="00A262F2"/>
    <w:rsid w:val="00A26354"/>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D26"/>
    <w:rsid w:val="00A31FF1"/>
    <w:rsid w:val="00A322CC"/>
    <w:rsid w:val="00A322EA"/>
    <w:rsid w:val="00A3291C"/>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C1D"/>
    <w:rsid w:val="00A43D9C"/>
    <w:rsid w:val="00A4405D"/>
    <w:rsid w:val="00A441EF"/>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329"/>
    <w:rsid w:val="00A5245C"/>
    <w:rsid w:val="00A52476"/>
    <w:rsid w:val="00A52889"/>
    <w:rsid w:val="00A53579"/>
    <w:rsid w:val="00A53607"/>
    <w:rsid w:val="00A53856"/>
    <w:rsid w:val="00A53C98"/>
    <w:rsid w:val="00A54103"/>
    <w:rsid w:val="00A541ED"/>
    <w:rsid w:val="00A5475A"/>
    <w:rsid w:val="00A548C4"/>
    <w:rsid w:val="00A54F6B"/>
    <w:rsid w:val="00A54F6F"/>
    <w:rsid w:val="00A54FBA"/>
    <w:rsid w:val="00A5508C"/>
    <w:rsid w:val="00A55BA3"/>
    <w:rsid w:val="00A55CC2"/>
    <w:rsid w:val="00A56027"/>
    <w:rsid w:val="00A561AB"/>
    <w:rsid w:val="00A561C1"/>
    <w:rsid w:val="00A56A74"/>
    <w:rsid w:val="00A5778E"/>
    <w:rsid w:val="00A6003E"/>
    <w:rsid w:val="00A600E5"/>
    <w:rsid w:val="00A6045E"/>
    <w:rsid w:val="00A60660"/>
    <w:rsid w:val="00A60D44"/>
    <w:rsid w:val="00A6151F"/>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CAF"/>
    <w:rsid w:val="00A71E2C"/>
    <w:rsid w:val="00A7241F"/>
    <w:rsid w:val="00A7293B"/>
    <w:rsid w:val="00A72D65"/>
    <w:rsid w:val="00A72DBF"/>
    <w:rsid w:val="00A73023"/>
    <w:rsid w:val="00A733F2"/>
    <w:rsid w:val="00A737D1"/>
    <w:rsid w:val="00A73981"/>
    <w:rsid w:val="00A73AE0"/>
    <w:rsid w:val="00A73C61"/>
    <w:rsid w:val="00A73D05"/>
    <w:rsid w:val="00A73E5E"/>
    <w:rsid w:val="00A74153"/>
    <w:rsid w:val="00A743C4"/>
    <w:rsid w:val="00A743EF"/>
    <w:rsid w:val="00A7495A"/>
    <w:rsid w:val="00A7516F"/>
    <w:rsid w:val="00A75655"/>
    <w:rsid w:val="00A7575A"/>
    <w:rsid w:val="00A759ED"/>
    <w:rsid w:val="00A75E65"/>
    <w:rsid w:val="00A7626D"/>
    <w:rsid w:val="00A762DC"/>
    <w:rsid w:val="00A76522"/>
    <w:rsid w:val="00A76C8D"/>
    <w:rsid w:val="00A76CB7"/>
    <w:rsid w:val="00A76CC0"/>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508"/>
    <w:rsid w:val="00A826AF"/>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9ED"/>
    <w:rsid w:val="00A96A68"/>
    <w:rsid w:val="00A96ABB"/>
    <w:rsid w:val="00A96C33"/>
    <w:rsid w:val="00A96C36"/>
    <w:rsid w:val="00A96D95"/>
    <w:rsid w:val="00A96F8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3A3"/>
    <w:rsid w:val="00AA3420"/>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709"/>
    <w:rsid w:val="00AB37D8"/>
    <w:rsid w:val="00AB38DF"/>
    <w:rsid w:val="00AB3A84"/>
    <w:rsid w:val="00AB44C3"/>
    <w:rsid w:val="00AB45BF"/>
    <w:rsid w:val="00AB48B7"/>
    <w:rsid w:val="00AB4ED6"/>
    <w:rsid w:val="00AB5157"/>
    <w:rsid w:val="00AB536D"/>
    <w:rsid w:val="00AB542E"/>
    <w:rsid w:val="00AB5794"/>
    <w:rsid w:val="00AB57D6"/>
    <w:rsid w:val="00AB5E67"/>
    <w:rsid w:val="00AB63E9"/>
    <w:rsid w:val="00AB6B48"/>
    <w:rsid w:val="00AB6BF1"/>
    <w:rsid w:val="00AB6C80"/>
    <w:rsid w:val="00AB6D1B"/>
    <w:rsid w:val="00AB6F76"/>
    <w:rsid w:val="00AB753B"/>
    <w:rsid w:val="00AB7697"/>
    <w:rsid w:val="00AB77A7"/>
    <w:rsid w:val="00AB78E4"/>
    <w:rsid w:val="00AB7A90"/>
    <w:rsid w:val="00AB7AF7"/>
    <w:rsid w:val="00AC0033"/>
    <w:rsid w:val="00AC0AD6"/>
    <w:rsid w:val="00AC0B92"/>
    <w:rsid w:val="00AC0D4E"/>
    <w:rsid w:val="00AC0DD1"/>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4C6"/>
    <w:rsid w:val="00AD174A"/>
    <w:rsid w:val="00AD184D"/>
    <w:rsid w:val="00AD186C"/>
    <w:rsid w:val="00AD2100"/>
    <w:rsid w:val="00AD2281"/>
    <w:rsid w:val="00AD265A"/>
    <w:rsid w:val="00AD2977"/>
    <w:rsid w:val="00AD2F12"/>
    <w:rsid w:val="00AD3083"/>
    <w:rsid w:val="00AD30D3"/>
    <w:rsid w:val="00AD3184"/>
    <w:rsid w:val="00AD396B"/>
    <w:rsid w:val="00AD39A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2F5A"/>
    <w:rsid w:val="00AE31C2"/>
    <w:rsid w:val="00AE35A1"/>
    <w:rsid w:val="00AE387B"/>
    <w:rsid w:val="00AE3B9D"/>
    <w:rsid w:val="00AE3D51"/>
    <w:rsid w:val="00AE3D8C"/>
    <w:rsid w:val="00AE3F86"/>
    <w:rsid w:val="00AE3F92"/>
    <w:rsid w:val="00AE40E5"/>
    <w:rsid w:val="00AE48E3"/>
    <w:rsid w:val="00AE4903"/>
    <w:rsid w:val="00AE49AB"/>
    <w:rsid w:val="00AE4B12"/>
    <w:rsid w:val="00AE504D"/>
    <w:rsid w:val="00AE53EB"/>
    <w:rsid w:val="00AE54D5"/>
    <w:rsid w:val="00AE5716"/>
    <w:rsid w:val="00AE571B"/>
    <w:rsid w:val="00AE590B"/>
    <w:rsid w:val="00AE5A37"/>
    <w:rsid w:val="00AE5B2A"/>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B68"/>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6674"/>
    <w:rsid w:val="00AF7251"/>
    <w:rsid w:val="00AF73DC"/>
    <w:rsid w:val="00AF795C"/>
    <w:rsid w:val="00AF7C6C"/>
    <w:rsid w:val="00AF7CB7"/>
    <w:rsid w:val="00AF7D19"/>
    <w:rsid w:val="00AF7F89"/>
    <w:rsid w:val="00AF7FD4"/>
    <w:rsid w:val="00B00A2F"/>
    <w:rsid w:val="00B017FB"/>
    <w:rsid w:val="00B01854"/>
    <w:rsid w:val="00B01B43"/>
    <w:rsid w:val="00B01C2D"/>
    <w:rsid w:val="00B01DCB"/>
    <w:rsid w:val="00B023A9"/>
    <w:rsid w:val="00B02655"/>
    <w:rsid w:val="00B0270D"/>
    <w:rsid w:val="00B02CF5"/>
    <w:rsid w:val="00B02DA1"/>
    <w:rsid w:val="00B03108"/>
    <w:rsid w:val="00B03303"/>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7AF"/>
    <w:rsid w:val="00B138F3"/>
    <w:rsid w:val="00B13A2B"/>
    <w:rsid w:val="00B13D2A"/>
    <w:rsid w:val="00B13D8F"/>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EF8"/>
    <w:rsid w:val="00B20142"/>
    <w:rsid w:val="00B20475"/>
    <w:rsid w:val="00B20541"/>
    <w:rsid w:val="00B20575"/>
    <w:rsid w:val="00B2064F"/>
    <w:rsid w:val="00B20AD4"/>
    <w:rsid w:val="00B20B20"/>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3032"/>
    <w:rsid w:val="00B2319A"/>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5D62"/>
    <w:rsid w:val="00B261FE"/>
    <w:rsid w:val="00B26245"/>
    <w:rsid w:val="00B264E1"/>
    <w:rsid w:val="00B26E1C"/>
    <w:rsid w:val="00B276AD"/>
    <w:rsid w:val="00B276C8"/>
    <w:rsid w:val="00B276F7"/>
    <w:rsid w:val="00B2771B"/>
    <w:rsid w:val="00B277F6"/>
    <w:rsid w:val="00B2781F"/>
    <w:rsid w:val="00B27B7C"/>
    <w:rsid w:val="00B27D4B"/>
    <w:rsid w:val="00B27D55"/>
    <w:rsid w:val="00B27D57"/>
    <w:rsid w:val="00B27EF3"/>
    <w:rsid w:val="00B30197"/>
    <w:rsid w:val="00B30252"/>
    <w:rsid w:val="00B30280"/>
    <w:rsid w:val="00B30737"/>
    <w:rsid w:val="00B3084E"/>
    <w:rsid w:val="00B309BA"/>
    <w:rsid w:val="00B30B26"/>
    <w:rsid w:val="00B30CEB"/>
    <w:rsid w:val="00B30FB2"/>
    <w:rsid w:val="00B31067"/>
    <w:rsid w:val="00B31620"/>
    <w:rsid w:val="00B31951"/>
    <w:rsid w:val="00B31CB4"/>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275"/>
    <w:rsid w:val="00B35498"/>
    <w:rsid w:val="00B358FD"/>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84B"/>
    <w:rsid w:val="00B46BB8"/>
    <w:rsid w:val="00B46C02"/>
    <w:rsid w:val="00B4730D"/>
    <w:rsid w:val="00B475DF"/>
    <w:rsid w:val="00B47A72"/>
    <w:rsid w:val="00B47B07"/>
    <w:rsid w:val="00B47C76"/>
    <w:rsid w:val="00B47D2C"/>
    <w:rsid w:val="00B47E27"/>
    <w:rsid w:val="00B47FF9"/>
    <w:rsid w:val="00B5029F"/>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2E6"/>
    <w:rsid w:val="00B56608"/>
    <w:rsid w:val="00B5663B"/>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7CB"/>
    <w:rsid w:val="00B72A4C"/>
    <w:rsid w:val="00B72AB2"/>
    <w:rsid w:val="00B72B9A"/>
    <w:rsid w:val="00B73161"/>
    <w:rsid w:val="00B737CC"/>
    <w:rsid w:val="00B73CBB"/>
    <w:rsid w:val="00B73EA1"/>
    <w:rsid w:val="00B73F51"/>
    <w:rsid w:val="00B73F7A"/>
    <w:rsid w:val="00B74174"/>
    <w:rsid w:val="00B74407"/>
    <w:rsid w:val="00B745E6"/>
    <w:rsid w:val="00B74A5F"/>
    <w:rsid w:val="00B75806"/>
    <w:rsid w:val="00B76BF1"/>
    <w:rsid w:val="00B76DD1"/>
    <w:rsid w:val="00B76E3B"/>
    <w:rsid w:val="00B771AE"/>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255"/>
    <w:rsid w:val="00B82322"/>
    <w:rsid w:val="00B8241C"/>
    <w:rsid w:val="00B826C4"/>
    <w:rsid w:val="00B8290A"/>
    <w:rsid w:val="00B8297A"/>
    <w:rsid w:val="00B82983"/>
    <w:rsid w:val="00B82CF4"/>
    <w:rsid w:val="00B83247"/>
    <w:rsid w:val="00B833AC"/>
    <w:rsid w:val="00B83445"/>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322"/>
    <w:rsid w:val="00B92506"/>
    <w:rsid w:val="00B927E9"/>
    <w:rsid w:val="00B9317E"/>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6DE9"/>
    <w:rsid w:val="00B9747E"/>
    <w:rsid w:val="00B974C5"/>
    <w:rsid w:val="00B976F2"/>
    <w:rsid w:val="00B9772B"/>
    <w:rsid w:val="00BA06FE"/>
    <w:rsid w:val="00BA0904"/>
    <w:rsid w:val="00BA0AF1"/>
    <w:rsid w:val="00BA0B4E"/>
    <w:rsid w:val="00BA0E12"/>
    <w:rsid w:val="00BA0EE8"/>
    <w:rsid w:val="00BA1513"/>
    <w:rsid w:val="00BA17C9"/>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129"/>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6C1"/>
    <w:rsid w:val="00BD5C52"/>
    <w:rsid w:val="00BD5D36"/>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685"/>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41D0"/>
    <w:rsid w:val="00BF485A"/>
    <w:rsid w:val="00BF4AC4"/>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EDB"/>
    <w:rsid w:val="00BF7354"/>
    <w:rsid w:val="00BF7615"/>
    <w:rsid w:val="00BF7B80"/>
    <w:rsid w:val="00BF7B82"/>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58D"/>
    <w:rsid w:val="00C10611"/>
    <w:rsid w:val="00C108C7"/>
    <w:rsid w:val="00C108F0"/>
    <w:rsid w:val="00C10AC1"/>
    <w:rsid w:val="00C10B11"/>
    <w:rsid w:val="00C10C3F"/>
    <w:rsid w:val="00C10CFD"/>
    <w:rsid w:val="00C10D42"/>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267"/>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3FE"/>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60C"/>
    <w:rsid w:val="00C308E4"/>
    <w:rsid w:val="00C30EA7"/>
    <w:rsid w:val="00C31506"/>
    <w:rsid w:val="00C31F8A"/>
    <w:rsid w:val="00C31FB1"/>
    <w:rsid w:val="00C32129"/>
    <w:rsid w:val="00C32800"/>
    <w:rsid w:val="00C3284B"/>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E10"/>
    <w:rsid w:val="00C4107D"/>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9EE"/>
    <w:rsid w:val="00C60A1E"/>
    <w:rsid w:val="00C60DBC"/>
    <w:rsid w:val="00C60ED5"/>
    <w:rsid w:val="00C61041"/>
    <w:rsid w:val="00C610DC"/>
    <w:rsid w:val="00C615D3"/>
    <w:rsid w:val="00C6166F"/>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C41"/>
    <w:rsid w:val="00C64D81"/>
    <w:rsid w:val="00C64F3C"/>
    <w:rsid w:val="00C652C2"/>
    <w:rsid w:val="00C65533"/>
    <w:rsid w:val="00C65AA3"/>
    <w:rsid w:val="00C66525"/>
    <w:rsid w:val="00C66738"/>
    <w:rsid w:val="00C66B54"/>
    <w:rsid w:val="00C66B5D"/>
    <w:rsid w:val="00C6704E"/>
    <w:rsid w:val="00C6779A"/>
    <w:rsid w:val="00C67897"/>
    <w:rsid w:val="00C700D8"/>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0BD"/>
    <w:rsid w:val="00C923D6"/>
    <w:rsid w:val="00C92B70"/>
    <w:rsid w:val="00C92D88"/>
    <w:rsid w:val="00C931CD"/>
    <w:rsid w:val="00C932D2"/>
    <w:rsid w:val="00C93471"/>
    <w:rsid w:val="00C93611"/>
    <w:rsid w:val="00C936A0"/>
    <w:rsid w:val="00C93889"/>
    <w:rsid w:val="00C939A0"/>
    <w:rsid w:val="00C93C8E"/>
    <w:rsid w:val="00C94131"/>
    <w:rsid w:val="00C94237"/>
    <w:rsid w:val="00C9478C"/>
    <w:rsid w:val="00C948C4"/>
    <w:rsid w:val="00C94D79"/>
    <w:rsid w:val="00C95254"/>
    <w:rsid w:val="00C9529A"/>
    <w:rsid w:val="00C955B3"/>
    <w:rsid w:val="00C95903"/>
    <w:rsid w:val="00C95EF7"/>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DB"/>
    <w:rsid w:val="00CA1BCC"/>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C0"/>
    <w:rsid w:val="00CB309A"/>
    <w:rsid w:val="00CB313D"/>
    <w:rsid w:val="00CB316A"/>
    <w:rsid w:val="00CB3550"/>
    <w:rsid w:val="00CB3D1C"/>
    <w:rsid w:val="00CB3FF9"/>
    <w:rsid w:val="00CB4BD8"/>
    <w:rsid w:val="00CB4C77"/>
    <w:rsid w:val="00CB4D5C"/>
    <w:rsid w:val="00CB4D9C"/>
    <w:rsid w:val="00CB4F41"/>
    <w:rsid w:val="00CB5420"/>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C72FB"/>
    <w:rsid w:val="00CD0012"/>
    <w:rsid w:val="00CD01C9"/>
    <w:rsid w:val="00CD05A1"/>
    <w:rsid w:val="00CD08A8"/>
    <w:rsid w:val="00CD0B39"/>
    <w:rsid w:val="00CD0F95"/>
    <w:rsid w:val="00CD1069"/>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64"/>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50DD"/>
    <w:rsid w:val="00CE5128"/>
    <w:rsid w:val="00CE5427"/>
    <w:rsid w:val="00CE5578"/>
    <w:rsid w:val="00CE5618"/>
    <w:rsid w:val="00CE5839"/>
    <w:rsid w:val="00CE5CF7"/>
    <w:rsid w:val="00CE5DAA"/>
    <w:rsid w:val="00CE5E0A"/>
    <w:rsid w:val="00CE5F14"/>
    <w:rsid w:val="00CE5F38"/>
    <w:rsid w:val="00CE624D"/>
    <w:rsid w:val="00CE62AF"/>
    <w:rsid w:val="00CE643B"/>
    <w:rsid w:val="00CE65E3"/>
    <w:rsid w:val="00CE662A"/>
    <w:rsid w:val="00CE699B"/>
    <w:rsid w:val="00CE69AE"/>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573"/>
    <w:rsid w:val="00CF299F"/>
    <w:rsid w:val="00CF2DBA"/>
    <w:rsid w:val="00CF2DFC"/>
    <w:rsid w:val="00CF2EAA"/>
    <w:rsid w:val="00CF3083"/>
    <w:rsid w:val="00CF33A6"/>
    <w:rsid w:val="00CF35BC"/>
    <w:rsid w:val="00CF36B5"/>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8FA"/>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18A"/>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C26"/>
    <w:rsid w:val="00D24E1B"/>
    <w:rsid w:val="00D24F65"/>
    <w:rsid w:val="00D25328"/>
    <w:rsid w:val="00D253AD"/>
    <w:rsid w:val="00D253DC"/>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12F"/>
    <w:rsid w:val="00D3146D"/>
    <w:rsid w:val="00D31471"/>
    <w:rsid w:val="00D31495"/>
    <w:rsid w:val="00D3180F"/>
    <w:rsid w:val="00D31923"/>
    <w:rsid w:val="00D31E74"/>
    <w:rsid w:val="00D31EB2"/>
    <w:rsid w:val="00D31F57"/>
    <w:rsid w:val="00D32726"/>
    <w:rsid w:val="00D329E4"/>
    <w:rsid w:val="00D32D18"/>
    <w:rsid w:val="00D334E4"/>
    <w:rsid w:val="00D33ABC"/>
    <w:rsid w:val="00D3402E"/>
    <w:rsid w:val="00D340C9"/>
    <w:rsid w:val="00D3418C"/>
    <w:rsid w:val="00D341E9"/>
    <w:rsid w:val="00D34792"/>
    <w:rsid w:val="00D34AEA"/>
    <w:rsid w:val="00D351C3"/>
    <w:rsid w:val="00D351DA"/>
    <w:rsid w:val="00D3521C"/>
    <w:rsid w:val="00D3584E"/>
    <w:rsid w:val="00D359E2"/>
    <w:rsid w:val="00D35D1B"/>
    <w:rsid w:val="00D3656B"/>
    <w:rsid w:val="00D36B80"/>
    <w:rsid w:val="00D36D52"/>
    <w:rsid w:val="00D36F08"/>
    <w:rsid w:val="00D37085"/>
    <w:rsid w:val="00D370C8"/>
    <w:rsid w:val="00D37162"/>
    <w:rsid w:val="00D37384"/>
    <w:rsid w:val="00D376C4"/>
    <w:rsid w:val="00D37DD0"/>
    <w:rsid w:val="00D37F18"/>
    <w:rsid w:val="00D4031D"/>
    <w:rsid w:val="00D406F6"/>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76"/>
    <w:rsid w:val="00D47153"/>
    <w:rsid w:val="00D47345"/>
    <w:rsid w:val="00D477CD"/>
    <w:rsid w:val="00D47F48"/>
    <w:rsid w:val="00D500A9"/>
    <w:rsid w:val="00D50843"/>
    <w:rsid w:val="00D5097E"/>
    <w:rsid w:val="00D50A12"/>
    <w:rsid w:val="00D50A41"/>
    <w:rsid w:val="00D50EB6"/>
    <w:rsid w:val="00D51497"/>
    <w:rsid w:val="00D5166A"/>
    <w:rsid w:val="00D517BD"/>
    <w:rsid w:val="00D517DF"/>
    <w:rsid w:val="00D51938"/>
    <w:rsid w:val="00D5193F"/>
    <w:rsid w:val="00D51DBB"/>
    <w:rsid w:val="00D527B7"/>
    <w:rsid w:val="00D5286E"/>
    <w:rsid w:val="00D5298D"/>
    <w:rsid w:val="00D52C35"/>
    <w:rsid w:val="00D52C4E"/>
    <w:rsid w:val="00D53308"/>
    <w:rsid w:val="00D53602"/>
    <w:rsid w:val="00D5378A"/>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DC7"/>
    <w:rsid w:val="00D60026"/>
    <w:rsid w:val="00D60263"/>
    <w:rsid w:val="00D603B8"/>
    <w:rsid w:val="00D60A6F"/>
    <w:rsid w:val="00D60CA9"/>
    <w:rsid w:val="00D6120F"/>
    <w:rsid w:val="00D613BE"/>
    <w:rsid w:val="00D6182C"/>
    <w:rsid w:val="00D61926"/>
    <w:rsid w:val="00D61B14"/>
    <w:rsid w:val="00D61D78"/>
    <w:rsid w:val="00D622F0"/>
    <w:rsid w:val="00D62CB3"/>
    <w:rsid w:val="00D62CB6"/>
    <w:rsid w:val="00D62DDC"/>
    <w:rsid w:val="00D62DFB"/>
    <w:rsid w:val="00D62E23"/>
    <w:rsid w:val="00D62FA7"/>
    <w:rsid w:val="00D62FBE"/>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4FAF"/>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47E"/>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DF9"/>
    <w:rsid w:val="00D96E69"/>
    <w:rsid w:val="00D96ECF"/>
    <w:rsid w:val="00D96F2A"/>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D49"/>
    <w:rsid w:val="00DA4F56"/>
    <w:rsid w:val="00DA502C"/>
    <w:rsid w:val="00DA5108"/>
    <w:rsid w:val="00DA52A3"/>
    <w:rsid w:val="00DA52B3"/>
    <w:rsid w:val="00DA5370"/>
    <w:rsid w:val="00DA554C"/>
    <w:rsid w:val="00DA589C"/>
    <w:rsid w:val="00DA6337"/>
    <w:rsid w:val="00DA6581"/>
    <w:rsid w:val="00DA6A8C"/>
    <w:rsid w:val="00DA6B41"/>
    <w:rsid w:val="00DA713C"/>
    <w:rsid w:val="00DA78E3"/>
    <w:rsid w:val="00DA7A9B"/>
    <w:rsid w:val="00DB038E"/>
    <w:rsid w:val="00DB045D"/>
    <w:rsid w:val="00DB0D49"/>
    <w:rsid w:val="00DB0F51"/>
    <w:rsid w:val="00DB1044"/>
    <w:rsid w:val="00DB15AD"/>
    <w:rsid w:val="00DB1962"/>
    <w:rsid w:val="00DB1AA5"/>
    <w:rsid w:val="00DB20BE"/>
    <w:rsid w:val="00DB27BB"/>
    <w:rsid w:val="00DB28D4"/>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B7A3F"/>
    <w:rsid w:val="00DC0203"/>
    <w:rsid w:val="00DC0653"/>
    <w:rsid w:val="00DC0898"/>
    <w:rsid w:val="00DC0936"/>
    <w:rsid w:val="00DC0BE2"/>
    <w:rsid w:val="00DC0CF9"/>
    <w:rsid w:val="00DC10E6"/>
    <w:rsid w:val="00DC1A6E"/>
    <w:rsid w:val="00DC1A90"/>
    <w:rsid w:val="00DC1F58"/>
    <w:rsid w:val="00DC21CA"/>
    <w:rsid w:val="00DC21DE"/>
    <w:rsid w:val="00DC2462"/>
    <w:rsid w:val="00DC29DA"/>
    <w:rsid w:val="00DC2A96"/>
    <w:rsid w:val="00DC2B07"/>
    <w:rsid w:val="00DC2B9C"/>
    <w:rsid w:val="00DC307D"/>
    <w:rsid w:val="00DC31EC"/>
    <w:rsid w:val="00DC320F"/>
    <w:rsid w:val="00DC3252"/>
    <w:rsid w:val="00DC3325"/>
    <w:rsid w:val="00DC35B8"/>
    <w:rsid w:val="00DC3800"/>
    <w:rsid w:val="00DC3AEE"/>
    <w:rsid w:val="00DC3DDB"/>
    <w:rsid w:val="00DC4303"/>
    <w:rsid w:val="00DC4447"/>
    <w:rsid w:val="00DC4462"/>
    <w:rsid w:val="00DC464F"/>
    <w:rsid w:val="00DC501C"/>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A32"/>
    <w:rsid w:val="00DD5D84"/>
    <w:rsid w:val="00DD6000"/>
    <w:rsid w:val="00DD61DD"/>
    <w:rsid w:val="00DD6514"/>
    <w:rsid w:val="00DD6AF8"/>
    <w:rsid w:val="00DD70A6"/>
    <w:rsid w:val="00DD71F3"/>
    <w:rsid w:val="00DD76A8"/>
    <w:rsid w:val="00DD7AB9"/>
    <w:rsid w:val="00DE0438"/>
    <w:rsid w:val="00DE08E8"/>
    <w:rsid w:val="00DE11BC"/>
    <w:rsid w:val="00DE1245"/>
    <w:rsid w:val="00DE19A1"/>
    <w:rsid w:val="00DE1A02"/>
    <w:rsid w:val="00DE2BDC"/>
    <w:rsid w:val="00DE2CA2"/>
    <w:rsid w:val="00DE2D53"/>
    <w:rsid w:val="00DE30AA"/>
    <w:rsid w:val="00DE3C1B"/>
    <w:rsid w:val="00DE3DF2"/>
    <w:rsid w:val="00DE3EE0"/>
    <w:rsid w:val="00DE404B"/>
    <w:rsid w:val="00DE4317"/>
    <w:rsid w:val="00DE4323"/>
    <w:rsid w:val="00DE4416"/>
    <w:rsid w:val="00DE495A"/>
    <w:rsid w:val="00DE4AB9"/>
    <w:rsid w:val="00DE4CC4"/>
    <w:rsid w:val="00DE505F"/>
    <w:rsid w:val="00DE5606"/>
    <w:rsid w:val="00DE580C"/>
    <w:rsid w:val="00DE5A29"/>
    <w:rsid w:val="00DE5C63"/>
    <w:rsid w:val="00DE5EA9"/>
    <w:rsid w:val="00DE6CD9"/>
    <w:rsid w:val="00DE6E28"/>
    <w:rsid w:val="00DE7107"/>
    <w:rsid w:val="00DE715E"/>
    <w:rsid w:val="00DE7195"/>
    <w:rsid w:val="00DE7B57"/>
    <w:rsid w:val="00DE7D68"/>
    <w:rsid w:val="00DE7F41"/>
    <w:rsid w:val="00DF0177"/>
    <w:rsid w:val="00DF01C9"/>
    <w:rsid w:val="00DF05EE"/>
    <w:rsid w:val="00DF07BA"/>
    <w:rsid w:val="00DF0BA4"/>
    <w:rsid w:val="00DF0DAD"/>
    <w:rsid w:val="00DF0ED6"/>
    <w:rsid w:val="00DF125B"/>
    <w:rsid w:val="00DF23A2"/>
    <w:rsid w:val="00DF26C2"/>
    <w:rsid w:val="00DF2A15"/>
    <w:rsid w:val="00DF3246"/>
    <w:rsid w:val="00DF336A"/>
    <w:rsid w:val="00DF3688"/>
    <w:rsid w:val="00DF3B4E"/>
    <w:rsid w:val="00DF3DC6"/>
    <w:rsid w:val="00DF3E78"/>
    <w:rsid w:val="00DF4024"/>
    <w:rsid w:val="00DF41AB"/>
    <w:rsid w:val="00DF46C3"/>
    <w:rsid w:val="00DF4829"/>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71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954"/>
    <w:rsid w:val="00E04EC4"/>
    <w:rsid w:val="00E04F3B"/>
    <w:rsid w:val="00E0504D"/>
    <w:rsid w:val="00E0579D"/>
    <w:rsid w:val="00E05CCB"/>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365"/>
    <w:rsid w:val="00E20832"/>
    <w:rsid w:val="00E209C7"/>
    <w:rsid w:val="00E20B35"/>
    <w:rsid w:val="00E20EB7"/>
    <w:rsid w:val="00E2120B"/>
    <w:rsid w:val="00E219A3"/>
    <w:rsid w:val="00E21D73"/>
    <w:rsid w:val="00E21E6D"/>
    <w:rsid w:val="00E22692"/>
    <w:rsid w:val="00E22B5C"/>
    <w:rsid w:val="00E22C1C"/>
    <w:rsid w:val="00E236AB"/>
    <w:rsid w:val="00E236F5"/>
    <w:rsid w:val="00E237B9"/>
    <w:rsid w:val="00E23920"/>
    <w:rsid w:val="00E23B86"/>
    <w:rsid w:val="00E23E7A"/>
    <w:rsid w:val="00E24086"/>
    <w:rsid w:val="00E24088"/>
    <w:rsid w:val="00E240EE"/>
    <w:rsid w:val="00E242A7"/>
    <w:rsid w:val="00E2440E"/>
    <w:rsid w:val="00E24998"/>
    <w:rsid w:val="00E249BB"/>
    <w:rsid w:val="00E249E9"/>
    <w:rsid w:val="00E250E4"/>
    <w:rsid w:val="00E25AB5"/>
    <w:rsid w:val="00E25FF6"/>
    <w:rsid w:val="00E26014"/>
    <w:rsid w:val="00E26138"/>
    <w:rsid w:val="00E262BC"/>
    <w:rsid w:val="00E2652E"/>
    <w:rsid w:val="00E2669E"/>
    <w:rsid w:val="00E2691A"/>
    <w:rsid w:val="00E26BDD"/>
    <w:rsid w:val="00E2707E"/>
    <w:rsid w:val="00E27305"/>
    <w:rsid w:val="00E276FD"/>
    <w:rsid w:val="00E2780B"/>
    <w:rsid w:val="00E278B0"/>
    <w:rsid w:val="00E278FA"/>
    <w:rsid w:val="00E27968"/>
    <w:rsid w:val="00E27D17"/>
    <w:rsid w:val="00E27E88"/>
    <w:rsid w:val="00E27F96"/>
    <w:rsid w:val="00E30069"/>
    <w:rsid w:val="00E30152"/>
    <w:rsid w:val="00E301A6"/>
    <w:rsid w:val="00E302C1"/>
    <w:rsid w:val="00E3033B"/>
    <w:rsid w:val="00E30586"/>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DB9"/>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EC"/>
    <w:rsid w:val="00E40DB8"/>
    <w:rsid w:val="00E40E38"/>
    <w:rsid w:val="00E40F45"/>
    <w:rsid w:val="00E41783"/>
    <w:rsid w:val="00E417FA"/>
    <w:rsid w:val="00E41D78"/>
    <w:rsid w:val="00E41EB0"/>
    <w:rsid w:val="00E422EE"/>
    <w:rsid w:val="00E4243C"/>
    <w:rsid w:val="00E42744"/>
    <w:rsid w:val="00E42788"/>
    <w:rsid w:val="00E4295E"/>
    <w:rsid w:val="00E42A43"/>
    <w:rsid w:val="00E42B5B"/>
    <w:rsid w:val="00E430DA"/>
    <w:rsid w:val="00E43490"/>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37F"/>
    <w:rsid w:val="00E477EE"/>
    <w:rsid w:val="00E47CA7"/>
    <w:rsid w:val="00E502A7"/>
    <w:rsid w:val="00E50362"/>
    <w:rsid w:val="00E5057E"/>
    <w:rsid w:val="00E505B3"/>
    <w:rsid w:val="00E50D8D"/>
    <w:rsid w:val="00E5127A"/>
    <w:rsid w:val="00E514DC"/>
    <w:rsid w:val="00E51945"/>
    <w:rsid w:val="00E51954"/>
    <w:rsid w:val="00E51A48"/>
    <w:rsid w:val="00E51CC6"/>
    <w:rsid w:val="00E530C3"/>
    <w:rsid w:val="00E537CA"/>
    <w:rsid w:val="00E53F7C"/>
    <w:rsid w:val="00E547F3"/>
    <w:rsid w:val="00E54A05"/>
    <w:rsid w:val="00E54A2C"/>
    <w:rsid w:val="00E54BD5"/>
    <w:rsid w:val="00E54DFA"/>
    <w:rsid w:val="00E54EB8"/>
    <w:rsid w:val="00E55A67"/>
    <w:rsid w:val="00E55E30"/>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DE"/>
    <w:rsid w:val="00E6146B"/>
    <w:rsid w:val="00E6166D"/>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970"/>
    <w:rsid w:val="00E71A1E"/>
    <w:rsid w:val="00E71D13"/>
    <w:rsid w:val="00E721C7"/>
    <w:rsid w:val="00E7261C"/>
    <w:rsid w:val="00E72682"/>
    <w:rsid w:val="00E72810"/>
    <w:rsid w:val="00E72E12"/>
    <w:rsid w:val="00E72EA1"/>
    <w:rsid w:val="00E7307A"/>
    <w:rsid w:val="00E734A9"/>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6F7"/>
    <w:rsid w:val="00E75702"/>
    <w:rsid w:val="00E75772"/>
    <w:rsid w:val="00E7587C"/>
    <w:rsid w:val="00E758C3"/>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B99"/>
    <w:rsid w:val="00E86E73"/>
    <w:rsid w:val="00E86FE0"/>
    <w:rsid w:val="00E87042"/>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450"/>
    <w:rsid w:val="00E94550"/>
    <w:rsid w:val="00E948BD"/>
    <w:rsid w:val="00E949B3"/>
    <w:rsid w:val="00E949D5"/>
    <w:rsid w:val="00E94A3B"/>
    <w:rsid w:val="00E94C74"/>
    <w:rsid w:val="00E94EBC"/>
    <w:rsid w:val="00E95438"/>
    <w:rsid w:val="00E95464"/>
    <w:rsid w:val="00E95C0E"/>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661"/>
    <w:rsid w:val="00EA1931"/>
    <w:rsid w:val="00EA1BE3"/>
    <w:rsid w:val="00EA22A9"/>
    <w:rsid w:val="00EA2963"/>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A28"/>
    <w:rsid w:val="00EA5E38"/>
    <w:rsid w:val="00EA5F44"/>
    <w:rsid w:val="00EA6276"/>
    <w:rsid w:val="00EA6429"/>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AE1"/>
    <w:rsid w:val="00EC1C35"/>
    <w:rsid w:val="00EC1CB2"/>
    <w:rsid w:val="00EC1F6B"/>
    <w:rsid w:val="00EC208E"/>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E4F"/>
    <w:rsid w:val="00EC7021"/>
    <w:rsid w:val="00EC71B9"/>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F64"/>
    <w:rsid w:val="00ED33CD"/>
    <w:rsid w:val="00ED35A0"/>
    <w:rsid w:val="00ED3714"/>
    <w:rsid w:val="00ED39DA"/>
    <w:rsid w:val="00ED4151"/>
    <w:rsid w:val="00ED43B8"/>
    <w:rsid w:val="00ED444C"/>
    <w:rsid w:val="00ED450B"/>
    <w:rsid w:val="00ED478F"/>
    <w:rsid w:val="00ED4AED"/>
    <w:rsid w:val="00ED4EE2"/>
    <w:rsid w:val="00ED5415"/>
    <w:rsid w:val="00ED582B"/>
    <w:rsid w:val="00ED5C21"/>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00"/>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76F"/>
    <w:rsid w:val="00EE387E"/>
    <w:rsid w:val="00EE38B1"/>
    <w:rsid w:val="00EE3B4C"/>
    <w:rsid w:val="00EE3B88"/>
    <w:rsid w:val="00EE3D89"/>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677"/>
    <w:rsid w:val="00EE7A56"/>
    <w:rsid w:val="00EE7AF9"/>
    <w:rsid w:val="00EE7E0F"/>
    <w:rsid w:val="00EF013A"/>
    <w:rsid w:val="00EF0449"/>
    <w:rsid w:val="00EF0636"/>
    <w:rsid w:val="00EF072B"/>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A6"/>
    <w:rsid w:val="00EF2B0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7B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E1"/>
    <w:rsid w:val="00F234E1"/>
    <w:rsid w:val="00F2388B"/>
    <w:rsid w:val="00F23BBC"/>
    <w:rsid w:val="00F23C03"/>
    <w:rsid w:val="00F23C64"/>
    <w:rsid w:val="00F24274"/>
    <w:rsid w:val="00F246B7"/>
    <w:rsid w:val="00F2497A"/>
    <w:rsid w:val="00F25214"/>
    <w:rsid w:val="00F2561B"/>
    <w:rsid w:val="00F2581A"/>
    <w:rsid w:val="00F2589E"/>
    <w:rsid w:val="00F25E2C"/>
    <w:rsid w:val="00F26016"/>
    <w:rsid w:val="00F2645B"/>
    <w:rsid w:val="00F269BA"/>
    <w:rsid w:val="00F269C5"/>
    <w:rsid w:val="00F26A74"/>
    <w:rsid w:val="00F26B91"/>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32"/>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697"/>
    <w:rsid w:val="00F37942"/>
    <w:rsid w:val="00F40C08"/>
    <w:rsid w:val="00F40FA7"/>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30A"/>
    <w:rsid w:val="00F46C88"/>
    <w:rsid w:val="00F4703A"/>
    <w:rsid w:val="00F471C9"/>
    <w:rsid w:val="00F47210"/>
    <w:rsid w:val="00F47A62"/>
    <w:rsid w:val="00F47D54"/>
    <w:rsid w:val="00F50209"/>
    <w:rsid w:val="00F502C8"/>
    <w:rsid w:val="00F50367"/>
    <w:rsid w:val="00F503F1"/>
    <w:rsid w:val="00F507DC"/>
    <w:rsid w:val="00F50849"/>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4AE"/>
    <w:rsid w:val="00F62558"/>
    <w:rsid w:val="00F62C7C"/>
    <w:rsid w:val="00F63015"/>
    <w:rsid w:val="00F632D4"/>
    <w:rsid w:val="00F634C2"/>
    <w:rsid w:val="00F635E0"/>
    <w:rsid w:val="00F64916"/>
    <w:rsid w:val="00F64A8F"/>
    <w:rsid w:val="00F65086"/>
    <w:rsid w:val="00F65B1D"/>
    <w:rsid w:val="00F65C72"/>
    <w:rsid w:val="00F66B53"/>
    <w:rsid w:val="00F66CF1"/>
    <w:rsid w:val="00F66FF2"/>
    <w:rsid w:val="00F671E7"/>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A4B"/>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26E"/>
    <w:rsid w:val="00F7734B"/>
    <w:rsid w:val="00F776D1"/>
    <w:rsid w:val="00F7777C"/>
    <w:rsid w:val="00F77996"/>
    <w:rsid w:val="00F77DE0"/>
    <w:rsid w:val="00F80043"/>
    <w:rsid w:val="00F80161"/>
    <w:rsid w:val="00F801AF"/>
    <w:rsid w:val="00F80A45"/>
    <w:rsid w:val="00F80C08"/>
    <w:rsid w:val="00F80EA1"/>
    <w:rsid w:val="00F8100A"/>
    <w:rsid w:val="00F81252"/>
    <w:rsid w:val="00F813AB"/>
    <w:rsid w:val="00F814C3"/>
    <w:rsid w:val="00F821F6"/>
    <w:rsid w:val="00F82487"/>
    <w:rsid w:val="00F82626"/>
    <w:rsid w:val="00F82959"/>
    <w:rsid w:val="00F82B8E"/>
    <w:rsid w:val="00F82FBC"/>
    <w:rsid w:val="00F830AB"/>
    <w:rsid w:val="00F8330C"/>
    <w:rsid w:val="00F83310"/>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D97"/>
    <w:rsid w:val="00F86E41"/>
    <w:rsid w:val="00F86E47"/>
    <w:rsid w:val="00F8718A"/>
    <w:rsid w:val="00F87459"/>
    <w:rsid w:val="00F8757D"/>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C5F"/>
    <w:rsid w:val="00F95E6D"/>
    <w:rsid w:val="00F95F17"/>
    <w:rsid w:val="00F962D9"/>
    <w:rsid w:val="00F96C89"/>
    <w:rsid w:val="00F972F1"/>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4B"/>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ECF"/>
    <w:rsid w:val="00FB4FE3"/>
    <w:rsid w:val="00FB5179"/>
    <w:rsid w:val="00FB51AD"/>
    <w:rsid w:val="00FB528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D0F"/>
    <w:rsid w:val="00FC6E3F"/>
    <w:rsid w:val="00FC70D5"/>
    <w:rsid w:val="00FC7139"/>
    <w:rsid w:val="00FC723F"/>
    <w:rsid w:val="00FC73ED"/>
    <w:rsid w:val="00FC7465"/>
    <w:rsid w:val="00FC74C2"/>
    <w:rsid w:val="00FC7BA7"/>
    <w:rsid w:val="00FC7C36"/>
    <w:rsid w:val="00FD0308"/>
    <w:rsid w:val="00FD05FB"/>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64"/>
    <w:rsid w:val="00FD51AA"/>
    <w:rsid w:val="00FD5729"/>
    <w:rsid w:val="00FD5D4E"/>
    <w:rsid w:val="00FD5FA4"/>
    <w:rsid w:val="00FD6138"/>
    <w:rsid w:val="00FD61D3"/>
    <w:rsid w:val="00FD6272"/>
    <w:rsid w:val="00FD62FD"/>
    <w:rsid w:val="00FD6340"/>
    <w:rsid w:val="00FD6463"/>
    <w:rsid w:val="00FD65F6"/>
    <w:rsid w:val="00FD6839"/>
    <w:rsid w:val="00FD6DC8"/>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03"/>
    <w:rsid w:val="00FE3055"/>
    <w:rsid w:val="00FE3066"/>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869"/>
    <w:rsid w:val="00FE4908"/>
    <w:rsid w:val="00FE499C"/>
    <w:rsid w:val="00FE4AC6"/>
    <w:rsid w:val="00FE4DA3"/>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97B"/>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FF95775"/>
    <w:rsid w:val="271124E0"/>
    <w:rsid w:val="273D6403"/>
    <w:rsid w:val="287B0E5A"/>
    <w:rsid w:val="2D7EFEB1"/>
    <w:rsid w:val="39A7E1C7"/>
    <w:rsid w:val="3CAD0173"/>
    <w:rsid w:val="3F2E17FD"/>
    <w:rsid w:val="41E751C5"/>
    <w:rsid w:val="47400430"/>
    <w:rsid w:val="475144AF"/>
    <w:rsid w:val="4B000506"/>
    <w:rsid w:val="557948E8"/>
    <w:rsid w:val="5AC47D24"/>
    <w:rsid w:val="5E12378B"/>
    <w:rsid w:val="5EFE2A23"/>
    <w:rsid w:val="66DC09C7"/>
    <w:rsid w:val="6A50130F"/>
    <w:rsid w:val="7747762D"/>
    <w:rsid w:val="77F9332A"/>
    <w:rsid w:val="7C976908"/>
    <w:rsid w:val="7E3ED80E"/>
    <w:rsid w:val="7E6770C1"/>
    <w:rsid w:val="7FFD1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F375FF"/>
  <w15:docId w15:val="{48C6CF86-3060-44AC-93A3-D84164722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eastAsia="MS Gothic"/>
      <w:sz w:val="24"/>
      <w:lang w:val="en-GB" w:eastAsia="ja-JP"/>
    </w:rPr>
  </w:style>
  <w:style w:type="paragraph" w:styleId="Heading1">
    <w:name w:val="heading 1"/>
    <w:basedOn w:val="Normal"/>
    <w:next w:val="Normal"/>
    <w:link w:val="Heading1Char"/>
    <w:uiPriority w:val="99"/>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uiPriority w:val="99"/>
    <w:qFormat/>
    <w:pPr>
      <w:keepNext/>
      <w:spacing w:before="240" w:after="60"/>
      <w:outlineLvl w:val="2"/>
    </w:pPr>
    <w:rPr>
      <w:rFonts w:ascii="Arial" w:hAnsi="Arial"/>
    </w:rPr>
  </w:style>
  <w:style w:type="paragraph" w:styleId="Heading4">
    <w:name w:val="heading 4"/>
    <w:basedOn w:val="Normal"/>
    <w:next w:val="Normal"/>
    <w:uiPriority w:val="99"/>
    <w:qFormat/>
    <w:pPr>
      <w:keepNext/>
      <w:jc w:val="right"/>
      <w:outlineLvl w:val="3"/>
    </w:pPr>
    <w:rPr>
      <w:rFonts w:ascii="Arial" w:hAnsi="Arial"/>
      <w:i/>
    </w:rPr>
  </w:style>
  <w:style w:type="paragraph" w:styleId="Heading5">
    <w:name w:val="heading 5"/>
    <w:basedOn w:val="Normal"/>
    <w:next w:val="Normal"/>
    <w:uiPriority w:val="99"/>
    <w:qFormat/>
    <w:pPr>
      <w:keepNext/>
      <w:spacing w:line="360" w:lineRule="auto"/>
      <w:outlineLvl w:val="4"/>
    </w:pPr>
    <w:rPr>
      <w:sz w:val="26"/>
      <w:u w:val="single"/>
    </w:rPr>
  </w:style>
  <w:style w:type="paragraph" w:styleId="Heading6">
    <w:name w:val="heading 6"/>
    <w:basedOn w:val="Normal"/>
    <w:next w:val="Normal"/>
    <w:uiPriority w:val="99"/>
    <w:qFormat/>
    <w:pPr>
      <w:spacing w:before="240" w:after="60"/>
      <w:outlineLvl w:val="5"/>
    </w:pPr>
    <w:rPr>
      <w:i/>
      <w:sz w:val="22"/>
    </w:rPr>
  </w:style>
  <w:style w:type="paragraph" w:styleId="Heading7">
    <w:name w:val="heading 7"/>
    <w:basedOn w:val="Normal"/>
    <w:next w:val="Normal"/>
    <w:uiPriority w:val="99"/>
    <w:qFormat/>
    <w:pPr>
      <w:spacing w:before="240" w:after="60"/>
      <w:outlineLvl w:val="6"/>
    </w:pPr>
    <w:rPr>
      <w:rFonts w:ascii="Arial" w:hAnsi="Arial"/>
    </w:rPr>
  </w:style>
  <w:style w:type="paragraph" w:styleId="Heading8">
    <w:name w:val="heading 8"/>
    <w:basedOn w:val="Normal"/>
    <w:next w:val="Normal"/>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basedOn w:val="Normal"/>
    <w:next w:val="Normal"/>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Emphasis">
    <w:name w:val="Emphasis"/>
    <w:uiPriority w:val="20"/>
    <w:qFormat/>
    <w:rPr>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character" w:styleId="Strong">
    <w:name w:val="Strong"/>
    <w:basedOn w:val="DefaultParagraphFont"/>
    <w:uiPriority w:val="22"/>
    <w:qFormat/>
    <w:rPr>
      <w:b/>
      <w:bCs/>
    </w:rPr>
  </w:style>
  <w:style w:type="table" w:styleId="TableGrid">
    <w:name w:val="Table Grid"/>
    <w:basedOn w:val="TableNormal"/>
    <w:uiPriority w:val="5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Revision1">
    <w:name w:val="Revision1"/>
    <w:hidden/>
    <w:uiPriority w:val="99"/>
    <w:semiHidden/>
    <w:qFormat/>
    <w:pPr>
      <w:spacing w:after="160" w:line="259" w:lineRule="auto"/>
    </w:pPr>
    <w:rPr>
      <w:rFonts w:eastAsia="MS Gothic"/>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val="en-US" w:eastAsia="zh-CN"/>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val="en-US"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pple-converted-space">
    <w:name w:val="apple-converted-space"/>
    <w:qFormat/>
  </w:style>
  <w:style w:type="table" w:customStyle="1" w:styleId="1">
    <w:name w:val="网格型1"/>
    <w:basedOn w:val="TableNormal"/>
    <w:uiPriority w:val="39"/>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154719">
      <w:bodyDiv w:val="1"/>
      <w:marLeft w:val="0"/>
      <w:marRight w:val="0"/>
      <w:marTop w:val="0"/>
      <w:marBottom w:val="0"/>
      <w:divBdr>
        <w:top w:val="none" w:sz="0" w:space="0" w:color="auto"/>
        <w:left w:val="none" w:sz="0" w:space="0" w:color="auto"/>
        <w:bottom w:val="none" w:sz="0" w:space="0" w:color="auto"/>
        <w:right w:val="none" w:sz="0" w:space="0" w:color="auto"/>
      </w:divBdr>
    </w:div>
    <w:div w:id="2114740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3gpp.org/ftp/TSG_RAN/WG1_RL1/TSGR1_110/Docs/R1-2206432.zip"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32</Pages>
  <Words>17094</Words>
  <Characters>97439</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114305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Hsien-Ping Lin</cp:lastModifiedBy>
  <cp:revision>4</cp:revision>
  <cp:lastPrinted>2017-08-08T22:40:00Z</cp:lastPrinted>
  <dcterms:created xsi:type="dcterms:W3CDTF">2023-04-18T01:08:00Z</dcterms:created>
  <dcterms:modified xsi:type="dcterms:W3CDTF">2023-04-18T01:56:00Z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0x010100A9E301FF350F71479A9B0073191402AB</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KSOProductBuildVer">
    <vt:lpwstr>1033-11.1.0.11664</vt:lpwstr>
  </property>
  <property fmtid="{D5CDD505-2E9C-101B-9397-08002B2CF9AE}" pid="8" name="CWM402f6ad655e749619727fdf292b896ad">
    <vt:lpwstr>CWMbwTgYt0IN6KVMV0K8BOnDV1mq1agzZkzLkZUYYEsIyJc2ORU+FIOJmrOvMHYD8+rx5dQUgtQS0HsWIro+kkOCA==</vt:lpwstr>
  </property>
  <property fmtid="{D5CDD505-2E9C-101B-9397-08002B2CF9AE}" pid="9" name="_2015_ms_pID_725343">
    <vt:lpwstr>(2)IeaWOUmJ979OVSLmZndAZCIW54puqyCvdWdZ7YtdBTdr8W0vy1EvworuoXsOmSapTr4Yo92e
Qwf73JYn5h1tmxbRWwzXQjnhiayhkQTcf2cT47ZVm+9trqISK+CH7V9SrIh8SZYf4F8JirE3
Q5tUhtOmEedug/qyZurvl4D1RohqlXMLlkHwgLIdI0Vdn3svUV1j5ziNIYuROY88vA0hIzSH
Ve1TrPEJdAMSonZumO</vt:lpwstr>
  </property>
  <property fmtid="{D5CDD505-2E9C-101B-9397-08002B2CF9AE}" pid="10" name="_2015_ms_pID_7253431">
    <vt:lpwstr>yS5illJkpSSpGeVsADlPH0nogna89XWB+/yGkw3mtTimxpDeRc4OkK
KleD7zRmIHMhQ4asa3NR92BXJvRLAleCnkSkjSHlamBFrx/q4H+JaIM9YIpJC0+SaYDkVbzS
we5nggj6lgVBUce4/L3zDeNrQhwVH5fkdQY4YhmTFX7etWL7oYCkMitqC1sY8Z/HUQvAabwu
usXAyr2hkzpW09Cm</vt:lpwstr>
  </property>
  <property fmtid="{D5CDD505-2E9C-101B-9397-08002B2CF9AE}" pid="11" name="ICV">
    <vt:lpwstr>8A63309D93B741C9867628F9544EB529</vt:lpwstr>
  </property>
  <property fmtid="{D5CDD505-2E9C-101B-9397-08002B2CF9AE}" pid="12" name="MSIP_Label_0359f705-2ba0-454b-9cfc-6ce5bcaac040_Enabled">
    <vt:lpwstr>true</vt:lpwstr>
  </property>
  <property fmtid="{D5CDD505-2E9C-101B-9397-08002B2CF9AE}" pid="13" name="MSIP_Label_0359f705-2ba0-454b-9cfc-6ce5bcaac040_SetDate">
    <vt:lpwstr>2022-02-23T11:12:20Z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64557d07-8efc-4eb0-83a0-c4ec2b775d61</vt:lpwstr>
  </property>
  <property fmtid="{D5CDD505-2E9C-101B-9397-08002B2CF9AE}" pid="18" name="MSIP_Label_0359f705-2ba0-454b-9cfc-6ce5bcaac040_ContentBits">
    <vt:lpwstr>2</vt:lpwstr>
  </property>
  <property fmtid="{D5CDD505-2E9C-101B-9397-08002B2CF9AE}" pid="19" name="MSIP_Label_f7b7771f-98a2-4ec9-8160-ee37e9359e20_Enabled">
    <vt:lpwstr>true</vt:lpwstr>
  </property>
  <property fmtid="{D5CDD505-2E9C-101B-9397-08002B2CF9AE}" pid="20" name="MSIP_Label_f7b7771f-98a2-4ec9-8160-ee37e9359e20_SetDate">
    <vt:lpwstr>2023-04-10T22:34:58Z</vt:lpwstr>
  </property>
  <property fmtid="{D5CDD505-2E9C-101B-9397-08002B2CF9AE}" pid="21" name="MSIP_Label_f7b7771f-98a2-4ec9-8160-ee37e9359e20_Method">
    <vt:lpwstr>Privileged</vt:lpwstr>
  </property>
  <property fmtid="{D5CDD505-2E9C-101B-9397-08002B2CF9AE}" pid="22" name="MSIP_Label_f7b7771f-98a2-4ec9-8160-ee37e9359e20_Name">
    <vt:lpwstr>社外開示</vt:lpwstr>
  </property>
  <property fmtid="{D5CDD505-2E9C-101B-9397-08002B2CF9AE}" pid="23" name="MSIP_Label_f7b7771f-98a2-4ec9-8160-ee37e9359e20_SiteId">
    <vt:lpwstr>6786d483-f51b-44bd-b40a-6fe409a5265e</vt:lpwstr>
  </property>
  <property fmtid="{D5CDD505-2E9C-101B-9397-08002B2CF9AE}" pid="24" name="MSIP_Label_f7b7771f-98a2-4ec9-8160-ee37e9359e20_ActionId">
    <vt:lpwstr>682e250e-30b4-425a-bb61-8c81b636f227</vt:lpwstr>
  </property>
  <property fmtid="{D5CDD505-2E9C-101B-9397-08002B2CF9AE}" pid="25" name="MSIP_Label_f7b7771f-98a2-4ec9-8160-ee37e9359e20_ContentBits">
    <vt:lpwstr>0</vt:lpwstr>
  </property>
  <property fmtid="{D5CDD505-2E9C-101B-9397-08002B2CF9AE}" pid="26" name="MSIP_Label_83bcef13-7cac-433f-ba1d-47a323951816_Enabled">
    <vt:lpwstr>true</vt:lpwstr>
  </property>
  <property fmtid="{D5CDD505-2E9C-101B-9397-08002B2CF9AE}" pid="27" name="MSIP_Label_83bcef13-7cac-433f-ba1d-47a323951816_SetDate">
    <vt:lpwstr>2023-04-18T01:08:40Z</vt:lpwstr>
  </property>
  <property fmtid="{D5CDD505-2E9C-101B-9397-08002B2CF9AE}" pid="28" name="MSIP_Label_83bcef13-7cac-433f-ba1d-47a323951816_Method">
    <vt:lpwstr>Privileged</vt:lpwstr>
  </property>
  <property fmtid="{D5CDD505-2E9C-101B-9397-08002B2CF9AE}" pid="29" name="MSIP_Label_83bcef13-7cac-433f-ba1d-47a323951816_Name">
    <vt:lpwstr>MTK_Unclassified</vt:lpwstr>
  </property>
  <property fmtid="{D5CDD505-2E9C-101B-9397-08002B2CF9AE}" pid="30" name="MSIP_Label_83bcef13-7cac-433f-ba1d-47a323951816_SiteId">
    <vt:lpwstr>a7687ede-7a6b-4ef6-bace-642f677fbe31</vt:lpwstr>
  </property>
  <property fmtid="{D5CDD505-2E9C-101B-9397-08002B2CF9AE}" pid="31" name="MSIP_Label_83bcef13-7cac-433f-ba1d-47a323951816_ActionId">
    <vt:lpwstr>44379f71-e69f-4291-b301-7a5b339ffdea</vt:lpwstr>
  </property>
  <property fmtid="{D5CDD505-2E9C-101B-9397-08002B2CF9AE}" pid="32" name="MSIP_Label_83bcef13-7cac-433f-ba1d-47a323951816_ContentBits">
    <vt:lpwstr>0</vt:lpwstr>
  </property>
</Properties>
</file>